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7A6A5" w14:textId="7FCAA1E5" w:rsidR="00614271" w:rsidRPr="00FE4504" w:rsidRDefault="00AF6057" w:rsidP="008479C2">
      <w:pPr>
        <w:rPr>
          <w:lang w:val="cs-CZ"/>
        </w:rPr>
      </w:pPr>
      <w:r>
        <w:t xml:space="preserve">                                                                                                                      </w:t>
      </w:r>
      <w:r>
        <w:rPr>
          <w:rFonts w:ascii="Arial" w:hAnsi="Arial" w:cs="Arial"/>
          <w:b/>
          <w:noProof/>
        </w:rPr>
        <w:drawing>
          <wp:inline distT="0" distB="0" distL="0" distR="0" wp14:anchorId="1BB1DBCF" wp14:editId="17240865">
            <wp:extent cx="3028950" cy="8572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2426" cy="863894"/>
                    </a:xfrm>
                    <a:prstGeom prst="rect">
                      <a:avLst/>
                    </a:prstGeom>
                    <a:noFill/>
                    <a:ln>
                      <a:noFill/>
                    </a:ln>
                  </pic:spPr>
                </pic:pic>
              </a:graphicData>
            </a:graphic>
          </wp:inline>
        </w:drawing>
      </w:r>
    </w:p>
    <w:p w14:paraId="68D0E407" w14:textId="77777777" w:rsidR="00614271" w:rsidRPr="00FE4504" w:rsidRDefault="00614271" w:rsidP="008479C2">
      <w:pPr>
        <w:rPr>
          <w:lang w:val="cs-CZ"/>
        </w:rPr>
      </w:pPr>
    </w:p>
    <w:p w14:paraId="30C8C373" w14:textId="77777777" w:rsidR="00614271" w:rsidRPr="00FE4504" w:rsidRDefault="00614271" w:rsidP="008479C2">
      <w:pPr>
        <w:rPr>
          <w:lang w:val="cs-CZ"/>
        </w:rPr>
      </w:pPr>
    </w:p>
    <w:p w14:paraId="20FEE3A1" w14:textId="77777777" w:rsidR="0062455F" w:rsidRPr="00FE4504" w:rsidRDefault="0062455F" w:rsidP="008479C2">
      <w:pPr>
        <w:rPr>
          <w:lang w:val="cs-CZ"/>
        </w:rPr>
      </w:pPr>
    </w:p>
    <w:p w14:paraId="6D6F4A96" w14:textId="77777777" w:rsidR="00614271" w:rsidRPr="00FE4504" w:rsidRDefault="00614271" w:rsidP="008479C2">
      <w:pPr>
        <w:rPr>
          <w:lang w:val="cs-CZ"/>
        </w:rPr>
      </w:pPr>
    </w:p>
    <w:p w14:paraId="618D580C" w14:textId="77777777" w:rsidR="0062455F" w:rsidRPr="00FE4504" w:rsidRDefault="0062455F" w:rsidP="008479C2">
      <w:pPr>
        <w:rPr>
          <w:lang w:val="cs-CZ"/>
        </w:rPr>
      </w:pPr>
    </w:p>
    <w:p w14:paraId="3904F948" w14:textId="2DD91BEF" w:rsidR="00F63FBB" w:rsidRPr="00FE4504" w:rsidRDefault="00CF1E22" w:rsidP="00F63FBB">
      <w:pPr>
        <w:spacing w:before="120" w:line="276" w:lineRule="auto"/>
        <w:ind w:firstLine="0"/>
        <w:jc w:val="center"/>
        <w:rPr>
          <w:b/>
          <w:sz w:val="32"/>
          <w:szCs w:val="32"/>
          <w:u w:val="single"/>
        </w:rPr>
      </w:pPr>
      <w:r w:rsidRPr="00FE4504">
        <w:rPr>
          <w:b/>
          <w:sz w:val="32"/>
          <w:szCs w:val="32"/>
          <w:u w:val="single"/>
          <w:lang w:val="cs-CZ"/>
        </w:rPr>
        <w:t>Dokumentace pro vydání sloučeného povolení (DUSP)</w:t>
      </w:r>
    </w:p>
    <w:p w14:paraId="0EDC1866" w14:textId="77777777" w:rsidR="00F63FBB" w:rsidRPr="00FE4504" w:rsidRDefault="00F63FBB" w:rsidP="00F63FBB">
      <w:pPr>
        <w:spacing w:line="276" w:lineRule="auto"/>
        <w:ind w:firstLine="0"/>
      </w:pPr>
    </w:p>
    <w:p w14:paraId="2CA0C158" w14:textId="77777777" w:rsidR="00F63FBB" w:rsidRPr="00FE4504" w:rsidRDefault="00F63FBB" w:rsidP="00F63FBB">
      <w:pPr>
        <w:spacing w:line="276" w:lineRule="auto"/>
        <w:ind w:firstLine="0"/>
      </w:pPr>
    </w:p>
    <w:p w14:paraId="2E2620F7" w14:textId="77777777" w:rsidR="00677B2D" w:rsidRPr="00FE4504" w:rsidRDefault="00677B2D" w:rsidP="00677B2D">
      <w:pPr>
        <w:pStyle w:val="Styl6"/>
        <w:rPr>
          <w:rFonts w:asciiTheme="majorHAnsi" w:hAnsiTheme="majorHAnsi"/>
          <w:lang w:val="cs-CZ"/>
        </w:rPr>
      </w:pPr>
      <w:r w:rsidRPr="00FE4504">
        <w:rPr>
          <w:rFonts w:asciiTheme="majorHAnsi" w:hAnsiTheme="majorHAnsi"/>
          <w:lang w:val="cs-CZ"/>
        </w:rPr>
        <w:t>D.1. Stavebně konstrukční řešení</w:t>
      </w:r>
    </w:p>
    <w:p w14:paraId="07CB6EF6" w14:textId="77777777" w:rsidR="00677B2D" w:rsidRPr="00FE4504" w:rsidRDefault="00677B2D" w:rsidP="00677B2D">
      <w:pPr>
        <w:pStyle w:val="Styl6"/>
        <w:rPr>
          <w:rFonts w:asciiTheme="majorHAnsi" w:hAnsiTheme="majorHAnsi"/>
          <w:lang w:val="cs-CZ"/>
        </w:rPr>
      </w:pPr>
      <w:r w:rsidRPr="00FE4504">
        <w:rPr>
          <w:rFonts w:asciiTheme="majorHAnsi" w:hAnsiTheme="majorHAnsi"/>
          <w:lang w:val="cs-CZ"/>
        </w:rPr>
        <w:t>1.Technická zpráva</w:t>
      </w:r>
    </w:p>
    <w:p w14:paraId="226C94EE" w14:textId="77777777" w:rsidR="00F63FBB" w:rsidRPr="00FE4504" w:rsidRDefault="00F63FBB" w:rsidP="00F63FBB">
      <w:pPr>
        <w:spacing w:line="276" w:lineRule="auto"/>
        <w:rPr>
          <w:lang w:val="cs-CZ"/>
        </w:rPr>
      </w:pPr>
    </w:p>
    <w:p w14:paraId="3A9A45D4" w14:textId="77777777" w:rsidR="00F63FBB" w:rsidRPr="00FE4504" w:rsidRDefault="00F63FBB" w:rsidP="00F63FBB">
      <w:pPr>
        <w:spacing w:line="276" w:lineRule="auto"/>
        <w:rPr>
          <w:lang w:val="cs-CZ"/>
        </w:rPr>
      </w:pPr>
    </w:p>
    <w:p w14:paraId="4B75A7E9" w14:textId="77777777" w:rsidR="00F63FBB" w:rsidRPr="00FE4504" w:rsidRDefault="00F63FBB" w:rsidP="00F63FBB">
      <w:pPr>
        <w:spacing w:line="276" w:lineRule="auto"/>
        <w:rPr>
          <w:lang w:val="cs-CZ"/>
        </w:rPr>
      </w:pPr>
    </w:p>
    <w:p w14:paraId="7BB783F0" w14:textId="77777777" w:rsidR="00F63FBB" w:rsidRPr="00FE4504" w:rsidRDefault="00F63FBB" w:rsidP="00F63FBB">
      <w:pPr>
        <w:spacing w:line="276" w:lineRule="auto"/>
        <w:rPr>
          <w:lang w:val="cs-CZ"/>
        </w:rPr>
      </w:pPr>
    </w:p>
    <w:p w14:paraId="4A4D766A" w14:textId="77777777" w:rsidR="00F63FBB" w:rsidRPr="00FE4504" w:rsidRDefault="00F63FBB" w:rsidP="00F63FBB">
      <w:pPr>
        <w:spacing w:line="276" w:lineRule="auto"/>
        <w:rPr>
          <w:lang w:val="cs-CZ"/>
        </w:rPr>
      </w:pPr>
    </w:p>
    <w:p w14:paraId="18C48D76" w14:textId="77777777" w:rsidR="00F63FBB" w:rsidRPr="00FE4504" w:rsidRDefault="00F63FBB" w:rsidP="00F63FBB">
      <w:pPr>
        <w:spacing w:line="276" w:lineRule="auto"/>
        <w:ind w:firstLine="0"/>
        <w:rPr>
          <w:lang w:val="cs-CZ"/>
        </w:rPr>
      </w:pPr>
    </w:p>
    <w:p w14:paraId="4773B03F" w14:textId="6BF98AFF" w:rsidR="00F63FBB" w:rsidRPr="00FE4504" w:rsidRDefault="00F63FBB" w:rsidP="00F63FBB">
      <w:pPr>
        <w:spacing w:line="276" w:lineRule="auto"/>
        <w:rPr>
          <w:lang w:val="cs-CZ"/>
        </w:rPr>
      </w:pPr>
    </w:p>
    <w:p w14:paraId="5F56377F" w14:textId="099BDB7B" w:rsidR="00CF1E22" w:rsidRPr="00FE4504" w:rsidRDefault="00CF1E22" w:rsidP="00F63FBB">
      <w:pPr>
        <w:spacing w:line="276" w:lineRule="auto"/>
        <w:rPr>
          <w:lang w:val="cs-CZ"/>
        </w:rPr>
      </w:pPr>
    </w:p>
    <w:p w14:paraId="62F3986D" w14:textId="77777777" w:rsidR="00CF1E22" w:rsidRPr="00FE4504" w:rsidRDefault="00CF1E22" w:rsidP="00F63FBB">
      <w:pPr>
        <w:spacing w:line="276" w:lineRule="auto"/>
        <w:rPr>
          <w:lang w:val="cs-CZ"/>
        </w:rPr>
      </w:pPr>
    </w:p>
    <w:p w14:paraId="2E3AEBE2" w14:textId="257812E5" w:rsidR="00AC3B35" w:rsidRPr="00FE4504" w:rsidRDefault="00AC3B35" w:rsidP="00F63FBB">
      <w:pPr>
        <w:spacing w:line="276" w:lineRule="auto"/>
        <w:rPr>
          <w:lang w:val="cs-CZ"/>
        </w:rPr>
      </w:pPr>
    </w:p>
    <w:p w14:paraId="240E913D" w14:textId="77777777" w:rsidR="00CF1E22" w:rsidRPr="00FE4504" w:rsidRDefault="00CF1E22" w:rsidP="00CF1E22">
      <w:pPr>
        <w:ind w:left="2127" w:hanging="1418"/>
        <w:rPr>
          <w:sz w:val="28"/>
          <w:szCs w:val="28"/>
          <w:lang w:val="cs-CZ"/>
        </w:rPr>
      </w:pPr>
      <w:r w:rsidRPr="00FE4504">
        <w:rPr>
          <w:rFonts w:ascii="Times New Roman" w:hAnsi="Times New Roman" w:cs="Times New Roman"/>
          <w:b/>
          <w:sz w:val="28"/>
          <w:szCs w:val="28"/>
          <w:lang w:val="cs-CZ"/>
        </w:rPr>
        <w:t>Stavba:</w:t>
      </w:r>
      <w:r w:rsidRPr="00FE4504">
        <w:rPr>
          <w:rFonts w:ascii="Times New Roman" w:hAnsi="Times New Roman" w:cs="Times New Roman"/>
          <w:sz w:val="28"/>
          <w:szCs w:val="28"/>
          <w:lang w:val="cs-CZ"/>
        </w:rPr>
        <w:tab/>
      </w:r>
      <w:proofErr w:type="spellStart"/>
      <w:r w:rsidRPr="00FE4504">
        <w:rPr>
          <w:sz w:val="28"/>
          <w:szCs w:val="28"/>
          <w:lang w:val="cs-CZ"/>
        </w:rPr>
        <w:t>KoPÚ</w:t>
      </w:r>
      <w:proofErr w:type="spellEnd"/>
      <w:r w:rsidRPr="00FE4504">
        <w:rPr>
          <w:sz w:val="28"/>
          <w:szCs w:val="28"/>
          <w:lang w:val="cs-CZ"/>
        </w:rPr>
        <w:t xml:space="preserve"> </w:t>
      </w:r>
      <w:proofErr w:type="spellStart"/>
      <w:proofErr w:type="gramStart"/>
      <w:r w:rsidRPr="00FE4504">
        <w:rPr>
          <w:sz w:val="28"/>
          <w:szCs w:val="28"/>
          <w:lang w:val="cs-CZ"/>
        </w:rPr>
        <w:t>Chotčiny</w:t>
      </w:r>
      <w:proofErr w:type="spellEnd"/>
      <w:r w:rsidRPr="00FE4504">
        <w:rPr>
          <w:sz w:val="28"/>
          <w:szCs w:val="28"/>
          <w:lang w:val="cs-CZ"/>
        </w:rPr>
        <w:t xml:space="preserve"> - krajinotvorná</w:t>
      </w:r>
      <w:proofErr w:type="gramEnd"/>
      <w:r w:rsidRPr="00FE4504">
        <w:rPr>
          <w:sz w:val="28"/>
          <w:szCs w:val="28"/>
          <w:lang w:val="cs-CZ"/>
        </w:rPr>
        <w:t xml:space="preserve"> nádrž VN1, tůně I a II,</w:t>
      </w:r>
    </w:p>
    <w:p w14:paraId="5DE68622" w14:textId="77777777" w:rsidR="00CF1E22" w:rsidRPr="00FE4504" w:rsidRDefault="00CF1E22" w:rsidP="00CF1E22">
      <w:pPr>
        <w:ind w:left="2127" w:hanging="1418"/>
        <w:rPr>
          <w:sz w:val="28"/>
          <w:szCs w:val="28"/>
          <w:lang w:val="cs-CZ"/>
        </w:rPr>
      </w:pPr>
      <w:r w:rsidRPr="00FE4504">
        <w:rPr>
          <w:rFonts w:ascii="Times New Roman" w:hAnsi="Times New Roman" w:cs="Times New Roman"/>
          <w:b/>
          <w:sz w:val="28"/>
          <w:szCs w:val="28"/>
          <w:lang w:val="cs-CZ"/>
        </w:rPr>
        <w:t xml:space="preserve">                    </w:t>
      </w:r>
      <w:r w:rsidRPr="00FE4504">
        <w:rPr>
          <w:sz w:val="28"/>
          <w:szCs w:val="28"/>
          <w:lang w:val="cs-CZ"/>
        </w:rPr>
        <w:t xml:space="preserve">revitalizace toku v </w:t>
      </w:r>
      <w:proofErr w:type="spellStart"/>
      <w:r w:rsidRPr="00FE4504">
        <w:rPr>
          <w:sz w:val="28"/>
          <w:szCs w:val="28"/>
          <w:lang w:val="cs-CZ"/>
        </w:rPr>
        <w:t>k.ú</w:t>
      </w:r>
      <w:proofErr w:type="spellEnd"/>
      <w:r w:rsidRPr="00FE4504">
        <w:rPr>
          <w:sz w:val="28"/>
          <w:szCs w:val="28"/>
          <w:lang w:val="cs-CZ"/>
        </w:rPr>
        <w:t xml:space="preserve">. </w:t>
      </w:r>
      <w:proofErr w:type="spellStart"/>
      <w:r w:rsidRPr="00FE4504">
        <w:rPr>
          <w:sz w:val="28"/>
          <w:szCs w:val="28"/>
          <w:lang w:val="cs-CZ"/>
        </w:rPr>
        <w:t>Chotčiny</w:t>
      </w:r>
      <w:proofErr w:type="spellEnd"/>
    </w:p>
    <w:p w14:paraId="6FB4B04C" w14:textId="77777777" w:rsidR="00CF1E22" w:rsidRPr="00FE4504" w:rsidRDefault="00CF1E22" w:rsidP="00CF1E22">
      <w:pPr>
        <w:ind w:left="2127" w:hanging="1418"/>
        <w:rPr>
          <w:rFonts w:ascii="Times New Roman" w:hAnsi="Times New Roman" w:cs="Times New Roman"/>
          <w:sz w:val="28"/>
          <w:szCs w:val="28"/>
          <w:lang w:val="cs-CZ"/>
        </w:rPr>
      </w:pPr>
      <w:r w:rsidRPr="00FE4504">
        <w:rPr>
          <w:rFonts w:ascii="Times New Roman" w:hAnsi="Times New Roman" w:cs="Times New Roman"/>
          <w:b/>
          <w:sz w:val="28"/>
          <w:szCs w:val="28"/>
          <w:lang w:val="cs-CZ"/>
        </w:rPr>
        <w:t>Místo:</w:t>
      </w:r>
      <w:r w:rsidRPr="00FE4504">
        <w:rPr>
          <w:rFonts w:ascii="Times New Roman" w:hAnsi="Times New Roman" w:cs="Times New Roman"/>
          <w:b/>
          <w:sz w:val="28"/>
          <w:szCs w:val="28"/>
          <w:lang w:val="cs-CZ"/>
        </w:rPr>
        <w:tab/>
      </w:r>
      <w:proofErr w:type="spellStart"/>
      <w:r w:rsidRPr="00FE4504">
        <w:rPr>
          <w:rFonts w:ascii="Times New Roman" w:hAnsi="Times New Roman" w:cs="Times New Roman"/>
          <w:sz w:val="28"/>
          <w:szCs w:val="28"/>
          <w:lang w:val="cs-CZ"/>
        </w:rPr>
        <w:t>k.ú</w:t>
      </w:r>
      <w:proofErr w:type="spellEnd"/>
      <w:r w:rsidRPr="00FE4504">
        <w:rPr>
          <w:rFonts w:ascii="Times New Roman" w:hAnsi="Times New Roman" w:cs="Times New Roman"/>
          <w:sz w:val="28"/>
          <w:szCs w:val="28"/>
          <w:lang w:val="cs-CZ"/>
        </w:rPr>
        <w:t>.</w:t>
      </w:r>
      <w:r w:rsidRPr="00FE4504">
        <w:rPr>
          <w:sz w:val="28"/>
          <w:szCs w:val="28"/>
          <w:lang w:val="cs-CZ"/>
        </w:rPr>
        <w:t xml:space="preserve">  </w:t>
      </w:r>
      <w:proofErr w:type="spellStart"/>
      <w:r w:rsidRPr="00FE4504">
        <w:rPr>
          <w:sz w:val="28"/>
          <w:szCs w:val="28"/>
          <w:lang w:val="cs-CZ"/>
        </w:rPr>
        <w:t>Chotčiny</w:t>
      </w:r>
      <w:proofErr w:type="spellEnd"/>
      <w:r w:rsidRPr="00FE4504">
        <w:rPr>
          <w:sz w:val="28"/>
          <w:szCs w:val="28"/>
          <w:lang w:val="cs-CZ"/>
        </w:rPr>
        <w:t xml:space="preserve"> [652814]</w:t>
      </w:r>
    </w:p>
    <w:p w14:paraId="01DC4DAC" w14:textId="77777777" w:rsidR="00CF1E22" w:rsidRPr="00FE4504" w:rsidRDefault="00CF1E22" w:rsidP="00CF1E22">
      <w:pPr>
        <w:ind w:left="2127" w:hanging="1418"/>
        <w:rPr>
          <w:sz w:val="28"/>
          <w:szCs w:val="28"/>
          <w:lang w:val="cs-CZ"/>
        </w:rPr>
      </w:pPr>
      <w:r w:rsidRPr="00FE4504">
        <w:rPr>
          <w:rFonts w:ascii="Times New Roman" w:hAnsi="Times New Roman" w:cs="Times New Roman"/>
          <w:b/>
          <w:sz w:val="28"/>
          <w:szCs w:val="28"/>
          <w:lang w:val="cs-CZ"/>
        </w:rPr>
        <w:t>Investor:</w:t>
      </w:r>
      <w:r w:rsidRPr="00FE4504">
        <w:rPr>
          <w:rFonts w:ascii="Times New Roman" w:hAnsi="Times New Roman" w:cs="Times New Roman"/>
          <w:b/>
          <w:sz w:val="28"/>
          <w:szCs w:val="28"/>
          <w:lang w:val="cs-CZ"/>
        </w:rPr>
        <w:tab/>
      </w:r>
      <w:r w:rsidRPr="00FE4504">
        <w:rPr>
          <w:sz w:val="28"/>
          <w:szCs w:val="28"/>
          <w:lang w:val="cs-CZ"/>
        </w:rPr>
        <w:t>Česká republika – Státní pozemkový úřad, Krajský pozemkový úřad pro Jihočeský kraj, Pobočka Tábor, Husovo náměstí 2938, 390 02 Tábor</w:t>
      </w:r>
    </w:p>
    <w:p w14:paraId="7B9C6EE9" w14:textId="77777777" w:rsidR="00CF1E22" w:rsidRPr="00FE4504" w:rsidRDefault="00CF1E22" w:rsidP="00CF1E22">
      <w:pPr>
        <w:ind w:left="2127" w:hanging="1418"/>
        <w:rPr>
          <w:rFonts w:ascii="Times New Roman" w:hAnsi="Times New Roman" w:cs="Times New Roman"/>
          <w:sz w:val="28"/>
          <w:szCs w:val="28"/>
          <w:lang w:val="cs-CZ"/>
        </w:rPr>
      </w:pPr>
      <w:r w:rsidRPr="00FE4504">
        <w:rPr>
          <w:rFonts w:ascii="Times New Roman" w:hAnsi="Times New Roman" w:cs="Times New Roman"/>
          <w:b/>
          <w:sz w:val="28"/>
          <w:szCs w:val="28"/>
          <w:lang w:val="cs-CZ"/>
        </w:rPr>
        <w:t>Stupeň:</w:t>
      </w:r>
      <w:r w:rsidRPr="00FE4504">
        <w:rPr>
          <w:rFonts w:ascii="Times New Roman" w:hAnsi="Times New Roman" w:cs="Times New Roman"/>
          <w:sz w:val="28"/>
          <w:szCs w:val="28"/>
          <w:lang w:val="cs-CZ"/>
        </w:rPr>
        <w:tab/>
      </w:r>
      <w:r w:rsidRPr="00FE4504">
        <w:rPr>
          <w:sz w:val="28"/>
          <w:szCs w:val="28"/>
          <w:lang w:val="cs-CZ"/>
        </w:rPr>
        <w:t>DUSP</w:t>
      </w:r>
    </w:p>
    <w:p w14:paraId="0CAA1EF0" w14:textId="77777777" w:rsidR="009C620C" w:rsidRPr="00FE4504" w:rsidRDefault="0062455F" w:rsidP="001039D8">
      <w:pPr>
        <w:ind w:firstLine="0"/>
        <w:jc w:val="left"/>
        <w:rPr>
          <w:lang w:val="cs-CZ"/>
        </w:rPr>
      </w:pPr>
      <w:r w:rsidRPr="00FE4504">
        <w:rPr>
          <w:lang w:val="cs-CZ"/>
        </w:rPr>
        <w:br w:type="page"/>
      </w:r>
      <w:r w:rsidR="009C620C" w:rsidRPr="00FE4504">
        <w:rPr>
          <w:b/>
          <w:sz w:val="24"/>
          <w:szCs w:val="24"/>
          <w:lang w:val="cs-CZ"/>
        </w:rPr>
        <w:lastRenderedPageBreak/>
        <w:t>Obsah:</w:t>
      </w:r>
    </w:p>
    <w:p w14:paraId="7571892B" w14:textId="77777777" w:rsidR="00954F44" w:rsidRPr="00FE4504" w:rsidRDefault="00954F44" w:rsidP="00F84577">
      <w:pPr>
        <w:ind w:firstLine="0"/>
        <w:rPr>
          <w:lang w:val="cs-CZ"/>
        </w:rPr>
      </w:pPr>
    </w:p>
    <w:p w14:paraId="7F1753EC" w14:textId="389435CE" w:rsidR="000003F3" w:rsidRPr="00FE4504" w:rsidRDefault="004F5C45">
      <w:pPr>
        <w:pStyle w:val="Obsah1"/>
        <w:rPr>
          <w:rFonts w:eastAsiaTheme="minorEastAsia" w:cstheme="minorBidi"/>
          <w:b w:val="0"/>
          <w:bCs w:val="0"/>
          <w:caps w:val="0"/>
          <w:noProof/>
          <w:sz w:val="22"/>
          <w:szCs w:val="22"/>
          <w:lang w:val="cs-CZ" w:eastAsia="cs-CZ" w:bidi="ar-SA"/>
        </w:rPr>
      </w:pPr>
      <w:r w:rsidRPr="00FE4504">
        <w:rPr>
          <w:lang w:val="cs-CZ"/>
        </w:rPr>
        <w:fldChar w:fldCharType="begin"/>
      </w:r>
      <w:r w:rsidR="00F84577" w:rsidRPr="00FE4504">
        <w:rPr>
          <w:lang w:val="cs-CZ"/>
        </w:rPr>
        <w:instrText xml:space="preserve"> TOC \o "1-3" \h \z \u </w:instrText>
      </w:r>
      <w:r w:rsidRPr="00FE4504">
        <w:rPr>
          <w:lang w:val="cs-CZ"/>
        </w:rPr>
        <w:fldChar w:fldCharType="separate"/>
      </w:r>
      <w:hyperlink w:anchor="_Toc72219023" w:history="1">
        <w:r w:rsidR="000003F3" w:rsidRPr="00FE4504">
          <w:rPr>
            <w:rStyle w:val="Hypertextovodkaz"/>
            <w:noProof/>
          </w:rPr>
          <w:t>1</w:t>
        </w:r>
        <w:r w:rsidR="000003F3" w:rsidRPr="00FE4504">
          <w:rPr>
            <w:rFonts w:eastAsiaTheme="minorEastAsia" w:cstheme="minorBidi"/>
            <w:b w:val="0"/>
            <w:bCs w:val="0"/>
            <w:caps w:val="0"/>
            <w:noProof/>
            <w:sz w:val="22"/>
            <w:szCs w:val="22"/>
            <w:lang w:val="cs-CZ" w:eastAsia="cs-CZ" w:bidi="ar-SA"/>
          </w:rPr>
          <w:tab/>
        </w:r>
        <w:r w:rsidR="000003F3" w:rsidRPr="00FE4504">
          <w:rPr>
            <w:rStyle w:val="Hypertextovodkaz"/>
            <w:noProof/>
          </w:rPr>
          <w:t>ŘEŠENÉ ÚZEMÍ</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_Toc72219023 \h </w:instrText>
        </w:r>
        <w:r w:rsidR="000003F3" w:rsidRPr="00FE4504">
          <w:rPr>
            <w:noProof/>
            <w:webHidden/>
          </w:rPr>
        </w:r>
        <w:r w:rsidR="000003F3" w:rsidRPr="00FE4504">
          <w:rPr>
            <w:noProof/>
            <w:webHidden/>
          </w:rPr>
          <w:fldChar w:fldCharType="separate"/>
        </w:r>
        <w:r w:rsidR="00120A98">
          <w:rPr>
            <w:noProof/>
            <w:webHidden/>
          </w:rPr>
          <w:t>3</w:t>
        </w:r>
        <w:r w:rsidR="000003F3" w:rsidRPr="00FE4504">
          <w:rPr>
            <w:noProof/>
            <w:webHidden/>
          </w:rPr>
          <w:fldChar w:fldCharType="end"/>
        </w:r>
      </w:hyperlink>
    </w:p>
    <w:p w14:paraId="3CFB71AE" w14:textId="12C851D3" w:rsidR="000003F3" w:rsidRPr="00FE4504" w:rsidRDefault="00CE7637">
      <w:pPr>
        <w:pStyle w:val="Obsah1"/>
        <w:rPr>
          <w:rFonts w:eastAsiaTheme="minorEastAsia" w:cstheme="minorBidi"/>
          <w:b w:val="0"/>
          <w:bCs w:val="0"/>
          <w:caps w:val="0"/>
          <w:noProof/>
          <w:sz w:val="22"/>
          <w:szCs w:val="22"/>
          <w:lang w:val="cs-CZ" w:eastAsia="cs-CZ" w:bidi="ar-SA"/>
        </w:rPr>
      </w:pPr>
      <w:hyperlink w:anchor="_Toc72219024" w:history="1">
        <w:r w:rsidR="000003F3" w:rsidRPr="00FE4504">
          <w:rPr>
            <w:rStyle w:val="Hypertextovodkaz"/>
            <w:noProof/>
          </w:rPr>
          <w:t>2</w:t>
        </w:r>
        <w:r w:rsidR="000003F3" w:rsidRPr="00FE4504">
          <w:rPr>
            <w:rFonts w:eastAsiaTheme="minorEastAsia" w:cstheme="minorBidi"/>
            <w:b w:val="0"/>
            <w:bCs w:val="0"/>
            <w:caps w:val="0"/>
            <w:noProof/>
            <w:sz w:val="22"/>
            <w:szCs w:val="22"/>
            <w:lang w:val="cs-CZ" w:eastAsia="cs-CZ" w:bidi="ar-SA"/>
          </w:rPr>
          <w:tab/>
        </w:r>
        <w:r w:rsidR="000003F3" w:rsidRPr="00FE4504">
          <w:rPr>
            <w:rStyle w:val="Hypertextovodkaz"/>
            <w:noProof/>
          </w:rPr>
          <w:t>zemní HRÁZ navrhOVANé nádrže</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_Toc72219024 \h </w:instrText>
        </w:r>
        <w:r w:rsidR="000003F3" w:rsidRPr="00FE4504">
          <w:rPr>
            <w:noProof/>
            <w:webHidden/>
          </w:rPr>
        </w:r>
        <w:r w:rsidR="000003F3" w:rsidRPr="00FE4504">
          <w:rPr>
            <w:noProof/>
            <w:webHidden/>
          </w:rPr>
          <w:fldChar w:fldCharType="separate"/>
        </w:r>
        <w:r w:rsidR="00120A98">
          <w:rPr>
            <w:noProof/>
            <w:webHidden/>
          </w:rPr>
          <w:t>4</w:t>
        </w:r>
        <w:r w:rsidR="000003F3" w:rsidRPr="00FE4504">
          <w:rPr>
            <w:noProof/>
            <w:webHidden/>
          </w:rPr>
          <w:fldChar w:fldCharType="end"/>
        </w:r>
      </w:hyperlink>
    </w:p>
    <w:p w14:paraId="1544FE40" w14:textId="1F835123" w:rsidR="000003F3" w:rsidRPr="00FE4504" w:rsidRDefault="00CE7637">
      <w:pPr>
        <w:pStyle w:val="Obsah1"/>
        <w:rPr>
          <w:rFonts w:eastAsiaTheme="minorEastAsia" w:cstheme="minorBidi"/>
          <w:b w:val="0"/>
          <w:bCs w:val="0"/>
          <w:caps w:val="0"/>
          <w:noProof/>
          <w:sz w:val="22"/>
          <w:szCs w:val="22"/>
          <w:lang w:val="cs-CZ" w:eastAsia="cs-CZ" w:bidi="ar-SA"/>
        </w:rPr>
      </w:pPr>
      <w:hyperlink w:anchor="_Toc72219025" w:history="1">
        <w:r w:rsidR="000003F3" w:rsidRPr="00FE4504">
          <w:rPr>
            <w:rStyle w:val="Hypertextovodkaz"/>
            <w:noProof/>
          </w:rPr>
          <w:t>3</w:t>
        </w:r>
        <w:r w:rsidR="000003F3" w:rsidRPr="00FE4504">
          <w:rPr>
            <w:rFonts w:eastAsiaTheme="minorEastAsia" w:cstheme="minorBidi"/>
            <w:b w:val="0"/>
            <w:bCs w:val="0"/>
            <w:caps w:val="0"/>
            <w:noProof/>
            <w:sz w:val="22"/>
            <w:szCs w:val="22"/>
            <w:lang w:val="cs-CZ" w:eastAsia="cs-CZ" w:bidi="ar-SA"/>
          </w:rPr>
          <w:tab/>
        </w:r>
        <w:r w:rsidR="000003F3" w:rsidRPr="00FE4504">
          <w:rPr>
            <w:rStyle w:val="Hypertextovodkaz"/>
            <w:noProof/>
          </w:rPr>
          <w:t>ZÁKLADOVá VÝPUST</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_Toc72219025 \h </w:instrText>
        </w:r>
        <w:r w:rsidR="000003F3" w:rsidRPr="00FE4504">
          <w:rPr>
            <w:noProof/>
            <w:webHidden/>
          </w:rPr>
        </w:r>
        <w:r w:rsidR="000003F3" w:rsidRPr="00FE4504">
          <w:rPr>
            <w:noProof/>
            <w:webHidden/>
          </w:rPr>
          <w:fldChar w:fldCharType="separate"/>
        </w:r>
        <w:r w:rsidR="00120A98">
          <w:rPr>
            <w:noProof/>
            <w:webHidden/>
          </w:rPr>
          <w:t>14</w:t>
        </w:r>
        <w:r w:rsidR="000003F3" w:rsidRPr="00FE4504">
          <w:rPr>
            <w:noProof/>
            <w:webHidden/>
          </w:rPr>
          <w:fldChar w:fldCharType="end"/>
        </w:r>
      </w:hyperlink>
    </w:p>
    <w:p w14:paraId="12DA8F28" w14:textId="3E635ED2" w:rsidR="000003F3" w:rsidRPr="00FE4504" w:rsidRDefault="00CE7637">
      <w:pPr>
        <w:pStyle w:val="Obsah1"/>
        <w:rPr>
          <w:rFonts w:eastAsiaTheme="minorEastAsia" w:cstheme="minorBidi"/>
          <w:b w:val="0"/>
          <w:bCs w:val="0"/>
          <w:caps w:val="0"/>
          <w:noProof/>
          <w:sz w:val="22"/>
          <w:szCs w:val="22"/>
          <w:lang w:val="cs-CZ" w:eastAsia="cs-CZ" w:bidi="ar-SA"/>
        </w:rPr>
      </w:pPr>
      <w:hyperlink w:anchor="_Toc72219026" w:history="1">
        <w:r w:rsidR="000003F3" w:rsidRPr="00FE4504">
          <w:rPr>
            <w:rStyle w:val="Hypertextovodkaz"/>
            <w:noProof/>
          </w:rPr>
          <w:t>4</w:t>
        </w:r>
        <w:r w:rsidR="000003F3" w:rsidRPr="00FE4504">
          <w:rPr>
            <w:rFonts w:eastAsiaTheme="minorEastAsia" w:cstheme="minorBidi"/>
            <w:b w:val="0"/>
            <w:bCs w:val="0"/>
            <w:caps w:val="0"/>
            <w:noProof/>
            <w:sz w:val="22"/>
            <w:szCs w:val="22"/>
            <w:lang w:val="cs-CZ" w:eastAsia="cs-CZ" w:bidi="ar-SA"/>
          </w:rPr>
          <w:tab/>
        </w:r>
        <w:r w:rsidR="000003F3" w:rsidRPr="00FE4504">
          <w:rPr>
            <w:rStyle w:val="Hypertextovodkaz"/>
            <w:noProof/>
          </w:rPr>
          <w:t>bezpečnostní přelivy</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_Toc72219026 \h </w:instrText>
        </w:r>
        <w:r w:rsidR="000003F3" w:rsidRPr="00FE4504">
          <w:rPr>
            <w:noProof/>
            <w:webHidden/>
          </w:rPr>
        </w:r>
        <w:r w:rsidR="000003F3" w:rsidRPr="00FE4504">
          <w:rPr>
            <w:noProof/>
            <w:webHidden/>
          </w:rPr>
          <w:fldChar w:fldCharType="separate"/>
        </w:r>
        <w:r w:rsidR="00120A98">
          <w:rPr>
            <w:noProof/>
            <w:webHidden/>
          </w:rPr>
          <w:t>15</w:t>
        </w:r>
        <w:r w:rsidR="000003F3" w:rsidRPr="00FE4504">
          <w:rPr>
            <w:noProof/>
            <w:webHidden/>
          </w:rPr>
          <w:fldChar w:fldCharType="end"/>
        </w:r>
      </w:hyperlink>
    </w:p>
    <w:p w14:paraId="65B2A3F5" w14:textId="0926F723" w:rsidR="000003F3" w:rsidRPr="00FE4504" w:rsidRDefault="00CE7637">
      <w:pPr>
        <w:pStyle w:val="Obsah1"/>
        <w:rPr>
          <w:rFonts w:eastAsiaTheme="minorEastAsia" w:cstheme="minorBidi"/>
          <w:b w:val="0"/>
          <w:bCs w:val="0"/>
          <w:caps w:val="0"/>
          <w:noProof/>
          <w:sz w:val="22"/>
          <w:szCs w:val="22"/>
          <w:lang w:val="cs-CZ" w:eastAsia="cs-CZ" w:bidi="ar-SA"/>
        </w:rPr>
      </w:pPr>
      <w:hyperlink w:anchor="_Toc72219027" w:history="1">
        <w:r w:rsidR="000003F3" w:rsidRPr="00FE4504">
          <w:rPr>
            <w:rStyle w:val="Hypertextovodkaz"/>
            <w:noProof/>
          </w:rPr>
          <w:t>5</w:t>
        </w:r>
        <w:r w:rsidR="000003F3" w:rsidRPr="00FE4504">
          <w:rPr>
            <w:rFonts w:eastAsiaTheme="minorEastAsia" w:cstheme="minorBidi"/>
            <w:b w:val="0"/>
            <w:bCs w:val="0"/>
            <w:caps w:val="0"/>
            <w:noProof/>
            <w:sz w:val="22"/>
            <w:szCs w:val="22"/>
            <w:lang w:val="cs-CZ" w:eastAsia="cs-CZ" w:bidi="ar-SA"/>
          </w:rPr>
          <w:tab/>
        </w:r>
        <w:r w:rsidR="000003F3" w:rsidRPr="00FE4504">
          <w:rPr>
            <w:rStyle w:val="Hypertextovodkaz"/>
            <w:noProof/>
          </w:rPr>
          <w:t>Úpravy v zátopě nádrže, tůní a revitalizace toku</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_Toc72219027 \h </w:instrText>
        </w:r>
        <w:r w:rsidR="000003F3" w:rsidRPr="00FE4504">
          <w:rPr>
            <w:noProof/>
            <w:webHidden/>
          </w:rPr>
        </w:r>
        <w:r w:rsidR="000003F3" w:rsidRPr="00FE4504">
          <w:rPr>
            <w:noProof/>
            <w:webHidden/>
          </w:rPr>
          <w:fldChar w:fldCharType="separate"/>
        </w:r>
        <w:r w:rsidR="00120A98">
          <w:rPr>
            <w:noProof/>
            <w:webHidden/>
          </w:rPr>
          <w:t>15</w:t>
        </w:r>
        <w:r w:rsidR="000003F3" w:rsidRPr="00FE4504">
          <w:rPr>
            <w:noProof/>
            <w:webHidden/>
          </w:rPr>
          <w:fldChar w:fldCharType="end"/>
        </w:r>
      </w:hyperlink>
    </w:p>
    <w:p w14:paraId="1148D136" w14:textId="58C85357" w:rsidR="000003F3" w:rsidRPr="00FE4504" w:rsidRDefault="00CE7637">
      <w:pPr>
        <w:pStyle w:val="Obsah1"/>
        <w:rPr>
          <w:rFonts w:eastAsiaTheme="minorEastAsia" w:cstheme="minorBidi"/>
          <w:b w:val="0"/>
          <w:bCs w:val="0"/>
          <w:caps w:val="0"/>
          <w:noProof/>
          <w:sz w:val="22"/>
          <w:szCs w:val="22"/>
          <w:lang w:val="cs-CZ" w:eastAsia="cs-CZ" w:bidi="ar-SA"/>
        </w:rPr>
      </w:pPr>
      <w:hyperlink w:anchor="_Toc72219028" w:history="1">
        <w:r w:rsidR="000003F3" w:rsidRPr="00FE4504">
          <w:rPr>
            <w:rStyle w:val="Hypertextovodkaz"/>
            <w:noProof/>
          </w:rPr>
          <w:t>6</w:t>
        </w:r>
        <w:r w:rsidR="000003F3" w:rsidRPr="00FE4504">
          <w:rPr>
            <w:rFonts w:eastAsiaTheme="minorEastAsia" w:cstheme="minorBidi"/>
            <w:b w:val="0"/>
            <w:bCs w:val="0"/>
            <w:caps w:val="0"/>
            <w:noProof/>
            <w:sz w:val="22"/>
            <w:szCs w:val="22"/>
            <w:lang w:val="cs-CZ" w:eastAsia="cs-CZ" w:bidi="ar-SA"/>
          </w:rPr>
          <w:tab/>
        </w:r>
        <w:r w:rsidR="000003F3" w:rsidRPr="00FE4504">
          <w:rPr>
            <w:rStyle w:val="Hypertextovodkaz"/>
            <w:noProof/>
          </w:rPr>
          <w:t>statické a hydraulické výpočty</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_Toc72219028 \h </w:instrText>
        </w:r>
        <w:r w:rsidR="000003F3" w:rsidRPr="00FE4504">
          <w:rPr>
            <w:noProof/>
            <w:webHidden/>
          </w:rPr>
        </w:r>
        <w:r w:rsidR="000003F3" w:rsidRPr="00FE4504">
          <w:rPr>
            <w:noProof/>
            <w:webHidden/>
          </w:rPr>
          <w:fldChar w:fldCharType="separate"/>
        </w:r>
        <w:r w:rsidR="00120A98">
          <w:rPr>
            <w:noProof/>
            <w:webHidden/>
          </w:rPr>
          <w:t>16</w:t>
        </w:r>
        <w:r w:rsidR="000003F3" w:rsidRPr="00FE4504">
          <w:rPr>
            <w:noProof/>
            <w:webHidden/>
          </w:rPr>
          <w:fldChar w:fldCharType="end"/>
        </w:r>
      </w:hyperlink>
    </w:p>
    <w:p w14:paraId="318ECAFA" w14:textId="55318D48" w:rsidR="000003F3" w:rsidRPr="00FE4504" w:rsidRDefault="00CE7637">
      <w:pPr>
        <w:pStyle w:val="Obsah3"/>
        <w:rPr>
          <w:rFonts w:eastAsiaTheme="minorEastAsia" w:cstheme="minorBidi"/>
          <w:i w:val="0"/>
          <w:iCs w:val="0"/>
          <w:noProof/>
          <w:sz w:val="22"/>
          <w:szCs w:val="22"/>
          <w:lang w:val="cs-CZ" w:eastAsia="cs-CZ" w:bidi="ar-SA"/>
        </w:rPr>
      </w:pPr>
      <w:hyperlink w:anchor="_Toc72219029" w:history="1">
        <w:r w:rsidR="000003F3" w:rsidRPr="00FE4504">
          <w:rPr>
            <w:rStyle w:val="Hypertextovodkaz"/>
            <w:rFonts w:ascii="Cambria" w:eastAsia="Times New Roman" w:hAnsi="Cambria" w:cs="Times New Roman"/>
            <w:noProof/>
          </w:rPr>
          <w:t>6.1.1</w:t>
        </w:r>
        <w:r w:rsidR="000003F3" w:rsidRPr="00FE4504">
          <w:rPr>
            <w:rFonts w:eastAsiaTheme="minorEastAsia" w:cstheme="minorBidi"/>
            <w:i w:val="0"/>
            <w:iCs w:val="0"/>
            <w:noProof/>
            <w:sz w:val="22"/>
            <w:szCs w:val="22"/>
            <w:lang w:val="cs-CZ" w:eastAsia="cs-CZ" w:bidi="ar-SA"/>
          </w:rPr>
          <w:tab/>
        </w:r>
        <w:r w:rsidR="000003F3" w:rsidRPr="00FE4504">
          <w:rPr>
            <w:rStyle w:val="Hypertextovodkaz"/>
            <w:rFonts w:ascii="Cambria" w:eastAsia="Times New Roman" w:hAnsi="Cambria" w:cs="Times New Roman"/>
            <w:noProof/>
          </w:rPr>
          <w:t>Hydrologická data</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_Toc72219029 \h </w:instrText>
        </w:r>
        <w:r w:rsidR="000003F3" w:rsidRPr="00FE4504">
          <w:rPr>
            <w:noProof/>
            <w:webHidden/>
          </w:rPr>
        </w:r>
        <w:r w:rsidR="000003F3" w:rsidRPr="00FE4504">
          <w:rPr>
            <w:noProof/>
            <w:webHidden/>
          </w:rPr>
          <w:fldChar w:fldCharType="separate"/>
        </w:r>
        <w:r w:rsidR="00120A98">
          <w:rPr>
            <w:noProof/>
            <w:webHidden/>
          </w:rPr>
          <w:t>16</w:t>
        </w:r>
        <w:r w:rsidR="000003F3" w:rsidRPr="00FE4504">
          <w:rPr>
            <w:noProof/>
            <w:webHidden/>
          </w:rPr>
          <w:fldChar w:fldCharType="end"/>
        </w:r>
      </w:hyperlink>
    </w:p>
    <w:p w14:paraId="4E0DA1CD" w14:textId="205DDB6C" w:rsidR="000003F3" w:rsidRPr="00FE4504" w:rsidRDefault="00CE7637">
      <w:pPr>
        <w:pStyle w:val="Obsah3"/>
        <w:rPr>
          <w:rFonts w:eastAsiaTheme="minorEastAsia" w:cstheme="minorBidi"/>
          <w:i w:val="0"/>
          <w:iCs w:val="0"/>
          <w:noProof/>
          <w:sz w:val="22"/>
          <w:szCs w:val="22"/>
          <w:lang w:val="cs-CZ" w:eastAsia="cs-CZ" w:bidi="ar-SA"/>
        </w:rPr>
      </w:pPr>
      <w:hyperlink w:anchor="_Toc72219030" w:history="1">
        <w:r w:rsidR="000003F3" w:rsidRPr="00FE4504">
          <w:rPr>
            <w:rStyle w:val="Hypertextovodkaz"/>
            <w:rFonts w:ascii="Cambria" w:eastAsia="Times New Roman" w:hAnsi="Cambria" w:cs="Times New Roman"/>
            <w:noProof/>
          </w:rPr>
          <w:t>6.1.2</w:t>
        </w:r>
        <w:r w:rsidR="000003F3" w:rsidRPr="00FE4504">
          <w:rPr>
            <w:rFonts w:eastAsiaTheme="minorEastAsia" w:cstheme="minorBidi"/>
            <w:i w:val="0"/>
            <w:iCs w:val="0"/>
            <w:noProof/>
            <w:sz w:val="22"/>
            <w:szCs w:val="22"/>
            <w:lang w:val="cs-CZ" w:eastAsia="cs-CZ" w:bidi="ar-SA"/>
          </w:rPr>
          <w:tab/>
        </w:r>
        <w:r w:rsidR="000003F3" w:rsidRPr="00FE4504">
          <w:rPr>
            <w:rStyle w:val="Hypertextovodkaz"/>
            <w:rFonts w:ascii="Cambria" w:eastAsia="Times New Roman" w:hAnsi="Cambria" w:cs="Times New Roman"/>
            <w:noProof/>
          </w:rPr>
          <w:t>Převedení a transformace PV 100</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_Toc72219030 \h </w:instrText>
        </w:r>
        <w:r w:rsidR="000003F3" w:rsidRPr="00FE4504">
          <w:rPr>
            <w:noProof/>
            <w:webHidden/>
          </w:rPr>
        </w:r>
        <w:r w:rsidR="000003F3" w:rsidRPr="00FE4504">
          <w:rPr>
            <w:noProof/>
            <w:webHidden/>
          </w:rPr>
          <w:fldChar w:fldCharType="separate"/>
        </w:r>
        <w:r w:rsidR="00120A98">
          <w:rPr>
            <w:noProof/>
            <w:webHidden/>
          </w:rPr>
          <w:t>16</w:t>
        </w:r>
        <w:r w:rsidR="000003F3" w:rsidRPr="00FE4504">
          <w:rPr>
            <w:noProof/>
            <w:webHidden/>
          </w:rPr>
          <w:fldChar w:fldCharType="end"/>
        </w:r>
      </w:hyperlink>
    </w:p>
    <w:p w14:paraId="7C050C29" w14:textId="5CB9896D" w:rsidR="000003F3" w:rsidRPr="00FE4504" w:rsidRDefault="00CE7637">
      <w:pPr>
        <w:pStyle w:val="Obsah3"/>
        <w:rPr>
          <w:rFonts w:eastAsiaTheme="minorEastAsia" w:cstheme="minorBidi"/>
          <w:i w:val="0"/>
          <w:iCs w:val="0"/>
          <w:noProof/>
          <w:sz w:val="22"/>
          <w:szCs w:val="22"/>
          <w:lang w:val="cs-CZ" w:eastAsia="cs-CZ" w:bidi="ar-SA"/>
        </w:rPr>
      </w:pPr>
      <w:hyperlink w:anchor="_Toc72219031" w:history="1">
        <w:r w:rsidR="000003F3" w:rsidRPr="00FE4504">
          <w:rPr>
            <w:rStyle w:val="Hypertextovodkaz"/>
            <w:rFonts w:ascii="Cambria" w:eastAsia="Times New Roman" w:hAnsi="Cambria" w:cs="Times New Roman"/>
            <w:noProof/>
          </w:rPr>
          <w:t>6.1.3</w:t>
        </w:r>
        <w:r w:rsidR="000003F3" w:rsidRPr="00FE4504">
          <w:rPr>
            <w:rFonts w:eastAsiaTheme="minorEastAsia" w:cstheme="minorBidi"/>
            <w:i w:val="0"/>
            <w:iCs w:val="0"/>
            <w:noProof/>
            <w:sz w:val="22"/>
            <w:szCs w:val="22"/>
            <w:lang w:val="cs-CZ" w:eastAsia="cs-CZ" w:bidi="ar-SA"/>
          </w:rPr>
          <w:tab/>
        </w:r>
        <w:r w:rsidR="000003F3" w:rsidRPr="00FE4504">
          <w:rPr>
            <w:rStyle w:val="Hypertextovodkaz"/>
            <w:rFonts w:ascii="Cambria" w:eastAsia="Times New Roman" w:hAnsi="Cambria" w:cs="Times New Roman"/>
            <w:noProof/>
          </w:rPr>
          <w:t>Základová výpust</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_Toc72219031 \h </w:instrText>
        </w:r>
        <w:r w:rsidR="000003F3" w:rsidRPr="00FE4504">
          <w:rPr>
            <w:noProof/>
            <w:webHidden/>
          </w:rPr>
        </w:r>
        <w:r w:rsidR="000003F3" w:rsidRPr="00FE4504">
          <w:rPr>
            <w:noProof/>
            <w:webHidden/>
          </w:rPr>
          <w:fldChar w:fldCharType="separate"/>
        </w:r>
        <w:r w:rsidR="00120A98">
          <w:rPr>
            <w:noProof/>
            <w:webHidden/>
          </w:rPr>
          <w:t>17</w:t>
        </w:r>
        <w:r w:rsidR="000003F3" w:rsidRPr="00FE4504">
          <w:rPr>
            <w:noProof/>
            <w:webHidden/>
          </w:rPr>
          <w:fldChar w:fldCharType="end"/>
        </w:r>
      </w:hyperlink>
    </w:p>
    <w:p w14:paraId="68B0872A" w14:textId="4C6E7139" w:rsidR="000003F3" w:rsidRPr="00FE4504" w:rsidRDefault="00CE7637">
      <w:pPr>
        <w:pStyle w:val="Obsah3"/>
        <w:rPr>
          <w:rFonts w:eastAsiaTheme="minorEastAsia" w:cstheme="minorBidi"/>
          <w:i w:val="0"/>
          <w:iCs w:val="0"/>
          <w:noProof/>
          <w:sz w:val="22"/>
          <w:szCs w:val="22"/>
          <w:lang w:val="cs-CZ" w:eastAsia="cs-CZ" w:bidi="ar-SA"/>
        </w:rPr>
      </w:pPr>
      <w:hyperlink w:anchor="_Toc72219032" w:history="1">
        <w:r w:rsidR="000003F3" w:rsidRPr="00FE4504">
          <w:rPr>
            <w:rStyle w:val="Hypertextovodkaz"/>
            <w:rFonts w:ascii="Cambria" w:eastAsia="Times New Roman" w:hAnsi="Cambria" w:cs="Times New Roman"/>
            <w:noProof/>
          </w:rPr>
          <w:t>6.1.4</w:t>
        </w:r>
        <w:r w:rsidR="000003F3" w:rsidRPr="00FE4504">
          <w:rPr>
            <w:rFonts w:eastAsiaTheme="minorEastAsia" w:cstheme="minorBidi"/>
            <w:i w:val="0"/>
            <w:iCs w:val="0"/>
            <w:noProof/>
            <w:sz w:val="22"/>
            <w:szCs w:val="22"/>
            <w:lang w:val="cs-CZ" w:eastAsia="cs-CZ" w:bidi="ar-SA"/>
          </w:rPr>
          <w:tab/>
        </w:r>
        <w:r w:rsidR="000003F3" w:rsidRPr="00FE4504">
          <w:rPr>
            <w:rStyle w:val="Hypertextovodkaz"/>
            <w:rFonts w:ascii="Cambria" w:eastAsia="Times New Roman" w:hAnsi="Cambria" w:cs="Times New Roman"/>
            <w:noProof/>
          </w:rPr>
          <w:t>odtokové potrubí</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_Toc72219032 \h </w:instrText>
        </w:r>
        <w:r w:rsidR="000003F3" w:rsidRPr="00FE4504">
          <w:rPr>
            <w:noProof/>
            <w:webHidden/>
          </w:rPr>
        </w:r>
        <w:r w:rsidR="000003F3" w:rsidRPr="00FE4504">
          <w:rPr>
            <w:noProof/>
            <w:webHidden/>
          </w:rPr>
          <w:fldChar w:fldCharType="separate"/>
        </w:r>
        <w:r w:rsidR="00120A98">
          <w:rPr>
            <w:noProof/>
            <w:webHidden/>
          </w:rPr>
          <w:t>17</w:t>
        </w:r>
        <w:r w:rsidR="000003F3" w:rsidRPr="00FE4504">
          <w:rPr>
            <w:noProof/>
            <w:webHidden/>
          </w:rPr>
          <w:fldChar w:fldCharType="end"/>
        </w:r>
      </w:hyperlink>
    </w:p>
    <w:p w14:paraId="573E4347" w14:textId="7CBFD88D" w:rsidR="000003F3" w:rsidRPr="00FE4504" w:rsidRDefault="00CE7637">
      <w:pPr>
        <w:pStyle w:val="Obsah3"/>
        <w:rPr>
          <w:rFonts w:eastAsiaTheme="minorEastAsia" w:cstheme="minorBidi"/>
          <w:i w:val="0"/>
          <w:iCs w:val="0"/>
          <w:noProof/>
          <w:sz w:val="22"/>
          <w:szCs w:val="22"/>
          <w:lang w:val="cs-CZ" w:eastAsia="cs-CZ" w:bidi="ar-SA"/>
        </w:rPr>
      </w:pPr>
      <w:hyperlink w:anchor="_Toc72219033" w:history="1">
        <w:r w:rsidR="000003F3" w:rsidRPr="00FE4504">
          <w:rPr>
            <w:rStyle w:val="Hypertextovodkaz"/>
            <w:rFonts w:ascii="Cambria" w:eastAsia="Times New Roman" w:hAnsi="Cambria" w:cs="Times New Roman"/>
            <w:noProof/>
          </w:rPr>
          <w:t>6.1.5</w:t>
        </w:r>
        <w:r w:rsidR="000003F3" w:rsidRPr="00FE4504">
          <w:rPr>
            <w:rFonts w:eastAsiaTheme="minorEastAsia" w:cstheme="minorBidi"/>
            <w:i w:val="0"/>
            <w:iCs w:val="0"/>
            <w:noProof/>
            <w:sz w:val="22"/>
            <w:szCs w:val="22"/>
            <w:lang w:val="cs-CZ" w:eastAsia="cs-CZ" w:bidi="ar-SA"/>
          </w:rPr>
          <w:tab/>
        </w:r>
        <w:r w:rsidR="000003F3" w:rsidRPr="00FE4504">
          <w:rPr>
            <w:rStyle w:val="Hypertextovodkaz"/>
            <w:rFonts w:ascii="Cambria" w:eastAsia="Times New Roman" w:hAnsi="Cambria" w:cs="Times New Roman"/>
            <w:noProof/>
          </w:rPr>
          <w:t>bezpečnostní přeliv rybníka</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_Toc72219033 \h </w:instrText>
        </w:r>
        <w:r w:rsidR="000003F3" w:rsidRPr="00FE4504">
          <w:rPr>
            <w:noProof/>
            <w:webHidden/>
          </w:rPr>
        </w:r>
        <w:r w:rsidR="000003F3" w:rsidRPr="00FE4504">
          <w:rPr>
            <w:noProof/>
            <w:webHidden/>
          </w:rPr>
          <w:fldChar w:fldCharType="separate"/>
        </w:r>
        <w:r w:rsidR="00120A98">
          <w:rPr>
            <w:noProof/>
            <w:webHidden/>
          </w:rPr>
          <w:t>17</w:t>
        </w:r>
        <w:r w:rsidR="000003F3" w:rsidRPr="00FE4504">
          <w:rPr>
            <w:noProof/>
            <w:webHidden/>
          </w:rPr>
          <w:fldChar w:fldCharType="end"/>
        </w:r>
      </w:hyperlink>
    </w:p>
    <w:p w14:paraId="0AA7DFA6" w14:textId="422EB70A" w:rsidR="000003F3" w:rsidRPr="00FE4504" w:rsidRDefault="00CE7637">
      <w:pPr>
        <w:pStyle w:val="Obsah3"/>
        <w:rPr>
          <w:rFonts w:eastAsiaTheme="minorEastAsia" w:cstheme="minorBidi"/>
          <w:i w:val="0"/>
          <w:iCs w:val="0"/>
          <w:noProof/>
          <w:sz w:val="22"/>
          <w:szCs w:val="22"/>
          <w:lang w:val="cs-CZ" w:eastAsia="cs-CZ" w:bidi="ar-SA"/>
        </w:rPr>
      </w:pPr>
      <w:hyperlink w:anchor="_Toc72219034" w:history="1">
        <w:r w:rsidR="000003F3" w:rsidRPr="00FE4504">
          <w:rPr>
            <w:rStyle w:val="Hypertextovodkaz"/>
            <w:rFonts w:ascii="Cambria" w:eastAsia="Times New Roman" w:hAnsi="Cambria" w:cs="Times New Roman"/>
            <w:noProof/>
          </w:rPr>
          <w:t>6.1.6</w:t>
        </w:r>
        <w:r w:rsidR="000003F3" w:rsidRPr="00FE4504">
          <w:rPr>
            <w:rFonts w:eastAsiaTheme="minorEastAsia" w:cstheme="minorBidi"/>
            <w:i w:val="0"/>
            <w:iCs w:val="0"/>
            <w:noProof/>
            <w:sz w:val="22"/>
            <w:szCs w:val="22"/>
            <w:lang w:val="cs-CZ" w:eastAsia="cs-CZ" w:bidi="ar-SA"/>
          </w:rPr>
          <w:tab/>
        </w:r>
        <w:r w:rsidR="000003F3" w:rsidRPr="00FE4504">
          <w:rPr>
            <w:rStyle w:val="Hypertextovodkaz"/>
            <w:rFonts w:ascii="Cambria" w:eastAsia="Times New Roman" w:hAnsi="Cambria" w:cs="Times New Roman"/>
            <w:noProof/>
          </w:rPr>
          <w:t>Hospodaření s vodou</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_Toc72219034 \h </w:instrText>
        </w:r>
        <w:r w:rsidR="000003F3" w:rsidRPr="00FE4504">
          <w:rPr>
            <w:noProof/>
            <w:webHidden/>
          </w:rPr>
        </w:r>
        <w:r w:rsidR="000003F3" w:rsidRPr="00FE4504">
          <w:rPr>
            <w:noProof/>
            <w:webHidden/>
          </w:rPr>
          <w:fldChar w:fldCharType="separate"/>
        </w:r>
        <w:r w:rsidR="00120A98">
          <w:rPr>
            <w:noProof/>
            <w:webHidden/>
          </w:rPr>
          <w:t>18</w:t>
        </w:r>
        <w:r w:rsidR="000003F3" w:rsidRPr="00FE4504">
          <w:rPr>
            <w:noProof/>
            <w:webHidden/>
          </w:rPr>
          <w:fldChar w:fldCharType="end"/>
        </w:r>
      </w:hyperlink>
    </w:p>
    <w:p w14:paraId="653BA983" w14:textId="0E9E88C2" w:rsidR="000003F3" w:rsidRPr="00FE4504" w:rsidRDefault="00CE7637">
      <w:pPr>
        <w:pStyle w:val="Obsah3"/>
        <w:rPr>
          <w:rFonts w:eastAsiaTheme="minorEastAsia" w:cstheme="minorBidi"/>
          <w:i w:val="0"/>
          <w:iCs w:val="0"/>
          <w:noProof/>
          <w:sz w:val="22"/>
          <w:szCs w:val="22"/>
          <w:lang w:val="cs-CZ" w:eastAsia="cs-CZ" w:bidi="ar-SA"/>
        </w:rPr>
      </w:pPr>
      <w:hyperlink w:anchor="_Toc72219035" w:history="1">
        <w:r w:rsidR="000003F3" w:rsidRPr="00FE4504">
          <w:rPr>
            <w:rStyle w:val="Hypertextovodkaz"/>
            <w:rFonts w:ascii="Cambria" w:eastAsia="Times New Roman" w:hAnsi="Cambria" w:cs="Times New Roman"/>
            <w:noProof/>
          </w:rPr>
          <w:t>6.1.7</w:t>
        </w:r>
        <w:r w:rsidR="000003F3" w:rsidRPr="00FE4504">
          <w:rPr>
            <w:rFonts w:eastAsiaTheme="minorEastAsia" w:cstheme="minorBidi"/>
            <w:i w:val="0"/>
            <w:iCs w:val="0"/>
            <w:noProof/>
            <w:sz w:val="22"/>
            <w:szCs w:val="22"/>
            <w:lang w:val="cs-CZ" w:eastAsia="cs-CZ" w:bidi="ar-SA"/>
          </w:rPr>
          <w:tab/>
        </w:r>
        <w:r w:rsidR="000003F3" w:rsidRPr="00FE4504">
          <w:rPr>
            <w:rStyle w:val="Hypertextovodkaz"/>
            <w:rFonts w:ascii="Cambria" w:eastAsia="Times New Roman" w:hAnsi="Cambria" w:cs="Times New Roman"/>
            <w:noProof/>
          </w:rPr>
          <w:t>Minimální zůstatkový průtok</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_Toc72219035 \h </w:instrText>
        </w:r>
        <w:r w:rsidR="000003F3" w:rsidRPr="00FE4504">
          <w:rPr>
            <w:noProof/>
            <w:webHidden/>
          </w:rPr>
        </w:r>
        <w:r w:rsidR="000003F3" w:rsidRPr="00FE4504">
          <w:rPr>
            <w:noProof/>
            <w:webHidden/>
          </w:rPr>
          <w:fldChar w:fldCharType="separate"/>
        </w:r>
        <w:r w:rsidR="00120A98">
          <w:rPr>
            <w:noProof/>
            <w:webHidden/>
          </w:rPr>
          <w:t>18</w:t>
        </w:r>
        <w:r w:rsidR="000003F3" w:rsidRPr="00FE4504">
          <w:rPr>
            <w:noProof/>
            <w:webHidden/>
          </w:rPr>
          <w:fldChar w:fldCharType="end"/>
        </w:r>
      </w:hyperlink>
    </w:p>
    <w:p w14:paraId="3CE2E7FF" w14:textId="2D22F148" w:rsidR="000003F3" w:rsidRPr="00FE4504" w:rsidRDefault="00CE7637">
      <w:pPr>
        <w:pStyle w:val="Obsah3"/>
        <w:rPr>
          <w:rFonts w:eastAsiaTheme="minorEastAsia" w:cstheme="minorBidi"/>
          <w:i w:val="0"/>
          <w:iCs w:val="0"/>
          <w:noProof/>
          <w:sz w:val="22"/>
          <w:szCs w:val="22"/>
          <w:lang w:val="cs-CZ" w:eastAsia="cs-CZ" w:bidi="ar-SA"/>
        </w:rPr>
      </w:pPr>
      <w:hyperlink w:anchor="_Toc72219036" w:history="1">
        <w:r w:rsidR="000003F3" w:rsidRPr="00FE4504">
          <w:rPr>
            <w:rStyle w:val="Hypertextovodkaz"/>
            <w:rFonts w:ascii="Cambria" w:eastAsia="Times New Roman" w:hAnsi="Cambria" w:cs="Times New Roman"/>
            <w:noProof/>
          </w:rPr>
          <w:t>6.1.8</w:t>
        </w:r>
        <w:r w:rsidR="000003F3" w:rsidRPr="00FE4504">
          <w:rPr>
            <w:rFonts w:eastAsiaTheme="minorEastAsia" w:cstheme="minorBidi"/>
            <w:i w:val="0"/>
            <w:iCs w:val="0"/>
            <w:noProof/>
            <w:sz w:val="22"/>
            <w:szCs w:val="22"/>
            <w:lang w:val="cs-CZ" w:eastAsia="cs-CZ" w:bidi="ar-SA"/>
          </w:rPr>
          <w:tab/>
        </w:r>
        <w:r w:rsidR="000003F3" w:rsidRPr="00FE4504">
          <w:rPr>
            <w:rStyle w:val="Hypertextovodkaz"/>
            <w:rFonts w:ascii="Cambria" w:eastAsia="Times New Roman" w:hAnsi="Cambria" w:cs="Times New Roman"/>
            <w:noProof/>
          </w:rPr>
          <w:t>Vypouštění nádrže</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_Toc72219036 \h </w:instrText>
        </w:r>
        <w:r w:rsidR="000003F3" w:rsidRPr="00FE4504">
          <w:rPr>
            <w:noProof/>
            <w:webHidden/>
          </w:rPr>
        </w:r>
        <w:r w:rsidR="000003F3" w:rsidRPr="00FE4504">
          <w:rPr>
            <w:noProof/>
            <w:webHidden/>
          </w:rPr>
          <w:fldChar w:fldCharType="separate"/>
        </w:r>
        <w:r w:rsidR="00120A98">
          <w:rPr>
            <w:noProof/>
            <w:webHidden/>
          </w:rPr>
          <w:t>18</w:t>
        </w:r>
        <w:r w:rsidR="000003F3" w:rsidRPr="00FE4504">
          <w:rPr>
            <w:noProof/>
            <w:webHidden/>
          </w:rPr>
          <w:fldChar w:fldCharType="end"/>
        </w:r>
      </w:hyperlink>
    </w:p>
    <w:p w14:paraId="67EB0092" w14:textId="00CA7324" w:rsidR="000003F3" w:rsidRPr="00FE4504" w:rsidRDefault="00CE7637">
      <w:pPr>
        <w:pStyle w:val="Obsah3"/>
        <w:rPr>
          <w:rFonts w:eastAsiaTheme="minorEastAsia" w:cstheme="minorBidi"/>
          <w:i w:val="0"/>
          <w:iCs w:val="0"/>
          <w:noProof/>
          <w:sz w:val="22"/>
          <w:szCs w:val="22"/>
          <w:lang w:val="cs-CZ" w:eastAsia="cs-CZ" w:bidi="ar-SA"/>
        </w:rPr>
      </w:pPr>
      <w:hyperlink w:anchor="_Toc72219037" w:history="1">
        <w:r w:rsidR="000003F3" w:rsidRPr="00FE4504">
          <w:rPr>
            <w:rStyle w:val="Hypertextovodkaz"/>
            <w:rFonts w:ascii="Cambria" w:eastAsia="Times New Roman" w:hAnsi="Cambria" w:cs="Times New Roman"/>
            <w:noProof/>
          </w:rPr>
          <w:t>6.1.9</w:t>
        </w:r>
        <w:r w:rsidR="000003F3" w:rsidRPr="00FE4504">
          <w:rPr>
            <w:rFonts w:eastAsiaTheme="minorEastAsia" w:cstheme="minorBidi"/>
            <w:i w:val="0"/>
            <w:iCs w:val="0"/>
            <w:noProof/>
            <w:sz w:val="22"/>
            <w:szCs w:val="22"/>
            <w:lang w:val="cs-CZ" w:eastAsia="cs-CZ" w:bidi="ar-SA"/>
          </w:rPr>
          <w:tab/>
        </w:r>
        <w:r w:rsidR="000003F3" w:rsidRPr="00FE4504">
          <w:rPr>
            <w:rStyle w:val="Hypertextovodkaz"/>
            <w:rFonts w:ascii="Cambria" w:eastAsia="Times New Roman" w:hAnsi="Cambria" w:cs="Times New Roman"/>
            <w:noProof/>
          </w:rPr>
          <w:t>Napouštění nádrže</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_Toc72219037 \h </w:instrText>
        </w:r>
        <w:r w:rsidR="000003F3" w:rsidRPr="00FE4504">
          <w:rPr>
            <w:noProof/>
            <w:webHidden/>
          </w:rPr>
        </w:r>
        <w:r w:rsidR="000003F3" w:rsidRPr="00FE4504">
          <w:rPr>
            <w:noProof/>
            <w:webHidden/>
          </w:rPr>
          <w:fldChar w:fldCharType="separate"/>
        </w:r>
        <w:r w:rsidR="00120A98">
          <w:rPr>
            <w:noProof/>
            <w:webHidden/>
          </w:rPr>
          <w:t>19</w:t>
        </w:r>
        <w:r w:rsidR="000003F3" w:rsidRPr="00FE4504">
          <w:rPr>
            <w:noProof/>
            <w:webHidden/>
          </w:rPr>
          <w:fldChar w:fldCharType="end"/>
        </w:r>
      </w:hyperlink>
    </w:p>
    <w:p w14:paraId="3D81C033" w14:textId="0159F0B2" w:rsidR="000003F3" w:rsidRPr="00FE4504" w:rsidRDefault="00CE7637">
      <w:pPr>
        <w:pStyle w:val="Obsah3"/>
        <w:rPr>
          <w:rFonts w:eastAsiaTheme="minorEastAsia" w:cstheme="minorBidi"/>
          <w:i w:val="0"/>
          <w:iCs w:val="0"/>
          <w:noProof/>
          <w:sz w:val="22"/>
          <w:szCs w:val="22"/>
          <w:lang w:val="cs-CZ" w:eastAsia="cs-CZ" w:bidi="ar-SA"/>
        </w:rPr>
      </w:pPr>
      <w:hyperlink w:anchor="_Toc72219038" w:history="1">
        <w:r w:rsidR="000003F3" w:rsidRPr="00FE4504">
          <w:rPr>
            <w:rStyle w:val="Hypertextovodkaz"/>
            <w:rFonts w:ascii="Cambria" w:eastAsia="Times New Roman" w:hAnsi="Cambria" w:cs="Times New Roman"/>
            <w:noProof/>
          </w:rPr>
          <w:t>6.1.10</w:t>
        </w:r>
        <w:r w:rsidR="000003F3" w:rsidRPr="00FE4504">
          <w:rPr>
            <w:rFonts w:eastAsiaTheme="minorEastAsia" w:cstheme="minorBidi"/>
            <w:i w:val="0"/>
            <w:iCs w:val="0"/>
            <w:noProof/>
            <w:sz w:val="22"/>
            <w:szCs w:val="22"/>
            <w:lang w:val="cs-CZ" w:eastAsia="cs-CZ" w:bidi="ar-SA"/>
          </w:rPr>
          <w:tab/>
        </w:r>
        <w:r w:rsidR="000003F3" w:rsidRPr="00FE4504">
          <w:rPr>
            <w:rStyle w:val="Hypertextovodkaz"/>
            <w:rFonts w:ascii="Cambria" w:eastAsia="Times New Roman" w:hAnsi="Cambria" w:cs="Times New Roman"/>
            <w:noProof/>
          </w:rPr>
          <w:t>Manipulace za velkých vod</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_Toc72219038 \h </w:instrText>
        </w:r>
        <w:r w:rsidR="000003F3" w:rsidRPr="00FE4504">
          <w:rPr>
            <w:noProof/>
            <w:webHidden/>
          </w:rPr>
        </w:r>
        <w:r w:rsidR="000003F3" w:rsidRPr="00FE4504">
          <w:rPr>
            <w:noProof/>
            <w:webHidden/>
          </w:rPr>
          <w:fldChar w:fldCharType="separate"/>
        </w:r>
        <w:r w:rsidR="00120A98">
          <w:rPr>
            <w:noProof/>
            <w:webHidden/>
          </w:rPr>
          <w:t>19</w:t>
        </w:r>
        <w:r w:rsidR="000003F3" w:rsidRPr="00FE4504">
          <w:rPr>
            <w:noProof/>
            <w:webHidden/>
          </w:rPr>
          <w:fldChar w:fldCharType="end"/>
        </w:r>
      </w:hyperlink>
    </w:p>
    <w:p w14:paraId="35B7323B" w14:textId="57EEB56C" w:rsidR="000003F3" w:rsidRPr="00FE4504" w:rsidRDefault="00CE7637">
      <w:pPr>
        <w:pStyle w:val="Obsah1"/>
        <w:rPr>
          <w:rFonts w:eastAsiaTheme="minorEastAsia" w:cstheme="minorBidi"/>
          <w:b w:val="0"/>
          <w:bCs w:val="0"/>
          <w:caps w:val="0"/>
          <w:noProof/>
          <w:sz w:val="22"/>
          <w:szCs w:val="22"/>
          <w:lang w:val="cs-CZ" w:eastAsia="cs-CZ" w:bidi="ar-SA"/>
        </w:rPr>
      </w:pPr>
      <w:hyperlink w:anchor="_Toc72219039" w:history="1">
        <w:r w:rsidR="000003F3" w:rsidRPr="00FE4504">
          <w:rPr>
            <w:rStyle w:val="Hypertextovodkaz"/>
            <w:noProof/>
          </w:rPr>
          <w:t>7</w:t>
        </w:r>
        <w:r w:rsidR="000003F3" w:rsidRPr="00FE4504">
          <w:rPr>
            <w:rFonts w:eastAsiaTheme="minorEastAsia" w:cstheme="minorBidi"/>
            <w:b w:val="0"/>
            <w:bCs w:val="0"/>
            <w:caps w:val="0"/>
            <w:noProof/>
            <w:sz w:val="22"/>
            <w:szCs w:val="22"/>
            <w:lang w:val="cs-CZ" w:eastAsia="cs-CZ" w:bidi="ar-SA"/>
          </w:rPr>
          <w:tab/>
        </w:r>
        <w:r w:rsidR="000003F3" w:rsidRPr="00FE4504">
          <w:rPr>
            <w:rStyle w:val="Hypertextovodkaz"/>
            <w:noProof/>
          </w:rPr>
          <w:t>Závěr</w:t>
        </w:r>
        <w:r w:rsidR="000003F3" w:rsidRPr="00FE4504">
          <w:rPr>
            <w:noProof/>
            <w:webHidden/>
          </w:rPr>
          <w:tab/>
        </w:r>
        <w:r w:rsidR="000003F3" w:rsidRPr="00FE4504">
          <w:rPr>
            <w:noProof/>
            <w:webHidden/>
          </w:rPr>
          <w:fldChar w:fldCharType="begin"/>
        </w:r>
        <w:r w:rsidR="000003F3" w:rsidRPr="00FE4504">
          <w:rPr>
            <w:noProof/>
            <w:webHidden/>
          </w:rPr>
          <w:instrText xml:space="preserve"> PAGEREF _Toc72219039 \h </w:instrText>
        </w:r>
        <w:r w:rsidR="000003F3" w:rsidRPr="00FE4504">
          <w:rPr>
            <w:noProof/>
            <w:webHidden/>
          </w:rPr>
        </w:r>
        <w:r w:rsidR="000003F3" w:rsidRPr="00FE4504">
          <w:rPr>
            <w:noProof/>
            <w:webHidden/>
          </w:rPr>
          <w:fldChar w:fldCharType="separate"/>
        </w:r>
        <w:r w:rsidR="00120A98">
          <w:rPr>
            <w:noProof/>
            <w:webHidden/>
          </w:rPr>
          <w:t>19</w:t>
        </w:r>
        <w:r w:rsidR="000003F3" w:rsidRPr="00FE4504">
          <w:rPr>
            <w:noProof/>
            <w:webHidden/>
          </w:rPr>
          <w:fldChar w:fldCharType="end"/>
        </w:r>
      </w:hyperlink>
    </w:p>
    <w:p w14:paraId="3B8A1C30" w14:textId="500EC2C5" w:rsidR="00CC2362" w:rsidRPr="00FE4504" w:rsidRDefault="004F5C45" w:rsidP="008479C2">
      <w:pPr>
        <w:rPr>
          <w:rFonts w:asciiTheme="minorHAnsi" w:hAnsiTheme="minorHAnsi"/>
          <w:b/>
          <w:bCs/>
          <w:caps/>
          <w:sz w:val="20"/>
          <w:szCs w:val="20"/>
          <w:lang w:val="cs-CZ"/>
        </w:rPr>
      </w:pPr>
      <w:r w:rsidRPr="00FE4504">
        <w:rPr>
          <w:rFonts w:asciiTheme="minorHAnsi" w:hAnsiTheme="minorHAnsi"/>
          <w:b/>
          <w:bCs/>
          <w:caps/>
          <w:sz w:val="20"/>
          <w:szCs w:val="20"/>
          <w:lang w:val="cs-CZ"/>
        </w:rPr>
        <w:fldChar w:fldCharType="end"/>
      </w:r>
    </w:p>
    <w:p w14:paraId="3C683195" w14:textId="77777777" w:rsidR="00CC2362" w:rsidRPr="00FE4504" w:rsidRDefault="00CC2362">
      <w:pPr>
        <w:spacing w:after="200" w:line="252" w:lineRule="auto"/>
        <w:ind w:firstLine="0"/>
        <w:jc w:val="left"/>
        <w:rPr>
          <w:rFonts w:asciiTheme="minorHAnsi" w:hAnsiTheme="minorHAnsi"/>
          <w:b/>
          <w:bCs/>
          <w:caps/>
          <w:sz w:val="20"/>
          <w:szCs w:val="20"/>
          <w:lang w:val="cs-CZ"/>
        </w:rPr>
      </w:pPr>
      <w:r w:rsidRPr="00FE4504">
        <w:rPr>
          <w:rFonts w:asciiTheme="minorHAnsi" w:hAnsiTheme="minorHAnsi"/>
          <w:b/>
          <w:bCs/>
          <w:caps/>
          <w:sz w:val="20"/>
          <w:szCs w:val="20"/>
          <w:lang w:val="cs-CZ"/>
        </w:rPr>
        <w:br w:type="page"/>
      </w:r>
    </w:p>
    <w:p w14:paraId="0442FA4C" w14:textId="77777777" w:rsidR="00C81EED" w:rsidRPr="00FE4504" w:rsidRDefault="00C81EED" w:rsidP="00C81EED">
      <w:pPr>
        <w:pStyle w:val="Nadpis1"/>
      </w:pPr>
      <w:bookmarkStart w:id="0" w:name="_Toc72219023"/>
      <w:r w:rsidRPr="00FE4504">
        <w:lastRenderedPageBreak/>
        <w:t>ŘEŠENÉ ÚZEMÍ</w:t>
      </w:r>
      <w:bookmarkEnd w:id="0"/>
    </w:p>
    <w:p w14:paraId="769A54DE" w14:textId="1A54F74C" w:rsidR="00CF1E22" w:rsidRPr="00FE4504" w:rsidRDefault="00CF1E22" w:rsidP="00CF1E22">
      <w:pPr>
        <w:rPr>
          <w:lang w:val="cs-CZ"/>
        </w:rPr>
      </w:pPr>
      <w:r w:rsidRPr="00FE4504">
        <w:rPr>
          <w:lang w:val="cs-CZ"/>
        </w:rPr>
        <w:t xml:space="preserve">Předmětem projektové dokumentace </w:t>
      </w:r>
      <w:r w:rsidRPr="00FE4504">
        <w:rPr>
          <w:rFonts w:cs="Times New Roman"/>
          <w:lang w:val="cs-CZ"/>
        </w:rPr>
        <w:t xml:space="preserve">pro sloučené povolení </w:t>
      </w:r>
      <w:r w:rsidRPr="00FE4504">
        <w:rPr>
          <w:lang w:val="cs-CZ"/>
        </w:rPr>
        <w:t>je výstavba malé</w:t>
      </w:r>
      <w:r w:rsidR="00EB0F22" w:rsidRPr="00FE4504">
        <w:rPr>
          <w:lang w:val="cs-CZ"/>
        </w:rPr>
        <w:t xml:space="preserve"> nádrže </w:t>
      </w:r>
      <w:r w:rsidRPr="00FE4504">
        <w:rPr>
          <w:lang w:val="cs-CZ"/>
        </w:rPr>
        <w:t xml:space="preserve">a zemních tůní, včetně revitalizace stávajícího koryta otevřené vodoteče v </w:t>
      </w:r>
      <w:proofErr w:type="spellStart"/>
      <w:r w:rsidRPr="00FE4504">
        <w:rPr>
          <w:lang w:val="cs-CZ"/>
        </w:rPr>
        <w:t>k.ú</w:t>
      </w:r>
      <w:proofErr w:type="spellEnd"/>
      <w:r w:rsidRPr="00FE4504">
        <w:rPr>
          <w:lang w:val="cs-CZ"/>
        </w:rPr>
        <w:t xml:space="preserve">. </w:t>
      </w:r>
      <w:proofErr w:type="spellStart"/>
      <w:r w:rsidRPr="00FE4504">
        <w:rPr>
          <w:lang w:val="cs-CZ"/>
        </w:rPr>
        <w:t>Chotčiny</w:t>
      </w:r>
      <w:proofErr w:type="spellEnd"/>
      <w:r w:rsidRPr="00FE4504">
        <w:rPr>
          <w:lang w:val="cs-CZ"/>
        </w:rPr>
        <w:t xml:space="preserve"> [652814], kdy tato stavba bude po dokončení stavby sloužit pro rozvoj biodiverzity místa dotčeného stavbou.</w:t>
      </w:r>
    </w:p>
    <w:p w14:paraId="19B6D1EB" w14:textId="77777777" w:rsidR="00CF1E22" w:rsidRPr="00FE4504" w:rsidRDefault="00CF1E22" w:rsidP="00CF1E22">
      <w:pPr>
        <w:rPr>
          <w:lang w:val="cs-CZ"/>
        </w:rPr>
      </w:pPr>
      <w:r w:rsidRPr="00FE4504">
        <w:rPr>
          <w:lang w:val="cs-CZ"/>
        </w:rPr>
        <w:t xml:space="preserve">Tento stavební proces výše popsané stavby bude probíhat na pozemku </w:t>
      </w:r>
      <w:proofErr w:type="spellStart"/>
      <w:r w:rsidRPr="00FE4504">
        <w:rPr>
          <w:lang w:val="cs-CZ"/>
        </w:rPr>
        <w:t>č.parc</w:t>
      </w:r>
      <w:proofErr w:type="spellEnd"/>
      <w:r w:rsidRPr="00FE4504">
        <w:rPr>
          <w:lang w:val="cs-CZ"/>
        </w:rPr>
        <w:t>. KN 559, 580, 585, 587 a 594, v </w:t>
      </w:r>
      <w:proofErr w:type="spellStart"/>
      <w:r w:rsidRPr="00FE4504">
        <w:rPr>
          <w:lang w:val="cs-CZ"/>
        </w:rPr>
        <w:t>k.ú</w:t>
      </w:r>
      <w:proofErr w:type="spellEnd"/>
      <w:r w:rsidRPr="00FE4504">
        <w:rPr>
          <w:lang w:val="cs-CZ"/>
        </w:rPr>
        <w:t xml:space="preserve">. </w:t>
      </w:r>
      <w:proofErr w:type="spellStart"/>
      <w:r w:rsidRPr="00FE4504">
        <w:rPr>
          <w:lang w:val="cs-CZ"/>
        </w:rPr>
        <w:t>Chotčiny</w:t>
      </w:r>
      <w:proofErr w:type="spellEnd"/>
      <w:r w:rsidRPr="00FE4504">
        <w:rPr>
          <w:lang w:val="cs-CZ"/>
        </w:rPr>
        <w:t xml:space="preserve"> [652814] kde tyto pozemky nejsou kompletně ve vlastnictví investora. Majetkoprávní vztahy k těmto pozemkům budou vyřešeny před vydáním stavebního povolení.</w:t>
      </w:r>
    </w:p>
    <w:p w14:paraId="159FF539" w14:textId="7B787E14" w:rsidR="00CF1E22" w:rsidRPr="00FE4504" w:rsidRDefault="00CF1E22" w:rsidP="00CF1E22">
      <w:pPr>
        <w:rPr>
          <w:lang w:val="cs-CZ"/>
        </w:rPr>
      </w:pPr>
      <w:r w:rsidRPr="00FE4504">
        <w:rPr>
          <w:lang w:val="cs-CZ"/>
        </w:rPr>
        <w:t>Hlavním účelem bude ochrana, suchem pro přilehlé okolní zemědělské</w:t>
      </w:r>
      <w:r w:rsidR="00EB0F22" w:rsidRPr="00FE4504">
        <w:rPr>
          <w:lang w:val="cs-CZ"/>
        </w:rPr>
        <w:t xml:space="preserve"> </w:t>
      </w:r>
      <w:r w:rsidRPr="00FE4504">
        <w:rPr>
          <w:lang w:val="cs-CZ"/>
        </w:rPr>
        <w:t xml:space="preserve">pozemky, zlepšení funkce vodohospodářská, estetické, </w:t>
      </w:r>
      <w:proofErr w:type="gramStart"/>
      <w:r w:rsidRPr="00FE4504">
        <w:rPr>
          <w:lang w:val="cs-CZ"/>
        </w:rPr>
        <w:t>rekreační  a</w:t>
      </w:r>
      <w:proofErr w:type="gramEnd"/>
      <w:r w:rsidRPr="00FE4504">
        <w:rPr>
          <w:lang w:val="cs-CZ"/>
        </w:rPr>
        <w:t xml:space="preserve"> ke zvýšení biodiverzity lokality.  </w:t>
      </w:r>
    </w:p>
    <w:p w14:paraId="348F3ECF" w14:textId="150EE60C" w:rsidR="00CF1E22" w:rsidRPr="00FE4504" w:rsidRDefault="00CF1E22" w:rsidP="00CF1E22">
      <w:pPr>
        <w:rPr>
          <w:lang w:val="cs-CZ"/>
        </w:rPr>
      </w:pPr>
      <w:r w:rsidRPr="00FE4504">
        <w:rPr>
          <w:lang w:val="cs-CZ"/>
        </w:rPr>
        <w:t xml:space="preserve">Na výpustném zařízení bude osazena </w:t>
      </w:r>
      <w:proofErr w:type="spellStart"/>
      <w:r w:rsidRPr="00FE4504">
        <w:rPr>
          <w:lang w:val="cs-CZ"/>
        </w:rPr>
        <w:t>vodotečná</w:t>
      </w:r>
      <w:proofErr w:type="spellEnd"/>
      <w:r w:rsidRPr="00FE4504">
        <w:rPr>
          <w:lang w:val="cs-CZ"/>
        </w:rPr>
        <w:t xml:space="preserve"> lať s označením zásobní a maximální hladiny v </w:t>
      </w:r>
      <w:r w:rsidR="00EB0F22" w:rsidRPr="00FE4504">
        <w:rPr>
          <w:lang w:val="cs-CZ"/>
        </w:rPr>
        <w:t>nádrži</w:t>
      </w:r>
      <w:r w:rsidRPr="00FE4504">
        <w:rPr>
          <w:lang w:val="cs-CZ"/>
        </w:rPr>
        <w:t>.</w:t>
      </w:r>
    </w:p>
    <w:p w14:paraId="76696064" w14:textId="28F556CA" w:rsidR="00CF1E22" w:rsidRPr="00FE4504" w:rsidRDefault="00CF1E22" w:rsidP="00CF1E22">
      <w:pPr>
        <w:rPr>
          <w:lang w:val="cs-CZ"/>
        </w:rPr>
      </w:pPr>
      <w:r w:rsidRPr="00FE4504">
        <w:rPr>
          <w:lang w:val="cs-CZ"/>
        </w:rPr>
        <w:t xml:space="preserve">Konkrétně se jedná o stavbu </w:t>
      </w:r>
      <w:r w:rsidR="00EB0F22" w:rsidRPr="00FE4504">
        <w:rPr>
          <w:lang w:val="cs-CZ"/>
        </w:rPr>
        <w:t>nádrže</w:t>
      </w:r>
      <w:r w:rsidRPr="00FE4504">
        <w:rPr>
          <w:lang w:val="cs-CZ"/>
        </w:rPr>
        <w:t xml:space="preserve">, výpustného zařízení </w:t>
      </w:r>
      <w:proofErr w:type="gramStart"/>
      <w:r w:rsidRPr="00FE4504">
        <w:rPr>
          <w:lang w:val="cs-CZ"/>
        </w:rPr>
        <w:t xml:space="preserve">s  </w:t>
      </w:r>
      <w:proofErr w:type="spellStart"/>
      <w:r w:rsidRPr="00FE4504">
        <w:rPr>
          <w:lang w:val="cs-CZ"/>
        </w:rPr>
        <w:t>dvoudlužovým</w:t>
      </w:r>
      <w:proofErr w:type="spellEnd"/>
      <w:proofErr w:type="gramEnd"/>
      <w:r w:rsidRPr="00FE4504">
        <w:rPr>
          <w:lang w:val="cs-CZ"/>
        </w:rPr>
        <w:t xml:space="preserve"> požerákem  s odtokovým potrubím a bezpečnostním přelivem, zakončeným v otevřeném korytě vodoteče Lačnovského potoka, kde toto koryto bude vyskládáno těžkým kamenným pohozem. Toto opevnění dna kamenným pohozem, bude při přechodu na stávající dno koryta zakončeno zajišťujícím betonovým prahem. Na toto opevnění bude navazovat stávající odtokové koryto v rostlém terénu, jež je plynule vedeno dotčeným územím a zaústěno do rybníku manželů Novotných, jenž je v současné době ve výstavbě a je na něj vydáno stavební povolení s nabitím právní moci.</w:t>
      </w:r>
    </w:p>
    <w:p w14:paraId="43A3CA53" w14:textId="397EDD7F" w:rsidR="00CF1E22" w:rsidRPr="00FE4504" w:rsidRDefault="00CF1E22" w:rsidP="00CF1E22">
      <w:pPr>
        <w:rPr>
          <w:lang w:val="cs-CZ"/>
        </w:rPr>
      </w:pPr>
      <w:r w:rsidRPr="00FE4504">
        <w:rPr>
          <w:lang w:val="cs-CZ"/>
        </w:rPr>
        <w:t xml:space="preserve">Součástí stavby </w:t>
      </w:r>
      <w:r w:rsidR="00EB0F22" w:rsidRPr="00FE4504">
        <w:rPr>
          <w:lang w:val="cs-CZ"/>
        </w:rPr>
        <w:t>nádrže</w:t>
      </w:r>
      <w:r w:rsidRPr="00FE4504">
        <w:rPr>
          <w:lang w:val="cs-CZ"/>
        </w:rPr>
        <w:t xml:space="preserve"> budou i dva objekty zemních tůní, Tůně jsou navržené jako neprůtočné.</w:t>
      </w:r>
    </w:p>
    <w:p w14:paraId="2F52A923" w14:textId="23DBA8C2" w:rsidR="00CF1E22" w:rsidRPr="00FE4504" w:rsidRDefault="00CF1E22" w:rsidP="00EB0F22">
      <w:pPr>
        <w:rPr>
          <w:lang w:val="cs-CZ"/>
        </w:rPr>
      </w:pPr>
      <w:r w:rsidRPr="00FE4504">
        <w:rPr>
          <w:lang w:val="cs-CZ"/>
        </w:rPr>
        <w:t xml:space="preserve">Současně s výstavbou </w:t>
      </w:r>
      <w:r w:rsidR="00EB0F22" w:rsidRPr="00FE4504">
        <w:rPr>
          <w:lang w:val="cs-CZ"/>
        </w:rPr>
        <w:t>nádrže</w:t>
      </w:r>
      <w:r w:rsidRPr="00FE4504">
        <w:rPr>
          <w:lang w:val="cs-CZ"/>
        </w:rPr>
        <w:t xml:space="preserve"> a tůní bude i stavba otevřené revitalizované stávající </w:t>
      </w:r>
      <w:proofErr w:type="spellStart"/>
      <w:r w:rsidRPr="00FE4504">
        <w:rPr>
          <w:lang w:val="cs-CZ"/>
        </w:rPr>
        <w:t>nátokové</w:t>
      </w:r>
      <w:proofErr w:type="spellEnd"/>
      <w:r w:rsidRPr="00FE4504">
        <w:rPr>
          <w:lang w:val="cs-CZ"/>
        </w:rPr>
        <w:t xml:space="preserve"> strouhy z výše položeného území.</w:t>
      </w:r>
    </w:p>
    <w:p w14:paraId="112F62E2" w14:textId="5C5905B6" w:rsidR="00CF1E22" w:rsidRPr="00FE4504" w:rsidRDefault="00EB0F22" w:rsidP="00CF1E22">
      <w:pPr>
        <w:rPr>
          <w:lang w:val="cs-CZ"/>
        </w:rPr>
      </w:pPr>
      <w:r w:rsidRPr="00FE4504">
        <w:rPr>
          <w:lang w:val="cs-CZ"/>
        </w:rPr>
        <w:t>Nádrž</w:t>
      </w:r>
      <w:r w:rsidR="00CF1E22" w:rsidRPr="00FE4504">
        <w:rPr>
          <w:lang w:val="cs-CZ"/>
        </w:rPr>
        <w:t xml:space="preserve"> a navrhované tůně budou napájeny pomocí otevřené stávající revitalizované strouhy. </w:t>
      </w:r>
      <w:r w:rsidRPr="00FE4504">
        <w:rPr>
          <w:lang w:val="cs-CZ"/>
        </w:rPr>
        <w:t>Nádrž</w:t>
      </w:r>
      <w:r w:rsidR="00CF1E22" w:rsidRPr="00FE4504">
        <w:rPr>
          <w:lang w:val="cs-CZ"/>
        </w:rPr>
        <w:t xml:space="preserve"> a tůně budou též napájeny při deštích, kdy do jejich zátop bude sveden srážkový úhrn z okolních pozemků dotčených stavbou.</w:t>
      </w:r>
    </w:p>
    <w:p w14:paraId="61F1304C" w14:textId="77777777" w:rsidR="00CF1E22" w:rsidRPr="00FE4504" w:rsidRDefault="00CF1E22" w:rsidP="00CF1E22">
      <w:pPr>
        <w:rPr>
          <w:lang w:val="cs-CZ"/>
        </w:rPr>
      </w:pPr>
      <w:r w:rsidRPr="00FE4504">
        <w:rPr>
          <w:lang w:val="cs-CZ"/>
        </w:rPr>
        <w:t>Z důvodu zamezení splachu zeminy při provádění prací dojde k následnému opatření.</w:t>
      </w:r>
    </w:p>
    <w:p w14:paraId="7CD6B649" w14:textId="09FDE18F" w:rsidR="00CF1E22" w:rsidRPr="00FE4504" w:rsidRDefault="00CF1E22" w:rsidP="00CF1E22">
      <w:pPr>
        <w:rPr>
          <w:lang w:val="cs-CZ"/>
        </w:rPr>
      </w:pPr>
      <w:r w:rsidRPr="00FE4504">
        <w:rPr>
          <w:lang w:val="cs-CZ"/>
        </w:rPr>
        <w:t xml:space="preserve">Pod navrhovanou stavbou </w:t>
      </w:r>
      <w:r w:rsidR="00EB0F22" w:rsidRPr="00FE4504">
        <w:rPr>
          <w:lang w:val="cs-CZ"/>
        </w:rPr>
        <w:t>nádrže</w:t>
      </w:r>
      <w:r w:rsidRPr="00FE4504">
        <w:rPr>
          <w:lang w:val="cs-CZ"/>
        </w:rPr>
        <w:t xml:space="preserve"> na stávající otevřené vodoteči dojde k </w:t>
      </w:r>
      <w:proofErr w:type="gramStart"/>
      <w:r w:rsidRPr="00FE4504">
        <w:rPr>
          <w:lang w:val="cs-CZ"/>
        </w:rPr>
        <w:t>osazení  slisovaných</w:t>
      </w:r>
      <w:proofErr w:type="gramEnd"/>
      <w:r w:rsidRPr="00FE4504">
        <w:rPr>
          <w:lang w:val="cs-CZ"/>
        </w:rPr>
        <w:t xml:space="preserve"> balíků slámy, se zajištěním kamenným pohozem kvůli odplavení zátarasu. Toto opatření umožní průtok vody z navrhované stavby, ale zamezí splachu sedimentu do tohoto toku. Zemina se bude usazovat v místě stávající strouhy před osazenou zábranou, ze které může být každý den pověřenou osobou po dokončení denních prací odstraněn.</w:t>
      </w:r>
    </w:p>
    <w:p w14:paraId="541C1730" w14:textId="56B8A5FA" w:rsidR="00CF1E22" w:rsidRPr="00FE4504" w:rsidRDefault="00CF1E22" w:rsidP="00CF1E22">
      <w:pPr>
        <w:rPr>
          <w:lang w:val="cs-CZ"/>
        </w:rPr>
      </w:pPr>
      <w:r w:rsidRPr="00FE4504">
        <w:rPr>
          <w:lang w:val="cs-CZ"/>
        </w:rPr>
        <w:t xml:space="preserve">Vyústění </w:t>
      </w:r>
      <w:proofErr w:type="spellStart"/>
      <w:r w:rsidRPr="00FE4504">
        <w:rPr>
          <w:lang w:val="cs-CZ"/>
        </w:rPr>
        <w:t>nátokového</w:t>
      </w:r>
      <w:proofErr w:type="spellEnd"/>
      <w:r w:rsidRPr="00FE4504">
        <w:rPr>
          <w:lang w:val="cs-CZ"/>
        </w:rPr>
        <w:t xml:space="preserve"> koryta do </w:t>
      </w:r>
      <w:r w:rsidR="00EB0F22" w:rsidRPr="00FE4504">
        <w:rPr>
          <w:lang w:val="cs-CZ"/>
        </w:rPr>
        <w:t>nádrže</w:t>
      </w:r>
      <w:r w:rsidRPr="00FE4504">
        <w:rPr>
          <w:lang w:val="cs-CZ"/>
        </w:rPr>
        <w:t xml:space="preserve"> bude vyskládáno kamenným pohozem.</w:t>
      </w:r>
    </w:p>
    <w:p w14:paraId="54B27244" w14:textId="222EE7A5" w:rsidR="00CF1E22" w:rsidRPr="00FE4504" w:rsidRDefault="00CF1E22" w:rsidP="00CF1E22">
      <w:pPr>
        <w:rPr>
          <w:lang w:val="cs-CZ"/>
        </w:rPr>
      </w:pPr>
      <w:r w:rsidRPr="00FE4504">
        <w:rPr>
          <w:lang w:val="cs-CZ"/>
        </w:rPr>
        <w:lastRenderedPageBreak/>
        <w:t xml:space="preserve">Stavba </w:t>
      </w:r>
      <w:r w:rsidR="00EB0F22" w:rsidRPr="00FE4504">
        <w:rPr>
          <w:lang w:val="cs-CZ"/>
        </w:rPr>
        <w:t>nádrže</w:t>
      </w:r>
      <w:r w:rsidRPr="00FE4504">
        <w:rPr>
          <w:lang w:val="cs-CZ"/>
        </w:rPr>
        <w:t xml:space="preserve"> je navržena tak, aby normální hladina a vzdutá maximální hladina nezasahovala na sousední pozemky.</w:t>
      </w:r>
    </w:p>
    <w:p w14:paraId="5CD66EC5" w14:textId="57DA002D" w:rsidR="00CF1E22" w:rsidRPr="00FE4504" w:rsidRDefault="00CF1E22" w:rsidP="00CF1E22">
      <w:pPr>
        <w:rPr>
          <w:lang w:val="cs-CZ"/>
        </w:rPr>
      </w:pPr>
      <w:r w:rsidRPr="00FE4504">
        <w:rPr>
          <w:lang w:val="cs-CZ"/>
        </w:rPr>
        <w:t xml:space="preserve">Stavba je navržena jižním směrem od obce </w:t>
      </w:r>
      <w:proofErr w:type="spellStart"/>
      <w:r w:rsidRPr="00FE4504">
        <w:rPr>
          <w:lang w:val="cs-CZ"/>
        </w:rPr>
        <w:t>Chotčin</w:t>
      </w:r>
      <w:r w:rsidR="00EB0F22" w:rsidRPr="00FE4504">
        <w:rPr>
          <w:lang w:val="cs-CZ"/>
        </w:rPr>
        <w:t>y</w:t>
      </w:r>
      <w:proofErr w:type="spellEnd"/>
      <w:r w:rsidRPr="00FE4504">
        <w:rPr>
          <w:lang w:val="cs-CZ"/>
        </w:rPr>
        <w:t xml:space="preserve"> cca 750 metrů na pozemcích, využívaných pro zemědělské účely, </w:t>
      </w:r>
      <w:proofErr w:type="gramStart"/>
      <w:r w:rsidRPr="00FE4504">
        <w:rPr>
          <w:lang w:val="cs-CZ"/>
        </w:rPr>
        <w:t>jenž</w:t>
      </w:r>
      <w:proofErr w:type="gramEnd"/>
      <w:r w:rsidRPr="00FE4504">
        <w:rPr>
          <w:lang w:val="cs-CZ"/>
        </w:rPr>
        <w:t xml:space="preserve"> jsou místy drobně podmáčené a nachází se na nich otevřená domnělá </w:t>
      </w:r>
      <w:proofErr w:type="spellStart"/>
      <w:r w:rsidRPr="00FE4504">
        <w:rPr>
          <w:lang w:val="cs-CZ"/>
        </w:rPr>
        <w:t>beyejmenná</w:t>
      </w:r>
      <w:proofErr w:type="spellEnd"/>
      <w:r w:rsidRPr="00FE4504">
        <w:rPr>
          <w:lang w:val="cs-CZ"/>
        </w:rPr>
        <w:t xml:space="preserve"> vodoteč v </w:t>
      </w:r>
      <w:proofErr w:type="spellStart"/>
      <w:r w:rsidRPr="00FE4504">
        <w:rPr>
          <w:lang w:val="cs-CZ"/>
        </w:rPr>
        <w:t>č.h.p</w:t>
      </w:r>
      <w:proofErr w:type="spellEnd"/>
      <w:r w:rsidRPr="00FE4504">
        <w:rPr>
          <w:lang w:val="cs-CZ"/>
        </w:rPr>
        <w:t>. 1-07-04-056.</w:t>
      </w:r>
    </w:p>
    <w:p w14:paraId="29647421" w14:textId="77777777" w:rsidR="00CF1E22" w:rsidRPr="00FE4504" w:rsidRDefault="00CF1E22" w:rsidP="00CF1E22">
      <w:pPr>
        <w:rPr>
          <w:lang w:val="cs-CZ"/>
        </w:rPr>
      </w:pPr>
      <w:r w:rsidRPr="00FE4504">
        <w:rPr>
          <w:lang w:val="cs-CZ"/>
        </w:rPr>
        <w:t xml:space="preserve">Okolní pozemky stavby a okolní terén, je v současné době zatravněné, ve vrchní partii výstavby částečně podmáčené. </w:t>
      </w:r>
    </w:p>
    <w:p w14:paraId="0DC7D36F" w14:textId="77777777" w:rsidR="00CF1E22" w:rsidRPr="00FE4504" w:rsidRDefault="00CF1E22" w:rsidP="00CF1E22">
      <w:pPr>
        <w:rPr>
          <w:lang w:val="cs-CZ"/>
        </w:rPr>
      </w:pPr>
      <w:r w:rsidRPr="00FE4504">
        <w:rPr>
          <w:lang w:val="cs-CZ"/>
        </w:rPr>
        <w:t xml:space="preserve">Z tohoto důvodu je část těchto </w:t>
      </w:r>
      <w:proofErr w:type="gramStart"/>
      <w:r w:rsidRPr="00FE4504">
        <w:rPr>
          <w:lang w:val="cs-CZ"/>
        </w:rPr>
        <w:t>pozemků ,</w:t>
      </w:r>
      <w:proofErr w:type="gramEnd"/>
      <w:r w:rsidRPr="00FE4504">
        <w:rPr>
          <w:lang w:val="cs-CZ"/>
        </w:rPr>
        <w:t xml:space="preserve"> včetně okolních podmáčených pozemků nevhodná pro zemědělské využití. </w:t>
      </w:r>
    </w:p>
    <w:p w14:paraId="4606FAB4" w14:textId="37F6E1DE" w:rsidR="00CF1E22" w:rsidRPr="00FE4504" w:rsidRDefault="00CF1E22" w:rsidP="00CF1E22">
      <w:pPr>
        <w:rPr>
          <w:lang w:val="cs-CZ"/>
        </w:rPr>
      </w:pPr>
      <w:proofErr w:type="gramStart"/>
      <w:r w:rsidRPr="00FE4504">
        <w:rPr>
          <w:lang w:val="cs-CZ"/>
        </w:rPr>
        <w:t xml:space="preserve">Hráz  </w:t>
      </w:r>
      <w:r w:rsidR="00EB0F22" w:rsidRPr="00FE4504">
        <w:rPr>
          <w:lang w:val="cs-CZ"/>
        </w:rPr>
        <w:t>nádrže</w:t>
      </w:r>
      <w:proofErr w:type="gramEnd"/>
      <w:r w:rsidRPr="00FE4504">
        <w:rPr>
          <w:lang w:val="cs-CZ"/>
        </w:rPr>
        <w:t xml:space="preserve"> je navržená jako zemní, sypaná, homogenní se betonovým výpustným zařízením  z </w:t>
      </w:r>
      <w:proofErr w:type="spellStart"/>
      <w:r w:rsidRPr="00FE4504">
        <w:rPr>
          <w:lang w:val="cs-CZ"/>
        </w:rPr>
        <w:t>dvoudlužového</w:t>
      </w:r>
      <w:proofErr w:type="spellEnd"/>
      <w:r w:rsidRPr="00FE4504">
        <w:rPr>
          <w:lang w:val="cs-CZ"/>
        </w:rPr>
        <w:t xml:space="preserve"> požeráku a bezpečnostního přelivu, umožňující převádět neškodné průtoky.</w:t>
      </w:r>
    </w:p>
    <w:p w14:paraId="14CC99C5" w14:textId="1161AF1D" w:rsidR="00CF1E22" w:rsidRPr="00FE4504" w:rsidRDefault="00CF1E22" w:rsidP="00CF1E22">
      <w:pPr>
        <w:rPr>
          <w:lang w:val="cs-CZ"/>
        </w:rPr>
      </w:pPr>
      <w:r w:rsidRPr="00FE4504">
        <w:rPr>
          <w:lang w:val="cs-CZ"/>
        </w:rPr>
        <w:t xml:space="preserve"> Stavba nově navržené</w:t>
      </w:r>
      <w:r w:rsidR="00EB0F22" w:rsidRPr="00FE4504">
        <w:rPr>
          <w:lang w:val="cs-CZ"/>
        </w:rPr>
        <w:t xml:space="preserve"> nádrže </w:t>
      </w:r>
      <w:r w:rsidRPr="00FE4504">
        <w:rPr>
          <w:lang w:val="cs-CZ"/>
        </w:rPr>
        <w:t xml:space="preserve">s výpustným zařízením s vyústěním, tůní a revitalizovaného toku bude prováděna na pozemcích </w:t>
      </w:r>
      <w:proofErr w:type="spellStart"/>
      <w:r w:rsidRPr="00FE4504">
        <w:rPr>
          <w:lang w:val="cs-CZ"/>
        </w:rPr>
        <w:t>č.parc</w:t>
      </w:r>
      <w:proofErr w:type="spellEnd"/>
      <w:r w:rsidRPr="00FE4504">
        <w:rPr>
          <w:lang w:val="cs-CZ"/>
        </w:rPr>
        <w:t>. KN 559, 580, 585, 587 a 594, v </w:t>
      </w:r>
      <w:proofErr w:type="spellStart"/>
      <w:r w:rsidRPr="00FE4504">
        <w:rPr>
          <w:lang w:val="cs-CZ"/>
        </w:rPr>
        <w:t>k.ú</w:t>
      </w:r>
      <w:proofErr w:type="spellEnd"/>
      <w:r w:rsidRPr="00FE4504">
        <w:rPr>
          <w:lang w:val="cs-CZ"/>
        </w:rPr>
        <w:t xml:space="preserve">. </w:t>
      </w:r>
      <w:proofErr w:type="spellStart"/>
      <w:r w:rsidRPr="00FE4504">
        <w:rPr>
          <w:lang w:val="cs-CZ"/>
        </w:rPr>
        <w:t>Chotčiny</w:t>
      </w:r>
      <w:proofErr w:type="spellEnd"/>
      <w:r w:rsidRPr="00FE4504">
        <w:rPr>
          <w:lang w:val="cs-CZ"/>
        </w:rPr>
        <w:t xml:space="preserve"> [652814].</w:t>
      </w:r>
    </w:p>
    <w:p w14:paraId="0833CDE5" w14:textId="77777777" w:rsidR="00CF1E22" w:rsidRPr="00FE4504" w:rsidRDefault="00CF1E22" w:rsidP="00CF1E22">
      <w:pPr>
        <w:rPr>
          <w:lang w:val="cs-CZ"/>
        </w:rPr>
      </w:pPr>
      <w:r w:rsidRPr="00FE4504">
        <w:rPr>
          <w:lang w:val="cs-CZ"/>
        </w:rPr>
        <w:t xml:space="preserve">Stavba se nachází na </w:t>
      </w:r>
      <w:proofErr w:type="spellStart"/>
      <w:r w:rsidRPr="00FE4504">
        <w:rPr>
          <w:lang w:val="cs-CZ"/>
        </w:rPr>
        <w:t>č.h.p</w:t>
      </w:r>
      <w:proofErr w:type="spellEnd"/>
      <w:r w:rsidRPr="00FE4504">
        <w:rPr>
          <w:lang w:val="cs-CZ"/>
        </w:rPr>
        <w:t>. 1-07-04-056.</w:t>
      </w:r>
    </w:p>
    <w:p w14:paraId="466E8DED" w14:textId="4EB01F02" w:rsidR="00CF1E22" w:rsidRPr="00FE4504" w:rsidRDefault="00CF1E22" w:rsidP="00CF1E22">
      <w:pPr>
        <w:rPr>
          <w:lang w:val="cs-CZ"/>
        </w:rPr>
      </w:pPr>
      <w:r w:rsidRPr="00FE4504">
        <w:rPr>
          <w:lang w:val="cs-CZ"/>
        </w:rPr>
        <w:t xml:space="preserve">Plocha povodí </w:t>
      </w:r>
      <w:r w:rsidR="00EB0F22" w:rsidRPr="00FE4504">
        <w:rPr>
          <w:lang w:val="cs-CZ"/>
        </w:rPr>
        <w:t>nádrže</w:t>
      </w:r>
      <w:r w:rsidRPr="00FE4504">
        <w:rPr>
          <w:lang w:val="cs-CZ"/>
        </w:rPr>
        <w:t xml:space="preserve"> je dle dat ČHMU 0,40 km</w:t>
      </w:r>
      <w:r w:rsidRPr="00FE4504">
        <w:rPr>
          <w:vertAlign w:val="superscript"/>
          <w:lang w:val="cs-CZ"/>
        </w:rPr>
        <w:t>2</w:t>
      </w:r>
      <w:r w:rsidRPr="00FE4504">
        <w:rPr>
          <w:lang w:val="cs-CZ"/>
        </w:rPr>
        <w:t xml:space="preserve"> </w:t>
      </w:r>
    </w:p>
    <w:p w14:paraId="1A479EBB" w14:textId="14DB510A" w:rsidR="00CF1E22" w:rsidRPr="00FE4504" w:rsidRDefault="00EB0F22" w:rsidP="00CF1E22">
      <w:pPr>
        <w:rPr>
          <w:lang w:val="cs-CZ"/>
        </w:rPr>
      </w:pPr>
      <w:r w:rsidRPr="00FE4504">
        <w:rPr>
          <w:lang w:val="cs-CZ"/>
        </w:rPr>
        <w:t>Nádrž</w:t>
      </w:r>
      <w:r w:rsidR="00CF1E22" w:rsidRPr="00FE4504">
        <w:rPr>
          <w:lang w:val="cs-CZ"/>
        </w:rPr>
        <w:t xml:space="preserve"> bude disponovat stálým přítokem. </w:t>
      </w:r>
      <w:r w:rsidRPr="00FE4504">
        <w:rPr>
          <w:lang w:val="cs-CZ"/>
        </w:rPr>
        <w:t>Nádrž</w:t>
      </w:r>
      <w:r w:rsidR="00CF1E22" w:rsidRPr="00FE4504">
        <w:rPr>
          <w:lang w:val="cs-CZ"/>
        </w:rPr>
        <w:t xml:space="preserve"> bude napájen pomocí stávající otevřené přítokové strouhy domnělé bezejmenné vodoteče, jež je vedena z výše položeného povodí, rybníků a je do ní též sveden drenážní systém, nacházející se výše v daném povodí a současně vodou ze srážkových úhrnů, stékajících s přilehlých polí nacházejících se v okolí.</w:t>
      </w:r>
    </w:p>
    <w:p w14:paraId="48A13969" w14:textId="77777777" w:rsidR="00CF1E22" w:rsidRPr="00FE4504" w:rsidRDefault="00CF1E22" w:rsidP="00CF1E22">
      <w:pPr>
        <w:rPr>
          <w:lang w:val="cs-CZ"/>
        </w:rPr>
      </w:pPr>
      <w:r w:rsidRPr="00FE4504">
        <w:rPr>
          <w:lang w:val="cs-CZ"/>
        </w:rPr>
        <w:t>Dle dat ČHMU je celkový přítok do rybníka při Q100 2,90 m</w:t>
      </w:r>
      <w:r w:rsidRPr="00FE4504">
        <w:rPr>
          <w:vertAlign w:val="superscript"/>
          <w:lang w:val="cs-CZ"/>
        </w:rPr>
        <w:t>3</w:t>
      </w:r>
      <w:r w:rsidRPr="00FE4504">
        <w:rPr>
          <w:lang w:val="cs-CZ"/>
        </w:rPr>
        <w:t xml:space="preserve">/s.  </w:t>
      </w:r>
    </w:p>
    <w:p w14:paraId="6C2443F0" w14:textId="4CFF7D84" w:rsidR="00CF1E22" w:rsidRPr="00FE4504" w:rsidRDefault="00CF1E22" w:rsidP="00CF1E22">
      <w:pPr>
        <w:rPr>
          <w:lang w:val="cs-CZ"/>
        </w:rPr>
      </w:pPr>
      <w:r w:rsidRPr="00FE4504">
        <w:rPr>
          <w:lang w:val="cs-CZ"/>
        </w:rPr>
        <w:t xml:space="preserve">Vypouštění </w:t>
      </w:r>
      <w:r w:rsidR="00EB0F22" w:rsidRPr="00FE4504">
        <w:rPr>
          <w:lang w:val="cs-CZ"/>
        </w:rPr>
        <w:t>nádrže</w:t>
      </w:r>
      <w:r w:rsidRPr="00FE4504">
        <w:rPr>
          <w:lang w:val="cs-CZ"/>
        </w:rPr>
        <w:t xml:space="preserve"> bude prováděno pomocí betonového výpustného zařízení z </w:t>
      </w:r>
      <w:proofErr w:type="spellStart"/>
      <w:r w:rsidRPr="00FE4504">
        <w:rPr>
          <w:lang w:val="cs-CZ"/>
        </w:rPr>
        <w:t>dvoudlužového</w:t>
      </w:r>
      <w:proofErr w:type="spellEnd"/>
      <w:r w:rsidRPr="00FE4504">
        <w:rPr>
          <w:lang w:val="cs-CZ"/>
        </w:rPr>
        <w:t xml:space="preserve"> požeráku, osazeném na plastovém výpustném potrubí a bezpečnostního přelivu v pravostranném zavázání.</w:t>
      </w:r>
    </w:p>
    <w:p w14:paraId="464F4360" w14:textId="2391ADA5" w:rsidR="00CF1E22" w:rsidRPr="00FE4504" w:rsidRDefault="00EB0F22" w:rsidP="00CF1E22">
      <w:pPr>
        <w:rPr>
          <w:lang w:val="cs-CZ"/>
        </w:rPr>
      </w:pPr>
      <w:r w:rsidRPr="00FE4504">
        <w:rPr>
          <w:lang w:val="cs-CZ"/>
        </w:rPr>
        <w:t>Nádrž</w:t>
      </w:r>
      <w:r w:rsidR="00CF1E22" w:rsidRPr="00FE4504">
        <w:rPr>
          <w:lang w:val="cs-CZ"/>
        </w:rPr>
        <w:t xml:space="preserve"> a tůně budou sloužit hlavně pro ochranu před povodněmi, suchem, zlepšení jeho funkce vodohospodářské, estetické a ke zvýšení biodiverzity lokality.  </w:t>
      </w:r>
    </w:p>
    <w:p w14:paraId="69D89702" w14:textId="77777777" w:rsidR="00CF1E22" w:rsidRPr="00FE4504" w:rsidRDefault="00CF1E22" w:rsidP="00CF1E22">
      <w:pPr>
        <w:rPr>
          <w:lang w:val="cs-CZ" w:bidi="ar-SA"/>
        </w:rPr>
      </w:pPr>
      <w:r w:rsidRPr="00FE4504">
        <w:rPr>
          <w:lang w:val="cs-CZ" w:bidi="ar-SA"/>
        </w:rPr>
        <w:t>Při stavbě bude dodrženo veškerých požadavků správce trati, kde toto vyjádření je nedílnou součástí PD.</w:t>
      </w:r>
    </w:p>
    <w:p w14:paraId="35261F77" w14:textId="77777777" w:rsidR="00CF1E22" w:rsidRPr="00FE4504" w:rsidRDefault="00CF1E22" w:rsidP="00CF1E22">
      <w:pPr>
        <w:rPr>
          <w:szCs w:val="24"/>
        </w:rPr>
      </w:pPr>
      <w:proofErr w:type="spellStart"/>
      <w:r w:rsidRPr="00FE4504">
        <w:rPr>
          <w:szCs w:val="24"/>
        </w:rPr>
        <w:t>Blíže</w:t>
      </w:r>
      <w:proofErr w:type="spellEnd"/>
      <w:r w:rsidRPr="00FE4504">
        <w:rPr>
          <w:szCs w:val="24"/>
        </w:rPr>
        <w:t xml:space="preserve"> viz </w:t>
      </w:r>
      <w:proofErr w:type="spellStart"/>
      <w:r w:rsidRPr="00FE4504">
        <w:rPr>
          <w:szCs w:val="24"/>
        </w:rPr>
        <w:t>situace</w:t>
      </w:r>
      <w:proofErr w:type="spellEnd"/>
      <w:r w:rsidRPr="00FE4504">
        <w:rPr>
          <w:szCs w:val="24"/>
        </w:rPr>
        <w:t xml:space="preserve"> 1:500.</w:t>
      </w:r>
    </w:p>
    <w:p w14:paraId="672C40BA" w14:textId="2408AA62" w:rsidR="00C81EED" w:rsidRPr="00FE4504" w:rsidRDefault="0081493D" w:rsidP="00C81EED">
      <w:pPr>
        <w:pStyle w:val="Nadpis1"/>
      </w:pPr>
      <w:bookmarkStart w:id="1" w:name="_Toc72219024"/>
      <w:r w:rsidRPr="00FE4504">
        <w:t xml:space="preserve">zemní </w:t>
      </w:r>
      <w:r w:rsidR="0047583F" w:rsidRPr="00FE4504">
        <w:t>HRÁZ navrh</w:t>
      </w:r>
      <w:r w:rsidR="00A56A2D" w:rsidRPr="00FE4504">
        <w:t>OVAN</w:t>
      </w:r>
      <w:r w:rsidR="00CF1E22" w:rsidRPr="00FE4504">
        <w:t>é</w:t>
      </w:r>
      <w:r w:rsidR="00CE2C92" w:rsidRPr="00FE4504">
        <w:t xml:space="preserve"> nádrž</w:t>
      </w:r>
      <w:r w:rsidR="00CF1E22" w:rsidRPr="00FE4504">
        <w:t>e</w:t>
      </w:r>
      <w:bookmarkEnd w:id="1"/>
    </w:p>
    <w:p w14:paraId="27BC0AF2" w14:textId="0EBEA155" w:rsidR="0047583F" w:rsidRPr="00FE4504" w:rsidRDefault="00CE2C92" w:rsidP="0047583F">
      <w:pPr>
        <w:rPr>
          <w:lang w:val="cs-CZ"/>
        </w:rPr>
      </w:pPr>
      <w:bookmarkStart w:id="2" w:name="_Toc126148075"/>
      <w:bookmarkStart w:id="3" w:name="_Toc196193351"/>
      <w:bookmarkStart w:id="4" w:name="_Toc261506018"/>
      <w:r w:rsidRPr="00FE4504">
        <w:rPr>
          <w:lang w:val="cs-CZ"/>
        </w:rPr>
        <w:t xml:space="preserve">Hráz </w:t>
      </w:r>
      <w:r w:rsidR="00CF1E22" w:rsidRPr="00FE4504">
        <w:rPr>
          <w:lang w:val="cs-CZ"/>
        </w:rPr>
        <w:t>nádrže</w:t>
      </w:r>
      <w:r w:rsidR="0047583F" w:rsidRPr="00FE4504">
        <w:rPr>
          <w:lang w:val="cs-CZ"/>
        </w:rPr>
        <w:t xml:space="preserve"> je navržená zemní, homogenní, z místních materiálů. Návodní svah ve sklonu 1:</w:t>
      </w:r>
      <w:r w:rsidR="00CF1E22" w:rsidRPr="00FE4504">
        <w:rPr>
          <w:lang w:val="cs-CZ"/>
        </w:rPr>
        <w:t>2,5</w:t>
      </w:r>
      <w:r w:rsidR="0047583F" w:rsidRPr="00FE4504">
        <w:rPr>
          <w:lang w:val="cs-CZ"/>
        </w:rPr>
        <w:t xml:space="preserve"> je opatřen filtrem s </w:t>
      </w:r>
      <w:proofErr w:type="spellStart"/>
      <w:r w:rsidR="0047583F" w:rsidRPr="00FE4504">
        <w:rPr>
          <w:lang w:val="cs-CZ"/>
        </w:rPr>
        <w:t>kameným</w:t>
      </w:r>
      <w:proofErr w:type="spellEnd"/>
      <w:r w:rsidR="0047583F" w:rsidRPr="00FE4504">
        <w:rPr>
          <w:lang w:val="cs-CZ"/>
        </w:rPr>
        <w:t xml:space="preserve"> pohozem. Vzdušní svah bude proveden ve sklonu 1:2,5 a opevněn ohumusováním s</w:t>
      </w:r>
      <w:r w:rsidR="002F6EB7" w:rsidRPr="00FE4504">
        <w:rPr>
          <w:lang w:val="cs-CZ"/>
        </w:rPr>
        <w:t> </w:t>
      </w:r>
      <w:r w:rsidR="0047583F" w:rsidRPr="00FE4504">
        <w:rPr>
          <w:lang w:val="cs-CZ"/>
        </w:rPr>
        <w:t>osetím</w:t>
      </w:r>
      <w:r w:rsidR="002F6EB7" w:rsidRPr="00FE4504">
        <w:rPr>
          <w:lang w:val="cs-CZ"/>
        </w:rPr>
        <w:t xml:space="preserve">. </w:t>
      </w:r>
      <w:r w:rsidR="0047583F" w:rsidRPr="00FE4504">
        <w:rPr>
          <w:lang w:val="cs-CZ"/>
        </w:rPr>
        <w:t>Koruna hráze bude rovněž zpevněná travním p</w:t>
      </w:r>
      <w:r w:rsidR="001039D8" w:rsidRPr="00FE4504">
        <w:rPr>
          <w:lang w:val="cs-CZ"/>
        </w:rPr>
        <w:t xml:space="preserve">orostem. Šířka koruny hrází je </w:t>
      </w:r>
      <w:r w:rsidR="00CF1E22" w:rsidRPr="00FE4504">
        <w:rPr>
          <w:lang w:val="cs-CZ"/>
        </w:rPr>
        <w:t>3</w:t>
      </w:r>
      <w:r w:rsidR="0047583F" w:rsidRPr="00FE4504">
        <w:rPr>
          <w:lang w:val="cs-CZ"/>
        </w:rPr>
        <w:t xml:space="preserve">,00 m. </w:t>
      </w:r>
    </w:p>
    <w:p w14:paraId="73FCA48D" w14:textId="77777777" w:rsidR="0047583F" w:rsidRPr="00FE4504" w:rsidRDefault="0047583F" w:rsidP="0047583F">
      <w:pPr>
        <w:rPr>
          <w:lang w:val="cs-CZ"/>
        </w:rPr>
      </w:pPr>
      <w:r w:rsidRPr="00FE4504">
        <w:rPr>
          <w:lang w:val="cs-CZ"/>
        </w:rPr>
        <w:lastRenderedPageBreak/>
        <w:t>Před vlastním začátkem sypání každé hráze bude nutno v místě provést následující práce:</w:t>
      </w:r>
    </w:p>
    <w:p w14:paraId="3E41AFBB" w14:textId="2CE2C6CE" w:rsidR="0047583F" w:rsidRPr="00FE4504" w:rsidRDefault="0047583F" w:rsidP="0047583F">
      <w:pPr>
        <w:pStyle w:val="Odstavecseseznamem"/>
        <w:numPr>
          <w:ilvl w:val="0"/>
          <w:numId w:val="3"/>
        </w:numPr>
        <w:ind w:left="567"/>
        <w:rPr>
          <w:lang w:val="cs-CZ"/>
        </w:rPr>
      </w:pPr>
      <w:r w:rsidRPr="00FE4504">
        <w:rPr>
          <w:lang w:val="cs-CZ"/>
        </w:rPr>
        <w:t xml:space="preserve">v místě hráze bude pokosena tráva a následně sejmuta vrstva humózní zeminy </w:t>
      </w:r>
      <w:proofErr w:type="spellStart"/>
      <w:r w:rsidRPr="00FE4504">
        <w:rPr>
          <w:lang w:val="cs-CZ"/>
        </w:rPr>
        <w:t>tl</w:t>
      </w:r>
      <w:proofErr w:type="spellEnd"/>
      <w:r w:rsidRPr="00FE4504">
        <w:rPr>
          <w:lang w:val="cs-CZ"/>
        </w:rPr>
        <w:t>. cca 15-2</w:t>
      </w:r>
      <w:r w:rsidR="00CF1E22" w:rsidRPr="00FE4504">
        <w:rPr>
          <w:lang w:val="cs-CZ"/>
        </w:rPr>
        <w:t>5</w:t>
      </w:r>
      <w:r w:rsidRPr="00FE4504">
        <w:rPr>
          <w:lang w:val="cs-CZ"/>
        </w:rPr>
        <w:t xml:space="preserve"> cm s odvozem na dočasnou skládku s tím, že tato zemina bude použita pro </w:t>
      </w:r>
      <w:proofErr w:type="spellStart"/>
      <w:r w:rsidRPr="00FE4504">
        <w:rPr>
          <w:lang w:val="cs-CZ"/>
        </w:rPr>
        <w:t>humusování</w:t>
      </w:r>
      <w:proofErr w:type="spellEnd"/>
      <w:r w:rsidRPr="00FE4504">
        <w:rPr>
          <w:lang w:val="cs-CZ"/>
        </w:rPr>
        <w:t xml:space="preserve"> </w:t>
      </w:r>
      <w:proofErr w:type="spellStart"/>
      <w:r w:rsidRPr="00FE4504">
        <w:rPr>
          <w:lang w:val="cs-CZ"/>
        </w:rPr>
        <w:t>vzdušního</w:t>
      </w:r>
      <w:proofErr w:type="spellEnd"/>
      <w:r w:rsidRPr="00FE4504">
        <w:rPr>
          <w:lang w:val="cs-CZ"/>
        </w:rPr>
        <w:t xml:space="preserve"> svahu hráze a upravených ploch.</w:t>
      </w:r>
    </w:p>
    <w:p w14:paraId="78FF722C" w14:textId="77777777" w:rsidR="0047583F" w:rsidRPr="00FE4504" w:rsidRDefault="0047583F" w:rsidP="0047583F">
      <w:pPr>
        <w:pStyle w:val="Odstavecseseznamem"/>
        <w:numPr>
          <w:ilvl w:val="0"/>
          <w:numId w:val="3"/>
        </w:numPr>
        <w:ind w:left="567"/>
        <w:rPr>
          <w:lang w:val="cs-CZ"/>
        </w:rPr>
      </w:pPr>
      <w:r w:rsidRPr="00FE4504">
        <w:rPr>
          <w:lang w:val="cs-CZ"/>
        </w:rPr>
        <w:t>výstavba výpustného zařízení.</w:t>
      </w:r>
    </w:p>
    <w:p w14:paraId="7ACBE8A2" w14:textId="77777777" w:rsidR="0047583F" w:rsidRPr="00FE4504" w:rsidRDefault="0047583F" w:rsidP="0047583F">
      <w:pPr>
        <w:pStyle w:val="Odstavecseseznamem"/>
        <w:numPr>
          <w:ilvl w:val="0"/>
          <w:numId w:val="3"/>
        </w:numPr>
        <w:ind w:left="567"/>
        <w:rPr>
          <w:lang w:val="cs-CZ"/>
        </w:rPr>
      </w:pPr>
      <w:r w:rsidRPr="00FE4504">
        <w:rPr>
          <w:lang w:val="cs-CZ"/>
        </w:rPr>
        <w:t>celé podloží bude zbaveno veškeré organické hmoty a řádně zhutněno.</w:t>
      </w:r>
    </w:p>
    <w:p w14:paraId="7BA8895B" w14:textId="77777777" w:rsidR="0047583F" w:rsidRPr="00FE4504" w:rsidRDefault="0047583F" w:rsidP="0047583F">
      <w:pPr>
        <w:pStyle w:val="Odstavecseseznamem"/>
        <w:numPr>
          <w:ilvl w:val="0"/>
          <w:numId w:val="3"/>
        </w:numPr>
        <w:ind w:left="567"/>
        <w:rPr>
          <w:lang w:val="cs-CZ"/>
        </w:rPr>
      </w:pPr>
      <w:r w:rsidRPr="00FE4504">
        <w:rPr>
          <w:lang w:val="cs-CZ"/>
        </w:rPr>
        <w:t>stavební jáma bude odvodněna, svahy zajištěny proti sesunutí.</w:t>
      </w:r>
    </w:p>
    <w:p w14:paraId="0BAA67AA" w14:textId="77777777" w:rsidR="00C70DF9" w:rsidRPr="00FE4504" w:rsidRDefault="00C70DF9" w:rsidP="004F5BEE">
      <w:pPr>
        <w:rPr>
          <w:lang w:val="cs-CZ"/>
        </w:rPr>
      </w:pPr>
    </w:p>
    <w:p w14:paraId="2357A520" w14:textId="77777777" w:rsidR="004F5BEE" w:rsidRPr="00FE4504" w:rsidRDefault="004F5BEE" w:rsidP="004F5BEE">
      <w:pPr>
        <w:keepNext/>
        <w:rPr>
          <w:b/>
          <w:lang w:val="cs-CZ"/>
        </w:rPr>
      </w:pPr>
      <w:r w:rsidRPr="00FE4504">
        <w:rPr>
          <w:b/>
          <w:lang w:val="cs-CZ"/>
        </w:rPr>
        <w:t>Návodní svah hráze:</w:t>
      </w:r>
    </w:p>
    <w:p w14:paraId="74667139" w14:textId="055C0CBB" w:rsidR="004F5BEE" w:rsidRPr="00FE4504" w:rsidRDefault="004F5BEE" w:rsidP="004F5BEE">
      <w:pPr>
        <w:rPr>
          <w:lang w:val="cs-CZ"/>
        </w:rPr>
      </w:pPr>
      <w:r w:rsidRPr="00FE4504">
        <w:rPr>
          <w:lang w:val="cs-CZ"/>
        </w:rPr>
        <w:t>Opevnění návodního svahu je z důvodu vzhledu, údržby a požadavku norem navrženo z </w:t>
      </w:r>
      <w:r w:rsidR="001039D8" w:rsidRPr="00FE4504">
        <w:rPr>
          <w:lang w:val="cs-CZ"/>
        </w:rPr>
        <w:t>kamenného pohozu</w:t>
      </w:r>
      <w:r w:rsidRPr="00FE4504">
        <w:rPr>
          <w:lang w:val="cs-CZ"/>
        </w:rPr>
        <w:t xml:space="preserve">. </w:t>
      </w:r>
      <w:r w:rsidR="00C70DF9" w:rsidRPr="00FE4504">
        <w:rPr>
          <w:lang w:val="cs-CZ"/>
        </w:rPr>
        <w:t xml:space="preserve"> </w:t>
      </w:r>
      <w:r w:rsidRPr="00FE4504">
        <w:rPr>
          <w:lang w:val="cs-CZ"/>
        </w:rPr>
        <w:t xml:space="preserve">Sklon </w:t>
      </w:r>
      <w:r w:rsidR="0047583F" w:rsidRPr="00FE4504">
        <w:rPr>
          <w:lang w:val="cs-CZ"/>
        </w:rPr>
        <w:t>návodního svahu je navržen 1:</w:t>
      </w:r>
      <w:r w:rsidR="00CF1E22" w:rsidRPr="00FE4504">
        <w:rPr>
          <w:lang w:val="cs-CZ"/>
        </w:rPr>
        <w:t>2,5</w:t>
      </w:r>
      <w:r w:rsidRPr="00FE4504">
        <w:rPr>
          <w:lang w:val="cs-CZ"/>
        </w:rPr>
        <w:t>.</w:t>
      </w:r>
    </w:p>
    <w:p w14:paraId="1912852E" w14:textId="77777777" w:rsidR="004F5BEE" w:rsidRPr="00FE4504" w:rsidRDefault="004F5BEE" w:rsidP="004F5BEE">
      <w:pPr>
        <w:rPr>
          <w:lang w:val="cs-CZ"/>
        </w:rPr>
      </w:pPr>
      <w:r w:rsidRPr="00FE4504">
        <w:rPr>
          <w:lang w:val="cs-CZ"/>
        </w:rPr>
        <w:t xml:space="preserve">Opevnění návodního svahu odolává tlaku vody, vytékající z tělesa hráze při poklesu hladiny v nádrži a je stabilní vůči </w:t>
      </w:r>
      <w:proofErr w:type="spellStart"/>
      <w:r w:rsidRPr="00FE4504">
        <w:rPr>
          <w:lang w:val="cs-CZ"/>
        </w:rPr>
        <w:t>usmyknutí</w:t>
      </w:r>
      <w:proofErr w:type="spellEnd"/>
      <w:r w:rsidRPr="00FE4504">
        <w:rPr>
          <w:lang w:val="cs-CZ"/>
        </w:rPr>
        <w:t xml:space="preserve"> po svahu a vyhoví i na filtrační stabilitu. Jeho funkce a stabilita bude zachována i při sedání hráze.</w:t>
      </w:r>
    </w:p>
    <w:p w14:paraId="768BF7B8" w14:textId="27803AA0" w:rsidR="004F5BEE" w:rsidRPr="00FE4504" w:rsidRDefault="004F5BEE" w:rsidP="004F5BEE">
      <w:pPr>
        <w:rPr>
          <w:lang w:val="cs-CZ"/>
        </w:rPr>
      </w:pPr>
      <w:r w:rsidRPr="00FE4504">
        <w:rPr>
          <w:lang w:val="cs-CZ"/>
        </w:rPr>
        <w:t>Opevnění je uloženo na podložní štěrkopískovou vrstvu, která má povahu filtru.</w:t>
      </w:r>
    </w:p>
    <w:p w14:paraId="7C46AB12" w14:textId="77777777" w:rsidR="00CF1E22" w:rsidRPr="00FE4504" w:rsidRDefault="00CF1E22" w:rsidP="00CF1E22">
      <w:pPr>
        <w:keepNext/>
        <w:ind w:firstLine="0"/>
        <w:rPr>
          <w:lang w:val="cs-CZ"/>
        </w:rPr>
      </w:pPr>
      <w:r w:rsidRPr="00FE4504">
        <w:rPr>
          <w:lang w:val="cs-CZ"/>
        </w:rPr>
        <w:t xml:space="preserve">Hráz </w:t>
      </w:r>
      <w:proofErr w:type="gramStart"/>
      <w:r w:rsidRPr="00FE4504">
        <w:rPr>
          <w:lang w:val="cs-CZ"/>
        </w:rPr>
        <w:t>nádrže :</w:t>
      </w:r>
      <w:proofErr w:type="gramEnd"/>
    </w:p>
    <w:tbl>
      <w:tblPr>
        <w:tblpPr w:leftFromText="141" w:rightFromText="141" w:vertAnchor="text" w:horzAnchor="margin" w:tblpX="70"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7"/>
        <w:gridCol w:w="3544"/>
      </w:tblGrid>
      <w:tr w:rsidR="00CF1E22" w:rsidRPr="00FE4504" w14:paraId="36BF739A" w14:textId="77777777" w:rsidTr="0016472F">
        <w:trPr>
          <w:trHeight w:val="379"/>
        </w:trPr>
        <w:tc>
          <w:tcPr>
            <w:tcW w:w="5457" w:type="dxa"/>
            <w:vAlign w:val="center"/>
          </w:tcPr>
          <w:p w14:paraId="3E1DBF76" w14:textId="77777777" w:rsidR="00CF1E22" w:rsidRPr="00FE4504" w:rsidRDefault="00CF1E22" w:rsidP="0016472F">
            <w:pPr>
              <w:pStyle w:val="Zhlav"/>
              <w:ind w:firstLine="0"/>
              <w:jc w:val="left"/>
              <w:rPr>
                <w:rFonts w:eastAsia="Times New Roman" w:cs="Times New Roman"/>
                <w:lang w:val="cs-CZ"/>
              </w:rPr>
            </w:pPr>
            <w:proofErr w:type="spellStart"/>
            <w:r w:rsidRPr="00FE4504">
              <w:rPr>
                <w:rFonts w:ascii="Times New Roman" w:eastAsia="Times New Roman" w:hAnsi="Times New Roman" w:cs="Times New Roman"/>
              </w:rPr>
              <w:t>Délka</w:t>
            </w:r>
            <w:proofErr w:type="spellEnd"/>
            <w:r w:rsidRPr="00FE4504">
              <w:rPr>
                <w:rFonts w:ascii="Times New Roman" w:eastAsia="Times New Roman" w:hAnsi="Times New Roman" w:cs="Times New Roman"/>
              </w:rPr>
              <w:t xml:space="preserve"> </w:t>
            </w:r>
            <w:proofErr w:type="spellStart"/>
            <w:r w:rsidRPr="00FE4504">
              <w:rPr>
                <w:rFonts w:ascii="Times New Roman" w:eastAsia="Times New Roman" w:hAnsi="Times New Roman" w:cs="Times New Roman"/>
              </w:rPr>
              <w:t>hráze</w:t>
            </w:r>
            <w:proofErr w:type="spellEnd"/>
            <w:r w:rsidRPr="00FE4504">
              <w:rPr>
                <w:rFonts w:ascii="Times New Roman" w:eastAsia="Times New Roman" w:hAnsi="Times New Roman" w:cs="Times New Roman"/>
              </w:rPr>
              <w:t xml:space="preserve"> v </w:t>
            </w:r>
            <w:proofErr w:type="spellStart"/>
            <w:r w:rsidRPr="00FE4504">
              <w:rPr>
                <w:rFonts w:ascii="Times New Roman" w:eastAsia="Times New Roman" w:hAnsi="Times New Roman" w:cs="Times New Roman"/>
              </w:rPr>
              <w:t>koruně</w:t>
            </w:r>
            <w:proofErr w:type="spellEnd"/>
          </w:p>
        </w:tc>
        <w:tc>
          <w:tcPr>
            <w:tcW w:w="3544" w:type="dxa"/>
            <w:vAlign w:val="center"/>
          </w:tcPr>
          <w:p w14:paraId="1646D754" w14:textId="77777777" w:rsidR="00CF1E22" w:rsidRPr="00FE4504" w:rsidRDefault="00CF1E22" w:rsidP="0016472F">
            <w:pPr>
              <w:pStyle w:val="Zhlav"/>
              <w:ind w:firstLine="0"/>
              <w:jc w:val="center"/>
              <w:rPr>
                <w:rFonts w:eastAsia="Times New Roman" w:cs="Times New Roman"/>
                <w:lang w:val="cs-CZ"/>
              </w:rPr>
            </w:pPr>
            <w:r w:rsidRPr="00FE4504">
              <w:rPr>
                <w:rFonts w:ascii="Times New Roman" w:hAnsi="Times New Roman"/>
              </w:rPr>
              <w:t>84,00</w:t>
            </w:r>
            <w:r w:rsidRPr="00FE4504">
              <w:rPr>
                <w:rFonts w:ascii="Times New Roman" w:eastAsia="Times New Roman" w:hAnsi="Times New Roman" w:cs="Times New Roman"/>
              </w:rPr>
              <w:t xml:space="preserve"> m</w:t>
            </w:r>
          </w:p>
        </w:tc>
      </w:tr>
      <w:tr w:rsidR="00CF1E22" w:rsidRPr="00FE4504" w14:paraId="174BBC1A" w14:textId="77777777" w:rsidTr="0016472F">
        <w:trPr>
          <w:trHeight w:val="380"/>
        </w:trPr>
        <w:tc>
          <w:tcPr>
            <w:tcW w:w="5457" w:type="dxa"/>
            <w:vAlign w:val="center"/>
          </w:tcPr>
          <w:p w14:paraId="69C2BCB9" w14:textId="77777777" w:rsidR="00CF1E22" w:rsidRPr="00FE4504" w:rsidRDefault="00CF1E22" w:rsidP="0016472F">
            <w:pPr>
              <w:pStyle w:val="Zhlav"/>
              <w:ind w:firstLine="0"/>
              <w:jc w:val="left"/>
              <w:rPr>
                <w:rFonts w:eastAsia="Times New Roman" w:cs="Times New Roman"/>
                <w:lang w:val="cs-CZ"/>
              </w:rPr>
            </w:pPr>
            <w:proofErr w:type="spellStart"/>
            <w:r w:rsidRPr="00FE4504">
              <w:rPr>
                <w:rFonts w:ascii="Times New Roman" w:eastAsia="Times New Roman" w:hAnsi="Times New Roman" w:cs="Times New Roman"/>
              </w:rPr>
              <w:t>Šířka</w:t>
            </w:r>
            <w:proofErr w:type="spellEnd"/>
            <w:r w:rsidRPr="00FE4504">
              <w:rPr>
                <w:rFonts w:ascii="Times New Roman" w:eastAsia="Times New Roman" w:hAnsi="Times New Roman" w:cs="Times New Roman"/>
              </w:rPr>
              <w:t xml:space="preserve"> </w:t>
            </w:r>
            <w:proofErr w:type="spellStart"/>
            <w:r w:rsidRPr="00FE4504">
              <w:rPr>
                <w:rFonts w:ascii="Times New Roman" w:eastAsia="Times New Roman" w:hAnsi="Times New Roman" w:cs="Times New Roman"/>
              </w:rPr>
              <w:t>hráze</w:t>
            </w:r>
            <w:proofErr w:type="spellEnd"/>
            <w:r w:rsidRPr="00FE4504">
              <w:rPr>
                <w:rFonts w:ascii="Times New Roman" w:eastAsia="Times New Roman" w:hAnsi="Times New Roman" w:cs="Times New Roman"/>
              </w:rPr>
              <w:t xml:space="preserve"> v </w:t>
            </w:r>
            <w:proofErr w:type="spellStart"/>
            <w:r w:rsidRPr="00FE4504">
              <w:rPr>
                <w:rFonts w:ascii="Times New Roman" w:eastAsia="Times New Roman" w:hAnsi="Times New Roman" w:cs="Times New Roman"/>
              </w:rPr>
              <w:t>koruně</w:t>
            </w:r>
            <w:proofErr w:type="spellEnd"/>
          </w:p>
        </w:tc>
        <w:tc>
          <w:tcPr>
            <w:tcW w:w="3544" w:type="dxa"/>
            <w:vAlign w:val="center"/>
          </w:tcPr>
          <w:p w14:paraId="6ECF06FB" w14:textId="77777777" w:rsidR="00CF1E22" w:rsidRPr="00FE4504" w:rsidRDefault="00CF1E22" w:rsidP="0016472F">
            <w:pPr>
              <w:pStyle w:val="Zhlav"/>
              <w:ind w:firstLine="0"/>
              <w:jc w:val="center"/>
              <w:rPr>
                <w:rFonts w:eastAsia="Times New Roman" w:cs="Times New Roman"/>
                <w:lang w:val="cs-CZ"/>
              </w:rPr>
            </w:pPr>
            <w:r w:rsidRPr="00FE4504">
              <w:rPr>
                <w:rFonts w:ascii="Times New Roman" w:eastAsia="Times New Roman" w:hAnsi="Times New Roman" w:cs="Times New Roman"/>
              </w:rPr>
              <w:t xml:space="preserve">3,00 </w:t>
            </w:r>
          </w:p>
        </w:tc>
      </w:tr>
      <w:tr w:rsidR="00CF1E22" w:rsidRPr="00FE4504" w14:paraId="159D0D10" w14:textId="77777777" w:rsidTr="0016472F">
        <w:trPr>
          <w:trHeight w:val="379"/>
        </w:trPr>
        <w:tc>
          <w:tcPr>
            <w:tcW w:w="5457" w:type="dxa"/>
            <w:vAlign w:val="center"/>
          </w:tcPr>
          <w:p w14:paraId="4F7C0118" w14:textId="77777777" w:rsidR="00CF1E22" w:rsidRPr="00FE4504" w:rsidRDefault="00CF1E22" w:rsidP="0016472F">
            <w:pPr>
              <w:pStyle w:val="Zhlav"/>
              <w:ind w:firstLine="0"/>
              <w:jc w:val="left"/>
              <w:rPr>
                <w:rFonts w:eastAsia="Times New Roman" w:cs="Times New Roman"/>
                <w:lang w:val="cs-CZ"/>
              </w:rPr>
            </w:pPr>
            <w:proofErr w:type="spellStart"/>
            <w:r w:rsidRPr="00FE4504">
              <w:rPr>
                <w:rFonts w:ascii="Times New Roman" w:eastAsia="Times New Roman" w:hAnsi="Times New Roman" w:cs="Times New Roman"/>
              </w:rPr>
              <w:t>Maximální</w:t>
            </w:r>
            <w:proofErr w:type="spellEnd"/>
            <w:r w:rsidRPr="00FE4504">
              <w:rPr>
                <w:rFonts w:ascii="Times New Roman" w:eastAsia="Times New Roman" w:hAnsi="Times New Roman" w:cs="Times New Roman"/>
              </w:rPr>
              <w:t xml:space="preserve"> </w:t>
            </w:r>
            <w:proofErr w:type="spellStart"/>
            <w:r w:rsidRPr="00FE4504">
              <w:rPr>
                <w:rFonts w:ascii="Times New Roman" w:eastAsia="Times New Roman" w:hAnsi="Times New Roman" w:cs="Times New Roman"/>
              </w:rPr>
              <w:t>šířka</w:t>
            </w:r>
            <w:proofErr w:type="spellEnd"/>
            <w:r w:rsidRPr="00FE4504">
              <w:rPr>
                <w:rFonts w:ascii="Times New Roman" w:eastAsia="Times New Roman" w:hAnsi="Times New Roman" w:cs="Times New Roman"/>
              </w:rPr>
              <w:t xml:space="preserve"> </w:t>
            </w:r>
            <w:proofErr w:type="spellStart"/>
            <w:r w:rsidRPr="00FE4504">
              <w:rPr>
                <w:rFonts w:ascii="Times New Roman" w:eastAsia="Times New Roman" w:hAnsi="Times New Roman" w:cs="Times New Roman"/>
              </w:rPr>
              <w:t>hráze</w:t>
            </w:r>
            <w:proofErr w:type="spellEnd"/>
            <w:r w:rsidRPr="00FE4504">
              <w:rPr>
                <w:rFonts w:ascii="Times New Roman" w:eastAsia="Times New Roman" w:hAnsi="Times New Roman" w:cs="Times New Roman"/>
              </w:rPr>
              <w:t xml:space="preserve"> v </w:t>
            </w:r>
            <w:proofErr w:type="spellStart"/>
            <w:r w:rsidRPr="00FE4504">
              <w:rPr>
                <w:rFonts w:ascii="Times New Roman" w:eastAsia="Times New Roman" w:hAnsi="Times New Roman" w:cs="Times New Roman"/>
              </w:rPr>
              <w:t>patě</w:t>
            </w:r>
            <w:proofErr w:type="spellEnd"/>
          </w:p>
        </w:tc>
        <w:tc>
          <w:tcPr>
            <w:tcW w:w="3544" w:type="dxa"/>
            <w:vAlign w:val="center"/>
          </w:tcPr>
          <w:p w14:paraId="6342D2C7" w14:textId="77777777" w:rsidR="00CF1E22" w:rsidRPr="00FE4504" w:rsidRDefault="00CF1E22" w:rsidP="0016472F">
            <w:pPr>
              <w:pStyle w:val="Zhlav"/>
              <w:ind w:firstLine="0"/>
              <w:jc w:val="center"/>
              <w:rPr>
                <w:rFonts w:eastAsia="Times New Roman" w:cs="Times New Roman"/>
                <w:lang w:val="cs-CZ"/>
              </w:rPr>
            </w:pPr>
            <w:r w:rsidRPr="00FE4504">
              <w:rPr>
                <w:rFonts w:ascii="Times New Roman" w:eastAsia="Times New Roman" w:hAnsi="Times New Roman" w:cs="Times New Roman"/>
              </w:rPr>
              <w:t xml:space="preserve">                          14,05 m</w:t>
            </w:r>
          </w:p>
        </w:tc>
      </w:tr>
      <w:tr w:rsidR="00CF1E22" w:rsidRPr="00FE4504" w14:paraId="49C6784F" w14:textId="77777777" w:rsidTr="0016472F">
        <w:trPr>
          <w:trHeight w:val="380"/>
        </w:trPr>
        <w:tc>
          <w:tcPr>
            <w:tcW w:w="5457" w:type="dxa"/>
            <w:vMerge w:val="restart"/>
          </w:tcPr>
          <w:p w14:paraId="450AE073" w14:textId="77777777" w:rsidR="00CF1E22" w:rsidRPr="00FE4504" w:rsidRDefault="00CF1E22" w:rsidP="0016472F">
            <w:pPr>
              <w:pStyle w:val="Zhlav"/>
              <w:ind w:firstLine="0"/>
              <w:jc w:val="left"/>
              <w:rPr>
                <w:rFonts w:eastAsia="Times New Roman" w:cs="Times New Roman"/>
                <w:lang w:val="cs-CZ"/>
              </w:rPr>
            </w:pPr>
            <w:proofErr w:type="spellStart"/>
            <w:r w:rsidRPr="00FE4504">
              <w:rPr>
                <w:rFonts w:ascii="Times New Roman" w:eastAsia="Times New Roman" w:hAnsi="Times New Roman" w:cs="Times New Roman"/>
              </w:rPr>
              <w:t>Maximální</w:t>
            </w:r>
            <w:proofErr w:type="spellEnd"/>
            <w:r w:rsidRPr="00FE4504">
              <w:rPr>
                <w:rFonts w:ascii="Times New Roman" w:eastAsia="Times New Roman" w:hAnsi="Times New Roman" w:cs="Times New Roman"/>
              </w:rPr>
              <w:t xml:space="preserve"> </w:t>
            </w:r>
            <w:proofErr w:type="spellStart"/>
            <w:r w:rsidRPr="00FE4504">
              <w:rPr>
                <w:rFonts w:ascii="Times New Roman" w:eastAsia="Times New Roman" w:hAnsi="Times New Roman" w:cs="Times New Roman"/>
              </w:rPr>
              <w:t>výška</w:t>
            </w:r>
            <w:proofErr w:type="spellEnd"/>
            <w:r w:rsidRPr="00FE4504">
              <w:rPr>
                <w:rFonts w:ascii="Times New Roman" w:eastAsia="Times New Roman" w:hAnsi="Times New Roman" w:cs="Times New Roman"/>
              </w:rPr>
              <w:t xml:space="preserve"> </w:t>
            </w:r>
            <w:proofErr w:type="spellStart"/>
            <w:r w:rsidRPr="00FE4504">
              <w:rPr>
                <w:rFonts w:ascii="Times New Roman" w:eastAsia="Times New Roman" w:hAnsi="Times New Roman" w:cs="Times New Roman"/>
              </w:rPr>
              <w:t>hráze</w:t>
            </w:r>
            <w:proofErr w:type="spellEnd"/>
            <w:r w:rsidRPr="00FE4504">
              <w:rPr>
                <w:rFonts w:ascii="Times New Roman" w:eastAsia="Times New Roman" w:hAnsi="Times New Roman" w:cs="Times New Roman"/>
              </w:rPr>
              <w:tab/>
              <w:t xml:space="preserve">- u </w:t>
            </w:r>
            <w:proofErr w:type="spellStart"/>
            <w:r w:rsidRPr="00FE4504">
              <w:rPr>
                <w:rFonts w:ascii="Times New Roman" w:eastAsia="Times New Roman" w:hAnsi="Times New Roman" w:cs="Times New Roman"/>
              </w:rPr>
              <w:t>návodního</w:t>
            </w:r>
            <w:proofErr w:type="spellEnd"/>
            <w:r w:rsidRPr="00FE4504">
              <w:rPr>
                <w:rFonts w:ascii="Times New Roman" w:eastAsia="Times New Roman" w:hAnsi="Times New Roman" w:cs="Times New Roman"/>
              </w:rPr>
              <w:t xml:space="preserve"> </w:t>
            </w:r>
            <w:proofErr w:type="spellStart"/>
            <w:r w:rsidRPr="00FE4504">
              <w:rPr>
                <w:rFonts w:ascii="Times New Roman" w:eastAsia="Times New Roman" w:hAnsi="Times New Roman" w:cs="Times New Roman"/>
              </w:rPr>
              <w:t>svahu</w:t>
            </w:r>
            <w:proofErr w:type="spellEnd"/>
            <w:r w:rsidRPr="00FE4504">
              <w:rPr>
                <w:rFonts w:ascii="Times New Roman" w:eastAsia="Times New Roman" w:hAnsi="Times New Roman" w:cs="Times New Roman"/>
              </w:rPr>
              <w:tab/>
              <w:t xml:space="preserve">- u </w:t>
            </w:r>
            <w:proofErr w:type="spellStart"/>
            <w:r w:rsidRPr="00FE4504">
              <w:rPr>
                <w:rFonts w:ascii="Times New Roman" w:eastAsia="Times New Roman" w:hAnsi="Times New Roman" w:cs="Times New Roman"/>
              </w:rPr>
              <w:t>vzdušního</w:t>
            </w:r>
            <w:proofErr w:type="spellEnd"/>
            <w:r w:rsidRPr="00FE4504">
              <w:rPr>
                <w:rFonts w:ascii="Times New Roman" w:eastAsia="Times New Roman" w:hAnsi="Times New Roman" w:cs="Times New Roman"/>
              </w:rPr>
              <w:t xml:space="preserve"> </w:t>
            </w:r>
            <w:proofErr w:type="spellStart"/>
            <w:r w:rsidRPr="00FE4504">
              <w:rPr>
                <w:rFonts w:ascii="Times New Roman" w:eastAsia="Times New Roman" w:hAnsi="Times New Roman" w:cs="Times New Roman"/>
              </w:rPr>
              <w:t>svahu</w:t>
            </w:r>
            <w:proofErr w:type="spellEnd"/>
          </w:p>
        </w:tc>
        <w:tc>
          <w:tcPr>
            <w:tcW w:w="3544" w:type="dxa"/>
            <w:vAlign w:val="center"/>
          </w:tcPr>
          <w:p w14:paraId="4D517A1D" w14:textId="77777777" w:rsidR="00CF1E22" w:rsidRPr="00FE4504" w:rsidRDefault="00CF1E22" w:rsidP="0016472F">
            <w:pPr>
              <w:pStyle w:val="Zhlav"/>
              <w:ind w:firstLine="0"/>
              <w:jc w:val="center"/>
              <w:rPr>
                <w:rFonts w:eastAsia="Times New Roman" w:cs="Times New Roman"/>
                <w:lang w:val="cs-CZ"/>
              </w:rPr>
            </w:pPr>
            <w:r w:rsidRPr="00FE4504">
              <w:rPr>
                <w:rFonts w:ascii="Times New Roman" w:eastAsia="Times New Roman" w:hAnsi="Times New Roman" w:cs="Times New Roman"/>
              </w:rPr>
              <w:t>2,81 m</w:t>
            </w:r>
          </w:p>
        </w:tc>
      </w:tr>
      <w:tr w:rsidR="00CF1E22" w:rsidRPr="00FE4504" w14:paraId="669A60D4" w14:textId="77777777" w:rsidTr="0016472F">
        <w:trPr>
          <w:trHeight w:val="379"/>
        </w:trPr>
        <w:tc>
          <w:tcPr>
            <w:tcW w:w="5457" w:type="dxa"/>
            <w:vMerge/>
            <w:vAlign w:val="center"/>
          </w:tcPr>
          <w:p w14:paraId="5E025D5E" w14:textId="77777777" w:rsidR="00CF1E22" w:rsidRPr="00FE4504" w:rsidRDefault="00CF1E22" w:rsidP="0016472F">
            <w:pPr>
              <w:pStyle w:val="Zhlav"/>
              <w:jc w:val="left"/>
              <w:rPr>
                <w:rFonts w:eastAsia="Times New Roman" w:cs="Times New Roman"/>
                <w:lang w:val="cs-CZ"/>
              </w:rPr>
            </w:pPr>
          </w:p>
        </w:tc>
        <w:tc>
          <w:tcPr>
            <w:tcW w:w="3544" w:type="dxa"/>
            <w:vAlign w:val="center"/>
          </w:tcPr>
          <w:p w14:paraId="1BC4C3DB" w14:textId="77777777" w:rsidR="00CF1E22" w:rsidRPr="00FE4504" w:rsidRDefault="00CF1E22" w:rsidP="0016472F">
            <w:pPr>
              <w:pStyle w:val="Zhlav"/>
              <w:ind w:firstLine="0"/>
              <w:jc w:val="center"/>
              <w:rPr>
                <w:rFonts w:eastAsia="Times New Roman" w:cs="Times New Roman"/>
                <w:lang w:val="cs-CZ"/>
              </w:rPr>
            </w:pPr>
            <w:r w:rsidRPr="00FE4504">
              <w:rPr>
                <w:rFonts w:ascii="Times New Roman" w:eastAsia="Times New Roman" w:hAnsi="Times New Roman" w:cs="Times New Roman"/>
              </w:rPr>
              <w:t>1,54 m</w:t>
            </w:r>
          </w:p>
        </w:tc>
      </w:tr>
      <w:tr w:rsidR="00CF1E22" w:rsidRPr="00FE4504" w14:paraId="26887F5A" w14:textId="77777777" w:rsidTr="0016472F">
        <w:trPr>
          <w:trHeight w:val="380"/>
        </w:trPr>
        <w:tc>
          <w:tcPr>
            <w:tcW w:w="5457" w:type="dxa"/>
            <w:vAlign w:val="center"/>
          </w:tcPr>
          <w:p w14:paraId="4B818EAA" w14:textId="77777777" w:rsidR="00CF1E22" w:rsidRPr="00FE4504" w:rsidRDefault="00CF1E22" w:rsidP="0016472F">
            <w:pPr>
              <w:pStyle w:val="Zhlav"/>
              <w:ind w:firstLine="0"/>
              <w:jc w:val="left"/>
              <w:rPr>
                <w:rFonts w:ascii="Times New Roman" w:eastAsia="Times New Roman" w:hAnsi="Times New Roman" w:cs="Times New Roman"/>
              </w:rPr>
            </w:pPr>
            <w:proofErr w:type="spellStart"/>
            <w:r w:rsidRPr="00FE4504">
              <w:rPr>
                <w:rFonts w:ascii="Times New Roman" w:eastAsia="Times New Roman" w:hAnsi="Times New Roman" w:cs="Times New Roman"/>
              </w:rPr>
              <w:t>Sklony</w:t>
            </w:r>
            <w:proofErr w:type="spellEnd"/>
            <w:r w:rsidRPr="00FE4504">
              <w:rPr>
                <w:rFonts w:ascii="Times New Roman" w:eastAsia="Times New Roman" w:hAnsi="Times New Roman" w:cs="Times New Roman"/>
              </w:rPr>
              <w:t xml:space="preserve"> </w:t>
            </w:r>
            <w:proofErr w:type="spellStart"/>
            <w:r w:rsidRPr="00FE4504">
              <w:rPr>
                <w:rFonts w:ascii="Times New Roman" w:eastAsia="Times New Roman" w:hAnsi="Times New Roman" w:cs="Times New Roman"/>
              </w:rPr>
              <w:t>svahu</w:t>
            </w:r>
            <w:proofErr w:type="spellEnd"/>
            <w:r w:rsidRPr="00FE4504">
              <w:rPr>
                <w:rFonts w:ascii="Times New Roman" w:eastAsia="Times New Roman" w:hAnsi="Times New Roman" w:cs="Times New Roman"/>
              </w:rPr>
              <w:tab/>
              <w:t xml:space="preserve">- </w:t>
            </w:r>
            <w:proofErr w:type="spellStart"/>
            <w:r w:rsidRPr="00FE4504">
              <w:rPr>
                <w:rFonts w:ascii="Times New Roman" w:eastAsia="Times New Roman" w:hAnsi="Times New Roman" w:cs="Times New Roman"/>
              </w:rPr>
              <w:t>návodního</w:t>
            </w:r>
            <w:proofErr w:type="spellEnd"/>
          </w:p>
          <w:p w14:paraId="444AEDF1" w14:textId="77777777" w:rsidR="00CF1E22" w:rsidRPr="00FE4504" w:rsidRDefault="00CF1E22" w:rsidP="0016472F">
            <w:pPr>
              <w:pStyle w:val="Zhlav"/>
              <w:ind w:firstLine="0"/>
              <w:jc w:val="left"/>
              <w:rPr>
                <w:rFonts w:eastAsia="Times New Roman" w:cs="Times New Roman"/>
                <w:lang w:val="cs-CZ"/>
              </w:rPr>
            </w:pPr>
            <w:r w:rsidRPr="00FE4504">
              <w:rPr>
                <w:rFonts w:ascii="Times New Roman" w:eastAsia="Times New Roman" w:hAnsi="Times New Roman" w:cs="Times New Roman"/>
              </w:rPr>
              <w:tab/>
              <w:t>-</w:t>
            </w:r>
            <w:proofErr w:type="spellStart"/>
            <w:r w:rsidRPr="00FE4504">
              <w:rPr>
                <w:rFonts w:ascii="Times New Roman" w:eastAsia="Times New Roman" w:hAnsi="Times New Roman" w:cs="Times New Roman"/>
              </w:rPr>
              <w:t>vzdušního</w:t>
            </w:r>
            <w:proofErr w:type="spellEnd"/>
          </w:p>
        </w:tc>
        <w:tc>
          <w:tcPr>
            <w:tcW w:w="3544" w:type="dxa"/>
            <w:vAlign w:val="center"/>
          </w:tcPr>
          <w:p w14:paraId="09971CC2" w14:textId="77777777" w:rsidR="00CF1E22" w:rsidRPr="00FE4504" w:rsidRDefault="00CF1E22" w:rsidP="0016472F">
            <w:pPr>
              <w:pStyle w:val="Zhlav"/>
              <w:ind w:firstLine="0"/>
              <w:jc w:val="center"/>
              <w:rPr>
                <w:rFonts w:ascii="Times New Roman" w:eastAsia="Times New Roman" w:hAnsi="Times New Roman" w:cs="Times New Roman"/>
              </w:rPr>
            </w:pPr>
            <w:r w:rsidRPr="00FE4504">
              <w:rPr>
                <w:rFonts w:ascii="Times New Roman" w:eastAsia="Times New Roman" w:hAnsi="Times New Roman" w:cs="Times New Roman"/>
              </w:rPr>
              <w:t>1:2,5</w:t>
            </w:r>
          </w:p>
          <w:p w14:paraId="0536E8AA" w14:textId="77777777" w:rsidR="00CF1E22" w:rsidRPr="00FE4504" w:rsidRDefault="00CF1E22" w:rsidP="0016472F">
            <w:pPr>
              <w:pStyle w:val="Zhlav"/>
              <w:ind w:firstLine="0"/>
              <w:jc w:val="center"/>
              <w:rPr>
                <w:rFonts w:eastAsia="Times New Roman" w:cs="Times New Roman"/>
                <w:lang w:val="cs-CZ"/>
              </w:rPr>
            </w:pPr>
            <w:r w:rsidRPr="00FE4504">
              <w:rPr>
                <w:rFonts w:ascii="Times New Roman" w:eastAsia="Times New Roman" w:hAnsi="Times New Roman" w:cs="Times New Roman"/>
              </w:rPr>
              <w:t>1:2,5</w:t>
            </w:r>
          </w:p>
        </w:tc>
      </w:tr>
      <w:tr w:rsidR="00CF1E22" w:rsidRPr="00FE4504" w14:paraId="6020B125" w14:textId="77777777" w:rsidTr="0016472F">
        <w:trPr>
          <w:trHeight w:val="380"/>
        </w:trPr>
        <w:tc>
          <w:tcPr>
            <w:tcW w:w="5457" w:type="dxa"/>
            <w:vAlign w:val="center"/>
          </w:tcPr>
          <w:p w14:paraId="5D8A5F02" w14:textId="77777777" w:rsidR="00CF1E22" w:rsidRPr="00FE4504" w:rsidRDefault="00CF1E22" w:rsidP="0016472F">
            <w:pPr>
              <w:pStyle w:val="Zhlav"/>
              <w:ind w:firstLine="0"/>
              <w:jc w:val="left"/>
              <w:rPr>
                <w:rFonts w:ascii="Times New Roman" w:eastAsia="Times New Roman" w:hAnsi="Times New Roman" w:cs="Times New Roman"/>
              </w:rPr>
            </w:pPr>
            <w:proofErr w:type="spellStart"/>
            <w:r w:rsidRPr="00FE4504">
              <w:rPr>
                <w:rFonts w:ascii="Times New Roman" w:eastAsia="Times New Roman" w:hAnsi="Times New Roman" w:cs="Times New Roman"/>
              </w:rPr>
              <w:t>Kóta</w:t>
            </w:r>
            <w:proofErr w:type="spellEnd"/>
            <w:r w:rsidRPr="00FE4504">
              <w:rPr>
                <w:rFonts w:ascii="Times New Roman" w:eastAsia="Times New Roman" w:hAnsi="Times New Roman" w:cs="Times New Roman"/>
              </w:rPr>
              <w:t xml:space="preserve"> </w:t>
            </w:r>
            <w:proofErr w:type="spellStart"/>
            <w:r w:rsidRPr="00FE4504">
              <w:rPr>
                <w:rFonts w:ascii="Times New Roman" w:eastAsia="Times New Roman" w:hAnsi="Times New Roman" w:cs="Times New Roman"/>
              </w:rPr>
              <w:t>koruny</w:t>
            </w:r>
            <w:proofErr w:type="spellEnd"/>
            <w:r w:rsidRPr="00FE4504">
              <w:rPr>
                <w:rFonts w:ascii="Times New Roman" w:eastAsia="Times New Roman" w:hAnsi="Times New Roman" w:cs="Times New Roman"/>
              </w:rPr>
              <w:t xml:space="preserve"> </w:t>
            </w:r>
            <w:proofErr w:type="spellStart"/>
            <w:r w:rsidRPr="00FE4504">
              <w:rPr>
                <w:rFonts w:ascii="Times New Roman" w:eastAsia="Times New Roman" w:hAnsi="Times New Roman" w:cs="Times New Roman"/>
              </w:rPr>
              <w:t>hráze</w:t>
            </w:r>
            <w:proofErr w:type="spellEnd"/>
          </w:p>
        </w:tc>
        <w:tc>
          <w:tcPr>
            <w:tcW w:w="3544" w:type="dxa"/>
            <w:vAlign w:val="center"/>
          </w:tcPr>
          <w:p w14:paraId="206BBC3A" w14:textId="77777777" w:rsidR="00CF1E22" w:rsidRPr="00FE4504" w:rsidRDefault="00CF1E22" w:rsidP="0016472F">
            <w:pPr>
              <w:pStyle w:val="Zhlav"/>
              <w:ind w:firstLine="0"/>
              <w:jc w:val="center"/>
              <w:rPr>
                <w:rFonts w:ascii="Times New Roman" w:eastAsia="Times New Roman" w:hAnsi="Times New Roman" w:cs="Times New Roman"/>
              </w:rPr>
            </w:pPr>
            <w:r w:rsidRPr="00FE4504">
              <w:rPr>
                <w:rFonts w:ascii="Times New Roman" w:hAnsi="Times New Roman"/>
              </w:rPr>
              <w:t xml:space="preserve">539,50 </w:t>
            </w:r>
            <w:proofErr w:type="spellStart"/>
            <w:r w:rsidRPr="00FE4504">
              <w:rPr>
                <w:rFonts w:ascii="Times New Roman" w:hAnsi="Times New Roman"/>
              </w:rPr>
              <w:t>m</w:t>
            </w:r>
            <w:r w:rsidRPr="00FE4504">
              <w:rPr>
                <w:rFonts w:ascii="Times New Roman" w:eastAsia="Times New Roman" w:hAnsi="Times New Roman" w:cs="Times New Roman"/>
              </w:rPr>
              <w:t>.n.m</w:t>
            </w:r>
            <w:proofErr w:type="spellEnd"/>
          </w:p>
        </w:tc>
      </w:tr>
    </w:tbl>
    <w:p w14:paraId="0E450C09" w14:textId="77777777" w:rsidR="00CE2C92" w:rsidRPr="00FE4504" w:rsidRDefault="00CE2C92" w:rsidP="00326EA8">
      <w:pPr>
        <w:ind w:firstLine="0"/>
        <w:rPr>
          <w:lang w:val="cs-CZ"/>
        </w:rPr>
      </w:pPr>
    </w:p>
    <w:p w14:paraId="09EB8047" w14:textId="77777777" w:rsidR="00326EA8" w:rsidRPr="00FE4504" w:rsidRDefault="00326EA8" w:rsidP="00326EA8">
      <w:pPr>
        <w:rPr>
          <w:lang w:val="cs-CZ"/>
        </w:rPr>
      </w:pPr>
      <w:r w:rsidRPr="00FE4504">
        <w:rPr>
          <w:lang w:val="cs-CZ"/>
        </w:rPr>
        <w:t xml:space="preserve">Pro násyp hráze se předpokládá využití vhodné zeminy zatříděné dle tabulky uvedené níže například třídy G4/GM, G5/GC, S5/SC, F2/CG, F3/MS, F4/CS vytěžené v zátopě nádrže. </w:t>
      </w:r>
      <w:r w:rsidRPr="00FE4504">
        <w:rPr>
          <w:b/>
          <w:lang w:val="cs-CZ"/>
        </w:rPr>
        <w:t xml:space="preserve">Vhodnost použití místní zeminy do hráze bude dána geologickým průzkumem, který bude proveden dodavatelskou firmou před započetím stavby hráze. </w:t>
      </w:r>
      <w:r w:rsidRPr="00FE4504">
        <w:rPr>
          <w:lang w:val="cs-CZ"/>
        </w:rPr>
        <w:t xml:space="preserve">Hutnění násypu hráze je navrženo na min. 95 % maximální objemové hmotnosti sušiny při vlhkosti v rozmezí –2% až +3% od optimální vlhkosti podle standardní </w:t>
      </w:r>
      <w:proofErr w:type="spellStart"/>
      <w:r w:rsidRPr="00FE4504">
        <w:rPr>
          <w:lang w:val="cs-CZ"/>
        </w:rPr>
        <w:t>Proctorovy</w:t>
      </w:r>
      <w:proofErr w:type="spellEnd"/>
      <w:r w:rsidRPr="00FE4504">
        <w:rPr>
          <w:lang w:val="cs-CZ"/>
        </w:rPr>
        <w:t xml:space="preserve"> zkoušky. Před násypem první vrstvy hráze se z pláně vykopou všechny zbytky kořenů a vzniklé jámy, jakož i případné sondy se zaplňují nepropustnou zeminou, která se po vrstvách ručně udusá. Nato se zaplní zámek - zavazovací rýha - zeminou v malých vrstvách po l0-l5 cm s hutněním. Sondami v zátopě </w:t>
      </w:r>
      <w:r w:rsidRPr="00FE4504">
        <w:rPr>
          <w:lang w:val="cs-CZ"/>
        </w:rPr>
        <w:lastRenderedPageBreak/>
        <w:t>(zemníku) bude zjištěna nejvhodnější vrstva zeminy pro násyp hráze, přičemž více jílovitá zemina bude použita pro zavázání hráze do svahů údolí a spojení s betonovými konstrukcemi.</w:t>
      </w:r>
    </w:p>
    <w:p w14:paraId="2AA4D074" w14:textId="77777777" w:rsidR="00326EA8" w:rsidRPr="00FE4504" w:rsidRDefault="00326EA8" w:rsidP="00326EA8">
      <w:pPr>
        <w:rPr>
          <w:lang w:val="cs-CZ"/>
        </w:rPr>
      </w:pPr>
      <w:r w:rsidRPr="00FE4504">
        <w:rPr>
          <w:lang w:val="cs-CZ"/>
        </w:rPr>
        <w:t>Násyp hráze se rozprostírá vodorovně ve vrstvách l5-</w:t>
      </w:r>
      <w:smartTag w:uri="urn:schemas-microsoft-com:office:smarttags" w:element="metricconverter">
        <w:smartTagPr>
          <w:attr w:name="ProductID" w:val="20 cm"/>
        </w:smartTagPr>
        <w:r w:rsidRPr="00FE4504">
          <w:rPr>
            <w:lang w:val="cs-CZ"/>
          </w:rPr>
          <w:t>20 cm</w:t>
        </w:r>
      </w:smartTag>
      <w:r w:rsidRPr="00FE4504">
        <w:rPr>
          <w:lang w:val="cs-CZ"/>
        </w:rPr>
        <w:t>, a to počínaje od nejnižšího místa. Čerstvě rozprostřená zemina se hned hutní samohybnými nebo taženými válci s profilovaným povrchem. Rýhované nebo ježkové válce hutní zeminu rovnoměrněji v celé hloubce rozprostřené vrstvy a dobře spojují jednotlivé vrstvy. Minimální počet jízd válce po jedné vrstvě je 8.</w:t>
      </w:r>
    </w:p>
    <w:p w14:paraId="0FDDAF83" w14:textId="77777777" w:rsidR="00326EA8" w:rsidRPr="00FE4504" w:rsidRDefault="00326EA8" w:rsidP="00326EA8">
      <w:pPr>
        <w:rPr>
          <w:lang w:val="cs-CZ"/>
        </w:rPr>
      </w:pPr>
      <w:r w:rsidRPr="00FE4504">
        <w:rPr>
          <w:lang w:val="cs-CZ"/>
        </w:rPr>
        <w:t xml:space="preserve">Hutnění postupuje od krajů směrem k podélné ose hráze. Při stavbě nesmí násyp rozmoknout, proto se udržuje válcovaný povrch ve spádu 4-5 % k návodní straně, což též přispívá k větší nepropustnosti hotové hráze. Spáry vznikající při každodenním přerušení práce se nakypří branami, lépe však ukončit práci nízkým návozem další vrstvy zeminy, jako ochranu před vyschnutím. Příští den se ochranná vrstva pokropí a zhutní. Při krajích nelze hráz dokonale zválcovat, proto se rozšiřuje násyp na každou stranu o cca 0,5 m proti projektovaným rozměrům a po dokončení hráze se přebytečná zemina seřízne. </w:t>
      </w:r>
    </w:p>
    <w:p w14:paraId="46A2DF00" w14:textId="77777777" w:rsidR="00326EA8" w:rsidRPr="00FE4504" w:rsidRDefault="00326EA8" w:rsidP="00326EA8">
      <w:pPr>
        <w:rPr>
          <w:lang w:val="cs-CZ"/>
        </w:rPr>
      </w:pPr>
      <w:r w:rsidRPr="00FE4504">
        <w:rPr>
          <w:lang w:val="cs-CZ"/>
        </w:rPr>
        <w:t>V případě deštivého počasí se může stát vrchní vrstva ze skládky navezené zeminy nevhodnou pro nasypávání hráze rybníka a proto je nutno tuto sejmout na úroveň vhodné zeminy a dále pak pokračovat v navážce a hutnění dalších vrstev vhodné zeminy na hráz. Sejmutou vrstvu dočasně nevhodné zeminy je nutno ponechat částečně vyschnout až se stane pro nasypání hráze vhodnou a teprve potom ji uložit do vrstev hráze.</w:t>
      </w:r>
    </w:p>
    <w:p w14:paraId="7151D57E" w14:textId="77777777" w:rsidR="00326EA8" w:rsidRPr="00FE4504" w:rsidRDefault="00326EA8" w:rsidP="00326EA8">
      <w:pPr>
        <w:rPr>
          <w:lang w:val="cs-CZ"/>
        </w:rPr>
      </w:pPr>
      <w:r w:rsidRPr="00FE4504">
        <w:rPr>
          <w:lang w:val="cs-CZ"/>
        </w:rPr>
        <w:t xml:space="preserve">Pod hrází bude uloženo výpustné potrubí a ve vlastním tělese hráze betonový požerák. Při zakládání a budování výpustného zařízení současně s hrází je třeba dbát na to, aby zemina násypu byla dokonale zhutněna až ke konstrukcím výpustného zařízení, což se zajistí ručním pěchováním. </w:t>
      </w:r>
    </w:p>
    <w:p w14:paraId="6B784273" w14:textId="77777777" w:rsidR="00326EA8" w:rsidRPr="00FE4504" w:rsidRDefault="00326EA8" w:rsidP="00326EA8">
      <w:pPr>
        <w:rPr>
          <w:lang w:val="cs-CZ"/>
        </w:rPr>
      </w:pPr>
      <w:r w:rsidRPr="00FE4504">
        <w:rPr>
          <w:lang w:val="cs-CZ"/>
        </w:rPr>
        <w:t>Návodní svah se opatří štěrkopískovým filtrem a opevněním ze skládaného lomového kamene. Vzdušní svah hráze bude opevněn ohumusováním a osetím travním semenem.</w:t>
      </w:r>
    </w:p>
    <w:p w14:paraId="7F9A2365" w14:textId="77777777" w:rsidR="00326EA8" w:rsidRPr="00FE4504" w:rsidRDefault="00326EA8" w:rsidP="00CE2C92">
      <w:pPr>
        <w:ind w:firstLine="0"/>
        <w:rPr>
          <w:lang w:val="cs-CZ"/>
        </w:rPr>
      </w:pPr>
    </w:p>
    <w:p w14:paraId="574CD001" w14:textId="77777777" w:rsidR="00326EA8" w:rsidRPr="00FE4504" w:rsidRDefault="00326EA8" w:rsidP="00326EA8">
      <w:pPr>
        <w:keepNext/>
        <w:rPr>
          <w:b/>
          <w:lang w:val="cs-CZ"/>
        </w:rPr>
      </w:pPr>
      <w:r w:rsidRPr="00FE4504">
        <w:rPr>
          <w:b/>
          <w:lang w:val="cs-CZ"/>
        </w:rPr>
        <w:t>Požadavky na sypaninu pro stavbu hráze</w:t>
      </w:r>
    </w:p>
    <w:p w14:paraId="38D48903" w14:textId="77777777" w:rsidR="00326EA8" w:rsidRPr="00FE4504" w:rsidRDefault="00326EA8" w:rsidP="00326EA8">
      <w:pPr>
        <w:keepNext/>
        <w:rPr>
          <w:lang w:val="cs-CZ"/>
        </w:rPr>
      </w:pPr>
      <w:r w:rsidRPr="00FE4504">
        <w:rPr>
          <w:lang w:val="cs-CZ"/>
        </w:rPr>
        <w:t xml:space="preserve">Vhodnost použití zemin jednotlivých skupin do různých zón sypaných hrází lze orientačně posoudit </w:t>
      </w:r>
      <w:r w:rsidRPr="00FE4504">
        <w:rPr>
          <w:szCs w:val="24"/>
          <w:lang w:val="cs-CZ"/>
        </w:rPr>
        <w:t>podle následující tabulky:</w:t>
      </w:r>
    </w:p>
    <w:tbl>
      <w:tblPr>
        <w:tblStyle w:val="Mkatabulky"/>
        <w:tblW w:w="0" w:type="auto"/>
        <w:tblLook w:val="04A0" w:firstRow="1" w:lastRow="0" w:firstColumn="1" w:lastColumn="0" w:noHBand="0" w:noVBand="1"/>
      </w:tblPr>
      <w:tblGrid>
        <w:gridCol w:w="1668"/>
        <w:gridCol w:w="4961"/>
        <w:gridCol w:w="2581"/>
      </w:tblGrid>
      <w:tr w:rsidR="00326EA8" w:rsidRPr="00FE4504" w14:paraId="101231BB" w14:textId="77777777" w:rsidTr="00070FDE">
        <w:tc>
          <w:tcPr>
            <w:tcW w:w="1668" w:type="dxa"/>
          </w:tcPr>
          <w:p w14:paraId="4C98F8FA" w14:textId="77777777" w:rsidR="00326EA8" w:rsidRPr="00FE4504" w:rsidRDefault="00326EA8" w:rsidP="00070FDE">
            <w:pPr>
              <w:ind w:firstLine="0"/>
              <w:rPr>
                <w:b/>
                <w:lang w:val="cs-CZ"/>
              </w:rPr>
            </w:pPr>
            <w:r w:rsidRPr="00FE4504">
              <w:rPr>
                <w:b/>
                <w:lang w:val="cs-CZ"/>
              </w:rPr>
              <w:t>Znak skupiny</w:t>
            </w:r>
          </w:p>
        </w:tc>
        <w:tc>
          <w:tcPr>
            <w:tcW w:w="4961" w:type="dxa"/>
          </w:tcPr>
          <w:p w14:paraId="23947433" w14:textId="77777777" w:rsidR="00326EA8" w:rsidRPr="00FE4504" w:rsidRDefault="00326EA8" w:rsidP="00070FDE">
            <w:pPr>
              <w:ind w:firstLine="0"/>
              <w:rPr>
                <w:b/>
                <w:lang w:val="cs-CZ"/>
              </w:rPr>
            </w:pPr>
            <w:r w:rsidRPr="00FE4504">
              <w:rPr>
                <w:b/>
                <w:lang w:val="cs-CZ"/>
              </w:rPr>
              <w:t>Název zeminy</w:t>
            </w:r>
          </w:p>
        </w:tc>
        <w:tc>
          <w:tcPr>
            <w:tcW w:w="2581" w:type="dxa"/>
          </w:tcPr>
          <w:p w14:paraId="113A9927" w14:textId="77777777" w:rsidR="00326EA8" w:rsidRPr="00FE4504" w:rsidRDefault="00326EA8" w:rsidP="00070FDE">
            <w:pPr>
              <w:ind w:firstLine="0"/>
              <w:rPr>
                <w:b/>
                <w:lang w:val="cs-CZ"/>
              </w:rPr>
            </w:pPr>
            <w:r w:rsidRPr="00FE4504">
              <w:rPr>
                <w:b/>
                <w:lang w:val="cs-CZ"/>
              </w:rPr>
              <w:t>Homogenní hráz</w:t>
            </w:r>
          </w:p>
        </w:tc>
      </w:tr>
      <w:tr w:rsidR="00326EA8" w:rsidRPr="00FE4504" w14:paraId="50A32889" w14:textId="77777777" w:rsidTr="00070FDE">
        <w:tc>
          <w:tcPr>
            <w:tcW w:w="1668" w:type="dxa"/>
          </w:tcPr>
          <w:p w14:paraId="250A8E21" w14:textId="77777777" w:rsidR="00326EA8" w:rsidRPr="00FE4504" w:rsidRDefault="00326EA8" w:rsidP="00070FDE">
            <w:pPr>
              <w:ind w:firstLine="0"/>
              <w:rPr>
                <w:lang w:val="cs-CZ"/>
              </w:rPr>
            </w:pPr>
            <w:r w:rsidRPr="00FE4504">
              <w:rPr>
                <w:lang w:val="cs-CZ"/>
              </w:rPr>
              <w:t>GW</w:t>
            </w:r>
          </w:p>
        </w:tc>
        <w:tc>
          <w:tcPr>
            <w:tcW w:w="4961" w:type="dxa"/>
          </w:tcPr>
          <w:p w14:paraId="20FB4E7F" w14:textId="77777777" w:rsidR="00326EA8" w:rsidRPr="00FE4504" w:rsidRDefault="00326EA8" w:rsidP="00070FDE">
            <w:pPr>
              <w:ind w:firstLine="0"/>
              <w:rPr>
                <w:lang w:val="cs-CZ"/>
              </w:rPr>
            </w:pPr>
            <w:r w:rsidRPr="00FE4504">
              <w:rPr>
                <w:lang w:val="cs-CZ"/>
              </w:rPr>
              <w:t>štěrk dobře zrněný</w:t>
            </w:r>
          </w:p>
        </w:tc>
        <w:tc>
          <w:tcPr>
            <w:tcW w:w="2581" w:type="dxa"/>
          </w:tcPr>
          <w:p w14:paraId="63FF350D" w14:textId="77777777" w:rsidR="00326EA8" w:rsidRPr="00FE4504" w:rsidRDefault="00326EA8" w:rsidP="00070FDE">
            <w:pPr>
              <w:ind w:firstLine="0"/>
              <w:rPr>
                <w:lang w:val="cs-CZ"/>
              </w:rPr>
            </w:pPr>
            <w:r w:rsidRPr="00FE4504">
              <w:rPr>
                <w:lang w:val="cs-CZ"/>
              </w:rPr>
              <w:t>nevhodná</w:t>
            </w:r>
          </w:p>
        </w:tc>
      </w:tr>
      <w:tr w:rsidR="00326EA8" w:rsidRPr="00FE4504" w14:paraId="5C162E19" w14:textId="77777777" w:rsidTr="00070FDE">
        <w:tc>
          <w:tcPr>
            <w:tcW w:w="1668" w:type="dxa"/>
          </w:tcPr>
          <w:p w14:paraId="1E56F06E" w14:textId="77777777" w:rsidR="00326EA8" w:rsidRPr="00FE4504" w:rsidRDefault="00326EA8" w:rsidP="00070FDE">
            <w:pPr>
              <w:ind w:firstLine="0"/>
              <w:rPr>
                <w:lang w:val="cs-CZ"/>
              </w:rPr>
            </w:pPr>
            <w:r w:rsidRPr="00FE4504">
              <w:rPr>
                <w:lang w:val="cs-CZ"/>
              </w:rPr>
              <w:t>GP</w:t>
            </w:r>
          </w:p>
        </w:tc>
        <w:tc>
          <w:tcPr>
            <w:tcW w:w="4961" w:type="dxa"/>
          </w:tcPr>
          <w:p w14:paraId="08526B94" w14:textId="77777777" w:rsidR="00326EA8" w:rsidRPr="00FE4504" w:rsidRDefault="00326EA8" w:rsidP="00070FDE">
            <w:pPr>
              <w:ind w:firstLine="0"/>
              <w:rPr>
                <w:lang w:val="cs-CZ"/>
              </w:rPr>
            </w:pPr>
            <w:r w:rsidRPr="00FE4504">
              <w:rPr>
                <w:lang w:val="cs-CZ"/>
              </w:rPr>
              <w:t>štěrk špatně zrněný</w:t>
            </w:r>
          </w:p>
        </w:tc>
        <w:tc>
          <w:tcPr>
            <w:tcW w:w="2581" w:type="dxa"/>
          </w:tcPr>
          <w:p w14:paraId="5CF5C868" w14:textId="77777777" w:rsidR="00326EA8" w:rsidRPr="00FE4504" w:rsidRDefault="00326EA8" w:rsidP="00070FDE">
            <w:pPr>
              <w:ind w:firstLine="0"/>
              <w:rPr>
                <w:lang w:val="cs-CZ"/>
              </w:rPr>
            </w:pPr>
            <w:r w:rsidRPr="00FE4504">
              <w:rPr>
                <w:lang w:val="cs-CZ"/>
              </w:rPr>
              <w:t>nevhodná</w:t>
            </w:r>
          </w:p>
        </w:tc>
      </w:tr>
      <w:tr w:rsidR="00326EA8" w:rsidRPr="00FE4504" w14:paraId="21BAF335" w14:textId="77777777" w:rsidTr="00070FDE">
        <w:tc>
          <w:tcPr>
            <w:tcW w:w="1668" w:type="dxa"/>
          </w:tcPr>
          <w:p w14:paraId="59F359A2" w14:textId="77777777" w:rsidR="00326EA8" w:rsidRPr="00FE4504" w:rsidRDefault="00326EA8" w:rsidP="00070FDE">
            <w:pPr>
              <w:ind w:firstLine="0"/>
              <w:rPr>
                <w:lang w:val="cs-CZ"/>
              </w:rPr>
            </w:pPr>
            <w:r w:rsidRPr="00FE4504">
              <w:rPr>
                <w:lang w:val="cs-CZ"/>
              </w:rPr>
              <w:t>G-F</w:t>
            </w:r>
          </w:p>
        </w:tc>
        <w:tc>
          <w:tcPr>
            <w:tcW w:w="4961" w:type="dxa"/>
          </w:tcPr>
          <w:p w14:paraId="67C292E9" w14:textId="77777777" w:rsidR="00326EA8" w:rsidRPr="00FE4504" w:rsidRDefault="00326EA8" w:rsidP="00070FDE">
            <w:pPr>
              <w:ind w:firstLine="0"/>
              <w:rPr>
                <w:lang w:val="cs-CZ"/>
              </w:rPr>
            </w:pPr>
            <w:r w:rsidRPr="00FE4504">
              <w:rPr>
                <w:lang w:val="cs-CZ"/>
              </w:rPr>
              <w:t>štěrk s příměsí jemnozrnné zeminy</w:t>
            </w:r>
          </w:p>
        </w:tc>
        <w:tc>
          <w:tcPr>
            <w:tcW w:w="2581" w:type="dxa"/>
          </w:tcPr>
          <w:p w14:paraId="2E8AE689" w14:textId="77777777" w:rsidR="00326EA8" w:rsidRPr="00FE4504" w:rsidRDefault="00326EA8" w:rsidP="00070FDE">
            <w:pPr>
              <w:ind w:firstLine="0"/>
              <w:rPr>
                <w:lang w:val="cs-CZ"/>
              </w:rPr>
            </w:pPr>
            <w:r w:rsidRPr="00FE4504">
              <w:rPr>
                <w:lang w:val="cs-CZ"/>
              </w:rPr>
              <w:t>málo vhodná</w:t>
            </w:r>
          </w:p>
        </w:tc>
      </w:tr>
      <w:tr w:rsidR="00326EA8" w:rsidRPr="00FE4504" w14:paraId="000212C6" w14:textId="77777777" w:rsidTr="00070FDE">
        <w:tc>
          <w:tcPr>
            <w:tcW w:w="1668" w:type="dxa"/>
          </w:tcPr>
          <w:p w14:paraId="1C10FF23" w14:textId="77777777" w:rsidR="00326EA8" w:rsidRPr="00FE4504" w:rsidRDefault="00326EA8" w:rsidP="00070FDE">
            <w:pPr>
              <w:ind w:firstLine="0"/>
              <w:rPr>
                <w:lang w:val="cs-CZ"/>
              </w:rPr>
            </w:pPr>
            <w:r w:rsidRPr="00FE4504">
              <w:rPr>
                <w:lang w:val="cs-CZ"/>
              </w:rPr>
              <w:t>GM</w:t>
            </w:r>
          </w:p>
        </w:tc>
        <w:tc>
          <w:tcPr>
            <w:tcW w:w="4961" w:type="dxa"/>
          </w:tcPr>
          <w:p w14:paraId="5318B51C" w14:textId="77777777" w:rsidR="00326EA8" w:rsidRPr="00FE4504" w:rsidRDefault="00326EA8" w:rsidP="00070FDE">
            <w:pPr>
              <w:ind w:firstLine="0"/>
              <w:rPr>
                <w:lang w:val="cs-CZ"/>
              </w:rPr>
            </w:pPr>
            <w:r w:rsidRPr="00FE4504">
              <w:rPr>
                <w:lang w:val="cs-CZ"/>
              </w:rPr>
              <w:t>štěrk hlinitý</w:t>
            </w:r>
          </w:p>
        </w:tc>
        <w:tc>
          <w:tcPr>
            <w:tcW w:w="2581" w:type="dxa"/>
          </w:tcPr>
          <w:p w14:paraId="75E8D360" w14:textId="77777777" w:rsidR="00326EA8" w:rsidRPr="00FE4504" w:rsidRDefault="00326EA8" w:rsidP="00070FDE">
            <w:pPr>
              <w:ind w:firstLine="0"/>
              <w:rPr>
                <w:lang w:val="cs-CZ"/>
              </w:rPr>
            </w:pPr>
            <w:r w:rsidRPr="00FE4504">
              <w:rPr>
                <w:lang w:val="cs-CZ"/>
              </w:rPr>
              <w:t>výborná</w:t>
            </w:r>
          </w:p>
        </w:tc>
      </w:tr>
      <w:tr w:rsidR="00326EA8" w:rsidRPr="00FE4504" w14:paraId="26CE441C" w14:textId="77777777" w:rsidTr="00070FDE">
        <w:tc>
          <w:tcPr>
            <w:tcW w:w="1668" w:type="dxa"/>
          </w:tcPr>
          <w:p w14:paraId="6A96E402" w14:textId="77777777" w:rsidR="00326EA8" w:rsidRPr="00FE4504" w:rsidRDefault="00326EA8" w:rsidP="00070FDE">
            <w:pPr>
              <w:ind w:firstLine="0"/>
              <w:rPr>
                <w:lang w:val="cs-CZ"/>
              </w:rPr>
            </w:pPr>
            <w:r w:rsidRPr="00FE4504">
              <w:rPr>
                <w:lang w:val="cs-CZ"/>
              </w:rPr>
              <w:t>GC</w:t>
            </w:r>
          </w:p>
        </w:tc>
        <w:tc>
          <w:tcPr>
            <w:tcW w:w="4961" w:type="dxa"/>
          </w:tcPr>
          <w:p w14:paraId="39B615C4" w14:textId="77777777" w:rsidR="00326EA8" w:rsidRPr="00FE4504" w:rsidRDefault="00326EA8" w:rsidP="00070FDE">
            <w:pPr>
              <w:ind w:firstLine="0"/>
              <w:rPr>
                <w:lang w:val="cs-CZ"/>
              </w:rPr>
            </w:pPr>
            <w:r w:rsidRPr="00FE4504">
              <w:rPr>
                <w:lang w:val="cs-CZ"/>
              </w:rPr>
              <w:t>štěrk jílovitý</w:t>
            </w:r>
          </w:p>
        </w:tc>
        <w:tc>
          <w:tcPr>
            <w:tcW w:w="2581" w:type="dxa"/>
          </w:tcPr>
          <w:p w14:paraId="196DDD44" w14:textId="77777777" w:rsidR="00326EA8" w:rsidRPr="00FE4504" w:rsidRDefault="00326EA8" w:rsidP="00070FDE">
            <w:pPr>
              <w:ind w:firstLine="0"/>
              <w:rPr>
                <w:lang w:val="cs-CZ"/>
              </w:rPr>
            </w:pPr>
            <w:r w:rsidRPr="00FE4504">
              <w:rPr>
                <w:lang w:val="cs-CZ"/>
              </w:rPr>
              <w:t>výborná</w:t>
            </w:r>
          </w:p>
        </w:tc>
      </w:tr>
      <w:tr w:rsidR="00326EA8" w:rsidRPr="00FE4504" w14:paraId="3BD62251" w14:textId="77777777" w:rsidTr="00070FDE">
        <w:tc>
          <w:tcPr>
            <w:tcW w:w="1668" w:type="dxa"/>
          </w:tcPr>
          <w:p w14:paraId="5217A7CF" w14:textId="77777777" w:rsidR="00326EA8" w:rsidRPr="00FE4504" w:rsidRDefault="00326EA8" w:rsidP="00070FDE">
            <w:pPr>
              <w:ind w:firstLine="0"/>
              <w:rPr>
                <w:lang w:val="cs-CZ"/>
              </w:rPr>
            </w:pPr>
            <w:r w:rsidRPr="00FE4504">
              <w:rPr>
                <w:lang w:val="cs-CZ"/>
              </w:rPr>
              <w:t>SW</w:t>
            </w:r>
          </w:p>
        </w:tc>
        <w:tc>
          <w:tcPr>
            <w:tcW w:w="4961" w:type="dxa"/>
          </w:tcPr>
          <w:p w14:paraId="708D8E88" w14:textId="77777777" w:rsidR="00326EA8" w:rsidRPr="00FE4504" w:rsidRDefault="00326EA8" w:rsidP="00070FDE">
            <w:pPr>
              <w:ind w:firstLine="0"/>
              <w:rPr>
                <w:lang w:val="cs-CZ"/>
              </w:rPr>
            </w:pPr>
            <w:r w:rsidRPr="00FE4504">
              <w:rPr>
                <w:lang w:val="cs-CZ"/>
              </w:rPr>
              <w:t>písek dobře zrněný</w:t>
            </w:r>
          </w:p>
        </w:tc>
        <w:tc>
          <w:tcPr>
            <w:tcW w:w="2581" w:type="dxa"/>
          </w:tcPr>
          <w:p w14:paraId="01A1EB8D" w14:textId="77777777" w:rsidR="00326EA8" w:rsidRPr="00FE4504" w:rsidRDefault="00326EA8" w:rsidP="00070FDE">
            <w:pPr>
              <w:ind w:firstLine="0"/>
              <w:rPr>
                <w:lang w:val="cs-CZ"/>
              </w:rPr>
            </w:pPr>
            <w:r w:rsidRPr="00FE4504">
              <w:rPr>
                <w:lang w:val="cs-CZ"/>
              </w:rPr>
              <w:t>nevhodná</w:t>
            </w:r>
          </w:p>
        </w:tc>
      </w:tr>
      <w:tr w:rsidR="00326EA8" w:rsidRPr="00FE4504" w14:paraId="2733A480" w14:textId="77777777" w:rsidTr="00070FDE">
        <w:tc>
          <w:tcPr>
            <w:tcW w:w="1668" w:type="dxa"/>
          </w:tcPr>
          <w:p w14:paraId="20EF49B5" w14:textId="77777777" w:rsidR="00326EA8" w:rsidRPr="00FE4504" w:rsidRDefault="00326EA8" w:rsidP="00070FDE">
            <w:pPr>
              <w:ind w:firstLine="0"/>
              <w:rPr>
                <w:lang w:val="cs-CZ"/>
              </w:rPr>
            </w:pPr>
            <w:r w:rsidRPr="00FE4504">
              <w:rPr>
                <w:lang w:val="cs-CZ"/>
              </w:rPr>
              <w:lastRenderedPageBreak/>
              <w:t>SP</w:t>
            </w:r>
          </w:p>
        </w:tc>
        <w:tc>
          <w:tcPr>
            <w:tcW w:w="4961" w:type="dxa"/>
          </w:tcPr>
          <w:p w14:paraId="16EB6040" w14:textId="77777777" w:rsidR="00326EA8" w:rsidRPr="00FE4504" w:rsidRDefault="00326EA8" w:rsidP="00070FDE">
            <w:pPr>
              <w:ind w:firstLine="0"/>
              <w:rPr>
                <w:lang w:val="cs-CZ"/>
              </w:rPr>
            </w:pPr>
            <w:r w:rsidRPr="00FE4504">
              <w:rPr>
                <w:lang w:val="cs-CZ"/>
              </w:rPr>
              <w:t>písek špatně zrněný</w:t>
            </w:r>
          </w:p>
        </w:tc>
        <w:tc>
          <w:tcPr>
            <w:tcW w:w="2581" w:type="dxa"/>
          </w:tcPr>
          <w:p w14:paraId="5ED83344" w14:textId="77777777" w:rsidR="00326EA8" w:rsidRPr="00FE4504" w:rsidRDefault="00326EA8" w:rsidP="00070FDE">
            <w:pPr>
              <w:ind w:firstLine="0"/>
              <w:rPr>
                <w:lang w:val="cs-CZ"/>
              </w:rPr>
            </w:pPr>
            <w:r w:rsidRPr="00FE4504">
              <w:rPr>
                <w:lang w:val="cs-CZ"/>
              </w:rPr>
              <w:t>nevhodná</w:t>
            </w:r>
          </w:p>
        </w:tc>
      </w:tr>
      <w:tr w:rsidR="00326EA8" w:rsidRPr="00FE4504" w14:paraId="6CD1FD89" w14:textId="77777777" w:rsidTr="00070FDE">
        <w:tc>
          <w:tcPr>
            <w:tcW w:w="1668" w:type="dxa"/>
          </w:tcPr>
          <w:p w14:paraId="033A9274" w14:textId="77777777" w:rsidR="00326EA8" w:rsidRPr="00FE4504" w:rsidRDefault="00326EA8" w:rsidP="00070FDE">
            <w:pPr>
              <w:ind w:firstLine="0"/>
              <w:rPr>
                <w:lang w:val="cs-CZ"/>
              </w:rPr>
            </w:pPr>
            <w:r w:rsidRPr="00FE4504">
              <w:rPr>
                <w:lang w:val="cs-CZ"/>
              </w:rPr>
              <w:t>S-F</w:t>
            </w:r>
          </w:p>
        </w:tc>
        <w:tc>
          <w:tcPr>
            <w:tcW w:w="4961" w:type="dxa"/>
          </w:tcPr>
          <w:p w14:paraId="79111858" w14:textId="77777777" w:rsidR="00326EA8" w:rsidRPr="00FE4504" w:rsidRDefault="00326EA8" w:rsidP="00070FDE">
            <w:pPr>
              <w:ind w:firstLine="0"/>
              <w:rPr>
                <w:lang w:val="cs-CZ"/>
              </w:rPr>
            </w:pPr>
            <w:r w:rsidRPr="00FE4504">
              <w:rPr>
                <w:lang w:val="cs-CZ"/>
              </w:rPr>
              <w:t>písek s příměsí jemnozrnné zeminy</w:t>
            </w:r>
          </w:p>
        </w:tc>
        <w:tc>
          <w:tcPr>
            <w:tcW w:w="2581" w:type="dxa"/>
          </w:tcPr>
          <w:p w14:paraId="1FDFEE9F" w14:textId="77777777" w:rsidR="00326EA8" w:rsidRPr="00FE4504" w:rsidRDefault="00326EA8" w:rsidP="00070FDE">
            <w:pPr>
              <w:ind w:firstLine="0"/>
              <w:rPr>
                <w:lang w:val="cs-CZ"/>
              </w:rPr>
            </w:pPr>
            <w:r w:rsidRPr="00FE4504">
              <w:rPr>
                <w:lang w:val="cs-CZ"/>
              </w:rPr>
              <w:t>nevhodná</w:t>
            </w:r>
          </w:p>
        </w:tc>
      </w:tr>
      <w:tr w:rsidR="00326EA8" w:rsidRPr="00FE4504" w14:paraId="69D7C9C1" w14:textId="77777777" w:rsidTr="00070FDE">
        <w:tc>
          <w:tcPr>
            <w:tcW w:w="1668" w:type="dxa"/>
          </w:tcPr>
          <w:p w14:paraId="4EF85E50" w14:textId="77777777" w:rsidR="00326EA8" w:rsidRPr="00FE4504" w:rsidRDefault="00326EA8" w:rsidP="00070FDE">
            <w:pPr>
              <w:ind w:firstLine="0"/>
              <w:rPr>
                <w:lang w:val="cs-CZ"/>
              </w:rPr>
            </w:pPr>
            <w:r w:rsidRPr="00FE4504">
              <w:rPr>
                <w:lang w:val="cs-CZ"/>
              </w:rPr>
              <w:t>SM</w:t>
            </w:r>
          </w:p>
        </w:tc>
        <w:tc>
          <w:tcPr>
            <w:tcW w:w="4961" w:type="dxa"/>
          </w:tcPr>
          <w:p w14:paraId="2947127C" w14:textId="77777777" w:rsidR="00326EA8" w:rsidRPr="00FE4504" w:rsidRDefault="00326EA8" w:rsidP="00070FDE">
            <w:pPr>
              <w:ind w:firstLine="0"/>
              <w:rPr>
                <w:lang w:val="cs-CZ"/>
              </w:rPr>
            </w:pPr>
            <w:r w:rsidRPr="00FE4504">
              <w:rPr>
                <w:lang w:val="cs-CZ"/>
              </w:rPr>
              <w:t>písek hlinitý</w:t>
            </w:r>
          </w:p>
        </w:tc>
        <w:tc>
          <w:tcPr>
            <w:tcW w:w="2581" w:type="dxa"/>
          </w:tcPr>
          <w:p w14:paraId="269CD659" w14:textId="77777777" w:rsidR="00326EA8" w:rsidRPr="00FE4504" w:rsidRDefault="00326EA8" w:rsidP="00070FDE">
            <w:pPr>
              <w:ind w:firstLine="0"/>
              <w:rPr>
                <w:lang w:val="cs-CZ"/>
              </w:rPr>
            </w:pPr>
            <w:r w:rsidRPr="00FE4504">
              <w:rPr>
                <w:lang w:val="cs-CZ"/>
              </w:rPr>
              <w:t>vhodná</w:t>
            </w:r>
          </w:p>
        </w:tc>
      </w:tr>
      <w:tr w:rsidR="00326EA8" w:rsidRPr="00FE4504" w14:paraId="5098974A" w14:textId="77777777" w:rsidTr="00070FDE">
        <w:tc>
          <w:tcPr>
            <w:tcW w:w="1668" w:type="dxa"/>
          </w:tcPr>
          <w:p w14:paraId="1663DE83" w14:textId="77777777" w:rsidR="00326EA8" w:rsidRPr="00FE4504" w:rsidRDefault="00326EA8" w:rsidP="00070FDE">
            <w:pPr>
              <w:ind w:firstLine="0"/>
              <w:rPr>
                <w:lang w:val="cs-CZ"/>
              </w:rPr>
            </w:pPr>
            <w:r w:rsidRPr="00FE4504">
              <w:rPr>
                <w:lang w:val="cs-CZ"/>
              </w:rPr>
              <w:t>SC</w:t>
            </w:r>
          </w:p>
        </w:tc>
        <w:tc>
          <w:tcPr>
            <w:tcW w:w="4961" w:type="dxa"/>
          </w:tcPr>
          <w:p w14:paraId="105C0290" w14:textId="77777777" w:rsidR="00326EA8" w:rsidRPr="00FE4504" w:rsidRDefault="00326EA8" w:rsidP="00070FDE">
            <w:pPr>
              <w:ind w:firstLine="0"/>
              <w:rPr>
                <w:lang w:val="cs-CZ"/>
              </w:rPr>
            </w:pPr>
            <w:r w:rsidRPr="00FE4504">
              <w:rPr>
                <w:lang w:val="cs-CZ"/>
              </w:rPr>
              <w:t>písek jílovitý</w:t>
            </w:r>
          </w:p>
        </w:tc>
        <w:tc>
          <w:tcPr>
            <w:tcW w:w="2581" w:type="dxa"/>
          </w:tcPr>
          <w:p w14:paraId="34DAFFEB" w14:textId="77777777" w:rsidR="00326EA8" w:rsidRPr="00FE4504" w:rsidRDefault="00326EA8" w:rsidP="00070FDE">
            <w:pPr>
              <w:ind w:firstLine="0"/>
              <w:rPr>
                <w:lang w:val="cs-CZ"/>
              </w:rPr>
            </w:pPr>
            <w:r w:rsidRPr="00FE4504">
              <w:rPr>
                <w:lang w:val="cs-CZ"/>
              </w:rPr>
              <w:t>velmi vhodná</w:t>
            </w:r>
          </w:p>
        </w:tc>
      </w:tr>
      <w:tr w:rsidR="00326EA8" w:rsidRPr="00FE4504" w14:paraId="10BC6C5B" w14:textId="77777777" w:rsidTr="00070FDE">
        <w:tc>
          <w:tcPr>
            <w:tcW w:w="1668" w:type="dxa"/>
          </w:tcPr>
          <w:p w14:paraId="08F0BF36" w14:textId="77777777" w:rsidR="00326EA8" w:rsidRPr="00FE4504" w:rsidRDefault="00326EA8" w:rsidP="00070FDE">
            <w:pPr>
              <w:ind w:firstLine="0"/>
              <w:rPr>
                <w:lang w:val="cs-CZ"/>
              </w:rPr>
            </w:pPr>
            <w:r w:rsidRPr="00FE4504">
              <w:rPr>
                <w:lang w:val="cs-CZ"/>
              </w:rPr>
              <w:t>MG</w:t>
            </w:r>
          </w:p>
        </w:tc>
        <w:tc>
          <w:tcPr>
            <w:tcW w:w="4961" w:type="dxa"/>
          </w:tcPr>
          <w:p w14:paraId="16E43F7B" w14:textId="77777777" w:rsidR="00326EA8" w:rsidRPr="00FE4504" w:rsidRDefault="00326EA8" w:rsidP="00070FDE">
            <w:pPr>
              <w:ind w:firstLine="0"/>
              <w:rPr>
                <w:lang w:val="cs-CZ"/>
              </w:rPr>
            </w:pPr>
            <w:r w:rsidRPr="00FE4504">
              <w:rPr>
                <w:lang w:val="cs-CZ"/>
              </w:rPr>
              <w:t>hlína štěrkovitá</w:t>
            </w:r>
          </w:p>
        </w:tc>
        <w:tc>
          <w:tcPr>
            <w:tcW w:w="2581" w:type="dxa"/>
          </w:tcPr>
          <w:p w14:paraId="4D640263" w14:textId="77777777" w:rsidR="00326EA8" w:rsidRPr="00FE4504" w:rsidRDefault="00326EA8" w:rsidP="00070FDE">
            <w:pPr>
              <w:ind w:firstLine="0"/>
              <w:rPr>
                <w:lang w:val="cs-CZ"/>
              </w:rPr>
            </w:pPr>
            <w:r w:rsidRPr="00FE4504">
              <w:rPr>
                <w:lang w:val="cs-CZ"/>
              </w:rPr>
              <w:t>velmi vhodná</w:t>
            </w:r>
          </w:p>
        </w:tc>
      </w:tr>
      <w:tr w:rsidR="00326EA8" w:rsidRPr="00FE4504" w14:paraId="6AD52C6C" w14:textId="77777777" w:rsidTr="00070FDE">
        <w:tc>
          <w:tcPr>
            <w:tcW w:w="1668" w:type="dxa"/>
          </w:tcPr>
          <w:p w14:paraId="2795911D" w14:textId="77777777" w:rsidR="00326EA8" w:rsidRPr="00FE4504" w:rsidRDefault="00326EA8" w:rsidP="00070FDE">
            <w:pPr>
              <w:ind w:firstLine="0"/>
              <w:rPr>
                <w:lang w:val="cs-CZ"/>
              </w:rPr>
            </w:pPr>
            <w:r w:rsidRPr="00FE4504">
              <w:rPr>
                <w:lang w:val="cs-CZ"/>
              </w:rPr>
              <w:t>CG</w:t>
            </w:r>
          </w:p>
        </w:tc>
        <w:tc>
          <w:tcPr>
            <w:tcW w:w="4961" w:type="dxa"/>
          </w:tcPr>
          <w:p w14:paraId="2FECC5E6" w14:textId="77777777" w:rsidR="00326EA8" w:rsidRPr="00FE4504" w:rsidRDefault="00326EA8" w:rsidP="00070FDE">
            <w:pPr>
              <w:ind w:firstLine="0"/>
              <w:rPr>
                <w:lang w:val="cs-CZ"/>
              </w:rPr>
            </w:pPr>
            <w:r w:rsidRPr="00FE4504">
              <w:rPr>
                <w:lang w:val="cs-CZ"/>
              </w:rPr>
              <w:t>jíl štěrkovitý</w:t>
            </w:r>
          </w:p>
        </w:tc>
        <w:tc>
          <w:tcPr>
            <w:tcW w:w="2581" w:type="dxa"/>
          </w:tcPr>
          <w:p w14:paraId="2970E385" w14:textId="77777777" w:rsidR="00326EA8" w:rsidRPr="00FE4504" w:rsidRDefault="00326EA8" w:rsidP="00070FDE">
            <w:pPr>
              <w:ind w:firstLine="0"/>
              <w:rPr>
                <w:lang w:val="cs-CZ"/>
              </w:rPr>
            </w:pPr>
            <w:r w:rsidRPr="00FE4504">
              <w:rPr>
                <w:lang w:val="cs-CZ"/>
              </w:rPr>
              <w:t>velmi vhodná</w:t>
            </w:r>
          </w:p>
        </w:tc>
      </w:tr>
      <w:tr w:rsidR="00326EA8" w:rsidRPr="00FE4504" w14:paraId="64C3A41A" w14:textId="77777777" w:rsidTr="00070FDE">
        <w:tc>
          <w:tcPr>
            <w:tcW w:w="1668" w:type="dxa"/>
          </w:tcPr>
          <w:p w14:paraId="0F16138A" w14:textId="77777777" w:rsidR="00326EA8" w:rsidRPr="00FE4504" w:rsidRDefault="00326EA8" w:rsidP="00070FDE">
            <w:pPr>
              <w:ind w:firstLine="0"/>
              <w:rPr>
                <w:lang w:val="cs-CZ"/>
              </w:rPr>
            </w:pPr>
            <w:r w:rsidRPr="00FE4504">
              <w:rPr>
                <w:lang w:val="cs-CZ"/>
              </w:rPr>
              <w:t>MS</w:t>
            </w:r>
          </w:p>
        </w:tc>
        <w:tc>
          <w:tcPr>
            <w:tcW w:w="4961" w:type="dxa"/>
          </w:tcPr>
          <w:p w14:paraId="5CF8429D" w14:textId="77777777" w:rsidR="00326EA8" w:rsidRPr="00FE4504" w:rsidRDefault="00326EA8" w:rsidP="00070FDE">
            <w:pPr>
              <w:ind w:firstLine="0"/>
              <w:rPr>
                <w:lang w:val="cs-CZ"/>
              </w:rPr>
            </w:pPr>
            <w:r w:rsidRPr="00FE4504">
              <w:rPr>
                <w:lang w:val="cs-CZ"/>
              </w:rPr>
              <w:t>hlína písčitá</w:t>
            </w:r>
          </w:p>
        </w:tc>
        <w:tc>
          <w:tcPr>
            <w:tcW w:w="2581" w:type="dxa"/>
          </w:tcPr>
          <w:p w14:paraId="3B2064B1" w14:textId="77777777" w:rsidR="00326EA8" w:rsidRPr="00FE4504" w:rsidRDefault="00326EA8" w:rsidP="00070FDE">
            <w:pPr>
              <w:ind w:firstLine="0"/>
              <w:rPr>
                <w:lang w:val="cs-CZ"/>
              </w:rPr>
            </w:pPr>
            <w:r w:rsidRPr="00FE4504">
              <w:rPr>
                <w:lang w:val="cs-CZ"/>
              </w:rPr>
              <w:t>vhodná</w:t>
            </w:r>
          </w:p>
        </w:tc>
      </w:tr>
      <w:tr w:rsidR="00326EA8" w:rsidRPr="00FE4504" w14:paraId="0DA0D320" w14:textId="77777777" w:rsidTr="00070FDE">
        <w:tc>
          <w:tcPr>
            <w:tcW w:w="1668" w:type="dxa"/>
          </w:tcPr>
          <w:p w14:paraId="407B766D" w14:textId="77777777" w:rsidR="00326EA8" w:rsidRPr="00FE4504" w:rsidRDefault="00326EA8" w:rsidP="00070FDE">
            <w:pPr>
              <w:ind w:firstLine="0"/>
              <w:rPr>
                <w:lang w:val="cs-CZ"/>
              </w:rPr>
            </w:pPr>
            <w:r w:rsidRPr="00FE4504">
              <w:rPr>
                <w:lang w:val="cs-CZ"/>
              </w:rPr>
              <w:t>CS</w:t>
            </w:r>
          </w:p>
        </w:tc>
        <w:tc>
          <w:tcPr>
            <w:tcW w:w="4961" w:type="dxa"/>
          </w:tcPr>
          <w:p w14:paraId="5B7B0C89" w14:textId="77777777" w:rsidR="00326EA8" w:rsidRPr="00FE4504" w:rsidRDefault="00326EA8" w:rsidP="00070FDE">
            <w:pPr>
              <w:ind w:firstLine="0"/>
              <w:rPr>
                <w:lang w:val="cs-CZ"/>
              </w:rPr>
            </w:pPr>
            <w:r w:rsidRPr="00FE4504">
              <w:rPr>
                <w:lang w:val="cs-CZ"/>
              </w:rPr>
              <w:t>jíl písčitý</w:t>
            </w:r>
          </w:p>
        </w:tc>
        <w:tc>
          <w:tcPr>
            <w:tcW w:w="2581" w:type="dxa"/>
          </w:tcPr>
          <w:p w14:paraId="1A9CD4EA" w14:textId="77777777" w:rsidR="00326EA8" w:rsidRPr="00FE4504" w:rsidRDefault="00326EA8" w:rsidP="00070FDE">
            <w:pPr>
              <w:ind w:firstLine="0"/>
              <w:rPr>
                <w:lang w:val="cs-CZ"/>
              </w:rPr>
            </w:pPr>
            <w:r w:rsidRPr="00FE4504">
              <w:rPr>
                <w:lang w:val="cs-CZ"/>
              </w:rPr>
              <w:t>velmi vhodná</w:t>
            </w:r>
          </w:p>
        </w:tc>
      </w:tr>
      <w:tr w:rsidR="00326EA8" w:rsidRPr="00FE4504" w14:paraId="0BFC3634" w14:textId="77777777" w:rsidTr="00070FDE">
        <w:tc>
          <w:tcPr>
            <w:tcW w:w="1668" w:type="dxa"/>
          </w:tcPr>
          <w:p w14:paraId="6DD03C5A" w14:textId="77777777" w:rsidR="00326EA8" w:rsidRPr="00FE4504" w:rsidRDefault="00326EA8" w:rsidP="00070FDE">
            <w:pPr>
              <w:ind w:firstLine="0"/>
              <w:rPr>
                <w:lang w:val="cs-CZ"/>
              </w:rPr>
            </w:pPr>
            <w:r w:rsidRPr="00FE4504">
              <w:rPr>
                <w:lang w:val="cs-CZ"/>
              </w:rPr>
              <w:t>ML-MI</w:t>
            </w:r>
          </w:p>
        </w:tc>
        <w:tc>
          <w:tcPr>
            <w:tcW w:w="4961" w:type="dxa"/>
          </w:tcPr>
          <w:p w14:paraId="68A83EB5" w14:textId="77777777" w:rsidR="00326EA8" w:rsidRPr="00FE4504" w:rsidRDefault="00326EA8" w:rsidP="00070FDE">
            <w:pPr>
              <w:ind w:firstLine="0"/>
              <w:rPr>
                <w:lang w:val="cs-CZ"/>
              </w:rPr>
            </w:pPr>
            <w:r w:rsidRPr="00FE4504">
              <w:rPr>
                <w:lang w:val="cs-CZ"/>
              </w:rPr>
              <w:t>hlína s nízkou až střední plasticitou</w:t>
            </w:r>
          </w:p>
        </w:tc>
        <w:tc>
          <w:tcPr>
            <w:tcW w:w="2581" w:type="dxa"/>
          </w:tcPr>
          <w:p w14:paraId="197A82E4" w14:textId="77777777" w:rsidR="00326EA8" w:rsidRPr="00FE4504" w:rsidRDefault="00326EA8" w:rsidP="00070FDE">
            <w:pPr>
              <w:ind w:firstLine="0"/>
              <w:rPr>
                <w:lang w:val="cs-CZ"/>
              </w:rPr>
            </w:pPr>
            <w:r w:rsidRPr="00FE4504">
              <w:rPr>
                <w:lang w:val="cs-CZ"/>
              </w:rPr>
              <w:t>málo vhodná</w:t>
            </w:r>
          </w:p>
        </w:tc>
      </w:tr>
      <w:tr w:rsidR="00326EA8" w:rsidRPr="00FE4504" w14:paraId="2C5B349C" w14:textId="77777777" w:rsidTr="00070FDE">
        <w:tc>
          <w:tcPr>
            <w:tcW w:w="1668" w:type="dxa"/>
          </w:tcPr>
          <w:p w14:paraId="65B82668" w14:textId="77777777" w:rsidR="00326EA8" w:rsidRPr="00FE4504" w:rsidRDefault="00326EA8" w:rsidP="00070FDE">
            <w:pPr>
              <w:ind w:firstLine="0"/>
              <w:rPr>
                <w:lang w:val="cs-CZ"/>
              </w:rPr>
            </w:pPr>
            <w:r w:rsidRPr="00FE4504">
              <w:rPr>
                <w:lang w:val="cs-CZ"/>
              </w:rPr>
              <w:t>CL-CI</w:t>
            </w:r>
          </w:p>
        </w:tc>
        <w:tc>
          <w:tcPr>
            <w:tcW w:w="4961" w:type="dxa"/>
          </w:tcPr>
          <w:p w14:paraId="64A6427D" w14:textId="77777777" w:rsidR="00326EA8" w:rsidRPr="00FE4504" w:rsidRDefault="00326EA8" w:rsidP="00070FDE">
            <w:pPr>
              <w:ind w:firstLine="0"/>
              <w:rPr>
                <w:lang w:val="cs-CZ"/>
              </w:rPr>
            </w:pPr>
            <w:r w:rsidRPr="00FE4504">
              <w:rPr>
                <w:lang w:val="cs-CZ"/>
              </w:rPr>
              <w:t>jíl s nízkou až střední plasticitou</w:t>
            </w:r>
          </w:p>
        </w:tc>
        <w:tc>
          <w:tcPr>
            <w:tcW w:w="2581" w:type="dxa"/>
          </w:tcPr>
          <w:p w14:paraId="5951A607" w14:textId="77777777" w:rsidR="00326EA8" w:rsidRPr="00FE4504" w:rsidRDefault="00326EA8" w:rsidP="00070FDE">
            <w:pPr>
              <w:ind w:firstLine="0"/>
              <w:rPr>
                <w:lang w:val="cs-CZ"/>
              </w:rPr>
            </w:pPr>
            <w:r w:rsidRPr="00FE4504">
              <w:rPr>
                <w:lang w:val="cs-CZ"/>
              </w:rPr>
              <w:t>vhodná</w:t>
            </w:r>
          </w:p>
        </w:tc>
      </w:tr>
      <w:tr w:rsidR="00326EA8" w:rsidRPr="00FE4504" w14:paraId="0A0006D1" w14:textId="77777777" w:rsidTr="00070FDE">
        <w:tc>
          <w:tcPr>
            <w:tcW w:w="1668" w:type="dxa"/>
          </w:tcPr>
          <w:p w14:paraId="41FE04E3" w14:textId="77777777" w:rsidR="00326EA8" w:rsidRPr="00FE4504" w:rsidRDefault="00326EA8" w:rsidP="00070FDE">
            <w:pPr>
              <w:ind w:firstLine="0"/>
              <w:rPr>
                <w:lang w:val="cs-CZ"/>
              </w:rPr>
            </w:pPr>
            <w:r w:rsidRPr="00FE4504">
              <w:rPr>
                <w:lang w:val="cs-CZ"/>
              </w:rPr>
              <w:t>MH-ME</w:t>
            </w:r>
          </w:p>
        </w:tc>
        <w:tc>
          <w:tcPr>
            <w:tcW w:w="4961" w:type="dxa"/>
          </w:tcPr>
          <w:p w14:paraId="490E457E" w14:textId="77777777" w:rsidR="00326EA8" w:rsidRPr="00FE4504" w:rsidRDefault="00326EA8" w:rsidP="00070FDE">
            <w:pPr>
              <w:ind w:firstLine="0"/>
              <w:rPr>
                <w:lang w:val="cs-CZ"/>
              </w:rPr>
            </w:pPr>
            <w:r w:rsidRPr="00FE4504">
              <w:rPr>
                <w:lang w:val="cs-CZ"/>
              </w:rPr>
              <w:t>hlína s vysokou až extrémně vysokou plasticitou</w:t>
            </w:r>
          </w:p>
        </w:tc>
        <w:tc>
          <w:tcPr>
            <w:tcW w:w="2581" w:type="dxa"/>
          </w:tcPr>
          <w:p w14:paraId="438CC21F" w14:textId="77777777" w:rsidR="00326EA8" w:rsidRPr="00FE4504" w:rsidRDefault="00326EA8" w:rsidP="00070FDE">
            <w:pPr>
              <w:ind w:firstLine="0"/>
              <w:rPr>
                <w:lang w:val="cs-CZ"/>
              </w:rPr>
            </w:pPr>
            <w:r w:rsidRPr="00FE4504">
              <w:rPr>
                <w:lang w:val="cs-CZ"/>
              </w:rPr>
              <w:t>málo vhodná</w:t>
            </w:r>
          </w:p>
        </w:tc>
      </w:tr>
      <w:tr w:rsidR="00326EA8" w:rsidRPr="00FE4504" w14:paraId="24C21774" w14:textId="77777777" w:rsidTr="00070FDE">
        <w:tc>
          <w:tcPr>
            <w:tcW w:w="1668" w:type="dxa"/>
          </w:tcPr>
          <w:p w14:paraId="3E123473" w14:textId="77777777" w:rsidR="00326EA8" w:rsidRPr="00FE4504" w:rsidRDefault="00326EA8" w:rsidP="00070FDE">
            <w:pPr>
              <w:ind w:firstLine="0"/>
              <w:rPr>
                <w:lang w:val="cs-CZ"/>
              </w:rPr>
            </w:pPr>
            <w:r w:rsidRPr="00FE4504">
              <w:rPr>
                <w:lang w:val="cs-CZ"/>
              </w:rPr>
              <w:t>CH-CE</w:t>
            </w:r>
          </w:p>
        </w:tc>
        <w:tc>
          <w:tcPr>
            <w:tcW w:w="4961" w:type="dxa"/>
          </w:tcPr>
          <w:p w14:paraId="5B730647" w14:textId="77777777" w:rsidR="00326EA8" w:rsidRPr="00FE4504" w:rsidRDefault="00326EA8" w:rsidP="00070FDE">
            <w:pPr>
              <w:ind w:firstLine="0"/>
              <w:rPr>
                <w:lang w:val="cs-CZ"/>
              </w:rPr>
            </w:pPr>
            <w:r w:rsidRPr="00FE4504">
              <w:rPr>
                <w:lang w:val="cs-CZ"/>
              </w:rPr>
              <w:t>jíl s vysokou až extrémně vysokou plasticitou</w:t>
            </w:r>
          </w:p>
        </w:tc>
        <w:tc>
          <w:tcPr>
            <w:tcW w:w="2581" w:type="dxa"/>
          </w:tcPr>
          <w:p w14:paraId="66C4BE36" w14:textId="77777777" w:rsidR="00326EA8" w:rsidRPr="00FE4504" w:rsidRDefault="00326EA8" w:rsidP="00070FDE">
            <w:pPr>
              <w:ind w:firstLine="0"/>
              <w:rPr>
                <w:lang w:val="cs-CZ"/>
              </w:rPr>
            </w:pPr>
            <w:r w:rsidRPr="00FE4504">
              <w:rPr>
                <w:lang w:val="cs-CZ"/>
              </w:rPr>
              <w:t>málo vhodná</w:t>
            </w:r>
          </w:p>
        </w:tc>
      </w:tr>
    </w:tbl>
    <w:p w14:paraId="450A7DF4" w14:textId="77777777" w:rsidR="00326EA8" w:rsidRPr="00FE4504" w:rsidRDefault="00326EA8" w:rsidP="00326EA8">
      <w:pPr>
        <w:ind w:firstLine="0"/>
        <w:rPr>
          <w:lang w:val="cs-CZ"/>
        </w:rPr>
      </w:pPr>
    </w:p>
    <w:p w14:paraId="3E8ED80D" w14:textId="77777777" w:rsidR="00326EA8" w:rsidRPr="00FE4504" w:rsidRDefault="00326EA8" w:rsidP="00326EA8">
      <w:pPr>
        <w:rPr>
          <w:szCs w:val="24"/>
          <w:lang w:val="cs-CZ"/>
        </w:rPr>
      </w:pPr>
      <w:r w:rsidRPr="00FE4504">
        <w:rPr>
          <w:lang w:val="cs-CZ"/>
        </w:rPr>
        <w:t>Požadované charakteristiky tělesa hráze</w:t>
      </w:r>
      <w:r w:rsidRPr="00FE4504">
        <w:rPr>
          <w:szCs w:val="24"/>
          <w:lang w:val="cs-CZ"/>
        </w:rPr>
        <w:t>, těsnicích, filtračních a drenážních prvků se zajišťují mj. použitím zeminy vhodné zrnitosti a mechanických vlastností. Kontrola vhodnosti použitých zemin musí probíhat průběžně po celou dobu výstavby a musí být o tom vedeny záznamy.</w:t>
      </w:r>
    </w:p>
    <w:p w14:paraId="09033F78" w14:textId="77777777" w:rsidR="00326EA8" w:rsidRPr="00FE4504" w:rsidRDefault="00326EA8" w:rsidP="00326EA8">
      <w:pPr>
        <w:keepNext/>
        <w:autoSpaceDE w:val="0"/>
        <w:autoSpaceDN w:val="0"/>
        <w:adjustRightInd w:val="0"/>
        <w:ind w:firstLine="0"/>
        <w:rPr>
          <w:b/>
          <w:bCs/>
          <w:szCs w:val="24"/>
          <w:lang w:val="cs-CZ"/>
        </w:rPr>
      </w:pPr>
      <w:r w:rsidRPr="00FE4504">
        <w:rPr>
          <w:b/>
          <w:bCs/>
          <w:szCs w:val="24"/>
          <w:lang w:val="cs-CZ"/>
        </w:rPr>
        <w:t>Orientační údaje o charakteristických vlastnostech zemin:</w:t>
      </w:r>
    </w:p>
    <w:p w14:paraId="5CA6A2C7" w14:textId="77777777" w:rsidR="00326EA8" w:rsidRPr="00FE4504" w:rsidRDefault="00326EA8" w:rsidP="00326EA8">
      <w:pPr>
        <w:autoSpaceDE w:val="0"/>
        <w:autoSpaceDN w:val="0"/>
        <w:adjustRightInd w:val="0"/>
        <w:ind w:firstLine="0"/>
        <w:rPr>
          <w:b/>
          <w:bCs/>
          <w:szCs w:val="24"/>
          <w:lang w:val="cs-CZ"/>
        </w:rPr>
      </w:pPr>
      <w:r w:rsidRPr="00FE4504">
        <w:rPr>
          <w:noProof/>
          <w:szCs w:val="24"/>
          <w:lang w:val="cs-CZ" w:eastAsia="cs-CZ" w:bidi="ar-SA"/>
        </w:rPr>
        <w:drawing>
          <wp:inline distT="0" distB="0" distL="0" distR="0" wp14:anchorId="1BEC31FF" wp14:editId="4F46C02E">
            <wp:extent cx="5295900" cy="3571875"/>
            <wp:effectExtent l="1905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6581" t="9842" r="4173" b="9842"/>
                    <a:stretch>
                      <a:fillRect/>
                    </a:stretch>
                  </pic:blipFill>
                  <pic:spPr bwMode="auto">
                    <a:xfrm>
                      <a:off x="0" y="0"/>
                      <a:ext cx="5295900" cy="3571875"/>
                    </a:xfrm>
                    <a:prstGeom prst="rect">
                      <a:avLst/>
                    </a:prstGeom>
                    <a:noFill/>
                    <a:ln w="9525">
                      <a:noFill/>
                      <a:miter lim="800000"/>
                      <a:headEnd/>
                      <a:tailEnd/>
                    </a:ln>
                  </pic:spPr>
                </pic:pic>
              </a:graphicData>
            </a:graphic>
          </wp:inline>
        </w:drawing>
      </w:r>
    </w:p>
    <w:p w14:paraId="7FBF915E" w14:textId="77777777" w:rsidR="00326EA8" w:rsidRPr="00FE4504" w:rsidRDefault="00326EA8" w:rsidP="00326EA8">
      <w:pPr>
        <w:rPr>
          <w:lang w:val="cs-CZ"/>
        </w:rPr>
      </w:pPr>
      <w:r w:rsidRPr="00FE4504">
        <w:rPr>
          <w:lang w:val="cs-CZ"/>
        </w:rPr>
        <w:t xml:space="preserve">Při volbě konstrukčních materiálů (zemin a kamene do stabilizačních částí hráze, zemin do těsnění, popř. kameniva do filtrů a drénů) je nutno brát v úvahu hledisko minimalizace </w:t>
      </w:r>
      <w:r w:rsidRPr="00FE4504">
        <w:rPr>
          <w:lang w:val="cs-CZ"/>
        </w:rPr>
        <w:lastRenderedPageBreak/>
        <w:t>dopravních vzdáleností, a to i za cenu použití méně vhodných materiálů s vlastnostmi horšími než optimálními.</w:t>
      </w:r>
    </w:p>
    <w:p w14:paraId="7338C49F" w14:textId="77777777" w:rsidR="00C70DF9" w:rsidRPr="00FE4504" w:rsidRDefault="00C70DF9" w:rsidP="00326EA8">
      <w:pPr>
        <w:rPr>
          <w:lang w:val="cs-CZ"/>
        </w:rPr>
      </w:pPr>
    </w:p>
    <w:p w14:paraId="63DC032B" w14:textId="77777777" w:rsidR="00326EA8" w:rsidRPr="00FE4504" w:rsidRDefault="00326EA8" w:rsidP="00326EA8">
      <w:pPr>
        <w:keepNext/>
        <w:rPr>
          <w:b/>
          <w:lang w:val="cs-CZ"/>
        </w:rPr>
      </w:pPr>
      <w:r w:rsidRPr="00FE4504">
        <w:rPr>
          <w:b/>
          <w:lang w:val="cs-CZ"/>
        </w:rPr>
        <w:t>Průsak tělesem sypané hráze a jejím podložím</w:t>
      </w:r>
    </w:p>
    <w:p w14:paraId="0A7268C2" w14:textId="77777777" w:rsidR="00326EA8" w:rsidRPr="00FE4504" w:rsidRDefault="00326EA8" w:rsidP="00326EA8">
      <w:pPr>
        <w:rPr>
          <w:lang w:val="cs-CZ"/>
        </w:rPr>
      </w:pPr>
      <w:r w:rsidRPr="00FE4504">
        <w:rPr>
          <w:lang w:val="cs-CZ"/>
        </w:rPr>
        <w:t>Aby nedocházelo k ohrožení hráze průsakem (nadměrnými filtračními rychlostmi a gradienty, tzn. vnitřní erozí, svozí nebo prolomením filtrační stability zemin v hrázi a zemin v podloží), je nutné věnovat zvláštní pozornost následujícím postupům:</w:t>
      </w:r>
    </w:p>
    <w:p w14:paraId="62298FAD" w14:textId="77777777" w:rsidR="00326EA8" w:rsidRPr="00FE4504" w:rsidRDefault="00326EA8" w:rsidP="00935B0F">
      <w:pPr>
        <w:pStyle w:val="Odstavecseseznamem"/>
        <w:numPr>
          <w:ilvl w:val="0"/>
          <w:numId w:val="4"/>
        </w:numPr>
        <w:rPr>
          <w:lang w:val="cs-CZ"/>
        </w:rPr>
      </w:pPr>
      <w:r w:rsidRPr="00FE4504">
        <w:rPr>
          <w:lang w:val="cs-CZ"/>
        </w:rPr>
        <w:t>správné použití a zpracování sypaniny,</w:t>
      </w:r>
    </w:p>
    <w:p w14:paraId="6F79B856" w14:textId="77777777" w:rsidR="00326EA8" w:rsidRPr="00FE4504" w:rsidRDefault="00326EA8" w:rsidP="00935B0F">
      <w:pPr>
        <w:pStyle w:val="Odstavecseseznamem"/>
        <w:numPr>
          <w:ilvl w:val="0"/>
          <w:numId w:val="4"/>
        </w:numPr>
        <w:rPr>
          <w:lang w:val="cs-CZ"/>
        </w:rPr>
      </w:pPr>
      <w:r w:rsidRPr="00FE4504">
        <w:rPr>
          <w:lang w:val="cs-CZ"/>
        </w:rPr>
        <w:t>uspořádání styku jemnozrnných a hrubozrnných sypanin,</w:t>
      </w:r>
    </w:p>
    <w:p w14:paraId="2BA1A8F0" w14:textId="77777777" w:rsidR="00326EA8" w:rsidRPr="00FE4504" w:rsidRDefault="00326EA8" w:rsidP="00935B0F">
      <w:pPr>
        <w:pStyle w:val="Odstavecseseznamem"/>
        <w:numPr>
          <w:ilvl w:val="0"/>
          <w:numId w:val="4"/>
        </w:numPr>
        <w:rPr>
          <w:lang w:val="cs-CZ"/>
        </w:rPr>
      </w:pPr>
      <w:r w:rsidRPr="00FE4504">
        <w:rPr>
          <w:lang w:val="cs-CZ"/>
        </w:rPr>
        <w:t>řádné hutnění zeminy hráze na styku se skalním podložím či betonovými konstrukcemi,</w:t>
      </w:r>
    </w:p>
    <w:p w14:paraId="73DAD607" w14:textId="77777777" w:rsidR="00326EA8" w:rsidRPr="00FE4504" w:rsidRDefault="00326EA8" w:rsidP="00935B0F">
      <w:pPr>
        <w:pStyle w:val="Odstavecseseznamem"/>
        <w:numPr>
          <w:ilvl w:val="0"/>
          <w:numId w:val="4"/>
        </w:numPr>
        <w:rPr>
          <w:lang w:val="cs-CZ"/>
        </w:rPr>
      </w:pPr>
      <w:r w:rsidRPr="00FE4504">
        <w:rPr>
          <w:lang w:val="cs-CZ"/>
        </w:rPr>
        <w:t>podchycení případných výronů vody v základové spáře.</w:t>
      </w:r>
    </w:p>
    <w:p w14:paraId="2D51B864" w14:textId="77777777" w:rsidR="00C70DF9" w:rsidRPr="00FE4504" w:rsidRDefault="00C70DF9" w:rsidP="00C70DF9">
      <w:pPr>
        <w:pStyle w:val="Odstavecseseznamem"/>
        <w:ind w:left="1429" w:firstLine="0"/>
        <w:rPr>
          <w:lang w:val="cs-CZ"/>
        </w:rPr>
      </w:pPr>
    </w:p>
    <w:p w14:paraId="331B92E5" w14:textId="77777777" w:rsidR="00326EA8" w:rsidRPr="00FE4504" w:rsidRDefault="00326EA8" w:rsidP="00326EA8">
      <w:pPr>
        <w:keepNext/>
        <w:rPr>
          <w:b/>
          <w:lang w:val="cs-CZ"/>
        </w:rPr>
      </w:pPr>
      <w:r w:rsidRPr="00FE4504">
        <w:rPr>
          <w:b/>
          <w:lang w:val="cs-CZ"/>
        </w:rPr>
        <w:t>Filtry:</w:t>
      </w:r>
    </w:p>
    <w:p w14:paraId="43DF285E" w14:textId="77777777" w:rsidR="00326EA8" w:rsidRPr="00FE4504" w:rsidRDefault="00326EA8" w:rsidP="00326EA8">
      <w:pPr>
        <w:rPr>
          <w:lang w:val="cs-CZ"/>
        </w:rPr>
      </w:pPr>
      <w:r w:rsidRPr="00FE4504">
        <w:rPr>
          <w:lang w:val="cs-CZ"/>
        </w:rPr>
        <w:t>Filtry jsou prvky hráze, které brání nepřípustnému vyplavování jemných částic chráněné zeminy na styku s hrubším materiálem nebo s drenážním prvkem. Tvoří významný prvek při prevenci mezního stavu porušení v důsledku vnitřní eroze.</w:t>
      </w:r>
    </w:p>
    <w:p w14:paraId="631C7B6F" w14:textId="77777777" w:rsidR="00326EA8" w:rsidRPr="00FE4504" w:rsidRDefault="00326EA8" w:rsidP="00326EA8">
      <w:pPr>
        <w:rPr>
          <w:lang w:val="cs-CZ"/>
        </w:rPr>
      </w:pPr>
      <w:r w:rsidRPr="00FE4504">
        <w:rPr>
          <w:lang w:val="cs-CZ"/>
        </w:rPr>
        <w:t xml:space="preserve">Použití filtru, jeho složení, popř. uspořádání jednotlivých vrstev, se stanoví na podkladě rozboru křivky zrnitosti chráněného </w:t>
      </w:r>
      <w:proofErr w:type="spellStart"/>
      <w:r w:rsidRPr="00FE4504">
        <w:rPr>
          <w:lang w:val="cs-CZ"/>
        </w:rPr>
        <w:t>materiálu.Jako</w:t>
      </w:r>
      <w:proofErr w:type="spellEnd"/>
      <w:r w:rsidRPr="00FE4504">
        <w:rPr>
          <w:lang w:val="cs-CZ"/>
        </w:rPr>
        <w:t xml:space="preserve"> filtru lze použít přirozených zemin nebo drceného kameniva, neobsahují-li více než 5 % částic pod </w:t>
      </w:r>
      <w:smartTag w:uri="urn:schemas-microsoft-com:office:smarttags" w:element="metricconverter">
        <w:smartTagPr>
          <w:attr w:name="ProductID" w:val="0,063 mm"/>
        </w:smartTagPr>
        <w:r w:rsidRPr="00FE4504">
          <w:rPr>
            <w:lang w:val="cs-CZ"/>
          </w:rPr>
          <w:t>0,063 mm</w:t>
        </w:r>
      </w:smartTag>
      <w:r w:rsidRPr="00FE4504">
        <w:rPr>
          <w:lang w:val="cs-CZ"/>
        </w:rPr>
        <w:t>.</w:t>
      </w:r>
    </w:p>
    <w:p w14:paraId="56B830A2" w14:textId="77777777" w:rsidR="00C70DF9" w:rsidRPr="00FE4504" w:rsidRDefault="00C70DF9" w:rsidP="00326EA8">
      <w:pPr>
        <w:rPr>
          <w:lang w:val="cs-CZ"/>
        </w:rPr>
      </w:pPr>
    </w:p>
    <w:p w14:paraId="732E927C" w14:textId="77777777" w:rsidR="00326EA8" w:rsidRPr="00FE4504" w:rsidRDefault="00326EA8" w:rsidP="00326EA8">
      <w:pPr>
        <w:keepNext/>
        <w:rPr>
          <w:b/>
          <w:lang w:val="cs-CZ"/>
        </w:rPr>
      </w:pPr>
      <w:r w:rsidRPr="00FE4504">
        <w:rPr>
          <w:b/>
          <w:lang w:val="cs-CZ"/>
        </w:rPr>
        <w:t>Zakládání sypané hráze:</w:t>
      </w:r>
    </w:p>
    <w:p w14:paraId="5CB6A4DE" w14:textId="77777777" w:rsidR="00326EA8" w:rsidRPr="00FE4504" w:rsidRDefault="00326EA8" w:rsidP="00326EA8">
      <w:pPr>
        <w:rPr>
          <w:lang w:val="cs-CZ"/>
        </w:rPr>
      </w:pPr>
      <w:r w:rsidRPr="00FE4504">
        <w:rPr>
          <w:lang w:val="cs-CZ"/>
        </w:rPr>
        <w:t>Napojení stabilizačních a zejména těsnicích prvků na podloží, popř. na funkční objekty je nutno podřídit požadavku nerušeného přetváření hrázového tělesa.</w:t>
      </w:r>
    </w:p>
    <w:p w14:paraId="65DFC25F" w14:textId="77777777" w:rsidR="00326EA8" w:rsidRPr="00FE4504" w:rsidRDefault="00326EA8" w:rsidP="00326EA8">
      <w:pPr>
        <w:rPr>
          <w:lang w:val="cs-CZ"/>
        </w:rPr>
      </w:pPr>
      <w:r w:rsidRPr="00FE4504">
        <w:rPr>
          <w:lang w:val="cs-CZ"/>
        </w:rPr>
        <w:t>Před sypáním hráze se odstraní humusovitá půda, kořeny, půda s vysokým obsahem organických látek, navážky a ostatní málo únosné a nevhodné zeminy. Těleso hráze se zakládá po odstranění těchto nevhodných materiálů a po úpravě základové spáry.</w:t>
      </w:r>
    </w:p>
    <w:p w14:paraId="54309BAA" w14:textId="77777777" w:rsidR="00326EA8" w:rsidRPr="00FE4504" w:rsidRDefault="00326EA8" w:rsidP="00326EA8">
      <w:pPr>
        <w:rPr>
          <w:b/>
          <w:i/>
          <w:lang w:val="cs-CZ"/>
        </w:rPr>
      </w:pPr>
      <w:r w:rsidRPr="00FE4504">
        <w:rPr>
          <w:b/>
          <w:i/>
          <w:lang w:val="cs-CZ"/>
        </w:rPr>
        <w:t>Základová spára musí být převzata zpracovatelem geotechnického průzkumu.</w:t>
      </w:r>
    </w:p>
    <w:p w14:paraId="67D0AAD6" w14:textId="77777777" w:rsidR="00326EA8" w:rsidRPr="00FE4504" w:rsidRDefault="00326EA8" w:rsidP="00326EA8">
      <w:pPr>
        <w:rPr>
          <w:lang w:val="cs-CZ"/>
        </w:rPr>
      </w:pPr>
      <w:r w:rsidRPr="00FE4504">
        <w:rPr>
          <w:lang w:val="cs-CZ"/>
        </w:rPr>
        <w:t>Sejmutá ornice, pokud má být použita ke stavbě hráze nebo jiných objektů vodního díla, se uloží do skládek tak, aby nedošlo k jejímu znehodnocení. S přebytečnou ornicí musí být naloženo podle platných předpisů.</w:t>
      </w:r>
    </w:p>
    <w:p w14:paraId="4B36CB07" w14:textId="77777777" w:rsidR="00326EA8" w:rsidRPr="00FE4504" w:rsidRDefault="00326EA8" w:rsidP="00326EA8">
      <w:pPr>
        <w:rPr>
          <w:lang w:val="cs-CZ"/>
        </w:rPr>
      </w:pPr>
      <w:r w:rsidRPr="00FE4504">
        <w:rPr>
          <w:lang w:val="cs-CZ"/>
        </w:rPr>
        <w:t>Při těžení zemin a materiálů z podloží hráze je třeba dbát na to, aby nebyla porušena původní ulehlost ponechávaných vrstev.</w:t>
      </w:r>
    </w:p>
    <w:p w14:paraId="1017ABFB" w14:textId="77777777" w:rsidR="00326EA8" w:rsidRPr="00FE4504" w:rsidRDefault="00326EA8" w:rsidP="00326EA8">
      <w:pPr>
        <w:rPr>
          <w:lang w:val="cs-CZ"/>
        </w:rPr>
      </w:pPr>
      <w:r w:rsidRPr="00FE4504">
        <w:rPr>
          <w:lang w:val="cs-CZ"/>
        </w:rPr>
        <w:t>Podle normových ustanovení u homogenních hrází lze při příznivých geologických podmínkách nahradit zcela nebo zčásti těsnicí prvek v podloží hráze návodním těsnicím kobercem</w:t>
      </w:r>
    </w:p>
    <w:p w14:paraId="772D66E4" w14:textId="77777777" w:rsidR="00326EA8" w:rsidRPr="00FE4504" w:rsidRDefault="00326EA8" w:rsidP="00326EA8">
      <w:pPr>
        <w:rPr>
          <w:lang w:val="cs-CZ"/>
        </w:rPr>
      </w:pPr>
      <w:r w:rsidRPr="00FE4504">
        <w:rPr>
          <w:lang w:val="cs-CZ"/>
        </w:rPr>
        <w:lastRenderedPageBreak/>
        <w:t xml:space="preserve">Po dokončení hráze musí být narušená místa v nepropustných vrstvách do vzdálenosti </w:t>
      </w:r>
      <w:smartTag w:uri="urn:schemas-microsoft-com:office:smarttags" w:element="metricconverter">
        <w:smartTagPr>
          <w:attr w:name="ProductID" w:val="50 m"/>
        </w:smartTagPr>
        <w:r w:rsidRPr="00FE4504">
          <w:rPr>
            <w:lang w:val="cs-CZ"/>
          </w:rPr>
          <w:t>50 m</w:t>
        </w:r>
      </w:smartTag>
      <w:r w:rsidRPr="00FE4504">
        <w:rPr>
          <w:lang w:val="cs-CZ"/>
        </w:rPr>
        <w:t xml:space="preserve"> na obě strany hráze vyplněna toutéž zeminou, </w:t>
      </w:r>
      <w:proofErr w:type="spellStart"/>
      <w:r w:rsidRPr="00FE4504">
        <w:rPr>
          <w:lang w:val="cs-CZ"/>
        </w:rPr>
        <w:t>zahutněna</w:t>
      </w:r>
      <w:proofErr w:type="spellEnd"/>
      <w:r w:rsidRPr="00FE4504">
        <w:rPr>
          <w:lang w:val="cs-CZ"/>
        </w:rPr>
        <w:t xml:space="preserve"> a přikryta drny se </w:t>
      </w:r>
      <w:proofErr w:type="spellStart"/>
      <w:r w:rsidRPr="00FE4504">
        <w:rPr>
          <w:lang w:val="cs-CZ"/>
        </w:rPr>
        <w:t>zahutněním</w:t>
      </w:r>
      <w:proofErr w:type="spellEnd"/>
      <w:r w:rsidRPr="00FE4504">
        <w:rPr>
          <w:lang w:val="cs-CZ"/>
        </w:rPr>
        <w:t>.</w:t>
      </w:r>
    </w:p>
    <w:p w14:paraId="23D12733" w14:textId="153DF9FA" w:rsidR="00326EA8" w:rsidRPr="00FE4504" w:rsidRDefault="00326EA8" w:rsidP="00326EA8">
      <w:pPr>
        <w:rPr>
          <w:b/>
          <w:i/>
          <w:lang w:val="cs-CZ"/>
        </w:rPr>
      </w:pPr>
      <w:proofErr w:type="spellStart"/>
      <w:r w:rsidRPr="00FE4504">
        <w:rPr>
          <w:b/>
          <w:i/>
          <w:lang w:val="cs-CZ"/>
        </w:rPr>
        <w:t>Inženýrsko</w:t>
      </w:r>
      <w:proofErr w:type="spellEnd"/>
      <w:r w:rsidRPr="00FE4504">
        <w:rPr>
          <w:b/>
          <w:i/>
          <w:lang w:val="cs-CZ"/>
        </w:rPr>
        <w:t xml:space="preserve"> geologický průzkum </w:t>
      </w:r>
      <w:r w:rsidR="00CF1E22" w:rsidRPr="00FE4504">
        <w:rPr>
          <w:b/>
          <w:i/>
          <w:lang w:val="cs-CZ"/>
        </w:rPr>
        <w:t>ne</w:t>
      </w:r>
      <w:r w:rsidR="006F38C8" w:rsidRPr="00FE4504">
        <w:rPr>
          <w:b/>
          <w:i/>
          <w:lang w:val="cs-CZ"/>
        </w:rPr>
        <w:t>byl proveden před zpracováním PD</w:t>
      </w:r>
      <w:r w:rsidR="00CF1E22" w:rsidRPr="00FE4504">
        <w:rPr>
          <w:b/>
          <w:i/>
          <w:lang w:val="cs-CZ"/>
        </w:rPr>
        <w:t xml:space="preserve"> proveden.</w:t>
      </w:r>
    </w:p>
    <w:p w14:paraId="29D9986F" w14:textId="77777777" w:rsidR="006F25B3" w:rsidRPr="00FE4504" w:rsidRDefault="006F25B3" w:rsidP="00326EA8">
      <w:pPr>
        <w:rPr>
          <w:b/>
          <w:i/>
          <w:lang w:val="cs-CZ"/>
        </w:rPr>
      </w:pPr>
    </w:p>
    <w:p w14:paraId="1BB9AA0D" w14:textId="77777777" w:rsidR="00326EA8" w:rsidRPr="00FE4504" w:rsidRDefault="00326EA8" w:rsidP="00326EA8">
      <w:pPr>
        <w:keepNext/>
        <w:rPr>
          <w:b/>
          <w:lang w:val="cs-CZ"/>
        </w:rPr>
      </w:pPr>
      <w:r w:rsidRPr="00FE4504">
        <w:rPr>
          <w:b/>
          <w:lang w:val="cs-CZ"/>
        </w:rPr>
        <w:t>Zavázání hráze do podloží</w:t>
      </w:r>
    </w:p>
    <w:p w14:paraId="3CBD7264" w14:textId="77777777" w:rsidR="00326EA8" w:rsidRPr="00FE4504" w:rsidRDefault="00326EA8" w:rsidP="00326EA8">
      <w:pPr>
        <w:rPr>
          <w:lang w:val="cs-CZ"/>
        </w:rPr>
      </w:pPr>
      <w:r w:rsidRPr="00FE4504">
        <w:rPr>
          <w:lang w:val="cs-CZ"/>
        </w:rPr>
        <w:t>Hloubka a způsob založení hráze vyplývá z výsledků geotechnického průzk</w:t>
      </w:r>
      <w:r w:rsidR="006F38C8" w:rsidRPr="00FE4504">
        <w:rPr>
          <w:lang w:val="cs-CZ"/>
        </w:rPr>
        <w:t>umu. Průběh základové spáry byl</w:t>
      </w:r>
      <w:r w:rsidRPr="00FE4504">
        <w:rPr>
          <w:lang w:val="cs-CZ"/>
        </w:rPr>
        <w:t xml:space="preserve"> určen na základě IG průzkumu</w:t>
      </w:r>
      <w:r w:rsidR="006F38C8" w:rsidRPr="00FE4504">
        <w:rPr>
          <w:lang w:val="cs-CZ"/>
        </w:rPr>
        <w:t>.</w:t>
      </w:r>
    </w:p>
    <w:p w14:paraId="4ADA2C9C" w14:textId="77777777" w:rsidR="00326EA8" w:rsidRPr="00FE4504" w:rsidRDefault="00326EA8" w:rsidP="00326EA8">
      <w:pPr>
        <w:rPr>
          <w:lang w:val="cs-CZ"/>
        </w:rPr>
      </w:pPr>
      <w:r w:rsidRPr="00FE4504">
        <w:rPr>
          <w:lang w:val="cs-CZ"/>
        </w:rPr>
        <w:t>Základová spára se očistí od předmětů, které nejsou do tělesa hráze přípustné, urovná se, upraví a zhutní a to stejným způsobem, jaký je předepsán pro výše ležící vrstvy hráze.</w:t>
      </w:r>
    </w:p>
    <w:p w14:paraId="2EEE450C" w14:textId="77777777" w:rsidR="00326EA8" w:rsidRPr="00FE4504" w:rsidRDefault="00326EA8" w:rsidP="00326EA8">
      <w:pPr>
        <w:rPr>
          <w:lang w:val="cs-CZ"/>
        </w:rPr>
      </w:pPr>
      <w:r w:rsidRPr="00FE4504">
        <w:rPr>
          <w:lang w:val="cs-CZ"/>
        </w:rPr>
        <w:t>Při zakládání tělesa hráze se provede výkop do úrovně předpokládané v PD a zpřesněné na základě skutečných geologických poměrů, zjištěných ve výkopu. Místa, ve kterých by nebylo možné sypaninu dostatečně zhutnit (prohlubně, poruchy, dutiny apod.), se zabetonují.</w:t>
      </w:r>
    </w:p>
    <w:p w14:paraId="05DBB82D" w14:textId="77777777" w:rsidR="00326EA8" w:rsidRPr="00FE4504" w:rsidRDefault="00326EA8" w:rsidP="00326EA8">
      <w:pPr>
        <w:rPr>
          <w:lang w:val="cs-CZ"/>
        </w:rPr>
      </w:pPr>
      <w:r w:rsidRPr="00FE4504">
        <w:rPr>
          <w:lang w:val="cs-CZ"/>
        </w:rPr>
        <w:t>Voda, stojící v prohlubních základové spáry, se musí před navážením první vrstvy sypaniny odstranit a přitékající povrchová i podzemní voda odvést vhodným technickým opatřením. Odvodnění základové spáry, popř. snížení hladiny podzemní vody se provede podle skutečného výskytu HPV na stavbě.</w:t>
      </w:r>
    </w:p>
    <w:p w14:paraId="59354F84" w14:textId="77777777" w:rsidR="00326EA8" w:rsidRPr="00FE4504" w:rsidRDefault="00326EA8" w:rsidP="00326EA8">
      <w:pPr>
        <w:rPr>
          <w:lang w:val="cs-CZ"/>
        </w:rPr>
      </w:pPr>
      <w:r w:rsidRPr="00FE4504">
        <w:rPr>
          <w:lang w:val="cs-CZ"/>
        </w:rPr>
        <w:t xml:space="preserve"> Pokud je základová spára ve dně nebo v bocích údolí porušena průzkumnými nebo jinými předchozími pracemi (průzkumné štoly, šachty, rýhy apod.), je nutno dutiny před započetím sypání hráze vyplnit materiálem zpracovaným tak, aby odpovídal požadavkům únosnosti a propustnosti podloží.</w:t>
      </w:r>
    </w:p>
    <w:p w14:paraId="6D386B7E" w14:textId="77777777" w:rsidR="00326EA8" w:rsidRPr="00FE4504" w:rsidRDefault="00326EA8" w:rsidP="00326EA8">
      <w:pPr>
        <w:rPr>
          <w:lang w:val="cs-CZ"/>
        </w:rPr>
      </w:pPr>
      <w:r w:rsidRPr="00FE4504">
        <w:rPr>
          <w:lang w:val="cs-CZ"/>
        </w:rPr>
        <w:t>Základová spára pod homogenní hrází musí být před navážením první vrstvy zeminy vlhká (ne však rozbředlá), ale bez stojící vody v prohlubních, s cílem dosáhnout dobrého spojení násypu s podložím a zabránit tak vytváření nežádoucích průsakových cest.</w:t>
      </w:r>
    </w:p>
    <w:p w14:paraId="2880BA3C" w14:textId="77777777" w:rsidR="00326EA8" w:rsidRPr="00FE4504" w:rsidRDefault="00326EA8" w:rsidP="00326EA8">
      <w:pPr>
        <w:rPr>
          <w:lang w:val="cs-CZ"/>
        </w:rPr>
      </w:pPr>
      <w:r w:rsidRPr="00FE4504">
        <w:rPr>
          <w:lang w:val="cs-CZ"/>
        </w:rPr>
        <w:t xml:space="preserve">Tvoří-li podloží skála, bude na ni po očištění povrchu položena vyrovnávací vrstva </w:t>
      </w:r>
      <w:proofErr w:type="spellStart"/>
      <w:r w:rsidRPr="00FE4504">
        <w:rPr>
          <w:lang w:val="cs-CZ"/>
        </w:rPr>
        <w:t>vodostavebního</w:t>
      </w:r>
      <w:proofErr w:type="spellEnd"/>
      <w:r w:rsidRPr="00FE4504">
        <w:rPr>
          <w:lang w:val="cs-CZ"/>
        </w:rPr>
        <w:t xml:space="preserve"> betonu, vyplňující pukliny a trhliny; teprve na ni se naváže zemní těsnění. Toto opatření je nutné vždy, když povrch skály je porušen trhlinami, aby nedocházelo k vyplavování zeminy do těchto trhlin. </w:t>
      </w:r>
    </w:p>
    <w:p w14:paraId="6D755434" w14:textId="77777777" w:rsidR="00C70DF9" w:rsidRPr="00FE4504" w:rsidRDefault="00C70DF9" w:rsidP="00326EA8">
      <w:pPr>
        <w:rPr>
          <w:lang w:val="cs-CZ"/>
        </w:rPr>
      </w:pPr>
    </w:p>
    <w:p w14:paraId="492C48E0" w14:textId="77777777" w:rsidR="00326EA8" w:rsidRPr="00FE4504" w:rsidRDefault="00326EA8" w:rsidP="00326EA8">
      <w:pPr>
        <w:keepNext/>
        <w:rPr>
          <w:b/>
          <w:lang w:val="cs-CZ"/>
        </w:rPr>
      </w:pPr>
      <w:r w:rsidRPr="00FE4504">
        <w:rPr>
          <w:b/>
          <w:lang w:val="cs-CZ"/>
        </w:rPr>
        <w:t>Návodní svah hráze:</w:t>
      </w:r>
    </w:p>
    <w:p w14:paraId="42F48820" w14:textId="77777777" w:rsidR="00326EA8" w:rsidRPr="00FE4504" w:rsidRDefault="00326EA8" w:rsidP="00326EA8">
      <w:pPr>
        <w:rPr>
          <w:lang w:val="cs-CZ"/>
        </w:rPr>
      </w:pPr>
      <w:r w:rsidRPr="00FE4504">
        <w:rPr>
          <w:lang w:val="cs-CZ"/>
        </w:rPr>
        <w:t xml:space="preserve">Opevnění návodního svahu je z důvodu vzhledu, údržby a požadavku </w:t>
      </w:r>
      <w:r w:rsidR="000228C7" w:rsidRPr="00FE4504">
        <w:rPr>
          <w:lang w:val="cs-CZ"/>
        </w:rPr>
        <w:t>norem navrženo z kamenným pohozem</w:t>
      </w:r>
      <w:r w:rsidRPr="00FE4504">
        <w:rPr>
          <w:lang w:val="cs-CZ"/>
        </w:rPr>
        <w:t xml:space="preserve">. Sklon </w:t>
      </w:r>
      <w:r w:rsidR="000228C7" w:rsidRPr="00FE4504">
        <w:rPr>
          <w:lang w:val="cs-CZ"/>
        </w:rPr>
        <w:t>návodního svahu je navržen 1:3,0</w:t>
      </w:r>
      <w:r w:rsidRPr="00FE4504">
        <w:rPr>
          <w:lang w:val="cs-CZ"/>
        </w:rPr>
        <w:t>.</w:t>
      </w:r>
    </w:p>
    <w:p w14:paraId="3A1709CB" w14:textId="77777777" w:rsidR="00326EA8" w:rsidRPr="00FE4504" w:rsidRDefault="00326EA8" w:rsidP="00326EA8">
      <w:pPr>
        <w:rPr>
          <w:lang w:val="cs-CZ"/>
        </w:rPr>
      </w:pPr>
      <w:r w:rsidRPr="00FE4504">
        <w:rPr>
          <w:lang w:val="cs-CZ"/>
        </w:rPr>
        <w:t xml:space="preserve">Opevnění návodního svahu odolává tlaku vody, vytékající z tělesa hráze při poklesu hladiny v nádrži a je stabilní vůči </w:t>
      </w:r>
      <w:proofErr w:type="spellStart"/>
      <w:r w:rsidRPr="00FE4504">
        <w:rPr>
          <w:lang w:val="cs-CZ"/>
        </w:rPr>
        <w:t>usmyknutí</w:t>
      </w:r>
      <w:proofErr w:type="spellEnd"/>
      <w:r w:rsidRPr="00FE4504">
        <w:rPr>
          <w:lang w:val="cs-CZ"/>
        </w:rPr>
        <w:t xml:space="preserve"> po svahu a vyhoví i na filtrační stabilitu. Jeho funkce a stabilita bude zachována i při sedání hráze.</w:t>
      </w:r>
    </w:p>
    <w:p w14:paraId="20DF863E" w14:textId="77777777" w:rsidR="00C70DF9" w:rsidRPr="00FE4504" w:rsidRDefault="00326EA8" w:rsidP="00AE3199">
      <w:pPr>
        <w:rPr>
          <w:lang w:val="cs-CZ"/>
        </w:rPr>
      </w:pPr>
      <w:r w:rsidRPr="00FE4504">
        <w:rPr>
          <w:lang w:val="cs-CZ"/>
        </w:rPr>
        <w:t>Opevnění je uloženo na podložní štěrkopískovou vrstvu, která má povahu filtru.</w:t>
      </w:r>
    </w:p>
    <w:p w14:paraId="3A2DB5AA" w14:textId="77777777" w:rsidR="00326EA8" w:rsidRPr="00FE4504" w:rsidRDefault="00326EA8" w:rsidP="00326EA8">
      <w:pPr>
        <w:keepNext/>
        <w:rPr>
          <w:b/>
          <w:lang w:val="cs-CZ"/>
        </w:rPr>
      </w:pPr>
      <w:r w:rsidRPr="00FE4504">
        <w:rPr>
          <w:b/>
          <w:lang w:val="cs-CZ"/>
        </w:rPr>
        <w:lastRenderedPageBreak/>
        <w:t>Vzdušní svah hráze:</w:t>
      </w:r>
    </w:p>
    <w:p w14:paraId="069F1CFE" w14:textId="77777777" w:rsidR="00326EA8" w:rsidRPr="00FE4504" w:rsidRDefault="00326EA8" w:rsidP="00326EA8">
      <w:pPr>
        <w:rPr>
          <w:lang w:val="cs-CZ"/>
        </w:rPr>
      </w:pPr>
      <w:r w:rsidRPr="00FE4504">
        <w:rPr>
          <w:lang w:val="cs-CZ"/>
        </w:rPr>
        <w:t xml:space="preserve">Vzdušní svah hráze je proti erozní činnosti stékající srážkové vody (meznímu stavu povrchové eroze) chráněn vegetačním pokryvem – zatravněním. Proti účinkům povětrnosti a mrazu je svah chráněn zatravněním. </w:t>
      </w:r>
      <w:r w:rsidR="000228C7" w:rsidRPr="00FE4504">
        <w:rPr>
          <w:lang w:val="cs-CZ"/>
        </w:rPr>
        <w:t xml:space="preserve"> Podél souběhu s tokem potoka Hasiny je navrženo opevnění vzdušného svahu pomocí kamenného pohozu.</w:t>
      </w:r>
    </w:p>
    <w:p w14:paraId="2127F4C6" w14:textId="77777777" w:rsidR="00593E5C" w:rsidRPr="00FE4504" w:rsidRDefault="00593E5C" w:rsidP="00326EA8">
      <w:pPr>
        <w:rPr>
          <w:lang w:val="cs-CZ"/>
        </w:rPr>
      </w:pPr>
    </w:p>
    <w:p w14:paraId="14E601C3" w14:textId="77777777" w:rsidR="00326EA8" w:rsidRPr="00FE4504" w:rsidRDefault="00326EA8" w:rsidP="00326EA8">
      <w:pPr>
        <w:keepNext/>
        <w:rPr>
          <w:b/>
          <w:lang w:val="cs-CZ"/>
        </w:rPr>
      </w:pPr>
      <w:r w:rsidRPr="00FE4504">
        <w:rPr>
          <w:b/>
          <w:lang w:val="cs-CZ"/>
        </w:rPr>
        <w:t>Koruna hráze:</w:t>
      </w:r>
    </w:p>
    <w:p w14:paraId="56DE414C" w14:textId="77777777" w:rsidR="00326EA8" w:rsidRPr="00FE4504" w:rsidRDefault="00326EA8" w:rsidP="00326EA8">
      <w:pPr>
        <w:rPr>
          <w:lang w:val="cs-CZ"/>
        </w:rPr>
      </w:pPr>
      <w:r w:rsidRPr="00FE4504">
        <w:rPr>
          <w:lang w:val="cs-CZ"/>
        </w:rPr>
        <w:t xml:space="preserve">Opevnění koruny hráze je navrženo vegetační – zatravnění. Koruna hráze nebude sloužit jako komunikace. </w:t>
      </w:r>
    </w:p>
    <w:p w14:paraId="277BE7F0" w14:textId="77777777" w:rsidR="00C70DF9" w:rsidRPr="00FE4504" w:rsidRDefault="00C70DF9" w:rsidP="006F25B3">
      <w:pPr>
        <w:ind w:firstLine="0"/>
        <w:rPr>
          <w:lang w:val="cs-CZ"/>
        </w:rPr>
      </w:pPr>
    </w:p>
    <w:p w14:paraId="577DA82B" w14:textId="77777777" w:rsidR="00326EA8" w:rsidRPr="00FE4504" w:rsidRDefault="00326EA8" w:rsidP="00326EA8">
      <w:pPr>
        <w:keepNext/>
        <w:rPr>
          <w:b/>
          <w:lang w:val="cs-CZ"/>
        </w:rPr>
      </w:pPr>
      <w:r w:rsidRPr="00FE4504">
        <w:rPr>
          <w:b/>
          <w:lang w:val="cs-CZ"/>
        </w:rPr>
        <w:t>Navázání sypané hráze na objekty:</w:t>
      </w:r>
    </w:p>
    <w:p w14:paraId="0AA96C7D" w14:textId="77777777" w:rsidR="00326EA8" w:rsidRPr="00FE4504" w:rsidRDefault="00326EA8" w:rsidP="00326EA8">
      <w:pPr>
        <w:rPr>
          <w:lang w:val="cs-CZ"/>
        </w:rPr>
      </w:pPr>
      <w:r w:rsidRPr="00FE4504">
        <w:rPr>
          <w:lang w:val="cs-CZ"/>
        </w:rPr>
        <w:t xml:space="preserve">Stykové plochy objektů s hrází jsou navrženy tak, aby byla sypanina při sedání k objektu přitlačována. Stěny objektů jsou na styku s hrází navrženy se sklonem 10:1. Na styku zemního těsnění s objektem musí být povrch objektu rovný a celistvý, bez hnízd v betonu a bez drobných nerovností, které by znemožňovaly dobré </w:t>
      </w:r>
      <w:proofErr w:type="spellStart"/>
      <w:r w:rsidRPr="00FE4504">
        <w:rPr>
          <w:lang w:val="cs-CZ"/>
        </w:rPr>
        <w:t>přihutnění</w:t>
      </w:r>
      <w:proofErr w:type="spellEnd"/>
      <w:r w:rsidRPr="00FE4504">
        <w:rPr>
          <w:lang w:val="cs-CZ"/>
        </w:rPr>
        <w:t xml:space="preserve"> těsnicí zeminy.</w:t>
      </w:r>
    </w:p>
    <w:p w14:paraId="20B3BC59" w14:textId="77777777" w:rsidR="00326EA8" w:rsidRPr="00FE4504" w:rsidRDefault="00326EA8" w:rsidP="00326EA8">
      <w:pPr>
        <w:rPr>
          <w:lang w:val="cs-CZ"/>
        </w:rPr>
      </w:pPr>
      <w:r w:rsidRPr="00FE4504">
        <w:rPr>
          <w:bCs/>
          <w:lang w:val="cs-CZ"/>
        </w:rPr>
        <w:t>Pro zajištění dobrého</w:t>
      </w:r>
      <w:r w:rsidRPr="00FE4504">
        <w:rPr>
          <w:lang w:val="cs-CZ"/>
        </w:rPr>
        <w:t xml:space="preserve"> přilnutí těsnicí zeminy k betonu a jeho prevence jejího vysušení se opatří povrch betonu vhodným nátěrem např. jílovým mlékem, který se provede bezprostředně před zasypáním příslušné části objektu. Hladkosti povrchu objektů se nesmí dosahovat omítkou.</w:t>
      </w:r>
    </w:p>
    <w:p w14:paraId="2A4D5A01" w14:textId="77777777" w:rsidR="00326EA8" w:rsidRPr="00FE4504" w:rsidRDefault="00326EA8" w:rsidP="00326EA8">
      <w:pPr>
        <w:rPr>
          <w:lang w:val="cs-CZ"/>
        </w:rPr>
      </w:pPr>
      <w:r w:rsidRPr="00FE4504">
        <w:rPr>
          <w:lang w:val="cs-CZ"/>
        </w:rPr>
        <w:t xml:space="preserve">Mimořádnou pozornost je třeba věnovat volbě hutnicích prostředků a zhutnění těsnicí zeminy u objektu. V těchto místech je nutno použít menší hutnící prostředky s cílem dokonale zhutnit zeminu na styku s konstrukcí. V těchto místech je vhodné volit plastičtější zeminu s vyšším obsahem jílových částic. Stejně je nutno postupovat při zpracování filtru, chránícího těsnicí zeminu u objektu, protože na styku těsnění s objekty je největší nebezpečí vyplavování. </w:t>
      </w:r>
    </w:p>
    <w:p w14:paraId="7482B0A0" w14:textId="77777777" w:rsidR="00C70DF9" w:rsidRPr="00FE4504" w:rsidRDefault="00C70DF9" w:rsidP="00326EA8">
      <w:pPr>
        <w:rPr>
          <w:lang w:val="cs-CZ"/>
        </w:rPr>
      </w:pPr>
    </w:p>
    <w:p w14:paraId="54BEE947" w14:textId="77777777" w:rsidR="00326EA8" w:rsidRPr="00FE4504" w:rsidRDefault="00326EA8" w:rsidP="00326EA8">
      <w:pPr>
        <w:keepNext/>
        <w:rPr>
          <w:b/>
          <w:lang w:val="cs-CZ"/>
        </w:rPr>
      </w:pPr>
      <w:r w:rsidRPr="00FE4504">
        <w:rPr>
          <w:b/>
          <w:lang w:val="cs-CZ"/>
        </w:rPr>
        <w:t>Zemník pro výstavbu sypané hráze:</w:t>
      </w:r>
    </w:p>
    <w:p w14:paraId="3B082C13" w14:textId="54BCB8D8" w:rsidR="00326EA8" w:rsidRPr="00FE4504" w:rsidRDefault="00326EA8" w:rsidP="00326EA8">
      <w:pPr>
        <w:rPr>
          <w:lang w:val="cs-CZ"/>
        </w:rPr>
      </w:pPr>
      <w:r w:rsidRPr="00FE4504">
        <w:rPr>
          <w:bCs/>
          <w:lang w:val="cs-CZ"/>
        </w:rPr>
        <w:t xml:space="preserve">Zemník bude zvolen na základě IG průzkumu. </w:t>
      </w:r>
      <w:r w:rsidRPr="00FE4504">
        <w:rPr>
          <w:b/>
          <w:i/>
          <w:lang w:val="cs-CZ"/>
        </w:rPr>
        <w:t xml:space="preserve">Tento </w:t>
      </w:r>
      <w:proofErr w:type="gramStart"/>
      <w:r w:rsidRPr="00FE4504">
        <w:rPr>
          <w:b/>
          <w:i/>
          <w:lang w:val="cs-CZ"/>
        </w:rPr>
        <w:t>IG</w:t>
      </w:r>
      <w:r w:rsidR="00CF1E22" w:rsidRPr="00FE4504">
        <w:rPr>
          <w:b/>
          <w:i/>
          <w:lang w:val="cs-CZ"/>
        </w:rPr>
        <w:t>P</w:t>
      </w:r>
      <w:r w:rsidRPr="00FE4504">
        <w:rPr>
          <w:b/>
          <w:i/>
          <w:lang w:val="cs-CZ"/>
        </w:rPr>
        <w:t xml:space="preserve"> </w:t>
      </w:r>
      <w:r w:rsidR="00CF1E22" w:rsidRPr="00FE4504">
        <w:rPr>
          <w:b/>
          <w:i/>
          <w:lang w:val="cs-CZ"/>
        </w:rPr>
        <w:t xml:space="preserve"> ne</w:t>
      </w:r>
      <w:r w:rsidR="0034176C" w:rsidRPr="00FE4504">
        <w:rPr>
          <w:b/>
          <w:i/>
          <w:lang w:val="cs-CZ"/>
        </w:rPr>
        <w:t>byl</w:t>
      </w:r>
      <w:proofErr w:type="gramEnd"/>
      <w:r w:rsidR="0034176C" w:rsidRPr="00FE4504">
        <w:rPr>
          <w:b/>
          <w:i/>
          <w:lang w:val="cs-CZ"/>
        </w:rPr>
        <w:t xml:space="preserve"> proveden před započetím</w:t>
      </w:r>
      <w:r w:rsidR="00CF1E22" w:rsidRPr="00FE4504">
        <w:rPr>
          <w:b/>
          <w:i/>
          <w:lang w:val="cs-CZ"/>
        </w:rPr>
        <w:t xml:space="preserve"> </w:t>
      </w:r>
      <w:r w:rsidR="0034176C" w:rsidRPr="00FE4504">
        <w:rPr>
          <w:b/>
          <w:i/>
          <w:lang w:val="cs-CZ"/>
        </w:rPr>
        <w:t>zpracování PD</w:t>
      </w:r>
      <w:r w:rsidRPr="00FE4504">
        <w:rPr>
          <w:b/>
          <w:i/>
          <w:lang w:val="cs-CZ"/>
        </w:rPr>
        <w:t>.</w:t>
      </w:r>
      <w:r w:rsidRPr="00FE4504">
        <w:rPr>
          <w:b/>
          <w:bCs/>
          <w:i/>
          <w:lang w:val="cs-CZ"/>
        </w:rPr>
        <w:t xml:space="preserve"> </w:t>
      </w:r>
      <w:r w:rsidRPr="00FE4504">
        <w:rPr>
          <w:bCs/>
          <w:lang w:val="cs-CZ"/>
        </w:rPr>
        <w:t>Před zahájením stavby je třeba, v souladu se závěrečnou zprávou zmíněného průzkumu, ověřit dostatečnou kapacitu zemníku na objem požadovaných zemin pro násyp hráze. Výběr zemníku je optimální volbou z hlediska</w:t>
      </w:r>
    </w:p>
    <w:p w14:paraId="438FA23A" w14:textId="77777777" w:rsidR="00326EA8" w:rsidRPr="00FE4504" w:rsidRDefault="00326EA8" w:rsidP="00935B0F">
      <w:pPr>
        <w:pStyle w:val="Odstavecseseznamem"/>
        <w:numPr>
          <w:ilvl w:val="0"/>
          <w:numId w:val="5"/>
        </w:numPr>
        <w:rPr>
          <w:lang w:val="cs-CZ"/>
        </w:rPr>
      </w:pPr>
      <w:r w:rsidRPr="00FE4504">
        <w:rPr>
          <w:lang w:val="cs-CZ"/>
        </w:rPr>
        <w:t>dopravních podmínek a možností</w:t>
      </w:r>
    </w:p>
    <w:p w14:paraId="784F764A" w14:textId="77777777" w:rsidR="00326EA8" w:rsidRPr="00FE4504" w:rsidRDefault="00326EA8" w:rsidP="00935B0F">
      <w:pPr>
        <w:pStyle w:val="Odstavecseseznamem"/>
        <w:numPr>
          <w:ilvl w:val="0"/>
          <w:numId w:val="5"/>
        </w:numPr>
        <w:rPr>
          <w:lang w:val="cs-CZ"/>
        </w:rPr>
      </w:pPr>
      <w:r w:rsidRPr="00FE4504">
        <w:rPr>
          <w:lang w:val="cs-CZ"/>
        </w:rPr>
        <w:t>snadnosti těžby sypaniny a manipulace s ní</w:t>
      </w:r>
    </w:p>
    <w:p w14:paraId="1B79F251" w14:textId="77777777" w:rsidR="00326EA8" w:rsidRPr="00FE4504" w:rsidRDefault="00326EA8" w:rsidP="00935B0F">
      <w:pPr>
        <w:pStyle w:val="Odstavecseseznamem"/>
        <w:numPr>
          <w:ilvl w:val="0"/>
          <w:numId w:val="5"/>
        </w:numPr>
        <w:rPr>
          <w:lang w:val="cs-CZ"/>
        </w:rPr>
      </w:pPr>
      <w:r w:rsidRPr="00FE4504">
        <w:rPr>
          <w:lang w:val="cs-CZ"/>
        </w:rPr>
        <w:t>vhodnost umístění zemníku z hlediska přírody a krajiny.</w:t>
      </w:r>
    </w:p>
    <w:p w14:paraId="215388A6" w14:textId="5CD6DFC2" w:rsidR="002F6EB7" w:rsidRPr="00FE4504" w:rsidRDefault="00326EA8" w:rsidP="00571009">
      <w:pPr>
        <w:rPr>
          <w:lang w:val="cs-CZ"/>
        </w:rPr>
      </w:pPr>
      <w:r w:rsidRPr="00FE4504">
        <w:rPr>
          <w:lang w:val="cs-CZ"/>
        </w:rPr>
        <w:t>Před započetím těžby v zemníku se určí rozsah odstranění ornice a nevhodných hornin a musí přitom být pamatováno na ochranu zemníku před povrchovými a podzemními vodami. Pokud veškerá sejmutá ornice nebude použita při stavbě hráze nebo rekultivaci těžebního prostoru, naloží se s přebytečnou ornicí podle příslušných předpisů.</w:t>
      </w:r>
    </w:p>
    <w:p w14:paraId="4BC9AAEF" w14:textId="77777777" w:rsidR="00326EA8" w:rsidRPr="00FE4504" w:rsidRDefault="00326EA8" w:rsidP="00326EA8">
      <w:pPr>
        <w:keepNext/>
        <w:rPr>
          <w:b/>
          <w:lang w:val="cs-CZ"/>
        </w:rPr>
      </w:pPr>
      <w:r w:rsidRPr="00FE4504">
        <w:rPr>
          <w:b/>
          <w:lang w:val="cs-CZ"/>
        </w:rPr>
        <w:lastRenderedPageBreak/>
        <w:t>Sypání a hutnění hráze:</w:t>
      </w:r>
    </w:p>
    <w:p w14:paraId="12AF7150" w14:textId="471AB7F2" w:rsidR="00326EA8" w:rsidRPr="00FE4504" w:rsidRDefault="00326EA8" w:rsidP="00326EA8">
      <w:pPr>
        <w:rPr>
          <w:lang w:val="cs-CZ"/>
        </w:rPr>
      </w:pPr>
      <w:r w:rsidRPr="00FE4504">
        <w:rPr>
          <w:lang w:val="cs-CZ"/>
        </w:rPr>
        <w:t xml:space="preserve">Sypanina se zhutní podle kritéria, předepsaného v návrhu (tj. min </w:t>
      </w:r>
      <w:proofErr w:type="gramStart"/>
      <w:r w:rsidRPr="00FE4504">
        <w:rPr>
          <w:lang w:val="cs-CZ"/>
        </w:rPr>
        <w:t>9</w:t>
      </w:r>
      <w:r w:rsidR="00A15106" w:rsidRPr="00FE4504">
        <w:rPr>
          <w:lang w:val="cs-CZ"/>
        </w:rPr>
        <w:t>7</w:t>
      </w:r>
      <w:r w:rsidRPr="00FE4504">
        <w:rPr>
          <w:lang w:val="cs-CZ"/>
        </w:rPr>
        <w:t>%</w:t>
      </w:r>
      <w:proofErr w:type="gramEnd"/>
      <w:r w:rsidRPr="00FE4504">
        <w:rPr>
          <w:lang w:val="cs-CZ"/>
        </w:rPr>
        <w:t xml:space="preserve"> </w:t>
      </w:r>
      <w:proofErr w:type="spellStart"/>
      <w:r w:rsidRPr="00FE4504">
        <w:rPr>
          <w:lang w:val="cs-CZ"/>
        </w:rPr>
        <w:t>Proctorovy</w:t>
      </w:r>
      <w:proofErr w:type="spellEnd"/>
      <w:r w:rsidRPr="00FE4504">
        <w:rPr>
          <w:lang w:val="cs-CZ"/>
        </w:rPr>
        <w:t xml:space="preserve"> standardní zkoušky). Toto kritérium se dopřesní v průběhu výstavby na základě zhutňovací zkoušky sypaniny během ukládání, tvarové změny zrn a změny zrnitosti po zhutnění. K tomu účelu je třeba sledovat především závislosti stupně zhutnění na počtu pojezdů hutnícího stroje (včetně ručních hutnicích prostředků), na vlhkosti sypaniny a tloušťkách vrstev a výsledky zpracovávat v přehledných grafech.</w:t>
      </w:r>
    </w:p>
    <w:p w14:paraId="6F9ABF69" w14:textId="77777777" w:rsidR="00326EA8" w:rsidRPr="00FE4504" w:rsidRDefault="00326EA8" w:rsidP="00326EA8">
      <w:pPr>
        <w:rPr>
          <w:lang w:val="cs-CZ"/>
        </w:rPr>
      </w:pPr>
      <w:r w:rsidRPr="00FE4504">
        <w:rPr>
          <w:lang w:val="cs-CZ"/>
        </w:rPr>
        <w:t>Zhutňovací zkoušky lze provádět na pokusném poli mimo těleso hráze nebo v odůvodněných případech přímo v prostoru hráze, nebude-li tím zdržována výstavba a zhoršena kvalita práce.</w:t>
      </w:r>
    </w:p>
    <w:p w14:paraId="1EAE0593" w14:textId="77777777" w:rsidR="00326EA8" w:rsidRPr="00FE4504" w:rsidRDefault="00326EA8" w:rsidP="00326EA8">
      <w:pPr>
        <w:rPr>
          <w:lang w:val="cs-CZ"/>
        </w:rPr>
      </w:pPr>
      <w:r w:rsidRPr="00FE4504">
        <w:rPr>
          <w:lang w:val="cs-CZ"/>
        </w:rPr>
        <w:t>Zhutňovací zkouška se provádí za dozoru odborné organizace, která provede její zhodnocení. Počet odebraných vzorků musí být dostatečný k průkazu účinnosti zhutnění a případných dalších parametrů použité sypaniny.</w:t>
      </w:r>
    </w:p>
    <w:p w14:paraId="15189792" w14:textId="77777777" w:rsidR="00326EA8" w:rsidRPr="00FE4504" w:rsidRDefault="00326EA8" w:rsidP="00326EA8">
      <w:pPr>
        <w:rPr>
          <w:lang w:val="cs-CZ"/>
        </w:rPr>
      </w:pPr>
      <w:r w:rsidRPr="00FE4504">
        <w:rPr>
          <w:lang w:val="cs-CZ"/>
        </w:rPr>
        <w:t>Pokud se zhutňovací zkouška provádí mimo prostor hráze, naleziště nebo stavbou hráze jinak dotčených prostorů, musí se po jejich skončení buď uvést terén do původního stavu, nebo vhodně upravit, aby nebyl porušen vzhled krajiny.</w:t>
      </w:r>
    </w:p>
    <w:p w14:paraId="6B7B743C" w14:textId="77777777" w:rsidR="00326EA8" w:rsidRPr="00FE4504" w:rsidRDefault="00326EA8" w:rsidP="00326EA8">
      <w:pPr>
        <w:rPr>
          <w:lang w:val="cs-CZ"/>
        </w:rPr>
      </w:pPr>
      <w:r w:rsidRPr="00FE4504">
        <w:rPr>
          <w:lang w:val="cs-CZ"/>
        </w:rPr>
        <w:t>Výsledkem zhutňovací zkoušky jsou podklady pro výstavbu hráze. Zkouškou se stanoví také způsob a kritéria kontroly hutnění.</w:t>
      </w:r>
    </w:p>
    <w:p w14:paraId="7A270479" w14:textId="77777777" w:rsidR="00326EA8" w:rsidRPr="00FE4504" w:rsidRDefault="00326EA8" w:rsidP="00326EA8">
      <w:pPr>
        <w:rPr>
          <w:lang w:val="cs-CZ"/>
        </w:rPr>
      </w:pPr>
      <w:r w:rsidRPr="00FE4504">
        <w:rPr>
          <w:lang w:val="cs-CZ"/>
        </w:rPr>
        <w:t>Sypanina musí být ukládána v hrázi podle zásad stanovených v PD, aby bylo zaručeno předepsané složení hrázového profilu. Málo propustné sypaniny se sypou a zhutňují vždy ve vrstvách skloněných k propustné části hráze nebo k líci tak, aby byl umožněn neškodný odtok povrchové vody. Další vrstva se smí navážet pouze na předchozí vrstvu zhutněnou podle předpisu, jejíž povrch musí být urovnaný, bez kaluží vody, bez přeschlé nebo rozbředlé zeminy, bez nevhodných předmětů.</w:t>
      </w:r>
    </w:p>
    <w:p w14:paraId="45E39EB3" w14:textId="77777777" w:rsidR="00326EA8" w:rsidRPr="00FE4504" w:rsidRDefault="00326EA8" w:rsidP="00326EA8">
      <w:pPr>
        <w:rPr>
          <w:lang w:val="cs-CZ"/>
        </w:rPr>
      </w:pPr>
      <w:r w:rsidRPr="00FE4504">
        <w:rPr>
          <w:lang w:val="cs-CZ"/>
        </w:rPr>
        <w:t>Znehodnocená zemina (vlivem mrazu, deště apod.) musí být odstraněna, stejně jako sníh nebo led. Je-li povrch vrstvy příliš vlhký, nechá se buď vyschnout, nebo se zemina odstraní. Je-li povrch vrstvy příliš vyschlý nebo hladký, musí se před navážením další vrstvy navlhčit nebo odstranit a podle potřeby zdrsnit, aby bylo zaručeno dostatečné spojení obou vrstev.</w:t>
      </w:r>
    </w:p>
    <w:p w14:paraId="484C25E6" w14:textId="77777777" w:rsidR="00326EA8" w:rsidRPr="00FE4504" w:rsidRDefault="00326EA8" w:rsidP="00326EA8">
      <w:pPr>
        <w:rPr>
          <w:lang w:val="cs-CZ"/>
        </w:rPr>
      </w:pPr>
      <w:r w:rsidRPr="00FE4504">
        <w:rPr>
          <w:lang w:val="cs-CZ"/>
        </w:rPr>
        <w:t>Ze sypaniny se musí odstranit kořeny dřevin, dřeviny, materiál, který může časem zetlít, a kameny a předměty, které překážejí hutnění.</w:t>
      </w:r>
    </w:p>
    <w:p w14:paraId="2C56BF79" w14:textId="77777777" w:rsidR="00326EA8" w:rsidRPr="00FE4504" w:rsidRDefault="00326EA8" w:rsidP="00326EA8">
      <w:pPr>
        <w:rPr>
          <w:lang w:val="cs-CZ"/>
        </w:rPr>
      </w:pPr>
      <w:r w:rsidRPr="00FE4504">
        <w:rPr>
          <w:lang w:val="cs-CZ"/>
        </w:rPr>
        <w:t>Vlhkost navezené zeminy se musí pohybovat v mezních hodnotách předepsaných návrhem. Je-li výjimečně předepsána pouze jedna (střední) hodnota vlhkosti, nesmí vlhkost vybočit z rozmezí ±2 % od předepsané hodnoty, přičemž krajní odchylky stejného smyslu se nesmějí opakovat ve více než dvou sousedních vrstvách.</w:t>
      </w:r>
    </w:p>
    <w:p w14:paraId="16FC5369" w14:textId="77777777" w:rsidR="00326EA8" w:rsidRPr="00FE4504" w:rsidRDefault="00326EA8" w:rsidP="00326EA8">
      <w:pPr>
        <w:rPr>
          <w:lang w:val="cs-CZ"/>
        </w:rPr>
      </w:pPr>
      <w:r w:rsidRPr="00FE4504">
        <w:rPr>
          <w:lang w:val="cs-CZ"/>
        </w:rPr>
        <w:t xml:space="preserve">Je-li vlhkost sypaniny odlišná od předepsané, je třeba provést úpravu přivlhčením nebo vysušením (např. provzdušněním) na požadovanou hodnotu a teprve potom hutnit. Při </w:t>
      </w:r>
      <w:r w:rsidRPr="00FE4504">
        <w:rPr>
          <w:lang w:val="cs-CZ"/>
        </w:rPr>
        <w:lastRenderedPageBreak/>
        <w:t>dlouhodobě odlišných klimatických podmínkách proti předpokladům v návrhu musí být znovu stanoveny technologické postupy.</w:t>
      </w:r>
    </w:p>
    <w:p w14:paraId="69189D70" w14:textId="77777777" w:rsidR="00326EA8" w:rsidRPr="00FE4504" w:rsidRDefault="00326EA8" w:rsidP="00326EA8">
      <w:pPr>
        <w:rPr>
          <w:lang w:val="cs-CZ"/>
        </w:rPr>
      </w:pPr>
      <w:r w:rsidRPr="00FE4504">
        <w:rPr>
          <w:lang w:val="cs-CZ"/>
        </w:rPr>
        <w:t>Rozprostírání sypaniny v hrázi musí být takové, aby se vyloučilo vytváření průběžných vrstev a čoček sypaniny podstatně se lišící od sypaniny prováděné zóny hrázového tělesa. Zásadně platí, že nepropustnější zemina se ukládá k těsnění, propustnější k lícům hráze.</w:t>
      </w:r>
    </w:p>
    <w:p w14:paraId="705CB7AA" w14:textId="77777777" w:rsidR="00326EA8" w:rsidRPr="00FE4504" w:rsidRDefault="00326EA8" w:rsidP="00326EA8">
      <w:pPr>
        <w:rPr>
          <w:lang w:val="cs-CZ"/>
        </w:rPr>
      </w:pPr>
      <w:r w:rsidRPr="00FE4504">
        <w:rPr>
          <w:lang w:val="cs-CZ"/>
        </w:rPr>
        <w:t>Hráz se sype v souvislých vrstvách podle postupu stanoveného v návrhu.</w:t>
      </w:r>
    </w:p>
    <w:p w14:paraId="2FFED6C4" w14:textId="77777777" w:rsidR="00326EA8" w:rsidRPr="00FE4504" w:rsidRDefault="00326EA8" w:rsidP="00326EA8">
      <w:pPr>
        <w:rPr>
          <w:lang w:val="cs-CZ"/>
        </w:rPr>
      </w:pPr>
      <w:r w:rsidRPr="00FE4504">
        <w:rPr>
          <w:lang w:val="cs-CZ"/>
        </w:rPr>
        <w:t>Při prolévání kamenitých částí hráze vodou je třeba zajistit dostatečné množství vody, neškodné odvedení vody při prolévání, zamezit poškození podloží odtékající vodou a učinit opatření, aby znečištěná voda byla vhodnými opatřeními přinucena usadit většinu splavenin v obvodu staveniště, aby koryto vodního toku v nižší trati nebylo zanášeno.</w:t>
      </w:r>
    </w:p>
    <w:p w14:paraId="5E81E728" w14:textId="77777777" w:rsidR="00326EA8" w:rsidRPr="00FE4504" w:rsidRDefault="00326EA8" w:rsidP="00326EA8">
      <w:pPr>
        <w:rPr>
          <w:lang w:val="cs-CZ"/>
        </w:rPr>
      </w:pPr>
      <w:r w:rsidRPr="00FE4504">
        <w:rPr>
          <w:lang w:val="cs-CZ"/>
        </w:rPr>
        <w:t>Založení hráze a násyp v korytě toku nebo jiných prohlubních podloží tělesa hráze se řídí stejnými zásadami jako sypání vlastní hráze podle druhu sypaniny. Hutnění je nutno věnovat zvýšenou pozornost.</w:t>
      </w:r>
    </w:p>
    <w:p w14:paraId="388DCE16" w14:textId="77777777" w:rsidR="00326EA8" w:rsidRPr="00FE4504" w:rsidRDefault="00326EA8" w:rsidP="00326EA8">
      <w:pPr>
        <w:rPr>
          <w:lang w:val="cs-CZ"/>
        </w:rPr>
      </w:pPr>
      <w:r w:rsidRPr="00FE4504">
        <w:rPr>
          <w:lang w:val="cs-CZ"/>
        </w:rPr>
        <w:t xml:space="preserve">Vzhledem k tloušťce zhutňované vrstvy zeminy se připouští maximálně ojedinělé zrno o velikosti </w:t>
      </w:r>
      <w:smartTag w:uri="urn:schemas-microsoft-com:office:smarttags" w:element="metricconverter">
        <w:smartTagPr>
          <w:attr w:name="ProductID" w:val="100 mm"/>
        </w:smartTagPr>
        <w:r w:rsidRPr="00FE4504">
          <w:rPr>
            <w:lang w:val="cs-CZ"/>
          </w:rPr>
          <w:t>100 mm</w:t>
        </w:r>
      </w:smartTag>
      <w:r w:rsidRPr="00FE4504">
        <w:rPr>
          <w:lang w:val="cs-CZ"/>
        </w:rPr>
        <w:t>, nejvýše však 1/5 tloušťky zhutněné vrstvy. U kamenitých sypanin se připouští maximální velikost ojedinělých kamenů 1/2 tloušťky (mocnosti) zhutněné vrstvy.</w:t>
      </w:r>
    </w:p>
    <w:p w14:paraId="3327F2B1" w14:textId="77777777" w:rsidR="00326EA8" w:rsidRPr="00FE4504" w:rsidRDefault="00326EA8" w:rsidP="00326EA8">
      <w:pPr>
        <w:rPr>
          <w:lang w:val="cs-CZ"/>
        </w:rPr>
      </w:pPr>
      <w:r w:rsidRPr="00FE4504">
        <w:rPr>
          <w:lang w:val="cs-CZ"/>
        </w:rPr>
        <w:t>Při zřizování filtrů je třeba dodržet předepsané zhutnění nejen vlastních vrstev filtru, ale důkladně zhutnit i styk jednotlivých vrstev filtru se sousedními částmi hráze. Pracovní postup musí být volen tak, aby byla zajištěna souvislost filtrační nebo drenážní vrstvy v předepsané tloušťce.</w:t>
      </w:r>
    </w:p>
    <w:p w14:paraId="1E963BD5" w14:textId="77777777" w:rsidR="00326EA8" w:rsidRPr="00FE4504" w:rsidRDefault="00326EA8" w:rsidP="00326EA8">
      <w:pPr>
        <w:rPr>
          <w:lang w:val="cs-CZ"/>
        </w:rPr>
      </w:pPr>
      <w:r w:rsidRPr="00FE4504">
        <w:rPr>
          <w:lang w:val="cs-CZ"/>
        </w:rPr>
        <w:t>Materiál do filtrů je nutno dopravovat, ukládat a hutnit tak, aby se neroztřiďoval. Promísení se sousedními vrstvami nesmí být na úkor funkční tloušťky filtru.</w:t>
      </w:r>
    </w:p>
    <w:p w14:paraId="04821175" w14:textId="77777777" w:rsidR="00326EA8" w:rsidRPr="00FE4504" w:rsidRDefault="00326EA8" w:rsidP="00326EA8">
      <w:pPr>
        <w:rPr>
          <w:lang w:val="cs-CZ"/>
        </w:rPr>
      </w:pPr>
      <w:r w:rsidRPr="00FE4504">
        <w:rPr>
          <w:lang w:val="cs-CZ"/>
        </w:rPr>
        <w:t>Líce svahu a veškeré vodorovné i šikmé plochy mezi zónami, pokud vzniknou během stavby, musí být před položením filtrační (drenážní) vrstvy a opevnění zarovnány do předepsaného sklonu, zhutněny na předepsanou míru a u soudržných zemin chráněny proti povětrnostním vlivům do doby položení pokryvné vrstvy. Vrstvu ornice na svahy hráze je nutno pokládat dříve než povrch svahu vlivem povětrnosti vyschne nebo je třeba podklad podle potřeby navlhčit.</w:t>
      </w:r>
    </w:p>
    <w:p w14:paraId="0CE45607" w14:textId="77777777" w:rsidR="00326EA8" w:rsidRPr="00FE4504" w:rsidRDefault="00326EA8" w:rsidP="00326EA8">
      <w:pPr>
        <w:rPr>
          <w:lang w:val="cs-CZ"/>
        </w:rPr>
      </w:pPr>
      <w:r w:rsidRPr="00FE4504">
        <w:rPr>
          <w:lang w:val="cs-CZ"/>
        </w:rPr>
        <w:t>Volba nejvhodnějšího hutnícího stroje se řídí druhem sypaniny a požadavkem dosažení nejlepšího hutnícího účinku. Účinek pojezdu vozidel dopravujících materiál se považuje jen za pomocné hutnění sypaniny, neboť je po ploše zhutňované vrstvy i při řízení pojezdů rozděleno velmi nestejnoměrně. Projeví se však příznivě tím, že umožní snížit potřebný počet pojezdů hutnícího stroje.</w:t>
      </w:r>
    </w:p>
    <w:p w14:paraId="2EC4F794" w14:textId="77777777" w:rsidR="00326EA8" w:rsidRPr="00FE4504" w:rsidRDefault="00326EA8" w:rsidP="00326EA8">
      <w:pPr>
        <w:rPr>
          <w:lang w:val="cs-CZ"/>
        </w:rPr>
      </w:pPr>
      <w:r w:rsidRPr="00FE4504">
        <w:rPr>
          <w:lang w:val="cs-CZ"/>
        </w:rPr>
        <w:t xml:space="preserve">Je-li zhutnění násypu těžkými stroji nemožné pro omezený pracovní prostor (to je část násypu u objektů, styk násypu se strmými stěnami, výplně prohlubní v základech atd.), zhutní se sypanina na požadované kritérium jinými prostředky, např. ručními mechanickými pěchy, </w:t>
      </w:r>
      <w:r w:rsidRPr="00FE4504">
        <w:rPr>
          <w:lang w:val="cs-CZ"/>
        </w:rPr>
        <w:lastRenderedPageBreak/>
        <w:t>malými vibračními válci nebo vibračními deskami, za současného zmenšení tloušťky sypací vrstvy na tloušťku potřebnou pro dosažení hutnícího účinku použitého stroje. Zeminy nesoudržné je lépe hutnit vibračními hutnícími prostředky. Hutnění je třeba věnovat zvýšenou pozornost.</w:t>
      </w:r>
    </w:p>
    <w:p w14:paraId="555AA29C" w14:textId="77777777" w:rsidR="00326EA8" w:rsidRPr="00FE4504" w:rsidRDefault="00326EA8" w:rsidP="00326EA8">
      <w:pPr>
        <w:rPr>
          <w:lang w:val="cs-CZ"/>
        </w:rPr>
      </w:pPr>
      <w:r w:rsidRPr="00FE4504">
        <w:rPr>
          <w:lang w:val="cs-CZ"/>
        </w:rPr>
        <w:t xml:space="preserve">Stavba hráze v zimních podmínkách se nedoporučuje. </w:t>
      </w:r>
    </w:p>
    <w:p w14:paraId="111D1D35" w14:textId="77777777" w:rsidR="00593E5C" w:rsidRPr="00FE4504" w:rsidRDefault="00593E5C" w:rsidP="00326EA8">
      <w:pPr>
        <w:rPr>
          <w:lang w:val="cs-CZ"/>
        </w:rPr>
      </w:pPr>
    </w:p>
    <w:p w14:paraId="24F62843" w14:textId="77777777" w:rsidR="00326EA8" w:rsidRPr="00FE4504" w:rsidRDefault="00326EA8" w:rsidP="00326EA8">
      <w:pPr>
        <w:keepNext/>
        <w:rPr>
          <w:b/>
          <w:lang w:val="cs-CZ"/>
        </w:rPr>
      </w:pPr>
      <w:r w:rsidRPr="00FE4504">
        <w:rPr>
          <w:b/>
          <w:lang w:val="cs-CZ"/>
        </w:rPr>
        <w:t>Kontrola výstavby sypané hráze:</w:t>
      </w:r>
    </w:p>
    <w:p w14:paraId="12735A0D" w14:textId="77777777" w:rsidR="00326EA8" w:rsidRPr="00FE4504" w:rsidRDefault="00326EA8" w:rsidP="00326EA8">
      <w:pPr>
        <w:rPr>
          <w:lang w:val="cs-CZ"/>
        </w:rPr>
      </w:pPr>
      <w:r w:rsidRPr="00FE4504">
        <w:rPr>
          <w:lang w:val="cs-CZ"/>
        </w:rPr>
        <w:t>Dohled na proces výstavby a kvalitu prací by měl zahrnovat přiměřeně následující opatření:</w:t>
      </w:r>
    </w:p>
    <w:p w14:paraId="6E5251AD" w14:textId="77777777" w:rsidR="00326EA8" w:rsidRPr="00FE4504" w:rsidRDefault="00326EA8" w:rsidP="00935B0F">
      <w:pPr>
        <w:pStyle w:val="Odstavecseseznamem"/>
        <w:numPr>
          <w:ilvl w:val="0"/>
          <w:numId w:val="6"/>
        </w:numPr>
        <w:rPr>
          <w:lang w:val="cs-CZ"/>
        </w:rPr>
      </w:pPr>
      <w:r w:rsidRPr="00FE4504">
        <w:rPr>
          <w:lang w:val="cs-CZ"/>
        </w:rPr>
        <w:t>kontrolu platnosti předpokladů v návrhu;</w:t>
      </w:r>
    </w:p>
    <w:p w14:paraId="67145973" w14:textId="77777777" w:rsidR="00326EA8" w:rsidRPr="00FE4504" w:rsidRDefault="00326EA8" w:rsidP="00935B0F">
      <w:pPr>
        <w:pStyle w:val="Odstavecseseznamem"/>
        <w:numPr>
          <w:ilvl w:val="0"/>
          <w:numId w:val="6"/>
        </w:numPr>
        <w:rPr>
          <w:lang w:val="cs-CZ"/>
        </w:rPr>
      </w:pPr>
      <w:r w:rsidRPr="00FE4504">
        <w:rPr>
          <w:lang w:val="cs-CZ"/>
        </w:rPr>
        <w:t>zjištění rozdílů mezi skutečnými základovými poměry a předpokládanými v  návrhu;</w:t>
      </w:r>
    </w:p>
    <w:p w14:paraId="12B87782" w14:textId="77777777" w:rsidR="00C70DF9" w:rsidRPr="00FE4504" w:rsidRDefault="00326EA8" w:rsidP="00BA3C16">
      <w:pPr>
        <w:pStyle w:val="Odstavecseseznamem"/>
        <w:numPr>
          <w:ilvl w:val="0"/>
          <w:numId w:val="6"/>
        </w:numPr>
        <w:rPr>
          <w:lang w:val="cs-CZ"/>
        </w:rPr>
      </w:pPr>
      <w:r w:rsidRPr="00FE4504">
        <w:rPr>
          <w:lang w:val="cs-CZ"/>
        </w:rPr>
        <w:t>kontrolu, zda stavba se provádí podle návrhu uvedeného v projektu.</w:t>
      </w:r>
    </w:p>
    <w:p w14:paraId="49CD6AD3" w14:textId="77777777" w:rsidR="00326EA8" w:rsidRPr="00FE4504" w:rsidRDefault="00326EA8" w:rsidP="00326EA8">
      <w:pPr>
        <w:keepNext/>
        <w:rPr>
          <w:b/>
          <w:lang w:val="cs-CZ"/>
        </w:rPr>
      </w:pPr>
      <w:r w:rsidRPr="00FE4504">
        <w:rPr>
          <w:b/>
          <w:lang w:val="cs-CZ"/>
        </w:rPr>
        <w:t>Kontrolní zkoušky sypaniny:</w:t>
      </w:r>
    </w:p>
    <w:p w14:paraId="68880E1F" w14:textId="77777777" w:rsidR="00326EA8" w:rsidRPr="00FE4504" w:rsidRDefault="00326EA8" w:rsidP="00326EA8">
      <w:pPr>
        <w:rPr>
          <w:b/>
          <w:bCs/>
          <w:lang w:val="cs-CZ"/>
        </w:rPr>
      </w:pPr>
      <w:r w:rsidRPr="00FE4504">
        <w:rPr>
          <w:lang w:val="cs-CZ"/>
        </w:rPr>
        <w:t>Způsob prováděné kontroly, požadované zkoušky, jejich počet a provedení i způsob konečného vyhodnocení se stanoví v návrhu kontrolních zkoušek. Tento návrh se upřesňuje před zahájením stavebních prací a v průběhu stavby podle získaných zkušeností a situace na staveništi.</w:t>
      </w:r>
    </w:p>
    <w:p w14:paraId="4692A390" w14:textId="77777777" w:rsidR="00326EA8" w:rsidRPr="00FE4504" w:rsidRDefault="00326EA8" w:rsidP="00326EA8">
      <w:pPr>
        <w:rPr>
          <w:lang w:val="cs-CZ"/>
        </w:rPr>
      </w:pPr>
      <w:r w:rsidRPr="00FE4504">
        <w:rPr>
          <w:lang w:val="cs-CZ"/>
        </w:rPr>
        <w:t>Požadované hodnoty pro ověření jakosti zpracování sypanin se stanoví před zahájením výstavby současně s přípustnou velikostí a četností odchylek výsledků kontrolních zkoušek od požadovaných hodnot.</w:t>
      </w:r>
    </w:p>
    <w:p w14:paraId="02999F29" w14:textId="77777777" w:rsidR="00326EA8" w:rsidRPr="00FE4504" w:rsidRDefault="00326EA8" w:rsidP="00326EA8">
      <w:pPr>
        <w:rPr>
          <w:lang w:val="cs-CZ"/>
        </w:rPr>
      </w:pPr>
      <w:r w:rsidRPr="00FE4504">
        <w:rPr>
          <w:lang w:val="cs-CZ"/>
        </w:rPr>
        <w:t>Při konečném hodnocení výsledků zkoušek je třeba přihlédnout ke statistické váze jednotlivých vzorků.</w:t>
      </w:r>
    </w:p>
    <w:p w14:paraId="5A7BA52F" w14:textId="77777777" w:rsidR="00326EA8" w:rsidRPr="00FE4504" w:rsidRDefault="00326EA8" w:rsidP="00326EA8">
      <w:pPr>
        <w:rPr>
          <w:lang w:val="cs-CZ"/>
        </w:rPr>
      </w:pPr>
      <w:r w:rsidRPr="00FE4504">
        <w:rPr>
          <w:lang w:val="cs-CZ"/>
        </w:rPr>
        <w:t>Součástí kontroly jsou kontrolní zkoušky:</w:t>
      </w:r>
    </w:p>
    <w:p w14:paraId="547CEC3E" w14:textId="77777777" w:rsidR="00326EA8" w:rsidRPr="00FE4504" w:rsidRDefault="00326EA8" w:rsidP="00935B0F">
      <w:pPr>
        <w:pStyle w:val="Odstavecseseznamem"/>
        <w:numPr>
          <w:ilvl w:val="0"/>
          <w:numId w:val="7"/>
        </w:numPr>
        <w:rPr>
          <w:lang w:val="cs-CZ"/>
        </w:rPr>
      </w:pPr>
      <w:r w:rsidRPr="00FE4504">
        <w:rPr>
          <w:lang w:val="cs-CZ"/>
        </w:rPr>
        <w:t>vzorků sypaniny z místa těžby;</w:t>
      </w:r>
    </w:p>
    <w:p w14:paraId="577FF424" w14:textId="77777777" w:rsidR="00326EA8" w:rsidRPr="00FE4504" w:rsidRDefault="00326EA8" w:rsidP="00935B0F">
      <w:pPr>
        <w:pStyle w:val="Odstavecseseznamem"/>
        <w:numPr>
          <w:ilvl w:val="0"/>
          <w:numId w:val="7"/>
        </w:numPr>
        <w:rPr>
          <w:lang w:val="cs-CZ"/>
        </w:rPr>
      </w:pPr>
      <w:r w:rsidRPr="00FE4504">
        <w:rPr>
          <w:lang w:val="cs-CZ"/>
        </w:rPr>
        <w:t>hutnění z rozestavěné hráze;</w:t>
      </w:r>
    </w:p>
    <w:p w14:paraId="62C5FF50" w14:textId="77777777" w:rsidR="00C70DF9" w:rsidRPr="00FE4504" w:rsidRDefault="00326EA8" w:rsidP="00935B0F">
      <w:pPr>
        <w:pStyle w:val="Odstavecseseznamem"/>
        <w:numPr>
          <w:ilvl w:val="0"/>
          <w:numId w:val="7"/>
        </w:numPr>
        <w:rPr>
          <w:lang w:val="cs-CZ"/>
        </w:rPr>
      </w:pPr>
      <w:r w:rsidRPr="00FE4504">
        <w:rPr>
          <w:lang w:val="cs-CZ"/>
        </w:rPr>
        <w:t>k ověření vlastností zpracované sypaniny.</w:t>
      </w:r>
    </w:p>
    <w:p w14:paraId="60E09207" w14:textId="77777777" w:rsidR="00C70DF9" w:rsidRPr="00FE4504" w:rsidRDefault="00C70DF9" w:rsidP="00C70DF9">
      <w:pPr>
        <w:rPr>
          <w:lang w:val="cs-CZ"/>
        </w:rPr>
      </w:pPr>
    </w:p>
    <w:p w14:paraId="224EFAF3" w14:textId="77777777" w:rsidR="00326EA8" w:rsidRPr="00FE4504" w:rsidRDefault="00326EA8" w:rsidP="00326EA8">
      <w:pPr>
        <w:keepNext/>
        <w:rPr>
          <w:b/>
          <w:lang w:val="cs-CZ"/>
        </w:rPr>
      </w:pPr>
      <w:r w:rsidRPr="00FE4504">
        <w:rPr>
          <w:b/>
          <w:lang w:val="cs-CZ"/>
        </w:rPr>
        <w:t>Kontrolní zkoušky z místa těžby:</w:t>
      </w:r>
    </w:p>
    <w:p w14:paraId="4AFDFF0A" w14:textId="77777777" w:rsidR="00326EA8" w:rsidRPr="00FE4504" w:rsidRDefault="00326EA8" w:rsidP="00326EA8">
      <w:pPr>
        <w:rPr>
          <w:lang w:val="cs-CZ"/>
        </w:rPr>
      </w:pPr>
      <w:r w:rsidRPr="00FE4504">
        <w:rPr>
          <w:lang w:val="cs-CZ"/>
        </w:rPr>
        <w:t>Vzorky pro kontrolní zkoušky z místa těžby se odebírají přímo z těžební stěny. Počet vzorků, který závisí na místních poměrech, variabilitě sypaniny, rozsahu těžebních prací apod., se stanoví v návrhu kontrolních zkoušek a je účelné jej upravit v průběhu těžby podle zkušeností, získaných z vyhodnocování zkoušek předcházejících. Na začátku prací se mají provést kontrolní zkoušky:</w:t>
      </w:r>
    </w:p>
    <w:p w14:paraId="0D2DF668" w14:textId="77777777" w:rsidR="00326EA8" w:rsidRPr="00FE4504" w:rsidRDefault="00326EA8" w:rsidP="00935B0F">
      <w:pPr>
        <w:pStyle w:val="Odstavecseseznamem"/>
        <w:numPr>
          <w:ilvl w:val="0"/>
          <w:numId w:val="8"/>
        </w:numPr>
        <w:rPr>
          <w:lang w:val="cs-CZ"/>
        </w:rPr>
      </w:pPr>
      <w:r w:rsidRPr="00FE4504">
        <w:rPr>
          <w:lang w:val="cs-CZ"/>
        </w:rPr>
        <w:t xml:space="preserve">nejméně z každých </w:t>
      </w:r>
      <w:smartTag w:uri="urn:schemas-microsoft-com:office:smarttags" w:element="metricconverter">
        <w:smartTagPr>
          <w:attr w:name="ProductID" w:val="500 m3"/>
        </w:smartTagPr>
        <w:r w:rsidRPr="00FE4504">
          <w:rPr>
            <w:lang w:val="cs-CZ"/>
          </w:rPr>
          <w:t>500 m</w:t>
        </w:r>
        <w:r w:rsidRPr="00FE4504">
          <w:rPr>
            <w:vertAlign w:val="superscript"/>
            <w:lang w:val="cs-CZ"/>
          </w:rPr>
          <w:t>3</w:t>
        </w:r>
      </w:smartTag>
      <w:r w:rsidRPr="00FE4504">
        <w:rPr>
          <w:lang w:val="cs-CZ"/>
        </w:rPr>
        <w:t xml:space="preserve"> vytěžené zeminy soudržné a </w:t>
      </w:r>
      <w:smartTag w:uri="urn:schemas-microsoft-com:office:smarttags" w:element="metricconverter">
        <w:smartTagPr>
          <w:attr w:name="ProductID" w:val="2 000 m3"/>
        </w:smartTagPr>
        <w:r w:rsidRPr="00FE4504">
          <w:rPr>
            <w:lang w:val="cs-CZ"/>
          </w:rPr>
          <w:t>2 000 m</w:t>
        </w:r>
        <w:r w:rsidRPr="00FE4504">
          <w:rPr>
            <w:vertAlign w:val="superscript"/>
            <w:lang w:val="cs-CZ"/>
          </w:rPr>
          <w:t>3</w:t>
        </w:r>
      </w:smartTag>
      <w:r w:rsidRPr="00FE4504">
        <w:rPr>
          <w:lang w:val="cs-CZ"/>
        </w:rPr>
        <w:t xml:space="preserve"> vytěžené sypaniny sypké;</w:t>
      </w:r>
    </w:p>
    <w:p w14:paraId="3752AA1B" w14:textId="77777777" w:rsidR="00326EA8" w:rsidRPr="00FE4504" w:rsidRDefault="00326EA8" w:rsidP="00935B0F">
      <w:pPr>
        <w:pStyle w:val="Odstavecseseznamem"/>
        <w:numPr>
          <w:ilvl w:val="0"/>
          <w:numId w:val="8"/>
        </w:numPr>
        <w:rPr>
          <w:lang w:val="cs-CZ"/>
        </w:rPr>
      </w:pPr>
      <w:r w:rsidRPr="00FE4504">
        <w:rPr>
          <w:lang w:val="cs-CZ"/>
        </w:rPr>
        <w:lastRenderedPageBreak/>
        <w:t>nejméně jednou za směnu;</w:t>
      </w:r>
    </w:p>
    <w:p w14:paraId="79549BBB" w14:textId="77777777" w:rsidR="00326EA8" w:rsidRPr="00FE4504" w:rsidRDefault="00326EA8" w:rsidP="00935B0F">
      <w:pPr>
        <w:pStyle w:val="Odstavecseseznamem"/>
        <w:numPr>
          <w:ilvl w:val="0"/>
          <w:numId w:val="8"/>
        </w:numPr>
        <w:rPr>
          <w:lang w:val="cs-CZ"/>
        </w:rPr>
      </w:pPr>
      <w:r w:rsidRPr="00FE4504">
        <w:rPr>
          <w:lang w:val="cs-CZ"/>
        </w:rPr>
        <w:t>při změně počasí, ovlivňující podstatně vlastnosti sypaniny, nebo při zřejmé změně druhu sypaniny a jejích vlastností.</w:t>
      </w:r>
    </w:p>
    <w:p w14:paraId="3DE7518A" w14:textId="77777777" w:rsidR="00064088" w:rsidRPr="00FE4504" w:rsidRDefault="00064088" w:rsidP="00064088">
      <w:pPr>
        <w:pStyle w:val="Odstavecseseznamem"/>
        <w:ind w:left="1429" w:firstLine="0"/>
        <w:rPr>
          <w:lang w:val="cs-CZ"/>
        </w:rPr>
      </w:pPr>
    </w:p>
    <w:p w14:paraId="6E2FF7AB" w14:textId="77777777" w:rsidR="00326EA8" w:rsidRPr="00FE4504" w:rsidRDefault="00326EA8" w:rsidP="00326EA8">
      <w:pPr>
        <w:keepNext/>
        <w:rPr>
          <w:b/>
          <w:lang w:val="cs-CZ"/>
        </w:rPr>
      </w:pPr>
      <w:r w:rsidRPr="00FE4504">
        <w:rPr>
          <w:b/>
          <w:lang w:val="cs-CZ"/>
        </w:rPr>
        <w:t>Kontrolní zkoušky z hráze:</w:t>
      </w:r>
    </w:p>
    <w:p w14:paraId="413D4179" w14:textId="77777777" w:rsidR="00326EA8" w:rsidRPr="00FE4504" w:rsidRDefault="00326EA8" w:rsidP="00326EA8">
      <w:pPr>
        <w:rPr>
          <w:lang w:val="cs-CZ"/>
        </w:rPr>
      </w:pPr>
      <w:r w:rsidRPr="00FE4504">
        <w:rPr>
          <w:lang w:val="cs-CZ"/>
        </w:rPr>
        <w:t>Při každé kontrolní zkoušce se v rozestavěné hrázi zjišťují charakteristiky sypaniny podle požadavků návrhu; pro zeminy však nejméně zrnitost a vlhkost. Je účelné určit tyto zkoušky tak, aby vzorky bylo možno vyhodnotit komplexně.</w:t>
      </w:r>
    </w:p>
    <w:p w14:paraId="66059D97" w14:textId="77777777" w:rsidR="00326EA8" w:rsidRPr="00FE4504" w:rsidRDefault="00326EA8" w:rsidP="00326EA8">
      <w:pPr>
        <w:rPr>
          <w:lang w:val="cs-CZ"/>
        </w:rPr>
      </w:pPr>
      <w:r w:rsidRPr="00FE4504">
        <w:rPr>
          <w:lang w:val="cs-CZ"/>
        </w:rPr>
        <w:t>Počet vzorků pro jednu kontrolní zkoušku je závislý na jejich velikosti, na požadovaných druzích zkoušek a na geologické skladbě naleziště.</w:t>
      </w:r>
    </w:p>
    <w:p w14:paraId="007B9382" w14:textId="77777777" w:rsidR="00326EA8" w:rsidRPr="00FE4504" w:rsidRDefault="00326EA8" w:rsidP="00326EA8">
      <w:pPr>
        <w:rPr>
          <w:lang w:val="cs-CZ"/>
        </w:rPr>
      </w:pPr>
      <w:r w:rsidRPr="00FE4504">
        <w:rPr>
          <w:lang w:val="cs-CZ"/>
        </w:rPr>
        <w:t>Vzorky pro kontrolní zkoušky hutnění se odebírají v rozestavěné hrázi po zhutnění jednotlivých vrstev. Při volbě místa odběru vzorků je nutno postupovat systematicky (rovnoměrné rozdělení po ploše, vybrané profily, systém náhodných čísel apod.). Vzorky se odebírají dále v místech, kde jsou pochyby o dostatečném zhutnění. Zvýšený počet vzorků je nutno odebírat zvlášť v kritických místech (filtry, napojení vrstev hráze na základovou půdu na úbočích a na objekty v hrázi apod.). Počet kontrolních zkoušek a odebraných vzorků závisí na místních poměrech, technologii zhutňování, variabilitě sypaniny a rozsahu prací. Je účelné jej upravit v průběhu stavebních prací podle získaných zkušeností a výsledků předchozích zkoušek.</w:t>
      </w:r>
    </w:p>
    <w:p w14:paraId="1FD69A0D" w14:textId="77777777" w:rsidR="00326EA8" w:rsidRPr="00FE4504" w:rsidRDefault="00326EA8" w:rsidP="00326EA8">
      <w:pPr>
        <w:rPr>
          <w:lang w:val="cs-CZ"/>
        </w:rPr>
      </w:pPr>
      <w:r w:rsidRPr="00FE4504">
        <w:rPr>
          <w:lang w:val="cs-CZ"/>
        </w:rPr>
        <w:t>Na začátku prací se doporučuje provádět kontrolní zkoušky v nekritických místech:</w:t>
      </w:r>
    </w:p>
    <w:p w14:paraId="06E0A491" w14:textId="77777777" w:rsidR="00326EA8" w:rsidRPr="00FE4504" w:rsidRDefault="00326EA8" w:rsidP="00935B0F">
      <w:pPr>
        <w:pStyle w:val="Odstavecseseznamem"/>
        <w:numPr>
          <w:ilvl w:val="0"/>
          <w:numId w:val="9"/>
        </w:numPr>
        <w:rPr>
          <w:lang w:val="cs-CZ"/>
        </w:rPr>
      </w:pPr>
      <w:r w:rsidRPr="00FE4504">
        <w:rPr>
          <w:lang w:val="cs-CZ"/>
        </w:rPr>
        <w:t xml:space="preserve">nejméně z každých </w:t>
      </w:r>
      <w:smartTag w:uri="urn:schemas-microsoft-com:office:smarttags" w:element="metricconverter">
        <w:smartTagPr>
          <w:attr w:name="ProductID" w:val="500 m3"/>
        </w:smartTagPr>
        <w:r w:rsidRPr="00FE4504">
          <w:rPr>
            <w:lang w:val="cs-CZ"/>
          </w:rPr>
          <w:t>500 m</w:t>
        </w:r>
        <w:r w:rsidRPr="00FE4504">
          <w:rPr>
            <w:vertAlign w:val="superscript"/>
            <w:lang w:val="cs-CZ"/>
          </w:rPr>
          <w:t>3</w:t>
        </w:r>
      </w:smartTag>
      <w:r w:rsidRPr="00FE4504">
        <w:rPr>
          <w:lang w:val="cs-CZ"/>
        </w:rPr>
        <w:t xml:space="preserve"> zpracované soudržné zeminy a </w:t>
      </w:r>
      <w:smartTag w:uri="urn:schemas-microsoft-com:office:smarttags" w:element="metricconverter">
        <w:smartTagPr>
          <w:attr w:name="ProductID" w:val="2 000 m3"/>
        </w:smartTagPr>
        <w:r w:rsidRPr="00FE4504">
          <w:rPr>
            <w:lang w:val="cs-CZ"/>
          </w:rPr>
          <w:t>2 000 m</w:t>
        </w:r>
        <w:r w:rsidRPr="00FE4504">
          <w:rPr>
            <w:vertAlign w:val="superscript"/>
            <w:lang w:val="cs-CZ"/>
          </w:rPr>
          <w:t>3</w:t>
        </w:r>
      </w:smartTag>
      <w:r w:rsidRPr="00FE4504">
        <w:rPr>
          <w:lang w:val="cs-CZ"/>
        </w:rPr>
        <w:t xml:space="preserve"> sypaniny sypké;</w:t>
      </w:r>
    </w:p>
    <w:p w14:paraId="7316045C" w14:textId="77777777" w:rsidR="00326EA8" w:rsidRPr="00FE4504" w:rsidRDefault="00326EA8" w:rsidP="00935B0F">
      <w:pPr>
        <w:pStyle w:val="Odstavecseseznamem"/>
        <w:numPr>
          <w:ilvl w:val="0"/>
          <w:numId w:val="9"/>
        </w:numPr>
        <w:rPr>
          <w:lang w:val="cs-CZ"/>
        </w:rPr>
      </w:pPr>
      <w:r w:rsidRPr="00FE4504">
        <w:rPr>
          <w:lang w:val="cs-CZ"/>
        </w:rPr>
        <w:t>nejméně jednou za směnu;</w:t>
      </w:r>
    </w:p>
    <w:p w14:paraId="2EB23007" w14:textId="77777777" w:rsidR="00326EA8" w:rsidRPr="00FE4504" w:rsidRDefault="00326EA8" w:rsidP="00935B0F">
      <w:pPr>
        <w:pStyle w:val="Odstavecseseznamem"/>
        <w:numPr>
          <w:ilvl w:val="0"/>
          <w:numId w:val="9"/>
        </w:numPr>
        <w:rPr>
          <w:lang w:val="cs-CZ"/>
        </w:rPr>
      </w:pPr>
      <w:r w:rsidRPr="00FE4504">
        <w:rPr>
          <w:lang w:val="cs-CZ"/>
        </w:rPr>
        <w:t>z každé zpracované vrstvy;</w:t>
      </w:r>
    </w:p>
    <w:p w14:paraId="04E93C50" w14:textId="77777777" w:rsidR="00326EA8" w:rsidRPr="00FE4504" w:rsidRDefault="00326EA8" w:rsidP="00935B0F">
      <w:pPr>
        <w:pStyle w:val="Odstavecseseznamem"/>
        <w:numPr>
          <w:ilvl w:val="0"/>
          <w:numId w:val="9"/>
        </w:numPr>
        <w:rPr>
          <w:lang w:val="cs-CZ"/>
        </w:rPr>
      </w:pPr>
      <w:r w:rsidRPr="00FE4504">
        <w:rPr>
          <w:lang w:val="cs-CZ"/>
        </w:rPr>
        <w:t>při změně počasí, ovlivňující podstatně vlastnosti sypaniny.</w:t>
      </w:r>
    </w:p>
    <w:p w14:paraId="02BB6C48" w14:textId="77777777" w:rsidR="00326EA8" w:rsidRPr="00FE4504" w:rsidRDefault="00326EA8" w:rsidP="00326EA8">
      <w:pPr>
        <w:rPr>
          <w:lang w:val="cs-CZ"/>
        </w:rPr>
      </w:pPr>
      <w:r w:rsidRPr="00FE4504">
        <w:rPr>
          <w:lang w:val="cs-CZ"/>
        </w:rPr>
        <w:t>V návrhu se stanoví rozsah zkoušek tak, aby byla zajištěna jejich komplexnost.</w:t>
      </w:r>
    </w:p>
    <w:p w14:paraId="6B35C7DE" w14:textId="6BB7EC46" w:rsidR="009F7BF6" w:rsidRPr="00FE4504" w:rsidRDefault="000748E7" w:rsidP="00DD6B0F">
      <w:pPr>
        <w:pStyle w:val="Nadpis1"/>
      </w:pPr>
      <w:bookmarkStart w:id="5" w:name="_Toc72219025"/>
      <w:r w:rsidRPr="00FE4504">
        <w:t>ZÁKLADOV</w:t>
      </w:r>
      <w:r w:rsidR="002F6EB7" w:rsidRPr="00FE4504">
        <w:t>á</w:t>
      </w:r>
      <w:r w:rsidR="00D64169" w:rsidRPr="00FE4504">
        <w:t xml:space="preserve"> VÝPUST</w:t>
      </w:r>
      <w:bookmarkEnd w:id="5"/>
    </w:p>
    <w:p w14:paraId="094174F5" w14:textId="73EAC989" w:rsidR="0099679E" w:rsidRPr="00FE4504" w:rsidRDefault="00B8773B" w:rsidP="000E38F9">
      <w:pPr>
        <w:rPr>
          <w:lang w:val="cs-CZ"/>
        </w:rPr>
      </w:pPr>
      <w:r w:rsidRPr="00FE4504">
        <w:rPr>
          <w:lang w:val="cs-CZ"/>
        </w:rPr>
        <w:t>Požerák je navržen prefabriko</w:t>
      </w:r>
      <w:r w:rsidR="001B49D6" w:rsidRPr="00FE4504">
        <w:rPr>
          <w:lang w:val="cs-CZ"/>
        </w:rPr>
        <w:t>vaný</w:t>
      </w:r>
      <w:r w:rsidR="003F2426" w:rsidRPr="00FE4504">
        <w:rPr>
          <w:lang w:val="cs-CZ"/>
        </w:rPr>
        <w:t xml:space="preserve">, </w:t>
      </w:r>
      <w:r w:rsidR="00A15106" w:rsidRPr="00FE4504">
        <w:rPr>
          <w:lang w:val="cs-CZ"/>
        </w:rPr>
        <w:t>ote</w:t>
      </w:r>
      <w:r w:rsidR="0034176C" w:rsidRPr="00FE4504">
        <w:rPr>
          <w:lang w:val="cs-CZ"/>
        </w:rPr>
        <w:t xml:space="preserve">vřený, </w:t>
      </w:r>
      <w:proofErr w:type="spellStart"/>
      <w:r w:rsidR="0034176C" w:rsidRPr="00FE4504">
        <w:rPr>
          <w:lang w:val="cs-CZ"/>
        </w:rPr>
        <w:t>dvou</w:t>
      </w:r>
      <w:r w:rsidR="00F03D2D" w:rsidRPr="00FE4504">
        <w:rPr>
          <w:lang w:val="cs-CZ"/>
        </w:rPr>
        <w:t>dlužový</w:t>
      </w:r>
      <w:proofErr w:type="spellEnd"/>
      <w:r w:rsidRPr="00FE4504">
        <w:rPr>
          <w:lang w:val="cs-CZ"/>
        </w:rPr>
        <w:t xml:space="preserve">, osazený na základové betonové patce s osazením </w:t>
      </w:r>
      <w:r w:rsidR="00BB1046" w:rsidRPr="00FE4504">
        <w:rPr>
          <w:lang w:val="cs-CZ"/>
        </w:rPr>
        <w:t>na plastovém</w:t>
      </w:r>
      <w:r w:rsidR="00DA21D2" w:rsidRPr="00FE4504">
        <w:rPr>
          <w:lang w:val="cs-CZ"/>
        </w:rPr>
        <w:t xml:space="preserve"> výpustném</w:t>
      </w:r>
      <w:r w:rsidRPr="00FE4504">
        <w:rPr>
          <w:lang w:val="cs-CZ"/>
        </w:rPr>
        <w:t xml:space="preserve"> potrubí</w:t>
      </w:r>
      <w:r w:rsidR="00DA21D2" w:rsidRPr="00FE4504">
        <w:rPr>
          <w:lang w:val="cs-CZ"/>
        </w:rPr>
        <w:t>m</w:t>
      </w:r>
      <w:r w:rsidRPr="00FE4504">
        <w:rPr>
          <w:lang w:val="cs-CZ"/>
        </w:rPr>
        <w:t xml:space="preserve"> </w:t>
      </w:r>
      <w:r w:rsidR="00127482" w:rsidRPr="00FE4504">
        <w:rPr>
          <w:lang w:val="cs-CZ"/>
        </w:rPr>
        <w:t>DN 4</w:t>
      </w:r>
      <w:r w:rsidR="00BB1046" w:rsidRPr="00FE4504">
        <w:rPr>
          <w:lang w:val="cs-CZ"/>
        </w:rPr>
        <w:t>0</w:t>
      </w:r>
      <w:r w:rsidRPr="00FE4504">
        <w:rPr>
          <w:lang w:val="cs-CZ"/>
        </w:rPr>
        <w:t xml:space="preserve">0. </w:t>
      </w:r>
      <w:r w:rsidR="00F03D2D" w:rsidRPr="00FE4504">
        <w:rPr>
          <w:lang w:val="cs-CZ"/>
        </w:rPr>
        <w:t xml:space="preserve">Vtok do potrubí spodní výpusti bude opatřen ocelovými česlem s šířko česlí 60 mm. </w:t>
      </w:r>
      <w:r w:rsidRPr="00FE4504">
        <w:rPr>
          <w:lang w:val="cs-CZ"/>
        </w:rPr>
        <w:t>Požerák bude opatřen ocelovým uzamykatelným poklopem.</w:t>
      </w:r>
      <w:r w:rsidR="0099679E" w:rsidRPr="00FE4504">
        <w:rPr>
          <w:lang w:val="cs-CZ"/>
        </w:rPr>
        <w:t xml:space="preserve"> </w:t>
      </w:r>
    </w:p>
    <w:p w14:paraId="2F309560" w14:textId="47FE2D4C" w:rsidR="00D64169" w:rsidRPr="00FE4504" w:rsidRDefault="0099679E" w:rsidP="000E38F9">
      <w:pPr>
        <w:rPr>
          <w:bCs/>
          <w:szCs w:val="24"/>
          <w:lang w:val="cs-CZ"/>
        </w:rPr>
      </w:pPr>
      <w:r w:rsidRPr="00FE4504">
        <w:rPr>
          <w:lang w:val="cs-CZ"/>
        </w:rPr>
        <w:t xml:space="preserve">Na výpustném zařízení bude osazena </w:t>
      </w:r>
      <w:proofErr w:type="spellStart"/>
      <w:r w:rsidRPr="00FE4504">
        <w:rPr>
          <w:lang w:val="cs-CZ"/>
        </w:rPr>
        <w:t>vodotečná</w:t>
      </w:r>
      <w:proofErr w:type="spellEnd"/>
      <w:r w:rsidRPr="00FE4504">
        <w:rPr>
          <w:lang w:val="cs-CZ"/>
        </w:rPr>
        <w:t xml:space="preserve"> lať s označením zásobní a maximální hladiny v </w:t>
      </w:r>
      <w:r w:rsidR="002F6EB7" w:rsidRPr="00FE4504">
        <w:rPr>
          <w:lang w:val="cs-CZ"/>
        </w:rPr>
        <w:t>rybníce</w:t>
      </w:r>
      <w:r w:rsidRPr="00FE4504">
        <w:rPr>
          <w:lang w:val="cs-CZ"/>
        </w:rPr>
        <w:t>.</w:t>
      </w:r>
    </w:p>
    <w:p w14:paraId="12384864" w14:textId="098FD322" w:rsidR="000748E7" w:rsidRPr="00FE4504" w:rsidRDefault="000748E7" w:rsidP="000748E7">
      <w:pPr>
        <w:spacing w:line="276" w:lineRule="auto"/>
        <w:rPr>
          <w:lang w:val="cs-CZ"/>
        </w:rPr>
      </w:pPr>
      <w:r w:rsidRPr="00FE4504">
        <w:rPr>
          <w:lang w:val="cs-CZ"/>
        </w:rPr>
        <w:t>Výška požeráku</w:t>
      </w:r>
      <w:r w:rsidRPr="00FE4504">
        <w:rPr>
          <w:lang w:val="cs-CZ"/>
        </w:rPr>
        <w:tab/>
      </w:r>
      <w:r w:rsidRPr="00FE4504">
        <w:rPr>
          <w:lang w:val="cs-CZ"/>
        </w:rPr>
        <w:tab/>
      </w:r>
      <w:r w:rsidRPr="00FE4504">
        <w:rPr>
          <w:lang w:val="cs-CZ"/>
        </w:rPr>
        <w:tab/>
      </w:r>
      <w:r w:rsidR="00A15106" w:rsidRPr="00FE4504">
        <w:rPr>
          <w:lang w:val="cs-CZ"/>
        </w:rPr>
        <w:t>3,47</w:t>
      </w:r>
      <w:r w:rsidRPr="00FE4504">
        <w:rPr>
          <w:lang w:val="cs-CZ"/>
        </w:rPr>
        <w:t xml:space="preserve"> m + kotevní délka</w:t>
      </w:r>
    </w:p>
    <w:p w14:paraId="143DEEBC" w14:textId="77777777" w:rsidR="000748E7" w:rsidRPr="00FE4504" w:rsidRDefault="000748E7" w:rsidP="000748E7">
      <w:pPr>
        <w:spacing w:line="276" w:lineRule="auto"/>
        <w:rPr>
          <w:lang w:val="cs-CZ"/>
        </w:rPr>
      </w:pPr>
      <w:r w:rsidRPr="00FE4504">
        <w:rPr>
          <w:lang w:val="cs-CZ"/>
        </w:rPr>
        <w:t>Vnitřní rozměry požeráku</w:t>
      </w:r>
      <w:r w:rsidRPr="00FE4504">
        <w:rPr>
          <w:lang w:val="cs-CZ"/>
        </w:rPr>
        <w:tab/>
      </w:r>
      <w:r w:rsidRPr="00FE4504">
        <w:rPr>
          <w:lang w:val="cs-CZ"/>
        </w:rPr>
        <w:tab/>
        <w:t>40x50 cm</w:t>
      </w:r>
    </w:p>
    <w:p w14:paraId="26FC63F0" w14:textId="77777777" w:rsidR="000748E7" w:rsidRPr="00FE4504" w:rsidRDefault="000748E7" w:rsidP="000748E7">
      <w:pPr>
        <w:spacing w:line="276" w:lineRule="auto"/>
        <w:rPr>
          <w:lang w:val="cs-CZ"/>
        </w:rPr>
      </w:pPr>
      <w:r w:rsidRPr="00FE4504">
        <w:rPr>
          <w:lang w:val="cs-CZ"/>
        </w:rPr>
        <w:t>Potrubí</w:t>
      </w:r>
      <w:r w:rsidRPr="00FE4504">
        <w:rPr>
          <w:lang w:val="cs-CZ"/>
        </w:rPr>
        <w:tab/>
      </w:r>
      <w:r w:rsidRPr="00FE4504">
        <w:rPr>
          <w:lang w:val="cs-CZ"/>
        </w:rPr>
        <w:tab/>
      </w:r>
      <w:r w:rsidRPr="00FE4504">
        <w:rPr>
          <w:lang w:val="cs-CZ"/>
        </w:rPr>
        <w:tab/>
      </w:r>
      <w:r w:rsidRPr="00FE4504">
        <w:rPr>
          <w:lang w:val="cs-CZ"/>
        </w:rPr>
        <w:tab/>
        <w:t>PVC DN 400</w:t>
      </w:r>
    </w:p>
    <w:p w14:paraId="3B92A629" w14:textId="77777777" w:rsidR="000748E7" w:rsidRPr="00FE4504" w:rsidRDefault="000748E7" w:rsidP="000748E7">
      <w:pPr>
        <w:spacing w:line="276" w:lineRule="auto"/>
        <w:rPr>
          <w:lang w:val="cs-CZ"/>
        </w:rPr>
      </w:pPr>
    </w:p>
    <w:p w14:paraId="365825C6" w14:textId="77777777" w:rsidR="00DA21D2" w:rsidRPr="00FE4504" w:rsidRDefault="00DA21D2" w:rsidP="00DA21D2">
      <w:pPr>
        <w:pStyle w:val="Nadpis1"/>
      </w:pPr>
      <w:bookmarkStart w:id="6" w:name="_Toc72219026"/>
      <w:r w:rsidRPr="00FE4504">
        <w:lastRenderedPageBreak/>
        <w:t>bezpečnostní přeliv</w:t>
      </w:r>
      <w:r w:rsidR="000748E7" w:rsidRPr="00FE4504">
        <w:t>y</w:t>
      </w:r>
      <w:bookmarkEnd w:id="6"/>
    </w:p>
    <w:p w14:paraId="1C10F309" w14:textId="77777777" w:rsidR="00FB69CD" w:rsidRPr="00FE4504" w:rsidRDefault="00FB69CD" w:rsidP="00FB69CD">
      <w:pPr>
        <w:rPr>
          <w:szCs w:val="24"/>
        </w:rPr>
      </w:pPr>
      <w:proofErr w:type="spellStart"/>
      <w:r w:rsidRPr="00FE4504">
        <w:t>Přeliv</w:t>
      </w:r>
      <w:proofErr w:type="spellEnd"/>
      <w:r w:rsidRPr="00FE4504">
        <w:t xml:space="preserve"> </w:t>
      </w:r>
      <w:proofErr w:type="gramStart"/>
      <w:r w:rsidRPr="00FE4504">
        <w:t xml:space="preserve">je  </w:t>
      </w:r>
      <w:proofErr w:type="spellStart"/>
      <w:r w:rsidRPr="00FE4504">
        <w:t>umístěn</w:t>
      </w:r>
      <w:proofErr w:type="spellEnd"/>
      <w:proofErr w:type="gramEnd"/>
      <w:r w:rsidRPr="00FE4504">
        <w:t xml:space="preserve"> v </w:t>
      </w:r>
      <w:proofErr w:type="spellStart"/>
      <w:r w:rsidRPr="00FE4504">
        <w:t>pravostranném</w:t>
      </w:r>
      <w:proofErr w:type="spellEnd"/>
      <w:r w:rsidRPr="00FE4504">
        <w:t xml:space="preserve"> </w:t>
      </w:r>
      <w:proofErr w:type="spellStart"/>
      <w:r w:rsidRPr="00FE4504">
        <w:t>zavázání</w:t>
      </w:r>
      <w:proofErr w:type="spellEnd"/>
      <w:r w:rsidRPr="00FE4504">
        <w:t xml:space="preserve"> </w:t>
      </w:r>
      <w:proofErr w:type="spellStart"/>
      <w:r w:rsidRPr="00FE4504">
        <w:t>tělesa</w:t>
      </w:r>
      <w:proofErr w:type="spellEnd"/>
      <w:r w:rsidRPr="00FE4504">
        <w:t xml:space="preserve"> </w:t>
      </w:r>
      <w:proofErr w:type="spellStart"/>
      <w:r w:rsidRPr="00FE4504">
        <w:t>hráze</w:t>
      </w:r>
      <w:proofErr w:type="spellEnd"/>
      <w:r w:rsidRPr="00FE4504">
        <w:t xml:space="preserve">. </w:t>
      </w:r>
      <w:proofErr w:type="spellStart"/>
      <w:proofErr w:type="gramStart"/>
      <w:r w:rsidRPr="00FE4504">
        <w:t>Má</w:t>
      </w:r>
      <w:proofErr w:type="spellEnd"/>
      <w:r w:rsidRPr="00FE4504">
        <w:t xml:space="preserve">  </w:t>
      </w:r>
      <w:proofErr w:type="spellStart"/>
      <w:r w:rsidRPr="00FE4504">
        <w:t>přímou</w:t>
      </w:r>
      <w:proofErr w:type="spellEnd"/>
      <w:proofErr w:type="gramEnd"/>
      <w:r w:rsidRPr="00FE4504">
        <w:t xml:space="preserve"> </w:t>
      </w:r>
      <w:proofErr w:type="spellStart"/>
      <w:r w:rsidRPr="00FE4504">
        <w:t>přelivnou</w:t>
      </w:r>
      <w:proofErr w:type="spellEnd"/>
      <w:r w:rsidRPr="00FE4504">
        <w:t xml:space="preserve"> </w:t>
      </w:r>
      <w:proofErr w:type="spellStart"/>
      <w:r w:rsidRPr="00FE4504">
        <w:t>hranu</w:t>
      </w:r>
      <w:proofErr w:type="spellEnd"/>
      <w:r w:rsidRPr="00FE4504">
        <w:t xml:space="preserve"> </w:t>
      </w:r>
      <w:proofErr w:type="spellStart"/>
      <w:r w:rsidRPr="00FE4504">
        <w:t>šíře</w:t>
      </w:r>
      <w:proofErr w:type="spellEnd"/>
      <w:r w:rsidRPr="00FE4504">
        <w:t xml:space="preserve"> </w:t>
      </w:r>
      <w:r w:rsidRPr="00FE4504">
        <w:rPr>
          <w:szCs w:val="24"/>
        </w:rPr>
        <w:t xml:space="preserve">6,00 </w:t>
      </w:r>
      <w:proofErr w:type="spellStart"/>
      <w:r w:rsidRPr="00FE4504">
        <w:rPr>
          <w:szCs w:val="24"/>
        </w:rPr>
        <w:t>metrů</w:t>
      </w:r>
      <w:proofErr w:type="spellEnd"/>
      <w:r w:rsidRPr="00FE4504">
        <w:rPr>
          <w:szCs w:val="24"/>
        </w:rPr>
        <w:t>.</w:t>
      </w:r>
    </w:p>
    <w:p w14:paraId="51485279" w14:textId="77777777" w:rsidR="00FB69CD" w:rsidRPr="00FE4504" w:rsidRDefault="00FB69CD" w:rsidP="00FB69CD">
      <w:pPr>
        <w:rPr>
          <w:lang w:val="cs-CZ"/>
        </w:rPr>
      </w:pPr>
      <w:r w:rsidRPr="00FE4504">
        <w:rPr>
          <w:lang w:val="cs-CZ"/>
        </w:rPr>
        <w:t xml:space="preserve">Tento přeliv včetně otevřeného skluzu odtoku v tělese zemní hráze jsou provedeny z vyskládané kamenné dlažby do betonového lože, na níž dále navazuje odtokové koryto z těžkého </w:t>
      </w:r>
      <w:proofErr w:type="spellStart"/>
      <w:r w:rsidRPr="00FE4504">
        <w:rPr>
          <w:lang w:val="cs-CZ"/>
        </w:rPr>
        <w:t>kameného</w:t>
      </w:r>
      <w:proofErr w:type="spellEnd"/>
      <w:r w:rsidRPr="00FE4504">
        <w:rPr>
          <w:lang w:val="cs-CZ"/>
        </w:rPr>
        <w:t xml:space="preserve"> pohozu s prohozem zeminou. Dále bude toto odtokové koryto zaústěno plynule do rybníku manželů Novotných, jenž je v současné době ve výstavbě a je na něj vydáno stavební povolení s nabitím právní moci.</w:t>
      </w:r>
    </w:p>
    <w:p w14:paraId="5E90BA41" w14:textId="77777777" w:rsidR="00FB69CD" w:rsidRPr="00FE4504" w:rsidRDefault="00FB69CD" w:rsidP="00FB69CD">
      <w:proofErr w:type="spellStart"/>
      <w:r w:rsidRPr="00FE4504">
        <w:t>Plochy</w:t>
      </w:r>
      <w:proofErr w:type="spellEnd"/>
      <w:r w:rsidRPr="00FE4504">
        <w:t xml:space="preserve"> </w:t>
      </w:r>
      <w:proofErr w:type="spellStart"/>
      <w:r w:rsidRPr="00FE4504">
        <w:t>vystavené</w:t>
      </w:r>
      <w:proofErr w:type="spellEnd"/>
      <w:r w:rsidRPr="00FE4504">
        <w:t xml:space="preserve"> </w:t>
      </w:r>
      <w:proofErr w:type="spellStart"/>
      <w:r w:rsidRPr="00FE4504">
        <w:t>účinku</w:t>
      </w:r>
      <w:proofErr w:type="spellEnd"/>
      <w:r w:rsidRPr="00FE4504">
        <w:t xml:space="preserve"> </w:t>
      </w:r>
      <w:proofErr w:type="spellStart"/>
      <w:r w:rsidRPr="00FE4504">
        <w:t>proudící</w:t>
      </w:r>
      <w:proofErr w:type="spellEnd"/>
      <w:r w:rsidRPr="00FE4504">
        <w:t xml:space="preserve"> </w:t>
      </w:r>
      <w:proofErr w:type="spellStart"/>
      <w:r w:rsidRPr="00FE4504">
        <w:t>vody</w:t>
      </w:r>
      <w:proofErr w:type="spellEnd"/>
      <w:r w:rsidRPr="00FE4504">
        <w:t xml:space="preserve"> </w:t>
      </w:r>
      <w:proofErr w:type="spellStart"/>
      <w:r w:rsidRPr="00FE4504">
        <w:t>jsou</w:t>
      </w:r>
      <w:proofErr w:type="spellEnd"/>
      <w:r w:rsidRPr="00FE4504">
        <w:t xml:space="preserve"> </w:t>
      </w:r>
      <w:proofErr w:type="spellStart"/>
      <w:r w:rsidRPr="00FE4504">
        <w:t>opevněny</w:t>
      </w:r>
      <w:proofErr w:type="spellEnd"/>
      <w:r w:rsidRPr="00FE4504">
        <w:t xml:space="preserve"> </w:t>
      </w:r>
      <w:proofErr w:type="spellStart"/>
      <w:r w:rsidRPr="00FE4504">
        <w:t>lomovým</w:t>
      </w:r>
      <w:proofErr w:type="spellEnd"/>
      <w:r w:rsidRPr="00FE4504">
        <w:t xml:space="preserve"> </w:t>
      </w:r>
      <w:proofErr w:type="spellStart"/>
      <w:r w:rsidRPr="00FE4504">
        <w:t>kamenem</w:t>
      </w:r>
      <w:proofErr w:type="spellEnd"/>
      <w:r w:rsidRPr="00FE4504">
        <w:t xml:space="preserve"> do </w:t>
      </w:r>
      <w:proofErr w:type="spellStart"/>
      <w:r w:rsidRPr="00FE4504">
        <w:t>betonového</w:t>
      </w:r>
      <w:proofErr w:type="spellEnd"/>
      <w:r w:rsidRPr="00FE4504">
        <w:t xml:space="preserve"> </w:t>
      </w:r>
      <w:proofErr w:type="spellStart"/>
      <w:r w:rsidRPr="00FE4504">
        <w:t>lože</w:t>
      </w:r>
      <w:proofErr w:type="spellEnd"/>
      <w:r w:rsidRPr="00FE4504">
        <w:t xml:space="preserve"> a </w:t>
      </w:r>
      <w:proofErr w:type="spellStart"/>
      <w:proofErr w:type="gramStart"/>
      <w:r w:rsidRPr="00FE4504">
        <w:t>těžkým</w:t>
      </w:r>
      <w:proofErr w:type="spellEnd"/>
      <w:r w:rsidRPr="00FE4504">
        <w:t xml:space="preserve">  </w:t>
      </w:r>
      <w:proofErr w:type="spellStart"/>
      <w:r w:rsidRPr="00FE4504">
        <w:t>kamenným</w:t>
      </w:r>
      <w:proofErr w:type="spellEnd"/>
      <w:proofErr w:type="gramEnd"/>
      <w:r w:rsidRPr="00FE4504">
        <w:t xml:space="preserve"> </w:t>
      </w:r>
      <w:proofErr w:type="spellStart"/>
      <w:r w:rsidRPr="00FE4504">
        <w:t>pohozem</w:t>
      </w:r>
      <w:proofErr w:type="spellEnd"/>
      <w:r w:rsidRPr="00FE4504">
        <w:t>.</w:t>
      </w:r>
    </w:p>
    <w:p w14:paraId="714648B2" w14:textId="77777777" w:rsidR="00FB69CD" w:rsidRPr="00FE4504" w:rsidRDefault="00FB69CD" w:rsidP="00FB69CD">
      <w:proofErr w:type="spellStart"/>
      <w:r w:rsidRPr="00FE4504">
        <w:t>Přelivná</w:t>
      </w:r>
      <w:proofErr w:type="spellEnd"/>
      <w:r w:rsidRPr="00FE4504">
        <w:t xml:space="preserve"> </w:t>
      </w:r>
      <w:proofErr w:type="spellStart"/>
      <w:r w:rsidRPr="00FE4504">
        <w:t>hrana</w:t>
      </w:r>
      <w:proofErr w:type="spellEnd"/>
      <w:r w:rsidRPr="00FE4504">
        <w:t xml:space="preserve"> je </w:t>
      </w:r>
      <w:proofErr w:type="spellStart"/>
      <w:r w:rsidRPr="00FE4504">
        <w:t>provedená</w:t>
      </w:r>
      <w:proofErr w:type="spellEnd"/>
      <w:r w:rsidRPr="00FE4504">
        <w:t xml:space="preserve"> z </w:t>
      </w:r>
      <w:proofErr w:type="spellStart"/>
      <w:r w:rsidRPr="00FE4504">
        <w:t>opracovaného</w:t>
      </w:r>
      <w:proofErr w:type="spellEnd"/>
      <w:r w:rsidRPr="00FE4504">
        <w:t xml:space="preserve"> </w:t>
      </w:r>
      <w:proofErr w:type="spellStart"/>
      <w:r w:rsidRPr="00FE4504">
        <w:t>kamene</w:t>
      </w:r>
      <w:proofErr w:type="spellEnd"/>
      <w:r w:rsidRPr="00FE4504">
        <w:t xml:space="preserve">. </w:t>
      </w:r>
    </w:p>
    <w:p w14:paraId="305FC2E3" w14:textId="77777777" w:rsidR="00FB69CD" w:rsidRPr="00FE4504" w:rsidRDefault="00FB69CD" w:rsidP="00FB69CD">
      <w:proofErr w:type="spellStart"/>
      <w:r w:rsidRPr="00FE4504">
        <w:t>Průtok</w:t>
      </w:r>
      <w:proofErr w:type="spellEnd"/>
      <w:r w:rsidRPr="00FE4504">
        <w:t xml:space="preserve"> </w:t>
      </w:r>
      <w:proofErr w:type="spellStart"/>
      <w:r w:rsidRPr="00FE4504">
        <w:t>vody</w:t>
      </w:r>
      <w:proofErr w:type="spellEnd"/>
      <w:r w:rsidRPr="00FE4504">
        <w:t xml:space="preserve"> </w:t>
      </w:r>
      <w:proofErr w:type="spellStart"/>
      <w:r w:rsidRPr="00FE4504">
        <w:t>přelivem</w:t>
      </w:r>
      <w:proofErr w:type="spellEnd"/>
      <w:r w:rsidRPr="00FE4504">
        <w:t xml:space="preserve"> </w:t>
      </w:r>
      <w:proofErr w:type="spellStart"/>
      <w:r w:rsidRPr="00FE4504">
        <w:t>bude</w:t>
      </w:r>
      <w:proofErr w:type="spellEnd"/>
      <w:r w:rsidRPr="00FE4504">
        <w:t xml:space="preserve"> </w:t>
      </w:r>
      <w:proofErr w:type="spellStart"/>
      <w:r w:rsidRPr="00FE4504">
        <w:t>výjimečný</w:t>
      </w:r>
      <w:proofErr w:type="spellEnd"/>
      <w:r w:rsidRPr="00FE4504">
        <w:t xml:space="preserve"> a </w:t>
      </w:r>
      <w:proofErr w:type="spellStart"/>
      <w:r w:rsidRPr="00FE4504">
        <w:t>měrný</w:t>
      </w:r>
      <w:proofErr w:type="spellEnd"/>
      <w:r w:rsidRPr="00FE4504">
        <w:t xml:space="preserve"> </w:t>
      </w:r>
      <w:proofErr w:type="spellStart"/>
      <w:r w:rsidRPr="00FE4504">
        <w:t>průtok</w:t>
      </w:r>
      <w:proofErr w:type="spellEnd"/>
      <w:r w:rsidRPr="00FE4504">
        <w:t xml:space="preserve"> </w:t>
      </w:r>
      <w:proofErr w:type="spellStart"/>
      <w:r w:rsidRPr="00FE4504">
        <w:t>bude</w:t>
      </w:r>
      <w:proofErr w:type="spellEnd"/>
      <w:r w:rsidRPr="00FE4504">
        <w:t xml:space="preserve"> </w:t>
      </w:r>
      <w:proofErr w:type="spellStart"/>
      <w:r w:rsidRPr="00FE4504">
        <w:t>malý</w:t>
      </w:r>
      <w:proofErr w:type="spellEnd"/>
      <w:r w:rsidRPr="00FE4504">
        <w:t xml:space="preserve">. </w:t>
      </w:r>
      <w:proofErr w:type="spellStart"/>
      <w:r w:rsidRPr="00FE4504">
        <w:t>Zdrsněný</w:t>
      </w:r>
      <w:proofErr w:type="spellEnd"/>
      <w:r w:rsidRPr="00FE4504">
        <w:t xml:space="preserve"> </w:t>
      </w:r>
      <w:proofErr w:type="spellStart"/>
      <w:r w:rsidRPr="00FE4504">
        <w:t>úsek</w:t>
      </w:r>
      <w:proofErr w:type="spellEnd"/>
      <w:r w:rsidRPr="00FE4504">
        <w:t xml:space="preserve"> </w:t>
      </w:r>
      <w:proofErr w:type="spellStart"/>
      <w:r w:rsidRPr="00FE4504">
        <w:t>vyhoví</w:t>
      </w:r>
      <w:proofErr w:type="spellEnd"/>
      <w:r w:rsidRPr="00FE4504">
        <w:t xml:space="preserve"> </w:t>
      </w:r>
      <w:proofErr w:type="spellStart"/>
      <w:r w:rsidRPr="00FE4504">
        <w:t>na</w:t>
      </w:r>
      <w:proofErr w:type="spellEnd"/>
      <w:r w:rsidRPr="00FE4504">
        <w:t xml:space="preserve"> </w:t>
      </w:r>
      <w:proofErr w:type="spellStart"/>
      <w:r w:rsidRPr="00FE4504">
        <w:t>utlumení</w:t>
      </w:r>
      <w:proofErr w:type="spellEnd"/>
      <w:r w:rsidRPr="00FE4504">
        <w:t xml:space="preserve"> </w:t>
      </w:r>
      <w:proofErr w:type="spellStart"/>
      <w:r w:rsidRPr="00FE4504">
        <w:t>energie</w:t>
      </w:r>
      <w:proofErr w:type="spellEnd"/>
      <w:r w:rsidRPr="00FE4504">
        <w:t xml:space="preserve"> </w:t>
      </w:r>
      <w:proofErr w:type="spellStart"/>
      <w:r w:rsidRPr="00FE4504">
        <w:t>vodního</w:t>
      </w:r>
      <w:proofErr w:type="spellEnd"/>
      <w:r w:rsidRPr="00FE4504">
        <w:t xml:space="preserve"> </w:t>
      </w:r>
      <w:proofErr w:type="spellStart"/>
      <w:r w:rsidRPr="00FE4504">
        <w:t>proudu</w:t>
      </w:r>
      <w:proofErr w:type="spellEnd"/>
      <w:r w:rsidRPr="00FE4504">
        <w:t xml:space="preserve">. </w:t>
      </w:r>
      <w:proofErr w:type="spellStart"/>
      <w:r w:rsidRPr="00FE4504">
        <w:t>Bezpečnostní</w:t>
      </w:r>
      <w:proofErr w:type="spellEnd"/>
      <w:r w:rsidRPr="00FE4504">
        <w:t xml:space="preserve"> </w:t>
      </w:r>
      <w:proofErr w:type="spellStart"/>
      <w:r w:rsidRPr="00FE4504">
        <w:t>přeliv</w:t>
      </w:r>
      <w:proofErr w:type="spellEnd"/>
      <w:r w:rsidRPr="00FE4504">
        <w:t xml:space="preserve"> a </w:t>
      </w:r>
      <w:proofErr w:type="spellStart"/>
      <w:r w:rsidRPr="00FE4504">
        <w:t>skluz</w:t>
      </w:r>
      <w:proofErr w:type="spellEnd"/>
      <w:r w:rsidRPr="00FE4504">
        <w:t xml:space="preserve"> je </w:t>
      </w:r>
      <w:proofErr w:type="spellStart"/>
      <w:r w:rsidRPr="00FE4504">
        <w:t>navržen</w:t>
      </w:r>
      <w:proofErr w:type="spellEnd"/>
      <w:r w:rsidRPr="00FE4504">
        <w:t xml:space="preserve"> </w:t>
      </w:r>
      <w:proofErr w:type="spellStart"/>
      <w:r w:rsidRPr="00FE4504">
        <w:t>na</w:t>
      </w:r>
      <w:proofErr w:type="spellEnd"/>
      <w:r w:rsidRPr="00FE4504">
        <w:t xml:space="preserve"> </w:t>
      </w:r>
      <w:proofErr w:type="spellStart"/>
      <w:r w:rsidRPr="00FE4504">
        <w:t>převedení</w:t>
      </w:r>
      <w:proofErr w:type="spellEnd"/>
      <w:r w:rsidRPr="00FE4504">
        <w:t xml:space="preserve"> KPV, </w:t>
      </w:r>
      <w:proofErr w:type="spellStart"/>
      <w:r w:rsidRPr="00FE4504">
        <w:t>tehdy</w:t>
      </w:r>
      <w:proofErr w:type="spellEnd"/>
      <w:r w:rsidRPr="00FE4504">
        <w:t xml:space="preserve"> </w:t>
      </w:r>
      <w:proofErr w:type="spellStart"/>
      <w:r w:rsidRPr="00FE4504">
        <w:t>bude</w:t>
      </w:r>
      <w:proofErr w:type="spellEnd"/>
      <w:r w:rsidRPr="00FE4504">
        <w:t xml:space="preserve"> </w:t>
      </w:r>
      <w:proofErr w:type="spellStart"/>
      <w:r w:rsidRPr="00FE4504">
        <w:t>však</w:t>
      </w:r>
      <w:proofErr w:type="spellEnd"/>
      <w:r w:rsidRPr="00FE4504">
        <w:t xml:space="preserve"> </w:t>
      </w:r>
      <w:proofErr w:type="spellStart"/>
      <w:r w:rsidRPr="00FE4504">
        <w:t>již</w:t>
      </w:r>
      <w:proofErr w:type="spellEnd"/>
      <w:r w:rsidRPr="00FE4504">
        <w:t xml:space="preserve"> </w:t>
      </w:r>
      <w:proofErr w:type="spellStart"/>
      <w:r w:rsidRPr="00FE4504">
        <w:t>odpadní</w:t>
      </w:r>
      <w:proofErr w:type="spellEnd"/>
      <w:r w:rsidRPr="00FE4504">
        <w:t xml:space="preserve"> </w:t>
      </w:r>
      <w:proofErr w:type="spellStart"/>
      <w:r w:rsidRPr="00FE4504">
        <w:t>koryto</w:t>
      </w:r>
      <w:proofErr w:type="spellEnd"/>
      <w:r w:rsidRPr="00FE4504">
        <w:t xml:space="preserve"> </w:t>
      </w:r>
      <w:proofErr w:type="spellStart"/>
      <w:r w:rsidRPr="00FE4504">
        <w:t>zcela</w:t>
      </w:r>
      <w:proofErr w:type="spellEnd"/>
      <w:r w:rsidRPr="00FE4504">
        <w:t xml:space="preserve"> </w:t>
      </w:r>
      <w:proofErr w:type="spellStart"/>
      <w:r w:rsidRPr="00FE4504">
        <w:t>zaplavené</w:t>
      </w:r>
      <w:proofErr w:type="spellEnd"/>
      <w:r w:rsidRPr="00FE4504">
        <w:t xml:space="preserve"> vodou a k </w:t>
      </w:r>
      <w:proofErr w:type="spellStart"/>
      <w:r w:rsidRPr="00FE4504">
        <w:t>utlumení</w:t>
      </w:r>
      <w:proofErr w:type="spellEnd"/>
      <w:r w:rsidRPr="00FE4504">
        <w:t xml:space="preserve"> </w:t>
      </w:r>
      <w:proofErr w:type="spellStart"/>
      <w:r w:rsidRPr="00FE4504">
        <w:t>kinetické</w:t>
      </w:r>
      <w:proofErr w:type="spellEnd"/>
      <w:r w:rsidRPr="00FE4504">
        <w:t xml:space="preserve"> </w:t>
      </w:r>
      <w:proofErr w:type="spellStart"/>
      <w:r w:rsidRPr="00FE4504">
        <w:t>energie</w:t>
      </w:r>
      <w:proofErr w:type="spellEnd"/>
      <w:r w:rsidRPr="00FE4504">
        <w:t xml:space="preserve"> a </w:t>
      </w:r>
      <w:proofErr w:type="spellStart"/>
      <w:r w:rsidRPr="00FE4504">
        <w:t>přechodu</w:t>
      </w:r>
      <w:proofErr w:type="spellEnd"/>
      <w:r w:rsidRPr="00FE4504">
        <w:t xml:space="preserve"> </w:t>
      </w:r>
      <w:proofErr w:type="spellStart"/>
      <w:r w:rsidRPr="00FE4504">
        <w:t>na</w:t>
      </w:r>
      <w:proofErr w:type="spellEnd"/>
      <w:r w:rsidRPr="00FE4504">
        <w:t xml:space="preserve"> </w:t>
      </w:r>
      <w:proofErr w:type="spellStart"/>
      <w:r w:rsidRPr="00FE4504">
        <w:t>podkritické</w:t>
      </w:r>
      <w:proofErr w:type="spellEnd"/>
      <w:r w:rsidRPr="00FE4504">
        <w:t xml:space="preserve"> (</w:t>
      </w:r>
      <w:proofErr w:type="spellStart"/>
      <w:r w:rsidRPr="00FE4504">
        <w:t>říční</w:t>
      </w:r>
      <w:proofErr w:type="spellEnd"/>
      <w:r w:rsidRPr="00FE4504">
        <w:t xml:space="preserve">) </w:t>
      </w:r>
      <w:proofErr w:type="spellStart"/>
      <w:r w:rsidRPr="00FE4504">
        <w:t>proudění</w:t>
      </w:r>
      <w:proofErr w:type="spellEnd"/>
      <w:r w:rsidRPr="00FE4504">
        <w:t xml:space="preserve"> </w:t>
      </w:r>
      <w:proofErr w:type="spellStart"/>
      <w:r w:rsidRPr="00FE4504">
        <w:t>dojde</w:t>
      </w:r>
      <w:proofErr w:type="spellEnd"/>
      <w:r w:rsidRPr="00FE4504">
        <w:t xml:space="preserve"> v </w:t>
      </w:r>
      <w:proofErr w:type="spellStart"/>
      <w:r w:rsidRPr="00FE4504">
        <w:t>dolní</w:t>
      </w:r>
      <w:proofErr w:type="spellEnd"/>
      <w:r w:rsidRPr="00FE4504">
        <w:t xml:space="preserve"> </w:t>
      </w:r>
      <w:proofErr w:type="spellStart"/>
      <w:r w:rsidRPr="00FE4504">
        <w:t>vzduté</w:t>
      </w:r>
      <w:proofErr w:type="spellEnd"/>
      <w:r w:rsidRPr="00FE4504">
        <w:t xml:space="preserve"> </w:t>
      </w:r>
      <w:proofErr w:type="spellStart"/>
      <w:r w:rsidRPr="00FE4504">
        <w:t>vodě</w:t>
      </w:r>
      <w:proofErr w:type="spellEnd"/>
      <w:r w:rsidRPr="00FE4504">
        <w:t xml:space="preserve"> (</w:t>
      </w:r>
      <w:proofErr w:type="spellStart"/>
      <w:r w:rsidRPr="00FE4504">
        <w:t>hloubka</w:t>
      </w:r>
      <w:proofErr w:type="spellEnd"/>
      <w:r w:rsidRPr="00FE4504">
        <w:t xml:space="preserve"> </w:t>
      </w:r>
      <w:proofErr w:type="spellStart"/>
      <w:r w:rsidRPr="00FE4504">
        <w:t>dolního</w:t>
      </w:r>
      <w:proofErr w:type="spellEnd"/>
      <w:r w:rsidRPr="00FE4504">
        <w:t xml:space="preserve"> </w:t>
      </w:r>
      <w:proofErr w:type="spellStart"/>
      <w:r w:rsidRPr="00FE4504">
        <w:t>vzdutí</w:t>
      </w:r>
      <w:proofErr w:type="spellEnd"/>
      <w:r w:rsidRPr="00FE4504">
        <w:t xml:space="preserve"> je </w:t>
      </w:r>
      <w:proofErr w:type="spellStart"/>
      <w:r w:rsidRPr="00FE4504">
        <w:t>větší</w:t>
      </w:r>
      <w:proofErr w:type="spellEnd"/>
      <w:r w:rsidRPr="00FE4504">
        <w:t xml:space="preserve"> </w:t>
      </w:r>
      <w:proofErr w:type="spellStart"/>
      <w:r w:rsidRPr="00FE4504">
        <w:t>nežli</w:t>
      </w:r>
      <w:proofErr w:type="spellEnd"/>
      <w:r w:rsidRPr="00FE4504">
        <w:t xml:space="preserve"> </w:t>
      </w:r>
      <w:proofErr w:type="spellStart"/>
      <w:r w:rsidRPr="00FE4504">
        <w:t>druhá</w:t>
      </w:r>
      <w:proofErr w:type="spellEnd"/>
      <w:r w:rsidRPr="00FE4504">
        <w:t xml:space="preserve"> </w:t>
      </w:r>
      <w:proofErr w:type="spellStart"/>
      <w:r w:rsidRPr="00FE4504">
        <w:t>vzájemná</w:t>
      </w:r>
      <w:proofErr w:type="spellEnd"/>
      <w:r w:rsidRPr="00FE4504">
        <w:t xml:space="preserve"> </w:t>
      </w:r>
      <w:proofErr w:type="spellStart"/>
      <w:r w:rsidRPr="00FE4504">
        <w:t>hloubka</w:t>
      </w:r>
      <w:proofErr w:type="spellEnd"/>
      <w:r w:rsidRPr="00FE4504">
        <w:t xml:space="preserve"> </w:t>
      </w:r>
      <w:proofErr w:type="spellStart"/>
      <w:r w:rsidRPr="00FE4504">
        <w:t>vodního</w:t>
      </w:r>
      <w:proofErr w:type="spellEnd"/>
      <w:r w:rsidRPr="00FE4504">
        <w:t xml:space="preserve"> </w:t>
      </w:r>
      <w:proofErr w:type="spellStart"/>
      <w:r w:rsidRPr="00FE4504">
        <w:t>skoku</w:t>
      </w:r>
      <w:proofErr w:type="spellEnd"/>
      <w:r w:rsidRPr="00FE4504">
        <w:t>).</w:t>
      </w:r>
    </w:p>
    <w:p w14:paraId="64C4396E" w14:textId="77777777" w:rsidR="00FB69CD" w:rsidRPr="00FE4504" w:rsidRDefault="00FB69CD" w:rsidP="00FB69CD">
      <w:pPr>
        <w:ind w:firstLine="0"/>
      </w:pPr>
      <w:proofErr w:type="spellStart"/>
      <w:r w:rsidRPr="00FE4504">
        <w:rPr>
          <w:szCs w:val="24"/>
        </w:rPr>
        <w:t>Náběhy</w:t>
      </w:r>
      <w:proofErr w:type="spellEnd"/>
      <w:r w:rsidRPr="00FE4504">
        <w:rPr>
          <w:szCs w:val="24"/>
        </w:rPr>
        <w:t xml:space="preserve"> </w:t>
      </w:r>
      <w:proofErr w:type="spellStart"/>
      <w:r w:rsidRPr="00FE4504">
        <w:rPr>
          <w:szCs w:val="24"/>
        </w:rPr>
        <w:t>přelivu</w:t>
      </w:r>
      <w:proofErr w:type="spellEnd"/>
      <w:r w:rsidRPr="00FE4504">
        <w:rPr>
          <w:szCs w:val="24"/>
        </w:rPr>
        <w:t xml:space="preserve"> ze </w:t>
      </w:r>
      <w:proofErr w:type="spellStart"/>
      <w:r w:rsidRPr="00FE4504">
        <w:rPr>
          <w:szCs w:val="24"/>
        </w:rPr>
        <w:t>dna</w:t>
      </w:r>
      <w:proofErr w:type="spellEnd"/>
      <w:r w:rsidRPr="00FE4504">
        <w:t xml:space="preserve"> do </w:t>
      </w:r>
      <w:proofErr w:type="spellStart"/>
      <w:r w:rsidRPr="00FE4504">
        <w:t>úrovně</w:t>
      </w:r>
      <w:proofErr w:type="spellEnd"/>
      <w:r w:rsidRPr="00FE4504">
        <w:t xml:space="preserve"> </w:t>
      </w:r>
      <w:proofErr w:type="spellStart"/>
      <w:r w:rsidRPr="00FE4504">
        <w:t>koruny</w:t>
      </w:r>
      <w:proofErr w:type="spellEnd"/>
      <w:r w:rsidRPr="00FE4504">
        <w:t xml:space="preserve"> </w:t>
      </w:r>
      <w:proofErr w:type="spellStart"/>
      <w:r w:rsidRPr="00FE4504">
        <w:t>hráze</w:t>
      </w:r>
      <w:proofErr w:type="spellEnd"/>
      <w:r w:rsidRPr="00FE4504">
        <w:t xml:space="preserve"> </w:t>
      </w:r>
      <w:proofErr w:type="spellStart"/>
      <w:r w:rsidRPr="00FE4504">
        <w:t>jsou</w:t>
      </w:r>
      <w:proofErr w:type="spellEnd"/>
      <w:r w:rsidRPr="00FE4504">
        <w:t xml:space="preserve"> </w:t>
      </w:r>
      <w:proofErr w:type="spellStart"/>
      <w:r w:rsidRPr="00FE4504">
        <w:t>navrženy</w:t>
      </w:r>
      <w:proofErr w:type="spellEnd"/>
      <w:r w:rsidRPr="00FE4504">
        <w:t xml:space="preserve"> </w:t>
      </w:r>
      <w:proofErr w:type="spellStart"/>
      <w:r w:rsidRPr="00FE4504">
        <w:t>ve</w:t>
      </w:r>
      <w:proofErr w:type="spellEnd"/>
      <w:r w:rsidRPr="00FE4504">
        <w:t xml:space="preserve"> </w:t>
      </w:r>
      <w:proofErr w:type="spellStart"/>
      <w:r w:rsidRPr="00FE4504">
        <w:t>sklonu</w:t>
      </w:r>
      <w:proofErr w:type="spellEnd"/>
      <w:r w:rsidRPr="00FE4504">
        <w:rPr>
          <w:szCs w:val="24"/>
        </w:rPr>
        <w:t xml:space="preserve"> 1:6,0. </w:t>
      </w:r>
    </w:p>
    <w:p w14:paraId="56DC2F4A" w14:textId="77777777" w:rsidR="00FB69CD" w:rsidRPr="00FE4504" w:rsidRDefault="00FB69CD" w:rsidP="00FB69CD">
      <w:pPr>
        <w:rPr>
          <w:rFonts w:ascii="Cambria" w:eastAsia="Times New Roman" w:hAnsi="Cambria" w:cs="Times New Roman"/>
        </w:rPr>
      </w:pPr>
      <w:proofErr w:type="spellStart"/>
      <w:r w:rsidRPr="00FE4504">
        <w:rPr>
          <w:rFonts w:ascii="Cambria" w:eastAsia="Times New Roman" w:hAnsi="Cambria" w:cs="Times New Roman"/>
        </w:rPr>
        <w:t>Bezpečnostní</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přeliv</w:t>
      </w:r>
      <w:proofErr w:type="spellEnd"/>
      <w:r w:rsidRPr="00FE4504">
        <w:rPr>
          <w:rFonts w:ascii="Cambria" w:eastAsia="Times New Roman" w:hAnsi="Cambria" w:cs="Times New Roman"/>
        </w:rPr>
        <w:t xml:space="preserve"> a </w:t>
      </w:r>
      <w:proofErr w:type="spellStart"/>
      <w:r w:rsidRPr="00FE4504">
        <w:rPr>
          <w:rFonts w:ascii="Cambria" w:eastAsia="Times New Roman" w:hAnsi="Cambria" w:cs="Times New Roman"/>
        </w:rPr>
        <w:t>skluz</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od</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přelivu</w:t>
      </w:r>
      <w:proofErr w:type="spellEnd"/>
      <w:r w:rsidRPr="00FE4504">
        <w:rPr>
          <w:rFonts w:ascii="Cambria" w:eastAsia="Times New Roman" w:hAnsi="Cambria" w:cs="Times New Roman"/>
        </w:rPr>
        <w:t xml:space="preserve"> je </w:t>
      </w:r>
      <w:proofErr w:type="spellStart"/>
      <w:r w:rsidRPr="00FE4504">
        <w:rPr>
          <w:rFonts w:ascii="Cambria" w:eastAsia="Times New Roman" w:hAnsi="Cambria" w:cs="Times New Roman"/>
        </w:rPr>
        <w:t>navrženo</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na</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převedení</w:t>
      </w:r>
      <w:proofErr w:type="spellEnd"/>
      <w:r w:rsidRPr="00FE4504">
        <w:rPr>
          <w:rFonts w:ascii="Cambria" w:eastAsia="Times New Roman" w:hAnsi="Cambria" w:cs="Times New Roman"/>
        </w:rPr>
        <w:t xml:space="preserve"> KPV.</w:t>
      </w:r>
    </w:p>
    <w:p w14:paraId="7C323E97" w14:textId="28FEF0AB" w:rsidR="004F5BEE" w:rsidRPr="00FE4504" w:rsidRDefault="0058021D" w:rsidP="004F5BEE">
      <w:pPr>
        <w:pStyle w:val="Nadpis1"/>
      </w:pPr>
      <w:bookmarkStart w:id="7" w:name="_Toc72219027"/>
      <w:r w:rsidRPr="00FE4504">
        <w:t xml:space="preserve">Úpravy v zátopě </w:t>
      </w:r>
      <w:r w:rsidR="00F069C7" w:rsidRPr="00FE4504">
        <w:t>nádrže, tůní a revitalizace toku</w:t>
      </w:r>
      <w:bookmarkEnd w:id="7"/>
    </w:p>
    <w:p w14:paraId="2E981E71" w14:textId="77777777" w:rsidR="00127482" w:rsidRPr="00FE4504" w:rsidRDefault="00127482" w:rsidP="00127482">
      <w:pPr>
        <w:rPr>
          <w:color w:val="000000" w:themeColor="text1"/>
          <w:lang w:val="cs-CZ"/>
        </w:rPr>
      </w:pPr>
      <w:r w:rsidRPr="00FE4504">
        <w:rPr>
          <w:color w:val="000000" w:themeColor="text1"/>
          <w:lang w:val="cs-CZ"/>
        </w:rPr>
        <w:t>Stavba bude prováděna odbornou firmou, která bude likvidovat odpad v souladu se svým programem hospodaření s odpady.</w:t>
      </w:r>
    </w:p>
    <w:p w14:paraId="7D0B3EA1" w14:textId="0D1F1601" w:rsidR="00220194" w:rsidRPr="00FE4504" w:rsidRDefault="00220194" w:rsidP="00220194">
      <w:pPr>
        <w:spacing w:line="240" w:lineRule="auto"/>
        <w:rPr>
          <w:lang w:val="cs-CZ"/>
        </w:rPr>
      </w:pPr>
      <w:r w:rsidRPr="00FE4504">
        <w:rPr>
          <w:lang w:val="cs-CZ"/>
        </w:rPr>
        <w:t xml:space="preserve">Před zahájením stavby </w:t>
      </w:r>
      <w:r w:rsidR="00F069C7" w:rsidRPr="00FE4504">
        <w:rPr>
          <w:lang w:val="cs-CZ"/>
        </w:rPr>
        <w:t>nádrže, tůní a strouhy</w:t>
      </w:r>
      <w:r w:rsidRPr="00FE4504">
        <w:rPr>
          <w:lang w:val="cs-CZ"/>
        </w:rPr>
        <w:t xml:space="preserve">, včetně souvisejících prací bude provedeno odstranění </w:t>
      </w:r>
      <w:proofErr w:type="spellStart"/>
      <w:r w:rsidRPr="00FE4504">
        <w:rPr>
          <w:lang w:val="cs-CZ"/>
        </w:rPr>
        <w:t>skývky</w:t>
      </w:r>
      <w:proofErr w:type="spellEnd"/>
      <w:r w:rsidRPr="00FE4504">
        <w:rPr>
          <w:lang w:val="cs-CZ"/>
        </w:rPr>
        <w:t xml:space="preserve"> ornice, jež se v místě stavby může nacházet.  Tato ornice bude použita po dokončení stavby na povrchové úpravy objektů hráze pomocí ohumusování a zátopy rybníků, jež nebude stále zatopena.</w:t>
      </w:r>
    </w:p>
    <w:p w14:paraId="642B74BF" w14:textId="77777777" w:rsidR="00F069C7" w:rsidRPr="00FE4504" w:rsidRDefault="00F069C7" w:rsidP="00F069C7">
      <w:pPr>
        <w:rPr>
          <w:lang w:val="cs-CZ"/>
        </w:rPr>
      </w:pPr>
      <w:r w:rsidRPr="00FE4504">
        <w:rPr>
          <w:lang w:val="cs-CZ"/>
        </w:rPr>
        <w:t>Odhadovaný objem těžené skrývky humosní vrstvy je cca              1 675,50 m</w:t>
      </w:r>
      <w:proofErr w:type="gramStart"/>
      <w:r w:rsidRPr="00FE4504">
        <w:rPr>
          <w:vertAlign w:val="superscript"/>
          <w:lang w:val="cs-CZ"/>
        </w:rPr>
        <w:t xml:space="preserve">3 </w:t>
      </w:r>
      <w:r w:rsidRPr="00FE4504">
        <w:rPr>
          <w:lang w:val="cs-CZ"/>
        </w:rPr>
        <w:t>.</w:t>
      </w:r>
      <w:proofErr w:type="gramEnd"/>
    </w:p>
    <w:p w14:paraId="722AB413" w14:textId="77777777" w:rsidR="00F069C7" w:rsidRPr="00FE4504" w:rsidRDefault="00F069C7" w:rsidP="00F069C7">
      <w:pPr>
        <w:rPr>
          <w:lang w:val="cs-CZ"/>
        </w:rPr>
      </w:pPr>
      <w:r w:rsidRPr="00FE4504">
        <w:rPr>
          <w:lang w:val="cs-CZ"/>
        </w:rPr>
        <w:t>Odhadovaný objem těžené zeminy z místa stavby tůní                     1 488,60 m</w:t>
      </w:r>
      <w:proofErr w:type="gramStart"/>
      <w:r w:rsidRPr="00FE4504">
        <w:rPr>
          <w:vertAlign w:val="superscript"/>
          <w:lang w:val="cs-CZ"/>
        </w:rPr>
        <w:t xml:space="preserve">3 </w:t>
      </w:r>
      <w:r w:rsidRPr="00FE4504">
        <w:rPr>
          <w:lang w:val="cs-CZ"/>
        </w:rPr>
        <w:t>.</w:t>
      </w:r>
      <w:proofErr w:type="gramEnd"/>
    </w:p>
    <w:p w14:paraId="6B4B444C" w14:textId="77777777" w:rsidR="00F069C7" w:rsidRPr="00FE4504" w:rsidRDefault="00F069C7" w:rsidP="00F069C7">
      <w:pPr>
        <w:rPr>
          <w:lang w:val="cs-CZ"/>
        </w:rPr>
      </w:pPr>
      <w:r w:rsidRPr="00FE4504">
        <w:rPr>
          <w:lang w:val="cs-CZ"/>
        </w:rPr>
        <w:t>Odhadovaný objem těžené zeminy z místa revitalizace strouhy        498,95 m</w:t>
      </w:r>
      <w:proofErr w:type="gramStart"/>
      <w:r w:rsidRPr="00FE4504">
        <w:rPr>
          <w:vertAlign w:val="superscript"/>
          <w:lang w:val="cs-CZ"/>
        </w:rPr>
        <w:t xml:space="preserve">3 </w:t>
      </w:r>
      <w:r w:rsidRPr="00FE4504">
        <w:rPr>
          <w:lang w:val="cs-CZ"/>
        </w:rPr>
        <w:t>.</w:t>
      </w:r>
      <w:proofErr w:type="gramEnd"/>
    </w:p>
    <w:p w14:paraId="4187FA24" w14:textId="77777777" w:rsidR="00F069C7" w:rsidRPr="00FE4504" w:rsidRDefault="00F069C7" w:rsidP="00F069C7">
      <w:pPr>
        <w:rPr>
          <w:lang w:val="cs-CZ"/>
        </w:rPr>
      </w:pPr>
      <w:r w:rsidRPr="00FE4504">
        <w:rPr>
          <w:lang w:val="cs-CZ"/>
        </w:rPr>
        <w:t>Z místa stavby hráze bude odtěženo cca                                                 1 239,50 m</w:t>
      </w:r>
      <w:proofErr w:type="gramStart"/>
      <w:r w:rsidRPr="00FE4504">
        <w:rPr>
          <w:vertAlign w:val="superscript"/>
          <w:lang w:val="cs-CZ"/>
        </w:rPr>
        <w:t xml:space="preserve">3 </w:t>
      </w:r>
      <w:r w:rsidRPr="00FE4504">
        <w:rPr>
          <w:lang w:val="cs-CZ"/>
        </w:rPr>
        <w:t>.</w:t>
      </w:r>
      <w:proofErr w:type="gramEnd"/>
    </w:p>
    <w:p w14:paraId="18940B86" w14:textId="77777777" w:rsidR="00F069C7" w:rsidRPr="00FE4504" w:rsidRDefault="00F069C7" w:rsidP="00F069C7">
      <w:pPr>
        <w:rPr>
          <w:lang w:val="cs-CZ"/>
        </w:rPr>
      </w:pPr>
      <w:r w:rsidRPr="00FE4504">
        <w:rPr>
          <w:lang w:val="cs-CZ"/>
        </w:rPr>
        <w:t>Odhadovaný objem těžené zeminy ze zátopy rybníka                        1 595,65 m</w:t>
      </w:r>
      <w:proofErr w:type="gramStart"/>
      <w:r w:rsidRPr="00FE4504">
        <w:rPr>
          <w:vertAlign w:val="superscript"/>
          <w:lang w:val="cs-CZ"/>
        </w:rPr>
        <w:t xml:space="preserve">3 </w:t>
      </w:r>
      <w:r w:rsidRPr="00FE4504">
        <w:rPr>
          <w:lang w:val="cs-CZ"/>
        </w:rPr>
        <w:t>.</w:t>
      </w:r>
      <w:proofErr w:type="gramEnd"/>
    </w:p>
    <w:p w14:paraId="028AE25C" w14:textId="77777777" w:rsidR="00F069C7" w:rsidRPr="00FE4504" w:rsidRDefault="00F069C7" w:rsidP="00F069C7">
      <w:pPr>
        <w:rPr>
          <w:lang w:val="cs-CZ"/>
        </w:rPr>
      </w:pPr>
      <w:r w:rsidRPr="00FE4504">
        <w:rPr>
          <w:lang w:val="cs-CZ"/>
        </w:rPr>
        <w:t>Celkem bude tedy odtěženo                                                                        6 498,20 m</w:t>
      </w:r>
      <w:proofErr w:type="gramStart"/>
      <w:r w:rsidRPr="00FE4504">
        <w:rPr>
          <w:vertAlign w:val="superscript"/>
          <w:lang w:val="cs-CZ"/>
        </w:rPr>
        <w:t xml:space="preserve">3 </w:t>
      </w:r>
      <w:r w:rsidRPr="00FE4504">
        <w:rPr>
          <w:lang w:val="cs-CZ"/>
        </w:rPr>
        <w:t>.</w:t>
      </w:r>
      <w:proofErr w:type="gramEnd"/>
    </w:p>
    <w:p w14:paraId="251A8C43" w14:textId="77777777" w:rsidR="00F069C7" w:rsidRPr="00FE4504" w:rsidRDefault="00F069C7" w:rsidP="00F069C7">
      <w:pPr>
        <w:rPr>
          <w:vertAlign w:val="superscript"/>
          <w:lang w:val="cs-CZ"/>
        </w:rPr>
      </w:pPr>
      <w:r w:rsidRPr="00FE4504">
        <w:rPr>
          <w:lang w:val="cs-CZ"/>
        </w:rPr>
        <w:t>Na výstavbu zemní hráze rybníka bude použito                                   2 685,50 m</w:t>
      </w:r>
      <w:r w:rsidRPr="00FE4504">
        <w:rPr>
          <w:vertAlign w:val="superscript"/>
          <w:lang w:val="cs-CZ"/>
        </w:rPr>
        <w:t>3</w:t>
      </w:r>
    </w:p>
    <w:p w14:paraId="31621D60" w14:textId="7C9BD404" w:rsidR="00220194" w:rsidRPr="00FE4504" w:rsidRDefault="00220194" w:rsidP="00220194">
      <w:pPr>
        <w:spacing w:line="240" w:lineRule="auto"/>
        <w:rPr>
          <w:lang w:val="cs-CZ"/>
        </w:rPr>
      </w:pPr>
      <w:r w:rsidRPr="00FE4504">
        <w:rPr>
          <w:lang w:val="cs-CZ"/>
        </w:rPr>
        <w:t xml:space="preserve">Zemina vytěžená při stavbě bude použita na stavbu hráze a na drobné terénní úpravy (vyrovnání drobných terénních nerovností vzniklých při stavbě z důvodu využití těžké techniky).  </w:t>
      </w:r>
    </w:p>
    <w:p w14:paraId="12F0EC9C" w14:textId="44F70EE5" w:rsidR="00127482" w:rsidRPr="00FE4504" w:rsidRDefault="003D3F21" w:rsidP="00127482">
      <w:pPr>
        <w:rPr>
          <w:lang w:val="cs-CZ"/>
        </w:rPr>
      </w:pPr>
      <w:r w:rsidRPr="00FE4504">
        <w:rPr>
          <w:lang w:val="cs-CZ"/>
        </w:rPr>
        <w:t xml:space="preserve">Svahy nádrže </w:t>
      </w:r>
      <w:r w:rsidR="00127482" w:rsidRPr="00FE4504">
        <w:rPr>
          <w:lang w:val="cs-CZ"/>
        </w:rPr>
        <w:t>jsou navrženy ve sklonu 1:</w:t>
      </w:r>
      <w:r w:rsidR="00F069C7" w:rsidRPr="00FE4504">
        <w:rPr>
          <w:lang w:val="cs-CZ"/>
        </w:rPr>
        <w:t>2,5</w:t>
      </w:r>
      <w:r w:rsidR="00F03D2D" w:rsidRPr="00FE4504">
        <w:rPr>
          <w:lang w:val="cs-CZ"/>
        </w:rPr>
        <w:t xml:space="preserve">-1:8,0 s opevněním </w:t>
      </w:r>
      <w:proofErr w:type="spellStart"/>
      <w:r w:rsidR="00F03D2D" w:rsidRPr="00FE4504">
        <w:rPr>
          <w:lang w:val="cs-CZ"/>
        </w:rPr>
        <w:t>vzdušního</w:t>
      </w:r>
      <w:proofErr w:type="spellEnd"/>
      <w:r w:rsidR="00F03D2D" w:rsidRPr="00FE4504">
        <w:rPr>
          <w:lang w:val="cs-CZ"/>
        </w:rPr>
        <w:t xml:space="preserve"> líce </w:t>
      </w:r>
      <w:proofErr w:type="spellStart"/>
      <w:r w:rsidR="00F03D2D" w:rsidRPr="00FE4504">
        <w:rPr>
          <w:lang w:val="cs-CZ"/>
        </w:rPr>
        <w:t>humozní</w:t>
      </w:r>
      <w:proofErr w:type="spellEnd"/>
      <w:r w:rsidR="00F03D2D" w:rsidRPr="00FE4504">
        <w:rPr>
          <w:lang w:val="cs-CZ"/>
        </w:rPr>
        <w:t xml:space="preserve"> vrstvou </w:t>
      </w:r>
      <w:proofErr w:type="spellStart"/>
      <w:r w:rsidR="00F03D2D" w:rsidRPr="00FE4504">
        <w:rPr>
          <w:lang w:val="cs-CZ"/>
        </w:rPr>
        <w:t>tl</w:t>
      </w:r>
      <w:proofErr w:type="spellEnd"/>
      <w:r w:rsidR="00F03D2D" w:rsidRPr="00FE4504">
        <w:rPr>
          <w:lang w:val="cs-CZ"/>
        </w:rPr>
        <w:t xml:space="preserve">. </w:t>
      </w:r>
      <w:smartTag w:uri="urn:schemas-microsoft-com:office:smarttags" w:element="metricconverter">
        <w:smartTagPr>
          <w:attr w:name="ProductID" w:val="10 cm"/>
        </w:smartTagPr>
        <w:r w:rsidR="00F03D2D" w:rsidRPr="00FE4504">
          <w:rPr>
            <w:lang w:val="cs-CZ"/>
          </w:rPr>
          <w:t>10 cm</w:t>
        </w:r>
      </w:smartTag>
      <w:r w:rsidR="00F03D2D" w:rsidRPr="00FE4504">
        <w:rPr>
          <w:lang w:val="cs-CZ"/>
        </w:rPr>
        <w:t xml:space="preserve"> a osetím. Návodní líc hráze bude opevněn </w:t>
      </w:r>
      <w:r w:rsidRPr="00FE4504">
        <w:rPr>
          <w:lang w:val="cs-CZ"/>
        </w:rPr>
        <w:t>kamenným pohozem</w:t>
      </w:r>
      <w:r w:rsidR="00F03D2D" w:rsidRPr="00FE4504">
        <w:rPr>
          <w:lang w:val="cs-CZ"/>
        </w:rPr>
        <w:t xml:space="preserve">. Provedení </w:t>
      </w:r>
      <w:r w:rsidR="00F03D2D" w:rsidRPr="00FE4504">
        <w:rPr>
          <w:lang w:val="cs-CZ"/>
        </w:rPr>
        <w:lastRenderedPageBreak/>
        <w:t>svahů nádrže bude provedeno minimálně na 20% ve sklonu 1:</w:t>
      </w:r>
      <w:r w:rsidRPr="00FE4504">
        <w:rPr>
          <w:lang w:val="cs-CZ"/>
        </w:rPr>
        <w:t xml:space="preserve">8, což umožní další rozvoj biodiverzity </w:t>
      </w:r>
      <w:r w:rsidR="00F03D2D" w:rsidRPr="00FE4504">
        <w:rPr>
          <w:lang w:val="cs-CZ"/>
        </w:rPr>
        <w:t xml:space="preserve"> v lokalitě.</w:t>
      </w:r>
    </w:p>
    <w:p w14:paraId="3FB1D505" w14:textId="77777777" w:rsidR="00127482" w:rsidRPr="00FE4504" w:rsidRDefault="00127482" w:rsidP="00F03D2D">
      <w:pPr>
        <w:rPr>
          <w:lang w:val="cs-CZ"/>
        </w:rPr>
      </w:pPr>
      <w:r w:rsidRPr="00FE4504">
        <w:rPr>
          <w:lang w:val="cs-CZ"/>
        </w:rPr>
        <w:t>Při výkopových pracích ve zdrži je nutné rozlišovat jednotlivé druhy zeminy s ohledem na jejich použití při provádění jednotlivých částí hráze a terénních úprav.</w:t>
      </w:r>
    </w:p>
    <w:p w14:paraId="2445EB13" w14:textId="77777777" w:rsidR="00F55A2E" w:rsidRPr="00FE4504" w:rsidRDefault="00F55A2E" w:rsidP="00F55A2E">
      <w:pPr>
        <w:pStyle w:val="Nadpis1"/>
        <w:rPr>
          <w:color w:val="auto"/>
        </w:rPr>
      </w:pPr>
      <w:bookmarkStart w:id="8" w:name="_Toc72219028"/>
      <w:r w:rsidRPr="00FE4504">
        <w:rPr>
          <w:color w:val="auto"/>
        </w:rPr>
        <w:t>statické a hydraulické výpočty</w:t>
      </w:r>
      <w:bookmarkEnd w:id="8"/>
    </w:p>
    <w:p w14:paraId="2957EB9B" w14:textId="77777777" w:rsidR="003D449D" w:rsidRPr="00FE4504" w:rsidRDefault="003D449D" w:rsidP="003D449D">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auto"/>
          <w:sz w:val="22"/>
          <w:szCs w:val="22"/>
        </w:rPr>
      </w:pPr>
      <w:bookmarkStart w:id="9" w:name="_Toc355000864"/>
      <w:bookmarkStart w:id="10" w:name="_Toc72219029"/>
      <w:bookmarkStart w:id="11" w:name="_Toc160986117"/>
      <w:bookmarkStart w:id="12" w:name="_Toc355000867"/>
      <w:r w:rsidRPr="00FE4504">
        <w:rPr>
          <w:rFonts w:ascii="Cambria" w:eastAsia="Times New Roman" w:hAnsi="Cambria" w:cs="Times New Roman"/>
          <w:color w:val="auto"/>
          <w:sz w:val="22"/>
          <w:szCs w:val="22"/>
        </w:rPr>
        <w:t>Hydrologická data</w:t>
      </w:r>
      <w:bookmarkEnd w:id="9"/>
      <w:bookmarkEnd w:id="10"/>
    </w:p>
    <w:p w14:paraId="2CF65986" w14:textId="77777777" w:rsidR="00A14B14" w:rsidRPr="00FE4504" w:rsidRDefault="00A14B14" w:rsidP="00A14B14">
      <w:pPr>
        <w:spacing w:line="240" w:lineRule="auto"/>
        <w:rPr>
          <w:rFonts w:ascii="Cambria" w:eastAsia="Times New Roman" w:hAnsi="Cambria" w:cs="Times New Roman"/>
        </w:rPr>
      </w:pPr>
      <w:proofErr w:type="spellStart"/>
      <w:r w:rsidRPr="00FE4504">
        <w:rPr>
          <w:rFonts w:ascii="Cambria" w:eastAsia="Times New Roman" w:hAnsi="Cambria" w:cs="Times New Roman"/>
        </w:rPr>
        <w:t>Hydrologické</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údaje</w:t>
      </w:r>
      <w:proofErr w:type="spellEnd"/>
      <w:r w:rsidRPr="00FE4504">
        <w:rPr>
          <w:rFonts w:ascii="Cambria" w:eastAsia="Times New Roman" w:hAnsi="Cambria" w:cs="Times New Roman"/>
        </w:rPr>
        <w:t xml:space="preserve"> pro </w:t>
      </w:r>
      <w:proofErr w:type="spellStart"/>
      <w:r w:rsidRPr="00FE4504">
        <w:rPr>
          <w:rFonts w:ascii="Cambria" w:eastAsia="Times New Roman" w:hAnsi="Cambria" w:cs="Times New Roman"/>
        </w:rPr>
        <w:t>hráz</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nádrže</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jsou</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následující</w:t>
      </w:r>
      <w:proofErr w:type="spellEnd"/>
      <w:r w:rsidRPr="00FE4504">
        <w:rPr>
          <w:rFonts w:ascii="Cambria" w:eastAsia="Times New Roman" w:hAnsi="Cambria" w:cs="Times New Roman"/>
        </w:rPr>
        <w:t>:</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145"/>
        <w:gridCol w:w="1145"/>
        <w:gridCol w:w="1145"/>
        <w:gridCol w:w="784"/>
        <w:gridCol w:w="368"/>
        <w:gridCol w:w="1146"/>
        <w:gridCol w:w="1149"/>
        <w:gridCol w:w="1146"/>
        <w:gridCol w:w="1150"/>
      </w:tblGrid>
      <w:tr w:rsidR="00A14B14" w:rsidRPr="00FE4504" w14:paraId="09520601" w14:textId="77777777" w:rsidTr="0034168A">
        <w:tc>
          <w:tcPr>
            <w:tcW w:w="4219" w:type="dxa"/>
            <w:gridSpan w:val="4"/>
          </w:tcPr>
          <w:p w14:paraId="01D536B6" w14:textId="77777777" w:rsidR="00A14B14" w:rsidRPr="00FE4504" w:rsidRDefault="00A14B14" w:rsidP="0034168A">
            <w:pPr>
              <w:pStyle w:val="tabulka"/>
              <w:rPr>
                <w:rFonts w:ascii="Arial" w:hAnsi="Arial" w:cs="Arial"/>
                <w:b/>
                <w:sz w:val="22"/>
                <w:szCs w:val="22"/>
              </w:rPr>
            </w:pPr>
            <w:r w:rsidRPr="00FE4504">
              <w:rPr>
                <w:rFonts w:ascii="Arial" w:hAnsi="Arial" w:cs="Arial"/>
                <w:b/>
                <w:sz w:val="22"/>
                <w:szCs w:val="22"/>
              </w:rPr>
              <w:t>Vodní tok</w:t>
            </w:r>
          </w:p>
        </w:tc>
        <w:tc>
          <w:tcPr>
            <w:tcW w:w="4959" w:type="dxa"/>
            <w:gridSpan w:val="5"/>
          </w:tcPr>
          <w:p w14:paraId="6BA08D1A" w14:textId="33077453" w:rsidR="00A14B14" w:rsidRPr="00FE4504" w:rsidRDefault="001F1CCD" w:rsidP="0034168A">
            <w:pPr>
              <w:pStyle w:val="tabulka"/>
              <w:jc w:val="center"/>
              <w:rPr>
                <w:rFonts w:ascii="Arial" w:hAnsi="Arial" w:cs="Arial"/>
                <w:sz w:val="22"/>
                <w:szCs w:val="22"/>
              </w:rPr>
            </w:pPr>
            <w:proofErr w:type="spellStart"/>
            <w:r w:rsidRPr="00FE4504">
              <w:rPr>
                <w:rFonts w:ascii="Arial" w:hAnsi="Arial" w:cs="Arial"/>
                <w:sz w:val="22"/>
                <w:szCs w:val="22"/>
              </w:rPr>
              <w:t>Domělý</w:t>
            </w:r>
            <w:proofErr w:type="spellEnd"/>
            <w:r w:rsidRPr="00FE4504">
              <w:rPr>
                <w:rFonts w:ascii="Arial" w:hAnsi="Arial" w:cs="Arial"/>
                <w:sz w:val="22"/>
                <w:szCs w:val="22"/>
              </w:rPr>
              <w:t xml:space="preserve"> vodní tok</w:t>
            </w:r>
          </w:p>
        </w:tc>
      </w:tr>
      <w:tr w:rsidR="00A14B14" w:rsidRPr="00FE4504" w14:paraId="272FD875" w14:textId="77777777" w:rsidTr="0034168A">
        <w:tc>
          <w:tcPr>
            <w:tcW w:w="4219" w:type="dxa"/>
            <w:gridSpan w:val="4"/>
          </w:tcPr>
          <w:p w14:paraId="2ABCF99B" w14:textId="77777777" w:rsidR="00A14B14" w:rsidRPr="00FE4504" w:rsidRDefault="00A14B14" w:rsidP="0034168A">
            <w:pPr>
              <w:pStyle w:val="tabulka"/>
              <w:rPr>
                <w:rFonts w:ascii="Arial" w:hAnsi="Arial" w:cs="Arial"/>
                <w:b/>
                <w:sz w:val="22"/>
                <w:szCs w:val="22"/>
              </w:rPr>
            </w:pPr>
            <w:r w:rsidRPr="00FE4504">
              <w:rPr>
                <w:rFonts w:ascii="Arial" w:hAnsi="Arial" w:cs="Arial"/>
                <w:b/>
                <w:sz w:val="22"/>
                <w:szCs w:val="22"/>
              </w:rPr>
              <w:t>číslo hydrologického pořadí</w:t>
            </w:r>
          </w:p>
        </w:tc>
        <w:tc>
          <w:tcPr>
            <w:tcW w:w="4959" w:type="dxa"/>
            <w:gridSpan w:val="5"/>
          </w:tcPr>
          <w:p w14:paraId="2EC06D5A" w14:textId="20996D84" w:rsidR="00A14B14" w:rsidRPr="00FE4504" w:rsidRDefault="00A14B14" w:rsidP="0034168A">
            <w:pPr>
              <w:pStyle w:val="tabulka"/>
              <w:jc w:val="center"/>
              <w:rPr>
                <w:rFonts w:ascii="Arial" w:hAnsi="Arial" w:cs="Arial"/>
                <w:sz w:val="22"/>
                <w:szCs w:val="22"/>
              </w:rPr>
            </w:pPr>
            <w:proofErr w:type="spellStart"/>
            <w:r w:rsidRPr="00FE4504">
              <w:rPr>
                <w:rFonts w:ascii="Arial" w:hAnsi="Arial" w:cs="Arial"/>
                <w:sz w:val="22"/>
                <w:szCs w:val="22"/>
              </w:rPr>
              <w:t>č.h.p</w:t>
            </w:r>
            <w:proofErr w:type="spellEnd"/>
            <w:r w:rsidRPr="00FE4504">
              <w:rPr>
                <w:rFonts w:ascii="Arial" w:hAnsi="Arial" w:cs="Arial"/>
                <w:sz w:val="22"/>
                <w:szCs w:val="22"/>
              </w:rPr>
              <w:t xml:space="preserve">. </w:t>
            </w:r>
            <w:r w:rsidR="001F1CCD" w:rsidRPr="00FE4504">
              <w:rPr>
                <w:b/>
              </w:rPr>
              <w:t>1</w:t>
            </w:r>
            <w:r w:rsidR="00BF4461" w:rsidRPr="00FE4504">
              <w:rPr>
                <w:b/>
              </w:rPr>
              <w:t>-</w:t>
            </w:r>
            <w:r w:rsidR="001F1CCD" w:rsidRPr="00FE4504">
              <w:rPr>
                <w:b/>
              </w:rPr>
              <w:t>07</w:t>
            </w:r>
            <w:r w:rsidR="00BF4461" w:rsidRPr="00FE4504">
              <w:rPr>
                <w:b/>
              </w:rPr>
              <w:t>-0</w:t>
            </w:r>
            <w:r w:rsidR="001F1CCD" w:rsidRPr="00FE4504">
              <w:rPr>
                <w:b/>
              </w:rPr>
              <w:t>4</w:t>
            </w:r>
            <w:r w:rsidR="00BF4461" w:rsidRPr="00FE4504">
              <w:rPr>
                <w:b/>
              </w:rPr>
              <w:t>-0</w:t>
            </w:r>
            <w:r w:rsidR="001F1CCD" w:rsidRPr="00FE4504">
              <w:rPr>
                <w:b/>
              </w:rPr>
              <w:t>56</w:t>
            </w:r>
            <w:r w:rsidRPr="00FE4504">
              <w:rPr>
                <w:b/>
              </w:rPr>
              <w:t>0</w:t>
            </w:r>
          </w:p>
        </w:tc>
      </w:tr>
      <w:tr w:rsidR="00A14B14" w:rsidRPr="00FE4504" w14:paraId="6F5A72E5" w14:textId="77777777" w:rsidTr="0034168A">
        <w:tc>
          <w:tcPr>
            <w:tcW w:w="4219" w:type="dxa"/>
            <w:gridSpan w:val="4"/>
          </w:tcPr>
          <w:p w14:paraId="718FD445" w14:textId="77777777" w:rsidR="00A14B14" w:rsidRPr="00FE4504" w:rsidRDefault="00A14B14" w:rsidP="0034168A">
            <w:pPr>
              <w:pStyle w:val="tabulka"/>
              <w:rPr>
                <w:rFonts w:ascii="Arial" w:hAnsi="Arial" w:cs="Arial"/>
                <w:b/>
                <w:sz w:val="22"/>
                <w:szCs w:val="22"/>
              </w:rPr>
            </w:pPr>
            <w:r w:rsidRPr="00FE4504">
              <w:rPr>
                <w:rFonts w:ascii="Arial" w:hAnsi="Arial" w:cs="Arial"/>
                <w:b/>
                <w:sz w:val="22"/>
                <w:szCs w:val="22"/>
              </w:rPr>
              <w:t>profil</w:t>
            </w:r>
          </w:p>
        </w:tc>
        <w:tc>
          <w:tcPr>
            <w:tcW w:w="4959" w:type="dxa"/>
            <w:gridSpan w:val="5"/>
          </w:tcPr>
          <w:p w14:paraId="35CF5E1E" w14:textId="2816CD3A" w:rsidR="00A14B14" w:rsidRPr="00FE4504" w:rsidRDefault="001F1CCD" w:rsidP="0034168A">
            <w:pPr>
              <w:pStyle w:val="tabulka"/>
              <w:jc w:val="center"/>
              <w:rPr>
                <w:rFonts w:ascii="Arial" w:hAnsi="Arial" w:cs="Arial"/>
                <w:sz w:val="22"/>
                <w:szCs w:val="22"/>
              </w:rPr>
            </w:pPr>
            <w:r w:rsidRPr="00FE4504">
              <w:rPr>
                <w:rFonts w:ascii="Arial" w:hAnsi="Arial" w:cs="Arial"/>
                <w:sz w:val="22"/>
                <w:szCs w:val="22"/>
              </w:rPr>
              <w:t xml:space="preserve">Hráz navrhované vodní nádrže na </w:t>
            </w:r>
            <w:proofErr w:type="spellStart"/>
            <w:r w:rsidRPr="00FE4504">
              <w:rPr>
                <w:rFonts w:ascii="Arial" w:hAnsi="Arial" w:cs="Arial"/>
                <w:sz w:val="22"/>
                <w:szCs w:val="22"/>
              </w:rPr>
              <w:t>p.č</w:t>
            </w:r>
            <w:proofErr w:type="spellEnd"/>
            <w:r w:rsidRPr="00FE4504">
              <w:rPr>
                <w:rFonts w:ascii="Arial" w:hAnsi="Arial" w:cs="Arial"/>
                <w:sz w:val="22"/>
                <w:szCs w:val="22"/>
              </w:rPr>
              <w:t>. 587</w:t>
            </w:r>
          </w:p>
        </w:tc>
      </w:tr>
      <w:tr w:rsidR="00A14B14" w:rsidRPr="00FE4504" w14:paraId="4911C591" w14:textId="77777777" w:rsidTr="0034168A">
        <w:tc>
          <w:tcPr>
            <w:tcW w:w="4219" w:type="dxa"/>
            <w:gridSpan w:val="4"/>
          </w:tcPr>
          <w:p w14:paraId="7BF6BEC3" w14:textId="77777777" w:rsidR="00A14B14" w:rsidRPr="00FE4504" w:rsidRDefault="00A14B14" w:rsidP="0034168A">
            <w:pPr>
              <w:pStyle w:val="tabulka"/>
              <w:rPr>
                <w:rFonts w:ascii="Arial" w:hAnsi="Arial" w:cs="Arial"/>
                <w:b/>
                <w:sz w:val="22"/>
                <w:szCs w:val="22"/>
              </w:rPr>
            </w:pPr>
            <w:r w:rsidRPr="00FE4504">
              <w:rPr>
                <w:rFonts w:ascii="Arial" w:hAnsi="Arial" w:cs="Arial"/>
                <w:b/>
                <w:sz w:val="22"/>
                <w:szCs w:val="22"/>
              </w:rPr>
              <w:t>plocha povodí</w:t>
            </w:r>
          </w:p>
        </w:tc>
        <w:tc>
          <w:tcPr>
            <w:tcW w:w="3809" w:type="dxa"/>
            <w:gridSpan w:val="4"/>
          </w:tcPr>
          <w:p w14:paraId="44013D8B" w14:textId="1ABC724A" w:rsidR="00A14B14" w:rsidRPr="00FE4504" w:rsidRDefault="001F1CCD" w:rsidP="0034168A">
            <w:pPr>
              <w:pStyle w:val="tabulka"/>
              <w:jc w:val="center"/>
              <w:rPr>
                <w:rFonts w:ascii="Arial" w:hAnsi="Arial" w:cs="Arial"/>
                <w:sz w:val="22"/>
                <w:szCs w:val="22"/>
              </w:rPr>
            </w:pPr>
            <w:r w:rsidRPr="00FE4504">
              <w:rPr>
                <w:rFonts w:ascii="Arial" w:hAnsi="Arial" w:cs="Arial"/>
                <w:sz w:val="22"/>
                <w:szCs w:val="22"/>
              </w:rPr>
              <w:t>0,40</w:t>
            </w:r>
          </w:p>
        </w:tc>
        <w:tc>
          <w:tcPr>
            <w:tcW w:w="1150" w:type="dxa"/>
          </w:tcPr>
          <w:p w14:paraId="7EA2DD53"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km</w:t>
            </w:r>
            <w:r w:rsidRPr="00FE4504">
              <w:rPr>
                <w:rFonts w:ascii="Arial" w:hAnsi="Arial" w:cs="Arial"/>
                <w:sz w:val="22"/>
                <w:szCs w:val="22"/>
                <w:vertAlign w:val="superscript"/>
              </w:rPr>
              <w:t>2</w:t>
            </w:r>
          </w:p>
        </w:tc>
      </w:tr>
      <w:tr w:rsidR="00A14B14" w:rsidRPr="00FE4504" w14:paraId="0942008C" w14:textId="77777777" w:rsidTr="0034168A">
        <w:tc>
          <w:tcPr>
            <w:tcW w:w="4219" w:type="dxa"/>
            <w:gridSpan w:val="4"/>
          </w:tcPr>
          <w:p w14:paraId="49D534CD" w14:textId="77777777" w:rsidR="00A14B14" w:rsidRPr="00FE4504" w:rsidRDefault="00A14B14" w:rsidP="0034168A">
            <w:pPr>
              <w:pStyle w:val="tabulka"/>
              <w:rPr>
                <w:rFonts w:ascii="Arial" w:hAnsi="Arial" w:cs="Arial"/>
                <w:b/>
                <w:sz w:val="22"/>
                <w:szCs w:val="22"/>
              </w:rPr>
            </w:pPr>
            <w:r w:rsidRPr="00FE4504">
              <w:rPr>
                <w:rFonts w:ascii="Arial" w:hAnsi="Arial" w:cs="Arial"/>
                <w:b/>
                <w:sz w:val="22"/>
                <w:szCs w:val="22"/>
              </w:rPr>
              <w:t>průměrný roční srážkový úhrn (</w:t>
            </w:r>
            <w:proofErr w:type="spellStart"/>
            <w:r w:rsidRPr="00FE4504">
              <w:rPr>
                <w:rFonts w:ascii="Arial" w:hAnsi="Arial" w:cs="Arial"/>
                <w:b/>
                <w:sz w:val="22"/>
                <w:szCs w:val="22"/>
              </w:rPr>
              <w:t>tř.IV</w:t>
            </w:r>
            <w:proofErr w:type="spellEnd"/>
            <w:r w:rsidRPr="00FE4504">
              <w:rPr>
                <w:rFonts w:ascii="Arial" w:hAnsi="Arial" w:cs="Arial"/>
                <w:b/>
                <w:sz w:val="22"/>
                <w:szCs w:val="22"/>
              </w:rPr>
              <w:t>)</w:t>
            </w:r>
          </w:p>
        </w:tc>
        <w:tc>
          <w:tcPr>
            <w:tcW w:w="3809" w:type="dxa"/>
            <w:gridSpan w:val="4"/>
          </w:tcPr>
          <w:p w14:paraId="1357703F" w14:textId="524BFF5E" w:rsidR="00A14B14" w:rsidRPr="00FE4504" w:rsidRDefault="001F1CCD" w:rsidP="0034168A">
            <w:pPr>
              <w:pStyle w:val="tabulka"/>
              <w:jc w:val="center"/>
              <w:rPr>
                <w:rFonts w:ascii="Arial" w:hAnsi="Arial" w:cs="Arial"/>
                <w:sz w:val="22"/>
                <w:szCs w:val="22"/>
              </w:rPr>
            </w:pPr>
            <w:r w:rsidRPr="00FE4504">
              <w:rPr>
                <w:rFonts w:ascii="Arial" w:hAnsi="Arial" w:cs="Arial"/>
                <w:sz w:val="22"/>
                <w:szCs w:val="22"/>
              </w:rPr>
              <w:t>697</w:t>
            </w:r>
          </w:p>
        </w:tc>
        <w:tc>
          <w:tcPr>
            <w:tcW w:w="1150" w:type="dxa"/>
          </w:tcPr>
          <w:p w14:paraId="1C79D736"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mm</w:t>
            </w:r>
          </w:p>
        </w:tc>
      </w:tr>
      <w:tr w:rsidR="00A14B14" w:rsidRPr="00FE4504" w14:paraId="657DC99F" w14:textId="77777777" w:rsidTr="0034168A">
        <w:tc>
          <w:tcPr>
            <w:tcW w:w="4219" w:type="dxa"/>
            <w:gridSpan w:val="4"/>
          </w:tcPr>
          <w:p w14:paraId="441BAABD" w14:textId="77777777" w:rsidR="00A14B14" w:rsidRPr="00FE4504" w:rsidRDefault="00A14B14" w:rsidP="0034168A">
            <w:pPr>
              <w:pStyle w:val="tabulka"/>
              <w:rPr>
                <w:rFonts w:ascii="Arial" w:hAnsi="Arial" w:cs="Arial"/>
                <w:b/>
                <w:sz w:val="22"/>
                <w:szCs w:val="22"/>
              </w:rPr>
            </w:pPr>
            <w:r w:rsidRPr="00FE4504">
              <w:rPr>
                <w:rFonts w:ascii="Arial" w:hAnsi="Arial" w:cs="Arial"/>
                <w:b/>
                <w:sz w:val="22"/>
                <w:szCs w:val="22"/>
              </w:rPr>
              <w:t>dlouhodobý průměrný průtok (</w:t>
            </w:r>
            <w:proofErr w:type="spellStart"/>
            <w:r w:rsidRPr="00FE4504">
              <w:rPr>
                <w:rFonts w:ascii="Arial" w:hAnsi="Arial" w:cs="Arial"/>
                <w:b/>
                <w:sz w:val="22"/>
                <w:szCs w:val="22"/>
              </w:rPr>
              <w:t>tř.IV</w:t>
            </w:r>
            <w:proofErr w:type="spellEnd"/>
            <w:r w:rsidRPr="00FE4504">
              <w:rPr>
                <w:rFonts w:ascii="Arial" w:hAnsi="Arial" w:cs="Arial"/>
                <w:b/>
                <w:sz w:val="22"/>
                <w:szCs w:val="22"/>
              </w:rPr>
              <w:t>)</w:t>
            </w:r>
          </w:p>
        </w:tc>
        <w:tc>
          <w:tcPr>
            <w:tcW w:w="3809" w:type="dxa"/>
            <w:gridSpan w:val="4"/>
          </w:tcPr>
          <w:p w14:paraId="7471F11E" w14:textId="6CD0382C" w:rsidR="00A14B14" w:rsidRPr="00FE4504" w:rsidRDefault="001F1CCD" w:rsidP="0034168A">
            <w:pPr>
              <w:pStyle w:val="tabulka"/>
              <w:jc w:val="center"/>
              <w:rPr>
                <w:rFonts w:ascii="Arial" w:hAnsi="Arial" w:cs="Arial"/>
                <w:sz w:val="22"/>
                <w:szCs w:val="22"/>
              </w:rPr>
            </w:pPr>
            <w:r w:rsidRPr="00FE4504">
              <w:rPr>
                <w:rFonts w:ascii="Arial" w:hAnsi="Arial" w:cs="Arial"/>
                <w:sz w:val="22"/>
                <w:szCs w:val="22"/>
              </w:rPr>
              <w:t>2,60</w:t>
            </w:r>
          </w:p>
        </w:tc>
        <w:tc>
          <w:tcPr>
            <w:tcW w:w="1150" w:type="dxa"/>
          </w:tcPr>
          <w:p w14:paraId="523C11A5"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l/s</w:t>
            </w:r>
          </w:p>
        </w:tc>
      </w:tr>
      <w:tr w:rsidR="00A14B14" w:rsidRPr="00FE4504" w14:paraId="6E916100" w14:textId="77777777" w:rsidTr="0034168A">
        <w:tc>
          <w:tcPr>
            <w:tcW w:w="9178" w:type="dxa"/>
            <w:gridSpan w:val="9"/>
          </w:tcPr>
          <w:p w14:paraId="25ACBB12" w14:textId="77777777" w:rsidR="00A14B14" w:rsidRPr="00FE4504" w:rsidRDefault="00A14B14" w:rsidP="0034168A">
            <w:pPr>
              <w:pStyle w:val="tabulka"/>
              <w:rPr>
                <w:rFonts w:ascii="Arial" w:hAnsi="Arial" w:cs="Arial"/>
                <w:b/>
                <w:sz w:val="22"/>
                <w:szCs w:val="22"/>
              </w:rPr>
            </w:pPr>
            <w:r w:rsidRPr="00FE4504">
              <w:rPr>
                <w:rFonts w:ascii="Arial" w:hAnsi="Arial" w:cs="Arial"/>
                <w:b/>
                <w:sz w:val="22"/>
                <w:szCs w:val="22"/>
              </w:rPr>
              <w:t>M-denní průtoky v l.s</w:t>
            </w:r>
            <w:r w:rsidRPr="00FE4504">
              <w:rPr>
                <w:rFonts w:ascii="Arial" w:hAnsi="Arial" w:cs="Arial"/>
                <w:b/>
                <w:sz w:val="22"/>
                <w:szCs w:val="22"/>
                <w:vertAlign w:val="superscript"/>
              </w:rPr>
              <w:t>-1</w:t>
            </w:r>
            <w:r w:rsidRPr="00FE4504">
              <w:rPr>
                <w:rFonts w:ascii="Arial" w:hAnsi="Arial" w:cs="Arial"/>
                <w:b/>
                <w:sz w:val="22"/>
                <w:szCs w:val="22"/>
              </w:rPr>
              <w:t xml:space="preserve"> (</w:t>
            </w:r>
            <w:proofErr w:type="spellStart"/>
            <w:r w:rsidRPr="00FE4504">
              <w:rPr>
                <w:rFonts w:ascii="Arial" w:hAnsi="Arial" w:cs="Arial"/>
                <w:b/>
                <w:sz w:val="22"/>
                <w:szCs w:val="22"/>
              </w:rPr>
              <w:t>tř.IV</w:t>
            </w:r>
            <w:proofErr w:type="spellEnd"/>
            <w:r w:rsidRPr="00FE4504">
              <w:rPr>
                <w:rFonts w:ascii="Arial" w:hAnsi="Arial" w:cs="Arial"/>
                <w:b/>
                <w:sz w:val="22"/>
                <w:szCs w:val="22"/>
              </w:rPr>
              <w:t>)</w:t>
            </w:r>
          </w:p>
        </w:tc>
      </w:tr>
      <w:tr w:rsidR="00A14B14" w:rsidRPr="00FE4504" w14:paraId="433A5D8A" w14:textId="77777777" w:rsidTr="0034168A">
        <w:tc>
          <w:tcPr>
            <w:tcW w:w="1145" w:type="dxa"/>
          </w:tcPr>
          <w:p w14:paraId="5A43376E" w14:textId="77777777" w:rsidR="00A14B14" w:rsidRPr="00FE4504" w:rsidRDefault="00A14B14" w:rsidP="0034168A">
            <w:pPr>
              <w:pStyle w:val="tabulka"/>
              <w:rPr>
                <w:rFonts w:ascii="Arial" w:hAnsi="Arial" w:cs="Arial"/>
                <w:b/>
                <w:sz w:val="22"/>
                <w:szCs w:val="22"/>
              </w:rPr>
            </w:pPr>
            <w:r w:rsidRPr="00FE4504">
              <w:rPr>
                <w:rFonts w:ascii="Arial" w:hAnsi="Arial" w:cs="Arial"/>
                <w:b/>
                <w:sz w:val="22"/>
                <w:szCs w:val="22"/>
              </w:rPr>
              <w:t>M</w:t>
            </w:r>
          </w:p>
        </w:tc>
        <w:tc>
          <w:tcPr>
            <w:tcW w:w="1145" w:type="dxa"/>
          </w:tcPr>
          <w:p w14:paraId="5FB26FAB"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30</w:t>
            </w:r>
          </w:p>
        </w:tc>
        <w:tc>
          <w:tcPr>
            <w:tcW w:w="1145" w:type="dxa"/>
          </w:tcPr>
          <w:p w14:paraId="5B72E4DC"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90</w:t>
            </w:r>
          </w:p>
        </w:tc>
        <w:tc>
          <w:tcPr>
            <w:tcW w:w="1152" w:type="dxa"/>
            <w:gridSpan w:val="2"/>
          </w:tcPr>
          <w:p w14:paraId="61C2C1C8"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180</w:t>
            </w:r>
          </w:p>
        </w:tc>
        <w:tc>
          <w:tcPr>
            <w:tcW w:w="1146" w:type="dxa"/>
          </w:tcPr>
          <w:p w14:paraId="07910B26"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270</w:t>
            </w:r>
          </w:p>
        </w:tc>
        <w:tc>
          <w:tcPr>
            <w:tcW w:w="1149" w:type="dxa"/>
          </w:tcPr>
          <w:p w14:paraId="62655D16"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330</w:t>
            </w:r>
          </w:p>
        </w:tc>
        <w:tc>
          <w:tcPr>
            <w:tcW w:w="1146" w:type="dxa"/>
          </w:tcPr>
          <w:p w14:paraId="65B0FC3E"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355</w:t>
            </w:r>
          </w:p>
        </w:tc>
        <w:tc>
          <w:tcPr>
            <w:tcW w:w="1150" w:type="dxa"/>
          </w:tcPr>
          <w:p w14:paraId="51C9BBE7"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364</w:t>
            </w:r>
          </w:p>
        </w:tc>
      </w:tr>
      <w:tr w:rsidR="00A14B14" w:rsidRPr="00FE4504" w14:paraId="21E072EE" w14:textId="77777777" w:rsidTr="0034168A">
        <w:tc>
          <w:tcPr>
            <w:tcW w:w="1145" w:type="dxa"/>
          </w:tcPr>
          <w:p w14:paraId="3123620F" w14:textId="77777777" w:rsidR="00A14B14" w:rsidRPr="00FE4504" w:rsidRDefault="00A14B14" w:rsidP="0034168A">
            <w:pPr>
              <w:pStyle w:val="tabulka"/>
              <w:rPr>
                <w:rFonts w:ascii="Arial" w:hAnsi="Arial" w:cs="Arial"/>
                <w:b/>
                <w:sz w:val="22"/>
                <w:szCs w:val="22"/>
              </w:rPr>
            </w:pPr>
            <w:r w:rsidRPr="00FE4504">
              <w:rPr>
                <w:rFonts w:ascii="Arial" w:hAnsi="Arial" w:cs="Arial"/>
                <w:b/>
                <w:sz w:val="22"/>
                <w:szCs w:val="22"/>
              </w:rPr>
              <w:t>Q</w:t>
            </w:r>
            <w:r w:rsidRPr="00FE4504">
              <w:rPr>
                <w:rFonts w:ascii="Arial" w:hAnsi="Arial" w:cs="Arial"/>
                <w:b/>
                <w:sz w:val="22"/>
                <w:szCs w:val="22"/>
                <w:vertAlign w:val="subscript"/>
              </w:rPr>
              <w:t>M</w:t>
            </w:r>
          </w:p>
        </w:tc>
        <w:tc>
          <w:tcPr>
            <w:tcW w:w="1145" w:type="dxa"/>
          </w:tcPr>
          <w:p w14:paraId="357594A5" w14:textId="7CEE4BA0" w:rsidR="00A14B14" w:rsidRPr="00FE4504" w:rsidRDefault="001F1CCD" w:rsidP="0034168A">
            <w:pPr>
              <w:pStyle w:val="tabulka"/>
              <w:jc w:val="center"/>
              <w:rPr>
                <w:rFonts w:ascii="Arial" w:hAnsi="Arial" w:cs="Arial"/>
                <w:sz w:val="22"/>
                <w:szCs w:val="22"/>
                <w:lang w:val="en-US"/>
              </w:rPr>
            </w:pPr>
            <w:r w:rsidRPr="00FE4504">
              <w:rPr>
                <w:rFonts w:ascii="Arial" w:hAnsi="Arial" w:cs="Arial"/>
                <w:sz w:val="22"/>
                <w:szCs w:val="22"/>
              </w:rPr>
              <w:t>6,7</w:t>
            </w:r>
          </w:p>
        </w:tc>
        <w:tc>
          <w:tcPr>
            <w:tcW w:w="1145" w:type="dxa"/>
          </w:tcPr>
          <w:p w14:paraId="7AD44472" w14:textId="49392A3A" w:rsidR="00A14B14" w:rsidRPr="00FE4504" w:rsidRDefault="001F1CCD" w:rsidP="0034168A">
            <w:pPr>
              <w:pStyle w:val="tabulka"/>
              <w:jc w:val="center"/>
              <w:rPr>
                <w:rFonts w:ascii="Arial" w:hAnsi="Arial" w:cs="Arial"/>
                <w:sz w:val="22"/>
                <w:szCs w:val="22"/>
              </w:rPr>
            </w:pPr>
            <w:r w:rsidRPr="00FE4504">
              <w:rPr>
                <w:rFonts w:ascii="Arial" w:hAnsi="Arial" w:cs="Arial"/>
                <w:sz w:val="22"/>
                <w:szCs w:val="22"/>
              </w:rPr>
              <w:t>2,3</w:t>
            </w:r>
          </w:p>
        </w:tc>
        <w:tc>
          <w:tcPr>
            <w:tcW w:w="1152" w:type="dxa"/>
            <w:gridSpan w:val="2"/>
          </w:tcPr>
          <w:p w14:paraId="3C52C6B2" w14:textId="653C88F6" w:rsidR="00A14B14" w:rsidRPr="00FE4504" w:rsidRDefault="001F1CCD" w:rsidP="0034168A">
            <w:pPr>
              <w:pStyle w:val="tabulka"/>
              <w:jc w:val="center"/>
              <w:rPr>
                <w:rFonts w:ascii="Arial" w:hAnsi="Arial" w:cs="Arial"/>
                <w:sz w:val="22"/>
                <w:szCs w:val="22"/>
              </w:rPr>
            </w:pPr>
            <w:r w:rsidRPr="00FE4504">
              <w:rPr>
                <w:rFonts w:ascii="Arial" w:hAnsi="Arial" w:cs="Arial"/>
                <w:sz w:val="22"/>
                <w:szCs w:val="22"/>
              </w:rPr>
              <w:t>1,4</w:t>
            </w:r>
          </w:p>
        </w:tc>
        <w:tc>
          <w:tcPr>
            <w:tcW w:w="1146" w:type="dxa"/>
          </w:tcPr>
          <w:p w14:paraId="4E9D691D" w14:textId="6C6B02E6" w:rsidR="00A14B14" w:rsidRPr="00FE4504" w:rsidRDefault="001F1CCD" w:rsidP="0034168A">
            <w:pPr>
              <w:pStyle w:val="tabulka"/>
              <w:jc w:val="center"/>
              <w:rPr>
                <w:rFonts w:ascii="Arial" w:hAnsi="Arial" w:cs="Arial"/>
                <w:sz w:val="22"/>
                <w:szCs w:val="22"/>
              </w:rPr>
            </w:pPr>
            <w:r w:rsidRPr="00FE4504">
              <w:rPr>
                <w:rFonts w:ascii="Arial" w:hAnsi="Arial" w:cs="Arial"/>
                <w:sz w:val="22"/>
                <w:szCs w:val="22"/>
              </w:rPr>
              <w:t>0,9</w:t>
            </w:r>
          </w:p>
        </w:tc>
        <w:tc>
          <w:tcPr>
            <w:tcW w:w="1149" w:type="dxa"/>
          </w:tcPr>
          <w:p w14:paraId="07D65E32" w14:textId="477ADB97" w:rsidR="00A14B14" w:rsidRPr="00FE4504" w:rsidRDefault="001F1CCD" w:rsidP="0034168A">
            <w:pPr>
              <w:pStyle w:val="tabulka"/>
              <w:jc w:val="center"/>
              <w:rPr>
                <w:rFonts w:ascii="Arial" w:hAnsi="Arial" w:cs="Arial"/>
                <w:sz w:val="22"/>
                <w:szCs w:val="22"/>
              </w:rPr>
            </w:pPr>
            <w:r w:rsidRPr="00FE4504">
              <w:rPr>
                <w:rFonts w:ascii="Arial" w:hAnsi="Arial" w:cs="Arial"/>
                <w:sz w:val="22"/>
                <w:szCs w:val="22"/>
              </w:rPr>
              <w:t>0,6</w:t>
            </w:r>
          </w:p>
        </w:tc>
        <w:tc>
          <w:tcPr>
            <w:tcW w:w="1146" w:type="dxa"/>
          </w:tcPr>
          <w:p w14:paraId="45E863C7" w14:textId="068C01B4" w:rsidR="00A14B14" w:rsidRPr="00FE4504" w:rsidRDefault="001F1CCD" w:rsidP="0034168A">
            <w:pPr>
              <w:pStyle w:val="tabulka"/>
              <w:jc w:val="center"/>
              <w:rPr>
                <w:rFonts w:ascii="Arial" w:hAnsi="Arial" w:cs="Arial"/>
                <w:sz w:val="22"/>
                <w:szCs w:val="22"/>
              </w:rPr>
            </w:pPr>
            <w:r w:rsidRPr="00FE4504">
              <w:rPr>
                <w:rFonts w:ascii="Arial" w:hAnsi="Arial" w:cs="Arial"/>
                <w:sz w:val="22"/>
                <w:szCs w:val="22"/>
              </w:rPr>
              <w:t>0,2</w:t>
            </w:r>
          </w:p>
        </w:tc>
        <w:tc>
          <w:tcPr>
            <w:tcW w:w="1150" w:type="dxa"/>
          </w:tcPr>
          <w:p w14:paraId="7F48AB4C" w14:textId="1ABE075A"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0,</w:t>
            </w:r>
            <w:r w:rsidR="001F1CCD" w:rsidRPr="00FE4504">
              <w:rPr>
                <w:rFonts w:ascii="Arial" w:hAnsi="Arial" w:cs="Arial"/>
                <w:sz w:val="22"/>
                <w:szCs w:val="22"/>
              </w:rPr>
              <w:t>1</w:t>
            </w:r>
          </w:p>
        </w:tc>
      </w:tr>
      <w:tr w:rsidR="00A14B14" w:rsidRPr="00FE4504" w14:paraId="0692013E" w14:textId="77777777" w:rsidTr="0034168A">
        <w:tc>
          <w:tcPr>
            <w:tcW w:w="9178" w:type="dxa"/>
            <w:gridSpan w:val="9"/>
          </w:tcPr>
          <w:p w14:paraId="3AA5D2BA" w14:textId="77777777" w:rsidR="00A14B14" w:rsidRPr="00FE4504" w:rsidRDefault="00A14B14" w:rsidP="0034168A">
            <w:pPr>
              <w:pStyle w:val="tabulka"/>
              <w:rPr>
                <w:rFonts w:ascii="Arial" w:hAnsi="Arial" w:cs="Arial"/>
                <w:b/>
                <w:sz w:val="22"/>
                <w:szCs w:val="22"/>
              </w:rPr>
            </w:pPr>
            <w:r w:rsidRPr="00FE4504">
              <w:rPr>
                <w:rFonts w:ascii="Arial" w:hAnsi="Arial" w:cs="Arial"/>
                <w:b/>
                <w:sz w:val="22"/>
                <w:szCs w:val="22"/>
              </w:rPr>
              <w:t>N-leté průtoky v m</w:t>
            </w:r>
            <w:r w:rsidRPr="00FE4504">
              <w:rPr>
                <w:rFonts w:ascii="Arial" w:hAnsi="Arial" w:cs="Arial"/>
                <w:b/>
                <w:sz w:val="22"/>
                <w:szCs w:val="22"/>
                <w:vertAlign w:val="superscript"/>
              </w:rPr>
              <w:t>3</w:t>
            </w:r>
            <w:r w:rsidRPr="00FE4504">
              <w:rPr>
                <w:rFonts w:ascii="Arial" w:hAnsi="Arial" w:cs="Arial"/>
                <w:b/>
                <w:sz w:val="22"/>
                <w:szCs w:val="22"/>
              </w:rPr>
              <w:t>.s</w:t>
            </w:r>
            <w:r w:rsidRPr="00FE4504">
              <w:rPr>
                <w:rFonts w:ascii="Arial" w:hAnsi="Arial" w:cs="Arial"/>
                <w:b/>
                <w:sz w:val="22"/>
                <w:szCs w:val="22"/>
                <w:vertAlign w:val="superscript"/>
              </w:rPr>
              <w:t>-1</w:t>
            </w:r>
            <w:r w:rsidRPr="00FE4504">
              <w:rPr>
                <w:rFonts w:ascii="Arial" w:hAnsi="Arial" w:cs="Arial"/>
                <w:b/>
                <w:sz w:val="22"/>
                <w:szCs w:val="22"/>
              </w:rPr>
              <w:t xml:space="preserve"> (</w:t>
            </w:r>
            <w:proofErr w:type="spellStart"/>
            <w:r w:rsidRPr="00FE4504">
              <w:rPr>
                <w:rFonts w:ascii="Arial" w:hAnsi="Arial" w:cs="Arial"/>
                <w:b/>
                <w:sz w:val="22"/>
                <w:szCs w:val="22"/>
              </w:rPr>
              <w:t>tř.IV</w:t>
            </w:r>
            <w:proofErr w:type="spellEnd"/>
            <w:r w:rsidRPr="00FE4504">
              <w:rPr>
                <w:rFonts w:ascii="Arial" w:hAnsi="Arial" w:cs="Arial"/>
                <w:b/>
                <w:sz w:val="22"/>
                <w:szCs w:val="22"/>
              </w:rPr>
              <w:t>)</w:t>
            </w:r>
          </w:p>
        </w:tc>
      </w:tr>
      <w:tr w:rsidR="00A14B14" w:rsidRPr="00FE4504" w14:paraId="0C62C733" w14:textId="77777777" w:rsidTr="0034168A">
        <w:tc>
          <w:tcPr>
            <w:tcW w:w="1145" w:type="dxa"/>
          </w:tcPr>
          <w:p w14:paraId="2A464892" w14:textId="77777777" w:rsidR="00A14B14" w:rsidRPr="00FE4504" w:rsidRDefault="00A14B14" w:rsidP="0034168A">
            <w:pPr>
              <w:pStyle w:val="tabulka"/>
              <w:rPr>
                <w:rFonts w:ascii="Arial" w:hAnsi="Arial" w:cs="Arial"/>
                <w:b/>
                <w:sz w:val="22"/>
                <w:szCs w:val="22"/>
              </w:rPr>
            </w:pPr>
            <w:r w:rsidRPr="00FE4504">
              <w:rPr>
                <w:rFonts w:ascii="Arial" w:hAnsi="Arial" w:cs="Arial"/>
                <w:b/>
                <w:sz w:val="22"/>
                <w:szCs w:val="22"/>
              </w:rPr>
              <w:t>N</w:t>
            </w:r>
          </w:p>
        </w:tc>
        <w:tc>
          <w:tcPr>
            <w:tcW w:w="1145" w:type="dxa"/>
          </w:tcPr>
          <w:p w14:paraId="655AC07C"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1</w:t>
            </w:r>
          </w:p>
        </w:tc>
        <w:tc>
          <w:tcPr>
            <w:tcW w:w="1145" w:type="dxa"/>
          </w:tcPr>
          <w:p w14:paraId="65973EC5"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2</w:t>
            </w:r>
          </w:p>
        </w:tc>
        <w:tc>
          <w:tcPr>
            <w:tcW w:w="1152" w:type="dxa"/>
            <w:gridSpan w:val="2"/>
          </w:tcPr>
          <w:p w14:paraId="764FF0B7"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5</w:t>
            </w:r>
          </w:p>
        </w:tc>
        <w:tc>
          <w:tcPr>
            <w:tcW w:w="1146" w:type="dxa"/>
          </w:tcPr>
          <w:p w14:paraId="73D2A4EC"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10</w:t>
            </w:r>
          </w:p>
        </w:tc>
        <w:tc>
          <w:tcPr>
            <w:tcW w:w="1149" w:type="dxa"/>
          </w:tcPr>
          <w:p w14:paraId="730DE918"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20</w:t>
            </w:r>
          </w:p>
        </w:tc>
        <w:tc>
          <w:tcPr>
            <w:tcW w:w="1146" w:type="dxa"/>
          </w:tcPr>
          <w:p w14:paraId="77B42531"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50</w:t>
            </w:r>
          </w:p>
        </w:tc>
        <w:tc>
          <w:tcPr>
            <w:tcW w:w="1150" w:type="dxa"/>
          </w:tcPr>
          <w:p w14:paraId="5503C328"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100</w:t>
            </w:r>
          </w:p>
        </w:tc>
      </w:tr>
      <w:tr w:rsidR="00A14B14" w:rsidRPr="00FE4504" w14:paraId="14CB5D52" w14:textId="77777777" w:rsidTr="0034168A">
        <w:tc>
          <w:tcPr>
            <w:tcW w:w="1145" w:type="dxa"/>
          </w:tcPr>
          <w:p w14:paraId="4480B80F" w14:textId="77777777" w:rsidR="00A14B14" w:rsidRPr="00FE4504" w:rsidRDefault="00A14B14" w:rsidP="0034168A">
            <w:pPr>
              <w:pStyle w:val="tabulka"/>
              <w:rPr>
                <w:rFonts w:ascii="Arial" w:hAnsi="Arial" w:cs="Arial"/>
                <w:b/>
                <w:sz w:val="22"/>
                <w:szCs w:val="22"/>
              </w:rPr>
            </w:pPr>
            <w:r w:rsidRPr="00FE4504">
              <w:rPr>
                <w:rFonts w:ascii="Arial" w:hAnsi="Arial" w:cs="Arial"/>
                <w:b/>
                <w:sz w:val="22"/>
                <w:szCs w:val="22"/>
              </w:rPr>
              <w:t>Q</w:t>
            </w:r>
            <w:r w:rsidRPr="00FE4504">
              <w:rPr>
                <w:rFonts w:ascii="Arial" w:hAnsi="Arial" w:cs="Arial"/>
                <w:b/>
                <w:sz w:val="22"/>
                <w:szCs w:val="22"/>
                <w:vertAlign w:val="subscript"/>
              </w:rPr>
              <w:t>N</w:t>
            </w:r>
          </w:p>
        </w:tc>
        <w:tc>
          <w:tcPr>
            <w:tcW w:w="1145" w:type="dxa"/>
            <w:vAlign w:val="bottom"/>
          </w:tcPr>
          <w:p w14:paraId="1921EAB2" w14:textId="3B3CCDD8" w:rsidR="00A14B14" w:rsidRPr="00FE4504" w:rsidRDefault="00A14B14" w:rsidP="0034168A">
            <w:pPr>
              <w:spacing w:line="240" w:lineRule="auto"/>
              <w:ind w:firstLine="0"/>
              <w:rPr>
                <w:rFonts w:ascii="Arial" w:eastAsia="Times New Roman" w:hAnsi="Arial" w:cs="Arial"/>
              </w:rPr>
            </w:pPr>
            <w:r w:rsidRPr="00FE4504">
              <w:rPr>
                <w:rFonts w:ascii="Arial" w:eastAsia="Times New Roman" w:hAnsi="Arial" w:cs="Arial"/>
              </w:rPr>
              <w:t>0,</w:t>
            </w:r>
            <w:r w:rsidR="001F1CCD" w:rsidRPr="00FE4504">
              <w:rPr>
                <w:rFonts w:ascii="Arial" w:eastAsia="Times New Roman" w:hAnsi="Arial" w:cs="Arial"/>
              </w:rPr>
              <w:t>17</w:t>
            </w:r>
            <w:r w:rsidR="00BF4461" w:rsidRPr="00FE4504">
              <w:rPr>
                <w:rFonts w:ascii="Arial" w:eastAsia="Times New Roman" w:hAnsi="Arial" w:cs="Arial"/>
              </w:rPr>
              <w:t>5</w:t>
            </w:r>
          </w:p>
        </w:tc>
        <w:tc>
          <w:tcPr>
            <w:tcW w:w="1145" w:type="dxa"/>
            <w:vAlign w:val="bottom"/>
          </w:tcPr>
          <w:p w14:paraId="453580EF" w14:textId="3E36265F" w:rsidR="00A14B14" w:rsidRPr="00FE4504" w:rsidRDefault="00A14B14" w:rsidP="0034168A">
            <w:pPr>
              <w:spacing w:line="240" w:lineRule="auto"/>
              <w:ind w:firstLine="0"/>
              <w:rPr>
                <w:rFonts w:ascii="Arial" w:eastAsia="Times New Roman" w:hAnsi="Arial" w:cs="Arial"/>
              </w:rPr>
            </w:pPr>
            <w:r w:rsidRPr="00FE4504">
              <w:rPr>
                <w:rFonts w:ascii="Arial" w:eastAsia="Times New Roman" w:hAnsi="Arial" w:cs="Arial"/>
              </w:rPr>
              <w:t>0,</w:t>
            </w:r>
            <w:r w:rsidR="001F1CCD" w:rsidRPr="00FE4504">
              <w:rPr>
                <w:rFonts w:ascii="Arial" w:eastAsia="Times New Roman" w:hAnsi="Arial" w:cs="Arial"/>
              </w:rPr>
              <w:t>350</w:t>
            </w:r>
          </w:p>
        </w:tc>
        <w:tc>
          <w:tcPr>
            <w:tcW w:w="1152" w:type="dxa"/>
            <w:gridSpan w:val="2"/>
            <w:vAlign w:val="bottom"/>
          </w:tcPr>
          <w:p w14:paraId="30A03B99" w14:textId="11AA8345" w:rsidR="00A14B14" w:rsidRPr="00FE4504" w:rsidRDefault="001F1CCD" w:rsidP="0034168A">
            <w:pPr>
              <w:spacing w:line="240" w:lineRule="auto"/>
              <w:ind w:firstLine="0"/>
              <w:rPr>
                <w:rFonts w:ascii="Arial" w:eastAsia="Times New Roman" w:hAnsi="Arial" w:cs="Arial"/>
              </w:rPr>
            </w:pPr>
            <w:r w:rsidRPr="00FE4504">
              <w:rPr>
                <w:rFonts w:ascii="Arial" w:hAnsi="Arial" w:cs="Arial"/>
              </w:rPr>
              <w:t>0,701</w:t>
            </w:r>
          </w:p>
        </w:tc>
        <w:tc>
          <w:tcPr>
            <w:tcW w:w="1146" w:type="dxa"/>
            <w:vAlign w:val="bottom"/>
          </w:tcPr>
          <w:p w14:paraId="0E1B3035" w14:textId="7A2E762E" w:rsidR="00A14B14" w:rsidRPr="00FE4504" w:rsidRDefault="001F1CCD" w:rsidP="0034168A">
            <w:pPr>
              <w:spacing w:line="240" w:lineRule="auto"/>
              <w:ind w:firstLine="0"/>
              <w:rPr>
                <w:rFonts w:ascii="Arial" w:eastAsia="Times New Roman" w:hAnsi="Arial" w:cs="Arial"/>
              </w:rPr>
            </w:pPr>
            <w:r w:rsidRPr="00FE4504">
              <w:rPr>
                <w:rFonts w:ascii="Arial" w:hAnsi="Arial" w:cs="Arial"/>
              </w:rPr>
              <w:t>1,050</w:t>
            </w:r>
          </w:p>
        </w:tc>
        <w:tc>
          <w:tcPr>
            <w:tcW w:w="1149" w:type="dxa"/>
            <w:vAlign w:val="bottom"/>
          </w:tcPr>
          <w:p w14:paraId="441509A4" w14:textId="63EB0E0D" w:rsidR="00A14B14" w:rsidRPr="00FE4504" w:rsidRDefault="001F1CCD" w:rsidP="0034168A">
            <w:pPr>
              <w:spacing w:line="240" w:lineRule="auto"/>
              <w:ind w:firstLine="0"/>
              <w:rPr>
                <w:rFonts w:ascii="Arial" w:hAnsi="Arial" w:cs="Arial"/>
              </w:rPr>
            </w:pPr>
            <w:r w:rsidRPr="00FE4504">
              <w:rPr>
                <w:rFonts w:ascii="Arial" w:hAnsi="Arial" w:cs="Arial"/>
              </w:rPr>
              <w:t>1,520</w:t>
            </w:r>
          </w:p>
        </w:tc>
        <w:tc>
          <w:tcPr>
            <w:tcW w:w="1146" w:type="dxa"/>
            <w:vAlign w:val="bottom"/>
          </w:tcPr>
          <w:p w14:paraId="761FAEBE" w14:textId="3C518E59" w:rsidR="00A14B14" w:rsidRPr="00FE4504" w:rsidRDefault="001F1CCD" w:rsidP="0034168A">
            <w:pPr>
              <w:spacing w:line="240" w:lineRule="auto"/>
              <w:ind w:firstLine="0"/>
              <w:rPr>
                <w:rFonts w:ascii="Arial" w:eastAsia="Times New Roman" w:hAnsi="Arial" w:cs="Arial"/>
              </w:rPr>
            </w:pPr>
            <w:r w:rsidRPr="00FE4504">
              <w:rPr>
                <w:rFonts w:ascii="Arial" w:hAnsi="Arial" w:cs="Arial"/>
              </w:rPr>
              <w:t>2,250</w:t>
            </w:r>
          </w:p>
        </w:tc>
        <w:tc>
          <w:tcPr>
            <w:tcW w:w="1150" w:type="dxa"/>
            <w:vAlign w:val="bottom"/>
          </w:tcPr>
          <w:p w14:paraId="387FAAE1" w14:textId="1A3C5DA3" w:rsidR="00A14B14" w:rsidRPr="00FE4504" w:rsidRDefault="001F1CCD" w:rsidP="0034168A">
            <w:pPr>
              <w:spacing w:line="240" w:lineRule="auto"/>
              <w:ind w:firstLine="0"/>
              <w:rPr>
                <w:rFonts w:ascii="Arial" w:eastAsia="Times New Roman" w:hAnsi="Arial" w:cs="Arial"/>
              </w:rPr>
            </w:pPr>
            <w:r w:rsidRPr="00FE4504">
              <w:rPr>
                <w:rFonts w:ascii="Arial" w:hAnsi="Arial" w:cs="Arial"/>
              </w:rPr>
              <w:t>2,920</w:t>
            </w:r>
          </w:p>
        </w:tc>
      </w:tr>
      <w:tr w:rsidR="00A14B14" w:rsidRPr="00FE4504" w14:paraId="6321747E" w14:textId="77777777" w:rsidTr="0034168A">
        <w:tc>
          <w:tcPr>
            <w:tcW w:w="4219" w:type="dxa"/>
            <w:gridSpan w:val="4"/>
          </w:tcPr>
          <w:p w14:paraId="58C7D5A0" w14:textId="77777777" w:rsidR="00A14B14" w:rsidRPr="00FE4504" w:rsidRDefault="00A14B14" w:rsidP="0034168A">
            <w:pPr>
              <w:pStyle w:val="tabulka"/>
              <w:rPr>
                <w:rFonts w:ascii="Arial" w:hAnsi="Arial" w:cs="Arial"/>
                <w:b/>
                <w:sz w:val="22"/>
                <w:szCs w:val="22"/>
              </w:rPr>
            </w:pPr>
            <w:r w:rsidRPr="00FE4504">
              <w:rPr>
                <w:rFonts w:ascii="Arial" w:hAnsi="Arial" w:cs="Arial"/>
                <w:b/>
                <w:sz w:val="22"/>
                <w:szCs w:val="22"/>
              </w:rPr>
              <w:t>teoretický objem PV</w:t>
            </w:r>
            <w:r w:rsidRPr="00FE4504">
              <w:rPr>
                <w:rFonts w:ascii="Arial" w:hAnsi="Arial" w:cs="Arial"/>
                <w:b/>
                <w:sz w:val="22"/>
                <w:szCs w:val="22"/>
                <w:vertAlign w:val="subscript"/>
              </w:rPr>
              <w:t>100</w:t>
            </w:r>
            <w:r w:rsidRPr="00FE4504">
              <w:rPr>
                <w:rFonts w:ascii="Arial" w:hAnsi="Arial" w:cs="Arial"/>
                <w:b/>
                <w:sz w:val="22"/>
                <w:szCs w:val="22"/>
              </w:rPr>
              <w:t xml:space="preserve">  (W</w:t>
            </w:r>
            <w:r w:rsidRPr="00FE4504">
              <w:rPr>
                <w:rFonts w:ascii="Arial" w:hAnsi="Arial" w:cs="Arial"/>
                <w:b/>
                <w:sz w:val="22"/>
                <w:szCs w:val="22"/>
                <w:vertAlign w:val="subscript"/>
              </w:rPr>
              <w:t>PV100</w:t>
            </w:r>
            <w:r w:rsidRPr="00FE4504">
              <w:rPr>
                <w:rFonts w:ascii="Arial" w:hAnsi="Arial" w:cs="Arial"/>
                <w:b/>
                <w:sz w:val="22"/>
                <w:szCs w:val="22"/>
              </w:rPr>
              <w:t>)</w:t>
            </w:r>
          </w:p>
        </w:tc>
        <w:tc>
          <w:tcPr>
            <w:tcW w:w="3809" w:type="dxa"/>
            <w:gridSpan w:val="4"/>
          </w:tcPr>
          <w:p w14:paraId="055B35DE" w14:textId="77777777" w:rsidR="00A14B14" w:rsidRPr="00FE4504" w:rsidRDefault="00A14B14" w:rsidP="0034168A">
            <w:pPr>
              <w:pStyle w:val="tabulka"/>
              <w:jc w:val="center"/>
              <w:rPr>
                <w:rFonts w:ascii="Arial" w:hAnsi="Arial" w:cs="Arial"/>
                <w:sz w:val="22"/>
                <w:szCs w:val="22"/>
              </w:rPr>
            </w:pPr>
            <w:r w:rsidRPr="00FE4504">
              <w:rPr>
                <w:rFonts w:ascii="Arial" w:hAnsi="Arial" w:cs="Arial"/>
                <w:sz w:val="22"/>
                <w:szCs w:val="22"/>
              </w:rPr>
              <w:t>-</w:t>
            </w:r>
          </w:p>
        </w:tc>
        <w:tc>
          <w:tcPr>
            <w:tcW w:w="1150" w:type="dxa"/>
          </w:tcPr>
          <w:p w14:paraId="172E37DA" w14:textId="77777777" w:rsidR="00A14B14" w:rsidRPr="00FE4504" w:rsidRDefault="00A14B14" w:rsidP="0034168A">
            <w:pPr>
              <w:pStyle w:val="tabulka"/>
              <w:tabs>
                <w:tab w:val="left" w:pos="334"/>
                <w:tab w:val="center" w:pos="495"/>
              </w:tabs>
              <w:rPr>
                <w:rFonts w:ascii="Arial" w:hAnsi="Arial" w:cs="Arial"/>
                <w:sz w:val="22"/>
                <w:szCs w:val="22"/>
              </w:rPr>
            </w:pPr>
            <w:r w:rsidRPr="00FE4504">
              <w:rPr>
                <w:rFonts w:ascii="Arial" w:hAnsi="Arial" w:cs="Arial"/>
                <w:sz w:val="22"/>
                <w:szCs w:val="22"/>
              </w:rPr>
              <w:tab/>
            </w:r>
            <w:r w:rsidRPr="00FE4504">
              <w:rPr>
                <w:rFonts w:ascii="Arial" w:hAnsi="Arial" w:cs="Arial"/>
                <w:sz w:val="22"/>
                <w:szCs w:val="22"/>
              </w:rPr>
              <w:tab/>
              <w:t>m</w:t>
            </w:r>
            <w:r w:rsidRPr="00FE4504">
              <w:rPr>
                <w:rFonts w:ascii="Arial" w:hAnsi="Arial" w:cs="Arial"/>
                <w:sz w:val="22"/>
                <w:szCs w:val="22"/>
                <w:vertAlign w:val="superscript"/>
              </w:rPr>
              <w:t>3</w:t>
            </w:r>
          </w:p>
        </w:tc>
      </w:tr>
    </w:tbl>
    <w:p w14:paraId="157EFEDC" w14:textId="77777777" w:rsidR="00A14B14" w:rsidRPr="00FE4504" w:rsidRDefault="00A14B14" w:rsidP="00A14B14">
      <w:pPr>
        <w:spacing w:after="120" w:line="240" w:lineRule="auto"/>
        <w:ind w:firstLine="0"/>
        <w:rPr>
          <w:rFonts w:ascii="Cambria" w:eastAsia="Times New Roman" w:hAnsi="Cambria" w:cs="Times New Roman"/>
        </w:rPr>
      </w:pPr>
      <w:proofErr w:type="spellStart"/>
      <w:r w:rsidRPr="00FE4504">
        <w:rPr>
          <w:rFonts w:ascii="Cambria" w:eastAsia="Times New Roman" w:hAnsi="Cambria" w:cs="Times New Roman"/>
        </w:rPr>
        <w:t>Uvedené</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údaje</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platí</w:t>
      </w:r>
      <w:proofErr w:type="spellEnd"/>
      <w:r w:rsidRPr="00FE4504">
        <w:rPr>
          <w:rFonts w:ascii="Cambria" w:eastAsia="Times New Roman" w:hAnsi="Cambria" w:cs="Times New Roman"/>
        </w:rPr>
        <w:t xml:space="preserve"> pro </w:t>
      </w:r>
      <w:proofErr w:type="spellStart"/>
      <w:r w:rsidRPr="00FE4504">
        <w:rPr>
          <w:rFonts w:ascii="Cambria" w:eastAsia="Times New Roman" w:hAnsi="Cambria" w:cs="Times New Roman"/>
        </w:rPr>
        <w:t>průtoky</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neovlivněné</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lidskou</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činností</w:t>
      </w:r>
      <w:proofErr w:type="spellEnd"/>
      <w:r w:rsidRPr="00FE4504">
        <w:rPr>
          <w:rFonts w:ascii="Cambria" w:eastAsia="Times New Roman" w:hAnsi="Cambria" w:cs="Times New Roman"/>
        </w:rPr>
        <w:t>.</w:t>
      </w:r>
    </w:p>
    <w:p w14:paraId="440405C7" w14:textId="77777777" w:rsidR="003D449D" w:rsidRPr="00FE4504" w:rsidRDefault="003D449D" w:rsidP="003D449D">
      <w:pPr>
        <w:spacing w:line="240" w:lineRule="auto"/>
        <w:ind w:firstLine="0"/>
        <w:rPr>
          <w:rFonts w:ascii="Cambria" w:eastAsia="Times New Roman" w:hAnsi="Cambria" w:cs="Times New Roman"/>
        </w:rPr>
      </w:pPr>
    </w:p>
    <w:p w14:paraId="695E848C" w14:textId="77777777" w:rsidR="003D449D" w:rsidRPr="00FE4504" w:rsidRDefault="003D449D" w:rsidP="003D449D">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auto"/>
          <w:sz w:val="22"/>
          <w:szCs w:val="22"/>
        </w:rPr>
      </w:pPr>
      <w:bookmarkStart w:id="13" w:name="_Toc160986111"/>
      <w:bookmarkStart w:id="14" w:name="_Toc355000865"/>
      <w:bookmarkStart w:id="15" w:name="_Toc72219030"/>
      <w:r w:rsidRPr="00FE4504">
        <w:rPr>
          <w:rFonts w:ascii="Cambria" w:eastAsia="Times New Roman" w:hAnsi="Cambria" w:cs="Times New Roman"/>
          <w:color w:val="auto"/>
          <w:sz w:val="22"/>
          <w:szCs w:val="22"/>
        </w:rPr>
        <w:t>Převedení a transformace PV 100</w:t>
      </w:r>
      <w:bookmarkEnd w:id="13"/>
      <w:bookmarkEnd w:id="14"/>
      <w:bookmarkEnd w:id="15"/>
    </w:p>
    <w:p w14:paraId="477FCF07" w14:textId="77777777" w:rsidR="001F1CCD" w:rsidRPr="00FE4504" w:rsidRDefault="00A25924" w:rsidP="001F1CCD">
      <w:pPr>
        <w:rPr>
          <w:lang w:val="cs-CZ"/>
        </w:rPr>
      </w:pPr>
      <w:r w:rsidRPr="00FE4504">
        <w:rPr>
          <w:lang w:val="cs-CZ"/>
        </w:rPr>
        <w:t xml:space="preserve">Dle dat ČHMU je celkový přítok do rybníka při Q100 </w:t>
      </w:r>
      <w:r w:rsidR="001F1CCD" w:rsidRPr="00FE4504">
        <w:rPr>
          <w:lang w:val="cs-CZ"/>
        </w:rPr>
        <w:t>2,92</w:t>
      </w:r>
      <w:r w:rsidRPr="00FE4504">
        <w:rPr>
          <w:lang w:val="cs-CZ"/>
        </w:rPr>
        <w:t xml:space="preserve"> m</w:t>
      </w:r>
      <w:r w:rsidRPr="00FE4504">
        <w:rPr>
          <w:vertAlign w:val="superscript"/>
          <w:lang w:val="cs-CZ"/>
        </w:rPr>
        <w:t>3</w:t>
      </w:r>
      <w:r w:rsidRPr="00FE4504">
        <w:rPr>
          <w:lang w:val="cs-CZ"/>
        </w:rPr>
        <w:t xml:space="preserve">/s.  </w:t>
      </w:r>
    </w:p>
    <w:p w14:paraId="32870C05" w14:textId="366B2539" w:rsidR="001F1CCD" w:rsidRPr="00FE4504" w:rsidRDefault="001F1CCD" w:rsidP="001F1CCD">
      <w:pPr>
        <w:rPr>
          <w:lang w:val="cs-CZ"/>
        </w:rPr>
      </w:pPr>
      <w:r w:rsidRPr="00FE4504">
        <w:rPr>
          <w:lang w:val="cs-CZ"/>
        </w:rPr>
        <w:t xml:space="preserve">Řešené území, v němž může </w:t>
      </w:r>
      <w:proofErr w:type="gramStart"/>
      <w:r w:rsidRPr="00FE4504">
        <w:rPr>
          <w:lang w:val="cs-CZ"/>
        </w:rPr>
        <w:t>vzniknout  teoretická</w:t>
      </w:r>
      <w:proofErr w:type="gramEnd"/>
      <w:r w:rsidRPr="00FE4504">
        <w:rPr>
          <w:lang w:val="cs-CZ"/>
        </w:rPr>
        <w:t xml:space="preserve"> povodňová vlna PV100 se nachází  v mimo zastavěné území a je obklopeno zemědělsky využívanými poli. </w:t>
      </w:r>
    </w:p>
    <w:p w14:paraId="01E4D85D" w14:textId="2AAC599B" w:rsidR="001F1CCD" w:rsidRPr="00FE4504" w:rsidRDefault="001F1CCD" w:rsidP="001F1CCD">
      <w:pPr>
        <w:rPr>
          <w:lang w:val="cs-CZ"/>
        </w:rPr>
      </w:pPr>
      <w:r w:rsidRPr="00FE4504">
        <w:rPr>
          <w:lang w:val="cs-CZ"/>
        </w:rPr>
        <w:t xml:space="preserve">V území, kde může dojít ke vzniku povodňová vlny se nachází další rybníky, včetně otevřeného koryta, jež slouží jako </w:t>
      </w:r>
      <w:proofErr w:type="spellStart"/>
      <w:r w:rsidRPr="00FE4504">
        <w:rPr>
          <w:lang w:val="cs-CZ"/>
        </w:rPr>
        <w:t>nátokové</w:t>
      </w:r>
      <w:proofErr w:type="spellEnd"/>
      <w:r w:rsidRPr="00FE4504">
        <w:rPr>
          <w:lang w:val="cs-CZ"/>
        </w:rPr>
        <w:t xml:space="preserve"> a </w:t>
      </w:r>
      <w:proofErr w:type="gramStart"/>
      <w:r w:rsidRPr="00FE4504">
        <w:rPr>
          <w:lang w:val="cs-CZ"/>
        </w:rPr>
        <w:t>odtokové  pro</w:t>
      </w:r>
      <w:proofErr w:type="gramEnd"/>
      <w:r w:rsidRPr="00FE4504">
        <w:rPr>
          <w:lang w:val="cs-CZ"/>
        </w:rPr>
        <w:t xml:space="preserve"> navrhovanou nádrž. </w:t>
      </w:r>
    </w:p>
    <w:p w14:paraId="434D1245" w14:textId="26FC7CD6" w:rsidR="001F1CCD" w:rsidRPr="00FE4504" w:rsidRDefault="001F1CCD" w:rsidP="001F1CCD">
      <w:pPr>
        <w:rPr>
          <w:lang w:val="cs-CZ"/>
        </w:rPr>
      </w:pPr>
      <w:r w:rsidRPr="00FE4504">
        <w:rPr>
          <w:lang w:val="cs-CZ"/>
        </w:rPr>
        <w:t>Při návrhu přítoku PV100 do zátopy nádrže bylo tedy s výše popsanými možnostmi počítáno, že tuto PV 100 mohou ovlivnit.</w:t>
      </w:r>
    </w:p>
    <w:p w14:paraId="7EC2BA88" w14:textId="173DB51F" w:rsidR="001F1CCD" w:rsidRPr="00FE4504" w:rsidRDefault="001F1CCD" w:rsidP="001F1CCD">
      <w:pPr>
        <w:rPr>
          <w:lang w:val="cs-CZ"/>
        </w:rPr>
      </w:pPr>
      <w:r w:rsidRPr="00FE4504">
        <w:rPr>
          <w:lang w:val="cs-CZ"/>
        </w:rPr>
        <w:t xml:space="preserve">Nádrž bude disponovat stálým přítokem. Tento nátok do nádrže bude zajištěn pomocí stávající otevřené struhy bezejmenné vodoteče protékajícího místem stavby, jenž vzniká soutokem vodotečí výše v dotčeném povodí </w:t>
      </w:r>
      <w:proofErr w:type="gramStart"/>
      <w:r w:rsidRPr="00FE4504">
        <w:rPr>
          <w:lang w:val="cs-CZ"/>
        </w:rPr>
        <w:t>a  svedením</w:t>
      </w:r>
      <w:proofErr w:type="gramEnd"/>
      <w:r w:rsidRPr="00FE4504">
        <w:rPr>
          <w:lang w:val="cs-CZ"/>
        </w:rPr>
        <w:t xml:space="preserve"> drenážních vod z výše položeného okolí a rybníčků na této vodoteči. </w:t>
      </w:r>
    </w:p>
    <w:p w14:paraId="0F7ADF9B" w14:textId="756548CD" w:rsidR="001F1CCD" w:rsidRPr="00FE4504" w:rsidRDefault="001F1CCD" w:rsidP="001F1CCD">
      <w:pPr>
        <w:rPr>
          <w:lang w:val="cs-CZ"/>
        </w:rPr>
      </w:pPr>
      <w:r w:rsidRPr="00FE4504">
        <w:rPr>
          <w:lang w:val="cs-CZ"/>
        </w:rPr>
        <w:t xml:space="preserve">Tato přívalová </w:t>
      </w:r>
      <w:proofErr w:type="gramStart"/>
      <w:r w:rsidRPr="00FE4504">
        <w:rPr>
          <w:lang w:val="cs-CZ"/>
        </w:rPr>
        <w:t>vlna  bude</w:t>
      </w:r>
      <w:proofErr w:type="gramEnd"/>
      <w:r w:rsidRPr="00FE4504">
        <w:rPr>
          <w:lang w:val="cs-CZ"/>
        </w:rPr>
        <w:t xml:space="preserve"> částečně zachycena v retenčním ochranném prostoru nádrže a částečně převedena výpustným zařízením a bezpečnostním přelivem.</w:t>
      </w:r>
    </w:p>
    <w:p w14:paraId="77E0FBDF" w14:textId="5C90BAC4" w:rsidR="001F1CCD" w:rsidRPr="00FE4504" w:rsidRDefault="001F1CCD" w:rsidP="001F1CCD">
      <w:pPr>
        <w:rPr>
          <w:lang w:val="cs-CZ"/>
        </w:rPr>
      </w:pPr>
      <w:r w:rsidRPr="00FE4504">
        <w:rPr>
          <w:lang w:val="cs-CZ"/>
        </w:rPr>
        <w:t>Maximální hladina vody v </w:t>
      </w:r>
      <w:proofErr w:type="gramStart"/>
      <w:r w:rsidRPr="00FE4504">
        <w:rPr>
          <w:b/>
          <w:lang w:val="cs-CZ"/>
        </w:rPr>
        <w:t xml:space="preserve">nádrži </w:t>
      </w:r>
      <w:r w:rsidRPr="00FE4504">
        <w:rPr>
          <w:lang w:val="cs-CZ"/>
        </w:rPr>
        <w:t xml:space="preserve"> přitom</w:t>
      </w:r>
      <w:proofErr w:type="gramEnd"/>
      <w:r w:rsidRPr="00FE4504">
        <w:rPr>
          <w:lang w:val="cs-CZ"/>
        </w:rPr>
        <w:t xml:space="preserve"> dostoupí na kótu 539,20 </w:t>
      </w:r>
      <w:proofErr w:type="spellStart"/>
      <w:r w:rsidRPr="00FE4504">
        <w:rPr>
          <w:lang w:val="cs-CZ"/>
        </w:rPr>
        <w:t>m.n.m</w:t>
      </w:r>
      <w:proofErr w:type="spellEnd"/>
      <w:r w:rsidRPr="00FE4504">
        <w:rPr>
          <w:lang w:val="cs-CZ"/>
        </w:rPr>
        <w:t xml:space="preserve">. </w:t>
      </w:r>
      <w:proofErr w:type="spellStart"/>
      <w:r w:rsidRPr="00FE4504">
        <w:rPr>
          <w:lang w:val="cs-CZ"/>
        </w:rPr>
        <w:t>Bpv</w:t>
      </w:r>
      <w:proofErr w:type="spellEnd"/>
      <w:r w:rsidRPr="00FE4504">
        <w:rPr>
          <w:lang w:val="cs-CZ"/>
        </w:rPr>
        <w:t>.</w:t>
      </w:r>
    </w:p>
    <w:p w14:paraId="0D2B8D8E" w14:textId="64FBE659" w:rsidR="001F1CCD" w:rsidRPr="00FE4504" w:rsidRDefault="001F1CCD" w:rsidP="001F1CCD">
      <w:pPr>
        <w:rPr>
          <w:lang w:val="cs-CZ"/>
        </w:rPr>
      </w:pPr>
      <w:r w:rsidRPr="00FE4504">
        <w:rPr>
          <w:lang w:val="cs-CZ"/>
        </w:rPr>
        <w:t xml:space="preserve">Kota koruny hráze </w:t>
      </w:r>
      <w:r w:rsidR="000B45E5" w:rsidRPr="00FE4504">
        <w:rPr>
          <w:lang w:val="cs-CZ"/>
        </w:rPr>
        <w:t>nádrže</w:t>
      </w:r>
      <w:r w:rsidRPr="00FE4504">
        <w:rPr>
          <w:lang w:val="cs-CZ"/>
        </w:rPr>
        <w:t xml:space="preserve"> je </w:t>
      </w:r>
      <w:r w:rsidR="000B45E5" w:rsidRPr="00FE4504">
        <w:rPr>
          <w:lang w:val="cs-CZ"/>
        </w:rPr>
        <w:t>539,5</w:t>
      </w:r>
      <w:r w:rsidRPr="00FE4504">
        <w:rPr>
          <w:lang w:val="cs-CZ"/>
        </w:rPr>
        <w:t xml:space="preserve">0, tudíž při </w:t>
      </w:r>
      <w:proofErr w:type="spellStart"/>
      <w:r w:rsidRPr="00FE4504">
        <w:rPr>
          <w:lang w:val="cs-CZ"/>
        </w:rPr>
        <w:t>nastoupání</w:t>
      </w:r>
      <w:proofErr w:type="spellEnd"/>
      <w:r w:rsidRPr="00FE4504">
        <w:rPr>
          <w:lang w:val="cs-CZ"/>
        </w:rPr>
        <w:t xml:space="preserve"> vody do úroveň maximální hladiny nedojde k přelití hráze.</w:t>
      </w:r>
    </w:p>
    <w:p w14:paraId="5AE237A8" w14:textId="77777777" w:rsidR="001F1CCD" w:rsidRPr="00FE4504" w:rsidRDefault="001F1CCD" w:rsidP="001F1CCD">
      <w:pPr>
        <w:rPr>
          <w:lang w:val="cs-CZ"/>
        </w:rPr>
      </w:pPr>
      <w:r w:rsidRPr="00FE4504">
        <w:rPr>
          <w:lang w:val="cs-CZ"/>
        </w:rPr>
        <w:lastRenderedPageBreak/>
        <w:t xml:space="preserve">Návrhová PV100 a její kulminační průtok budou transformovány v ochranném prostoru nádrže a </w:t>
      </w:r>
      <w:proofErr w:type="spellStart"/>
      <w:r w:rsidRPr="00FE4504">
        <w:rPr>
          <w:lang w:val="cs-CZ"/>
        </w:rPr>
        <w:t>a</w:t>
      </w:r>
      <w:proofErr w:type="spellEnd"/>
      <w:r w:rsidRPr="00FE4504">
        <w:rPr>
          <w:lang w:val="cs-CZ"/>
        </w:rPr>
        <w:t xml:space="preserve"> následně převedeny odtokovým potrubím.</w:t>
      </w:r>
    </w:p>
    <w:p w14:paraId="337E1547" w14:textId="77777777" w:rsidR="001F1CCD" w:rsidRPr="00FE4504" w:rsidRDefault="001F1CCD" w:rsidP="001F1CCD">
      <w:pPr>
        <w:rPr>
          <w:lang w:val="cs-CZ"/>
        </w:rPr>
      </w:pPr>
      <w:r w:rsidRPr="00FE4504">
        <w:rPr>
          <w:lang w:val="cs-CZ"/>
        </w:rPr>
        <w:t>Převedení povodňových průtoků až do PV100 je bezpečné a nevyžaduje žádnou manipulaci na výpustném zařízení a bezpečnostním přelivu.</w:t>
      </w:r>
    </w:p>
    <w:p w14:paraId="1D9E27D3" w14:textId="3EEB08AB" w:rsidR="00F55A2E" w:rsidRPr="00FE4504" w:rsidRDefault="003841CA" w:rsidP="00F55A2E">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16" w:name="_Toc72219031"/>
      <w:r w:rsidRPr="00FE4504">
        <w:rPr>
          <w:rFonts w:ascii="Cambria" w:eastAsia="Times New Roman" w:hAnsi="Cambria" w:cs="Times New Roman"/>
          <w:color w:val="622423"/>
        </w:rPr>
        <w:t>Základov</w:t>
      </w:r>
      <w:r w:rsidR="00A25924" w:rsidRPr="00FE4504">
        <w:rPr>
          <w:rFonts w:ascii="Cambria" w:eastAsia="Times New Roman" w:hAnsi="Cambria" w:cs="Times New Roman"/>
          <w:color w:val="622423"/>
        </w:rPr>
        <w:t>á</w:t>
      </w:r>
      <w:r w:rsidR="00F55A2E" w:rsidRPr="00FE4504">
        <w:rPr>
          <w:rFonts w:ascii="Cambria" w:eastAsia="Times New Roman" w:hAnsi="Cambria" w:cs="Times New Roman"/>
          <w:color w:val="622423"/>
        </w:rPr>
        <w:t xml:space="preserve"> výpust</w:t>
      </w:r>
      <w:bookmarkEnd w:id="11"/>
      <w:bookmarkEnd w:id="12"/>
      <w:bookmarkEnd w:id="16"/>
    </w:p>
    <w:p w14:paraId="576A7E67" w14:textId="77777777" w:rsidR="00BB70AD" w:rsidRPr="00FE4504" w:rsidRDefault="006F25B3" w:rsidP="00AE3199">
      <w:pPr>
        <w:rPr>
          <w:lang w:val="cs-CZ"/>
        </w:rPr>
      </w:pPr>
      <w:r w:rsidRPr="00FE4504">
        <w:rPr>
          <w:lang w:val="cs-CZ"/>
        </w:rPr>
        <w:t>Požerá</w:t>
      </w:r>
      <w:r w:rsidR="00DF23AE" w:rsidRPr="00FE4504">
        <w:rPr>
          <w:lang w:val="cs-CZ"/>
        </w:rPr>
        <w:t>k je navržen</w:t>
      </w:r>
      <w:r w:rsidR="000251EA" w:rsidRPr="00FE4504">
        <w:rPr>
          <w:lang w:val="cs-CZ"/>
        </w:rPr>
        <w:t xml:space="preserve"> prefabrikovaný, uzavřený, </w:t>
      </w:r>
      <w:proofErr w:type="spellStart"/>
      <w:r w:rsidR="000251EA" w:rsidRPr="00FE4504">
        <w:rPr>
          <w:lang w:val="cs-CZ"/>
        </w:rPr>
        <w:t>dvou</w:t>
      </w:r>
      <w:r w:rsidRPr="00FE4504">
        <w:rPr>
          <w:lang w:val="cs-CZ"/>
        </w:rPr>
        <w:t>dlužový</w:t>
      </w:r>
      <w:proofErr w:type="spellEnd"/>
      <w:r w:rsidRPr="00FE4504">
        <w:rPr>
          <w:lang w:val="cs-CZ"/>
        </w:rPr>
        <w:t xml:space="preserve">, osazený na základové betonové patce s osazením na plastovém výpustném </w:t>
      </w:r>
      <w:r w:rsidR="00DF23AE" w:rsidRPr="00FE4504">
        <w:rPr>
          <w:lang w:val="cs-CZ"/>
        </w:rPr>
        <w:t>potrubím DN 4</w:t>
      </w:r>
      <w:r w:rsidR="0024040D" w:rsidRPr="00FE4504">
        <w:rPr>
          <w:lang w:val="cs-CZ"/>
        </w:rPr>
        <w:t xml:space="preserve">00. Na vtoku do </w:t>
      </w:r>
      <w:r w:rsidRPr="00FE4504">
        <w:rPr>
          <w:lang w:val="cs-CZ"/>
        </w:rPr>
        <w:t>odtokového potrubí je osazen vtokový objekt s ocelovými česlemi. Požerák bude opatřen ocelovým uzamykatelným poklopem.</w:t>
      </w:r>
    </w:p>
    <w:p w14:paraId="2B800A77" w14:textId="77777777" w:rsidR="0058021D" w:rsidRPr="00FE4504" w:rsidRDefault="0058021D" w:rsidP="0058021D">
      <w:pPr>
        <w:pStyle w:val="Odstavecseseznamem"/>
        <w:ind w:left="1069" w:firstLine="0"/>
        <w:rPr>
          <w:b/>
          <w:lang w:val="cs-CZ" w:bidi="ar-SA"/>
        </w:rPr>
      </w:pPr>
      <w:r w:rsidRPr="00FE4504">
        <w:rPr>
          <w:b/>
          <w:lang w:val="cs-CZ" w:bidi="ar-SA"/>
        </w:rPr>
        <w:t>Výpočet průtoku přes požerák:</w:t>
      </w:r>
    </w:p>
    <w:p w14:paraId="6A1E30EC" w14:textId="77777777" w:rsidR="0035656C" w:rsidRPr="00FE4504" w:rsidRDefault="0035656C" w:rsidP="0035656C">
      <w:pPr>
        <w:pStyle w:val="Odstavecseseznamem"/>
        <w:ind w:left="1069" w:firstLine="0"/>
        <w:rPr>
          <w:lang w:val="cs-CZ"/>
        </w:rPr>
      </w:pPr>
      <w:r w:rsidRPr="00FE4504">
        <w:rPr>
          <w:lang w:val="cs-CZ"/>
        </w:rPr>
        <w:t xml:space="preserve">Množství vody přepadající přes </w:t>
      </w:r>
      <w:proofErr w:type="spellStart"/>
      <w:r w:rsidRPr="00FE4504">
        <w:rPr>
          <w:lang w:val="cs-CZ"/>
        </w:rPr>
        <w:t>dlužovou</w:t>
      </w:r>
      <w:proofErr w:type="spellEnd"/>
      <w:r w:rsidRPr="00FE4504">
        <w:rPr>
          <w:lang w:val="cs-CZ"/>
        </w:rPr>
        <w:t xml:space="preserve"> stěnu při přítokové rychlosti v = 0 je dáno vztahem:</w:t>
      </w:r>
    </w:p>
    <w:p w14:paraId="2347C8B2" w14:textId="77777777" w:rsidR="0035656C" w:rsidRPr="00FE4504" w:rsidRDefault="0035656C" w:rsidP="0035656C">
      <w:pPr>
        <w:pStyle w:val="Odstavecseseznamem"/>
        <w:ind w:left="1069" w:firstLine="0"/>
        <w:rPr>
          <w:position w:val="-12"/>
        </w:rPr>
      </w:pPr>
      <w:r w:rsidRPr="00FE4504">
        <w:object w:dxaOrig="1880" w:dyaOrig="560" w14:anchorId="684775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27.75pt" o:ole="">
            <v:imagedata r:id="rId10" o:title=""/>
          </v:shape>
          <o:OLEObject Type="Embed" ProgID="Equation.3" ShapeID="_x0000_i1025" DrawAspect="Content" ObjectID="_1712475928" r:id="rId11"/>
        </w:object>
      </w:r>
    </w:p>
    <w:p w14:paraId="13EB0AEA" w14:textId="77777777" w:rsidR="0035656C" w:rsidRPr="00FE4504" w:rsidRDefault="0035656C" w:rsidP="0035656C">
      <w:pPr>
        <w:pStyle w:val="Odstavecseseznamem"/>
        <w:tabs>
          <w:tab w:val="left" w:pos="1418"/>
        </w:tabs>
        <w:ind w:left="1069" w:firstLine="0"/>
      </w:pPr>
      <w:proofErr w:type="spellStart"/>
      <w:r w:rsidRPr="00FE4504">
        <w:t>kde</w:t>
      </w:r>
      <w:proofErr w:type="spellEnd"/>
      <w:r w:rsidRPr="00FE4504">
        <w:tab/>
        <w:t xml:space="preserve">Q je </w:t>
      </w:r>
      <w:proofErr w:type="spellStart"/>
      <w:r w:rsidRPr="00FE4504">
        <w:t>kapacita</w:t>
      </w:r>
      <w:proofErr w:type="spellEnd"/>
      <w:r w:rsidRPr="00FE4504">
        <w:t xml:space="preserve"> </w:t>
      </w:r>
      <w:proofErr w:type="spellStart"/>
      <w:r w:rsidRPr="00FE4504">
        <w:t>přepadu</w:t>
      </w:r>
      <w:proofErr w:type="spellEnd"/>
      <w:r w:rsidRPr="00FE4504">
        <w:t xml:space="preserve"> v m</w:t>
      </w:r>
      <w:r w:rsidRPr="00FE4504">
        <w:rPr>
          <w:vertAlign w:val="superscript"/>
        </w:rPr>
        <w:t>3</w:t>
      </w:r>
      <w:r w:rsidRPr="00FE4504">
        <w:t>.s</w:t>
      </w:r>
      <w:r w:rsidRPr="00FE4504">
        <w:rPr>
          <w:vertAlign w:val="superscript"/>
        </w:rPr>
        <w:t>-1</w:t>
      </w:r>
    </w:p>
    <w:p w14:paraId="3B0E79F7" w14:textId="77777777" w:rsidR="0035656C" w:rsidRPr="00FE4504" w:rsidRDefault="0035656C" w:rsidP="0035656C">
      <w:pPr>
        <w:pStyle w:val="Odstavecseseznamem"/>
        <w:tabs>
          <w:tab w:val="left" w:pos="1418"/>
        </w:tabs>
        <w:ind w:left="1069" w:firstLine="0"/>
      </w:pPr>
      <w:r w:rsidRPr="00FE4504">
        <w:tab/>
        <w:t xml:space="preserve">b je </w:t>
      </w:r>
      <w:proofErr w:type="spellStart"/>
      <w:r w:rsidRPr="00FE4504">
        <w:t>délka</w:t>
      </w:r>
      <w:proofErr w:type="spellEnd"/>
      <w:r w:rsidRPr="00FE4504">
        <w:t xml:space="preserve"> </w:t>
      </w:r>
      <w:proofErr w:type="spellStart"/>
      <w:r w:rsidRPr="00FE4504">
        <w:t>přepadové</w:t>
      </w:r>
      <w:proofErr w:type="spellEnd"/>
      <w:r w:rsidRPr="00FE4504">
        <w:t xml:space="preserve"> </w:t>
      </w:r>
      <w:proofErr w:type="spellStart"/>
      <w:r w:rsidRPr="00FE4504">
        <w:t>hrany</w:t>
      </w:r>
      <w:proofErr w:type="spellEnd"/>
      <w:r w:rsidRPr="00FE4504">
        <w:t xml:space="preserve"> </w:t>
      </w:r>
      <w:proofErr w:type="spellStart"/>
      <w:r w:rsidRPr="00FE4504">
        <w:t>rovna</w:t>
      </w:r>
      <w:proofErr w:type="spellEnd"/>
      <w:r w:rsidRPr="00FE4504">
        <w:t xml:space="preserve"> 0,4 m</w:t>
      </w:r>
    </w:p>
    <w:p w14:paraId="3569D318" w14:textId="77777777" w:rsidR="0035656C" w:rsidRPr="00FE4504" w:rsidRDefault="0035656C" w:rsidP="0035656C">
      <w:pPr>
        <w:pStyle w:val="Odstavecseseznamem"/>
        <w:tabs>
          <w:tab w:val="left" w:pos="1418"/>
        </w:tabs>
        <w:ind w:left="1069" w:firstLine="0"/>
      </w:pPr>
      <w:r w:rsidRPr="00FE4504">
        <w:tab/>
        <w:t xml:space="preserve">h je </w:t>
      </w:r>
      <w:proofErr w:type="spellStart"/>
      <w:r w:rsidRPr="00FE4504">
        <w:t>přepadová</w:t>
      </w:r>
      <w:proofErr w:type="spellEnd"/>
      <w:r w:rsidRPr="00FE4504">
        <w:t xml:space="preserve"> </w:t>
      </w:r>
      <w:proofErr w:type="spellStart"/>
      <w:r w:rsidRPr="00FE4504">
        <w:t>výška</w:t>
      </w:r>
      <w:proofErr w:type="spellEnd"/>
      <w:r w:rsidRPr="00FE4504">
        <w:t xml:space="preserve"> </w:t>
      </w:r>
      <w:proofErr w:type="spellStart"/>
      <w:r w:rsidRPr="00FE4504">
        <w:t>paprsku</w:t>
      </w:r>
      <w:proofErr w:type="spellEnd"/>
      <w:r w:rsidRPr="00FE4504">
        <w:t xml:space="preserve"> v </w:t>
      </w:r>
      <w:proofErr w:type="spellStart"/>
      <w:r w:rsidRPr="00FE4504">
        <w:t>metrech</w:t>
      </w:r>
      <w:proofErr w:type="spellEnd"/>
    </w:p>
    <w:p w14:paraId="37D41BCE" w14:textId="77777777" w:rsidR="006F25B3" w:rsidRPr="00FE4504" w:rsidRDefault="0035656C" w:rsidP="0035656C">
      <w:pPr>
        <w:pStyle w:val="Odstavecseseznamem"/>
        <w:tabs>
          <w:tab w:val="left" w:pos="1418"/>
        </w:tabs>
        <w:ind w:left="1069" w:firstLine="0"/>
      </w:pPr>
      <w:r w:rsidRPr="00FE4504">
        <w:tab/>
        <w:t xml:space="preserve">m je </w:t>
      </w:r>
      <w:proofErr w:type="spellStart"/>
      <w:r w:rsidRPr="00FE4504">
        <w:t>součinitel</w:t>
      </w:r>
      <w:proofErr w:type="spellEnd"/>
      <w:r w:rsidRPr="00FE4504">
        <w:t xml:space="preserve"> </w:t>
      </w:r>
      <w:proofErr w:type="spellStart"/>
      <w:r w:rsidRPr="00FE4504">
        <w:t>přepadu</w:t>
      </w:r>
      <w:proofErr w:type="spellEnd"/>
      <w:r w:rsidRPr="00FE4504">
        <w:t xml:space="preserve">, </w:t>
      </w:r>
      <w:proofErr w:type="spellStart"/>
      <w:r w:rsidRPr="00FE4504">
        <w:t>hodnota</w:t>
      </w:r>
      <w:proofErr w:type="spellEnd"/>
      <w:r w:rsidRPr="00FE4504">
        <w:t xml:space="preserve"> je </w:t>
      </w:r>
      <w:proofErr w:type="spellStart"/>
      <w:r w:rsidRPr="00FE4504">
        <w:t>rovna</w:t>
      </w:r>
      <w:proofErr w:type="spellEnd"/>
      <w:r w:rsidRPr="00FE4504">
        <w:t xml:space="preserve"> 0,42</w:t>
      </w:r>
    </w:p>
    <w:tbl>
      <w:tblPr>
        <w:tblStyle w:val="Mkatabulky"/>
        <w:tblW w:w="9492" w:type="dxa"/>
        <w:tblLayout w:type="fixed"/>
        <w:tblLook w:val="0000" w:firstRow="0" w:lastRow="0" w:firstColumn="0" w:lastColumn="0" w:noHBand="0" w:noVBand="0"/>
      </w:tblPr>
      <w:tblGrid>
        <w:gridCol w:w="2373"/>
        <w:gridCol w:w="2373"/>
        <w:gridCol w:w="2373"/>
        <w:gridCol w:w="2373"/>
      </w:tblGrid>
      <w:tr w:rsidR="00101716" w:rsidRPr="00FE4504" w14:paraId="79AA7995" w14:textId="77777777" w:rsidTr="00EB4299">
        <w:tc>
          <w:tcPr>
            <w:tcW w:w="2373" w:type="dxa"/>
          </w:tcPr>
          <w:p w14:paraId="5F3B90BD" w14:textId="77777777" w:rsidR="00101716" w:rsidRPr="00FE4504" w:rsidRDefault="00101716" w:rsidP="00EB4299">
            <w:pPr>
              <w:rPr>
                <w:b/>
              </w:rPr>
            </w:pPr>
            <w:bookmarkStart w:id="17" w:name="_Toc355000868"/>
            <w:r w:rsidRPr="00FE4504">
              <w:rPr>
                <w:b/>
              </w:rPr>
              <w:t>h</w:t>
            </w:r>
          </w:p>
        </w:tc>
        <w:tc>
          <w:tcPr>
            <w:tcW w:w="2373" w:type="dxa"/>
            <w:tcBorders>
              <w:right w:val="double" w:sz="4" w:space="0" w:color="auto"/>
            </w:tcBorders>
          </w:tcPr>
          <w:p w14:paraId="0B2C99E0" w14:textId="77777777" w:rsidR="00101716" w:rsidRPr="00FE4504" w:rsidRDefault="00101716" w:rsidP="00EB4299">
            <w:pPr>
              <w:rPr>
                <w:b/>
              </w:rPr>
            </w:pPr>
            <w:r w:rsidRPr="00FE4504">
              <w:rPr>
                <w:b/>
              </w:rPr>
              <w:t>Q</w:t>
            </w:r>
          </w:p>
        </w:tc>
        <w:tc>
          <w:tcPr>
            <w:tcW w:w="2373" w:type="dxa"/>
            <w:tcBorders>
              <w:left w:val="double" w:sz="4" w:space="0" w:color="auto"/>
            </w:tcBorders>
          </w:tcPr>
          <w:p w14:paraId="4917D97A" w14:textId="77777777" w:rsidR="00101716" w:rsidRPr="00FE4504" w:rsidRDefault="00101716" w:rsidP="00EB4299">
            <w:pPr>
              <w:rPr>
                <w:b/>
              </w:rPr>
            </w:pPr>
            <w:r w:rsidRPr="00FE4504">
              <w:rPr>
                <w:b/>
              </w:rPr>
              <w:t>h</w:t>
            </w:r>
          </w:p>
        </w:tc>
        <w:tc>
          <w:tcPr>
            <w:tcW w:w="2373" w:type="dxa"/>
          </w:tcPr>
          <w:p w14:paraId="32FEF284" w14:textId="77777777" w:rsidR="00101716" w:rsidRPr="00FE4504" w:rsidRDefault="00101716" w:rsidP="00EB4299">
            <w:pPr>
              <w:rPr>
                <w:b/>
              </w:rPr>
            </w:pPr>
            <w:r w:rsidRPr="00FE4504">
              <w:rPr>
                <w:b/>
              </w:rPr>
              <w:t>Q</w:t>
            </w:r>
          </w:p>
        </w:tc>
      </w:tr>
      <w:tr w:rsidR="00101716" w:rsidRPr="00FE4504" w14:paraId="181D41E1" w14:textId="77777777" w:rsidTr="00EB4299">
        <w:tc>
          <w:tcPr>
            <w:tcW w:w="2373" w:type="dxa"/>
          </w:tcPr>
          <w:p w14:paraId="1C073BD9" w14:textId="77777777" w:rsidR="00101716" w:rsidRPr="00FE4504" w:rsidRDefault="00101716" w:rsidP="00EB4299">
            <w:pPr>
              <w:rPr>
                <w:b/>
              </w:rPr>
            </w:pPr>
            <w:r w:rsidRPr="00FE4504">
              <w:rPr>
                <w:b/>
              </w:rPr>
              <w:t>[m]</w:t>
            </w:r>
          </w:p>
        </w:tc>
        <w:tc>
          <w:tcPr>
            <w:tcW w:w="2373" w:type="dxa"/>
            <w:tcBorders>
              <w:right w:val="double" w:sz="4" w:space="0" w:color="auto"/>
            </w:tcBorders>
          </w:tcPr>
          <w:p w14:paraId="5C8FAAE7" w14:textId="77777777" w:rsidR="00101716" w:rsidRPr="00FE4504" w:rsidRDefault="00101716" w:rsidP="00EB4299">
            <w:pPr>
              <w:rPr>
                <w:b/>
              </w:rPr>
            </w:pPr>
            <w:r w:rsidRPr="00FE4504">
              <w:rPr>
                <w:b/>
              </w:rPr>
              <w:t>[m</w:t>
            </w:r>
            <w:r w:rsidRPr="00FE4504">
              <w:rPr>
                <w:b/>
                <w:vertAlign w:val="superscript"/>
              </w:rPr>
              <w:t>3</w:t>
            </w:r>
            <w:r w:rsidRPr="00FE4504">
              <w:rPr>
                <w:b/>
              </w:rPr>
              <w:t>/s]</w:t>
            </w:r>
          </w:p>
        </w:tc>
        <w:tc>
          <w:tcPr>
            <w:tcW w:w="2373" w:type="dxa"/>
            <w:tcBorders>
              <w:left w:val="double" w:sz="4" w:space="0" w:color="auto"/>
            </w:tcBorders>
          </w:tcPr>
          <w:p w14:paraId="0E9C4D2B" w14:textId="77777777" w:rsidR="00101716" w:rsidRPr="00FE4504" w:rsidRDefault="00101716" w:rsidP="00EB4299">
            <w:pPr>
              <w:rPr>
                <w:b/>
              </w:rPr>
            </w:pPr>
            <w:r w:rsidRPr="00FE4504">
              <w:rPr>
                <w:b/>
              </w:rPr>
              <w:t>[m]</w:t>
            </w:r>
          </w:p>
        </w:tc>
        <w:tc>
          <w:tcPr>
            <w:tcW w:w="2373" w:type="dxa"/>
          </w:tcPr>
          <w:p w14:paraId="1D4917A8" w14:textId="77777777" w:rsidR="00101716" w:rsidRPr="00FE4504" w:rsidRDefault="00101716" w:rsidP="00EB4299">
            <w:pPr>
              <w:rPr>
                <w:b/>
              </w:rPr>
            </w:pPr>
            <w:r w:rsidRPr="00FE4504">
              <w:rPr>
                <w:b/>
              </w:rPr>
              <w:t>[m</w:t>
            </w:r>
            <w:r w:rsidRPr="00FE4504">
              <w:rPr>
                <w:b/>
                <w:vertAlign w:val="superscript"/>
              </w:rPr>
              <w:t>3</w:t>
            </w:r>
            <w:r w:rsidRPr="00FE4504">
              <w:rPr>
                <w:b/>
              </w:rPr>
              <w:t>/s]</w:t>
            </w:r>
          </w:p>
        </w:tc>
      </w:tr>
      <w:tr w:rsidR="00101716" w:rsidRPr="00FE4504" w14:paraId="266FBB68" w14:textId="77777777" w:rsidTr="00EB4299">
        <w:tc>
          <w:tcPr>
            <w:tcW w:w="2373" w:type="dxa"/>
          </w:tcPr>
          <w:p w14:paraId="357510E8" w14:textId="77777777" w:rsidR="00101716" w:rsidRPr="00FE4504" w:rsidRDefault="00101716" w:rsidP="00EB4299">
            <w:r w:rsidRPr="00FE4504">
              <w:t>0,10</w:t>
            </w:r>
          </w:p>
        </w:tc>
        <w:tc>
          <w:tcPr>
            <w:tcW w:w="2373" w:type="dxa"/>
            <w:tcBorders>
              <w:right w:val="double" w:sz="4" w:space="0" w:color="auto"/>
            </w:tcBorders>
          </w:tcPr>
          <w:p w14:paraId="671668A6" w14:textId="77777777" w:rsidR="00101716" w:rsidRPr="00FE4504" w:rsidRDefault="00101716" w:rsidP="00EB4299">
            <w:r w:rsidRPr="00FE4504">
              <w:t>0,024</w:t>
            </w:r>
          </w:p>
        </w:tc>
        <w:tc>
          <w:tcPr>
            <w:tcW w:w="2373" w:type="dxa"/>
            <w:tcBorders>
              <w:left w:val="double" w:sz="4" w:space="0" w:color="auto"/>
            </w:tcBorders>
          </w:tcPr>
          <w:p w14:paraId="61B9965F" w14:textId="77777777" w:rsidR="00101716" w:rsidRPr="00FE4504" w:rsidRDefault="00101716" w:rsidP="00EB4299">
            <w:r w:rsidRPr="00FE4504">
              <w:t>0,30</w:t>
            </w:r>
          </w:p>
        </w:tc>
        <w:tc>
          <w:tcPr>
            <w:tcW w:w="2373" w:type="dxa"/>
          </w:tcPr>
          <w:p w14:paraId="27CAB432" w14:textId="77777777" w:rsidR="00101716" w:rsidRPr="00FE4504" w:rsidRDefault="00101716" w:rsidP="00EB4299">
            <w:r w:rsidRPr="00FE4504">
              <w:t>0,120</w:t>
            </w:r>
          </w:p>
        </w:tc>
      </w:tr>
      <w:tr w:rsidR="00101716" w:rsidRPr="00FE4504" w14:paraId="4759A6AE" w14:textId="77777777" w:rsidTr="00EB4299">
        <w:tc>
          <w:tcPr>
            <w:tcW w:w="2373" w:type="dxa"/>
          </w:tcPr>
          <w:p w14:paraId="27754512" w14:textId="77777777" w:rsidR="00101716" w:rsidRPr="00FE4504" w:rsidRDefault="00101716" w:rsidP="00EB4299">
            <w:r w:rsidRPr="00FE4504">
              <w:t>0,15</w:t>
            </w:r>
          </w:p>
        </w:tc>
        <w:tc>
          <w:tcPr>
            <w:tcW w:w="2373" w:type="dxa"/>
            <w:tcBorders>
              <w:right w:val="double" w:sz="4" w:space="0" w:color="auto"/>
            </w:tcBorders>
          </w:tcPr>
          <w:p w14:paraId="58E79788" w14:textId="77777777" w:rsidR="00101716" w:rsidRPr="00FE4504" w:rsidRDefault="00101716" w:rsidP="00EB4299">
            <w:r w:rsidRPr="00FE4504">
              <w:t>0,043</w:t>
            </w:r>
          </w:p>
        </w:tc>
        <w:tc>
          <w:tcPr>
            <w:tcW w:w="2373" w:type="dxa"/>
            <w:tcBorders>
              <w:left w:val="double" w:sz="4" w:space="0" w:color="auto"/>
            </w:tcBorders>
          </w:tcPr>
          <w:p w14:paraId="47AD2DFF" w14:textId="77777777" w:rsidR="00101716" w:rsidRPr="00FE4504" w:rsidRDefault="00101716" w:rsidP="00EB4299">
            <w:r w:rsidRPr="00FE4504">
              <w:t>0,35</w:t>
            </w:r>
          </w:p>
        </w:tc>
        <w:tc>
          <w:tcPr>
            <w:tcW w:w="2373" w:type="dxa"/>
          </w:tcPr>
          <w:p w14:paraId="59CA7790" w14:textId="77777777" w:rsidR="00101716" w:rsidRPr="00FE4504" w:rsidRDefault="00101716" w:rsidP="00EB4299">
            <w:r w:rsidRPr="00FE4504">
              <w:t>0,152</w:t>
            </w:r>
          </w:p>
        </w:tc>
      </w:tr>
      <w:tr w:rsidR="00101716" w:rsidRPr="00FE4504" w14:paraId="4DE99232" w14:textId="77777777" w:rsidTr="00EB4299">
        <w:tc>
          <w:tcPr>
            <w:tcW w:w="2373" w:type="dxa"/>
          </w:tcPr>
          <w:p w14:paraId="555C331B" w14:textId="77777777" w:rsidR="00101716" w:rsidRPr="00FE4504" w:rsidRDefault="00101716" w:rsidP="00EB4299">
            <w:r w:rsidRPr="00FE4504">
              <w:t>0,20</w:t>
            </w:r>
          </w:p>
        </w:tc>
        <w:tc>
          <w:tcPr>
            <w:tcW w:w="2373" w:type="dxa"/>
            <w:tcBorders>
              <w:right w:val="double" w:sz="4" w:space="0" w:color="auto"/>
            </w:tcBorders>
          </w:tcPr>
          <w:p w14:paraId="4D21811A" w14:textId="77777777" w:rsidR="00101716" w:rsidRPr="00FE4504" w:rsidRDefault="00101716" w:rsidP="00EB4299">
            <w:r w:rsidRPr="00FE4504">
              <w:t>0,065</w:t>
            </w:r>
          </w:p>
        </w:tc>
        <w:tc>
          <w:tcPr>
            <w:tcW w:w="2373" w:type="dxa"/>
            <w:tcBorders>
              <w:left w:val="double" w:sz="4" w:space="0" w:color="auto"/>
            </w:tcBorders>
          </w:tcPr>
          <w:p w14:paraId="1962AAAC" w14:textId="77777777" w:rsidR="00101716" w:rsidRPr="00FE4504" w:rsidRDefault="00101716" w:rsidP="00EB4299">
            <w:pPr>
              <w:rPr>
                <w:lang w:val="cs-CZ"/>
              </w:rPr>
            </w:pPr>
            <w:r w:rsidRPr="00FE4504">
              <w:rPr>
                <w:lang w:val="cs-CZ"/>
              </w:rPr>
              <w:t>0,40</w:t>
            </w:r>
          </w:p>
        </w:tc>
        <w:tc>
          <w:tcPr>
            <w:tcW w:w="2373" w:type="dxa"/>
          </w:tcPr>
          <w:p w14:paraId="793A555C" w14:textId="77777777" w:rsidR="00101716" w:rsidRPr="00FE4504" w:rsidRDefault="00101716" w:rsidP="00EB4299">
            <w:pPr>
              <w:rPr>
                <w:lang w:val="cs-CZ"/>
              </w:rPr>
            </w:pPr>
            <w:r w:rsidRPr="00FE4504">
              <w:rPr>
                <w:lang w:val="cs-CZ"/>
              </w:rPr>
              <w:t>0,185</w:t>
            </w:r>
          </w:p>
        </w:tc>
      </w:tr>
      <w:tr w:rsidR="00200688" w:rsidRPr="00FE4504" w14:paraId="05240F01" w14:textId="77777777" w:rsidTr="00EB4299">
        <w:tc>
          <w:tcPr>
            <w:tcW w:w="2373" w:type="dxa"/>
          </w:tcPr>
          <w:p w14:paraId="149A7809" w14:textId="77777777" w:rsidR="00200688" w:rsidRPr="00FE4504" w:rsidRDefault="00200688" w:rsidP="00EB4299">
            <w:r w:rsidRPr="00FE4504">
              <w:t>0,25</w:t>
            </w:r>
          </w:p>
        </w:tc>
        <w:tc>
          <w:tcPr>
            <w:tcW w:w="2373" w:type="dxa"/>
            <w:tcBorders>
              <w:right w:val="double" w:sz="4" w:space="0" w:color="auto"/>
            </w:tcBorders>
          </w:tcPr>
          <w:p w14:paraId="04FBAC04" w14:textId="77777777" w:rsidR="00200688" w:rsidRPr="00FE4504" w:rsidRDefault="00200688" w:rsidP="00EB4299">
            <w:r w:rsidRPr="00FE4504">
              <w:t>0,092</w:t>
            </w:r>
          </w:p>
        </w:tc>
        <w:tc>
          <w:tcPr>
            <w:tcW w:w="2373" w:type="dxa"/>
            <w:tcBorders>
              <w:left w:val="double" w:sz="4" w:space="0" w:color="auto"/>
            </w:tcBorders>
          </w:tcPr>
          <w:p w14:paraId="4602D884" w14:textId="18BE1F86" w:rsidR="00200688" w:rsidRPr="00FE4504" w:rsidRDefault="00200688" w:rsidP="00F63FBB">
            <w:pPr>
              <w:rPr>
                <w:lang w:val="cs-CZ"/>
              </w:rPr>
            </w:pPr>
            <w:r w:rsidRPr="00FE4504">
              <w:rPr>
                <w:lang w:val="cs-CZ"/>
              </w:rPr>
              <w:t>0,</w:t>
            </w:r>
            <w:r w:rsidR="00DD2391" w:rsidRPr="00FE4504">
              <w:rPr>
                <w:lang w:val="cs-CZ"/>
              </w:rPr>
              <w:t>45</w:t>
            </w:r>
          </w:p>
        </w:tc>
        <w:tc>
          <w:tcPr>
            <w:tcW w:w="2373" w:type="dxa"/>
          </w:tcPr>
          <w:p w14:paraId="7639093B" w14:textId="4E86DFB0" w:rsidR="00200688" w:rsidRPr="00FE4504" w:rsidRDefault="00200688" w:rsidP="00F63FBB">
            <w:pPr>
              <w:rPr>
                <w:lang w:val="cs-CZ"/>
              </w:rPr>
            </w:pPr>
            <w:r w:rsidRPr="00FE4504">
              <w:rPr>
                <w:lang w:val="cs-CZ"/>
              </w:rPr>
              <w:t>0,2</w:t>
            </w:r>
            <w:r w:rsidR="00DD2391" w:rsidRPr="00FE4504">
              <w:rPr>
                <w:lang w:val="cs-CZ"/>
              </w:rPr>
              <w:t>21</w:t>
            </w:r>
          </w:p>
        </w:tc>
      </w:tr>
      <w:tr w:rsidR="003841CA" w:rsidRPr="00FE4504" w14:paraId="0C897275" w14:textId="77777777" w:rsidTr="00EB4299">
        <w:tc>
          <w:tcPr>
            <w:tcW w:w="2373" w:type="dxa"/>
          </w:tcPr>
          <w:p w14:paraId="53604280" w14:textId="77777777" w:rsidR="003841CA" w:rsidRPr="00FE4504" w:rsidRDefault="003841CA" w:rsidP="00EB4299"/>
        </w:tc>
        <w:tc>
          <w:tcPr>
            <w:tcW w:w="2373" w:type="dxa"/>
            <w:tcBorders>
              <w:right w:val="double" w:sz="4" w:space="0" w:color="auto"/>
            </w:tcBorders>
          </w:tcPr>
          <w:p w14:paraId="2EE3F7A0" w14:textId="77777777" w:rsidR="003841CA" w:rsidRPr="00FE4504" w:rsidRDefault="003841CA" w:rsidP="00EB4299"/>
        </w:tc>
        <w:tc>
          <w:tcPr>
            <w:tcW w:w="2373" w:type="dxa"/>
            <w:tcBorders>
              <w:left w:val="double" w:sz="4" w:space="0" w:color="auto"/>
            </w:tcBorders>
          </w:tcPr>
          <w:p w14:paraId="7A9F87C5" w14:textId="0F188E1D" w:rsidR="003841CA" w:rsidRPr="00FE4504" w:rsidRDefault="003841CA" w:rsidP="0034168A">
            <w:pPr>
              <w:rPr>
                <w:lang w:val="cs-CZ"/>
              </w:rPr>
            </w:pPr>
            <w:r w:rsidRPr="00FE4504">
              <w:rPr>
                <w:lang w:val="cs-CZ"/>
              </w:rPr>
              <w:t>0,</w:t>
            </w:r>
            <w:r w:rsidR="00DD2391" w:rsidRPr="00FE4504">
              <w:rPr>
                <w:lang w:val="cs-CZ"/>
              </w:rPr>
              <w:t>50</w:t>
            </w:r>
          </w:p>
        </w:tc>
        <w:tc>
          <w:tcPr>
            <w:tcW w:w="2373" w:type="dxa"/>
          </w:tcPr>
          <w:p w14:paraId="552877D1" w14:textId="64C4C2D8" w:rsidR="003841CA" w:rsidRPr="00FE4504" w:rsidRDefault="003841CA" w:rsidP="0034168A">
            <w:pPr>
              <w:rPr>
                <w:lang w:val="cs-CZ"/>
              </w:rPr>
            </w:pPr>
            <w:r w:rsidRPr="00FE4504">
              <w:rPr>
                <w:lang w:val="cs-CZ"/>
              </w:rPr>
              <w:t>0,2</w:t>
            </w:r>
            <w:r w:rsidR="00DD2391" w:rsidRPr="00FE4504">
              <w:rPr>
                <w:lang w:val="cs-CZ"/>
              </w:rPr>
              <w:t>5</w:t>
            </w:r>
            <w:r w:rsidRPr="00FE4504">
              <w:rPr>
                <w:lang w:val="cs-CZ"/>
              </w:rPr>
              <w:t>9</w:t>
            </w:r>
          </w:p>
        </w:tc>
      </w:tr>
    </w:tbl>
    <w:p w14:paraId="0FF8AAB4" w14:textId="3499AEB7" w:rsidR="00312B63" w:rsidRPr="00FE4504" w:rsidRDefault="00101716" w:rsidP="00312B63">
      <w:pPr>
        <w:pStyle w:val="Odstavecseseznamem"/>
        <w:ind w:left="1069" w:firstLine="0"/>
        <w:rPr>
          <w:szCs w:val="24"/>
        </w:rPr>
      </w:pPr>
      <w:proofErr w:type="spellStart"/>
      <w:r w:rsidRPr="00FE4504">
        <w:rPr>
          <w:szCs w:val="24"/>
        </w:rPr>
        <w:t>Při</w:t>
      </w:r>
      <w:proofErr w:type="spellEnd"/>
      <w:r w:rsidRPr="00FE4504">
        <w:rPr>
          <w:szCs w:val="24"/>
        </w:rPr>
        <w:t xml:space="preserve"> </w:t>
      </w:r>
      <w:proofErr w:type="spellStart"/>
      <w:r w:rsidRPr="00FE4504">
        <w:rPr>
          <w:szCs w:val="24"/>
        </w:rPr>
        <w:t>zahrazení</w:t>
      </w:r>
      <w:proofErr w:type="spellEnd"/>
      <w:r w:rsidRPr="00FE4504">
        <w:rPr>
          <w:szCs w:val="24"/>
        </w:rPr>
        <w:t xml:space="preserve"> </w:t>
      </w:r>
      <w:proofErr w:type="spellStart"/>
      <w:r w:rsidRPr="00FE4504">
        <w:rPr>
          <w:szCs w:val="24"/>
        </w:rPr>
        <w:t>dlužové</w:t>
      </w:r>
      <w:proofErr w:type="spellEnd"/>
      <w:r w:rsidRPr="00FE4504">
        <w:rPr>
          <w:szCs w:val="24"/>
        </w:rPr>
        <w:t xml:space="preserve"> </w:t>
      </w:r>
      <w:proofErr w:type="spellStart"/>
      <w:r w:rsidRPr="00FE4504">
        <w:rPr>
          <w:szCs w:val="24"/>
        </w:rPr>
        <w:t>stěny</w:t>
      </w:r>
      <w:proofErr w:type="spellEnd"/>
      <w:r w:rsidRPr="00FE4504">
        <w:rPr>
          <w:szCs w:val="24"/>
        </w:rPr>
        <w:t xml:space="preserve"> </w:t>
      </w:r>
      <w:proofErr w:type="spellStart"/>
      <w:r w:rsidRPr="00FE4504">
        <w:rPr>
          <w:szCs w:val="24"/>
        </w:rPr>
        <w:t>požeráku</w:t>
      </w:r>
      <w:proofErr w:type="spellEnd"/>
      <w:r w:rsidRPr="00FE4504">
        <w:rPr>
          <w:szCs w:val="24"/>
        </w:rPr>
        <w:t xml:space="preserve"> </w:t>
      </w:r>
      <w:proofErr w:type="spellStart"/>
      <w:r w:rsidRPr="00FE4504">
        <w:rPr>
          <w:szCs w:val="24"/>
        </w:rPr>
        <w:t>na</w:t>
      </w:r>
      <w:proofErr w:type="spellEnd"/>
      <w:r w:rsidRPr="00FE4504">
        <w:rPr>
          <w:szCs w:val="24"/>
        </w:rPr>
        <w:t xml:space="preserve"> </w:t>
      </w:r>
      <w:proofErr w:type="spellStart"/>
      <w:r w:rsidRPr="00FE4504">
        <w:rPr>
          <w:szCs w:val="24"/>
        </w:rPr>
        <w:t>kótu</w:t>
      </w:r>
      <w:proofErr w:type="spellEnd"/>
      <w:r w:rsidRPr="00FE4504">
        <w:rPr>
          <w:szCs w:val="24"/>
        </w:rPr>
        <w:t xml:space="preserve"> </w:t>
      </w:r>
      <w:proofErr w:type="spellStart"/>
      <w:r w:rsidRPr="00FE4504">
        <w:rPr>
          <w:szCs w:val="24"/>
        </w:rPr>
        <w:t>normální</w:t>
      </w:r>
      <w:proofErr w:type="spellEnd"/>
      <w:r w:rsidRPr="00FE4504">
        <w:rPr>
          <w:szCs w:val="24"/>
        </w:rPr>
        <w:t xml:space="preserve"> </w:t>
      </w:r>
      <w:proofErr w:type="spellStart"/>
      <w:r w:rsidRPr="00FE4504">
        <w:rPr>
          <w:szCs w:val="24"/>
        </w:rPr>
        <w:t>hladiny</w:t>
      </w:r>
      <w:proofErr w:type="spellEnd"/>
      <w:r w:rsidRPr="00FE4504">
        <w:rPr>
          <w:szCs w:val="24"/>
        </w:rPr>
        <w:t xml:space="preserve"> a </w:t>
      </w:r>
      <w:proofErr w:type="spellStart"/>
      <w:r w:rsidRPr="00FE4504">
        <w:rPr>
          <w:szCs w:val="24"/>
        </w:rPr>
        <w:t>maximální</w:t>
      </w:r>
      <w:proofErr w:type="spellEnd"/>
      <w:r w:rsidRPr="00FE4504">
        <w:rPr>
          <w:szCs w:val="24"/>
        </w:rPr>
        <w:t xml:space="preserve"> </w:t>
      </w:r>
      <w:proofErr w:type="spellStart"/>
      <w:r w:rsidRPr="00FE4504">
        <w:rPr>
          <w:szCs w:val="24"/>
        </w:rPr>
        <w:t>hladině</w:t>
      </w:r>
      <w:proofErr w:type="spellEnd"/>
      <w:r w:rsidRPr="00FE4504">
        <w:rPr>
          <w:szCs w:val="24"/>
        </w:rPr>
        <w:t xml:space="preserve"> </w:t>
      </w:r>
      <w:proofErr w:type="spellStart"/>
      <w:r w:rsidRPr="00FE4504">
        <w:rPr>
          <w:szCs w:val="24"/>
        </w:rPr>
        <w:t>vody</w:t>
      </w:r>
      <w:proofErr w:type="spellEnd"/>
      <w:r w:rsidRPr="00FE4504">
        <w:rPr>
          <w:szCs w:val="24"/>
        </w:rPr>
        <w:t xml:space="preserve"> v </w:t>
      </w:r>
      <w:proofErr w:type="spellStart"/>
      <w:r w:rsidRPr="00FE4504">
        <w:rPr>
          <w:szCs w:val="24"/>
        </w:rPr>
        <w:t>rybníce</w:t>
      </w:r>
      <w:proofErr w:type="spellEnd"/>
      <w:r w:rsidRPr="00FE4504">
        <w:rPr>
          <w:szCs w:val="24"/>
        </w:rPr>
        <w:t xml:space="preserve"> </w:t>
      </w:r>
      <w:proofErr w:type="spellStart"/>
      <w:r w:rsidRPr="00FE4504">
        <w:rPr>
          <w:szCs w:val="24"/>
        </w:rPr>
        <w:t>bude</w:t>
      </w:r>
      <w:proofErr w:type="spellEnd"/>
      <w:r w:rsidRPr="00FE4504">
        <w:rPr>
          <w:szCs w:val="24"/>
        </w:rPr>
        <w:t xml:space="preserve"> </w:t>
      </w:r>
      <w:proofErr w:type="spellStart"/>
      <w:r w:rsidRPr="00FE4504">
        <w:rPr>
          <w:szCs w:val="24"/>
        </w:rPr>
        <w:t>přepadová</w:t>
      </w:r>
      <w:proofErr w:type="spellEnd"/>
      <w:r w:rsidRPr="00FE4504">
        <w:rPr>
          <w:szCs w:val="24"/>
        </w:rPr>
        <w:t xml:space="preserve"> </w:t>
      </w:r>
      <w:proofErr w:type="spellStart"/>
      <w:r w:rsidRPr="00FE4504">
        <w:rPr>
          <w:szCs w:val="24"/>
        </w:rPr>
        <w:t>výška</w:t>
      </w:r>
      <w:proofErr w:type="spellEnd"/>
      <w:r w:rsidRPr="00FE4504">
        <w:rPr>
          <w:szCs w:val="24"/>
        </w:rPr>
        <w:t xml:space="preserve"> </w:t>
      </w:r>
      <w:r w:rsidR="000251EA" w:rsidRPr="00FE4504">
        <w:rPr>
          <w:szCs w:val="24"/>
        </w:rPr>
        <w:t>0,</w:t>
      </w:r>
      <w:r w:rsidR="000B45E5" w:rsidRPr="00FE4504">
        <w:rPr>
          <w:szCs w:val="24"/>
        </w:rPr>
        <w:t>3</w:t>
      </w:r>
      <w:r w:rsidR="00DD2391" w:rsidRPr="00FE4504">
        <w:rPr>
          <w:szCs w:val="24"/>
        </w:rPr>
        <w:t>5</w:t>
      </w:r>
      <w:r w:rsidR="003841CA" w:rsidRPr="00FE4504">
        <w:rPr>
          <w:szCs w:val="24"/>
        </w:rPr>
        <w:t xml:space="preserve"> m a </w:t>
      </w:r>
      <w:proofErr w:type="spellStart"/>
      <w:r w:rsidR="003841CA" w:rsidRPr="00FE4504">
        <w:rPr>
          <w:szCs w:val="24"/>
        </w:rPr>
        <w:t>průtok</w:t>
      </w:r>
      <w:proofErr w:type="spellEnd"/>
      <w:r w:rsidR="003841CA" w:rsidRPr="00FE4504">
        <w:rPr>
          <w:szCs w:val="24"/>
        </w:rPr>
        <w:t xml:space="preserve"> </w:t>
      </w:r>
      <w:proofErr w:type="spellStart"/>
      <w:r w:rsidR="003841CA" w:rsidRPr="00FE4504">
        <w:rPr>
          <w:szCs w:val="24"/>
        </w:rPr>
        <w:t>cca</w:t>
      </w:r>
      <w:proofErr w:type="spellEnd"/>
      <w:r w:rsidR="003841CA" w:rsidRPr="00FE4504">
        <w:rPr>
          <w:szCs w:val="24"/>
        </w:rPr>
        <w:t xml:space="preserve"> </w:t>
      </w:r>
      <w:r w:rsidR="000B45E5" w:rsidRPr="00FE4504">
        <w:rPr>
          <w:szCs w:val="24"/>
        </w:rPr>
        <w:t>152</w:t>
      </w:r>
      <w:r w:rsidR="00BA3C16" w:rsidRPr="00FE4504">
        <w:rPr>
          <w:szCs w:val="24"/>
        </w:rPr>
        <w:t xml:space="preserve"> l.s-1. </w:t>
      </w:r>
    </w:p>
    <w:p w14:paraId="51B977B5" w14:textId="77777777" w:rsidR="003D449D" w:rsidRPr="00FE4504" w:rsidRDefault="0049774E" w:rsidP="003D449D">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18" w:name="_Toc72219032"/>
      <w:r w:rsidRPr="00FE4504">
        <w:rPr>
          <w:rFonts w:ascii="Cambria" w:eastAsia="Times New Roman" w:hAnsi="Cambria" w:cs="Times New Roman"/>
          <w:color w:val="622423"/>
        </w:rPr>
        <w:t>odtokové</w:t>
      </w:r>
      <w:r w:rsidR="003D449D" w:rsidRPr="00FE4504">
        <w:rPr>
          <w:rFonts w:ascii="Cambria" w:eastAsia="Times New Roman" w:hAnsi="Cambria" w:cs="Times New Roman"/>
          <w:color w:val="622423"/>
        </w:rPr>
        <w:t xml:space="preserve"> potrubí</w:t>
      </w:r>
      <w:bookmarkEnd w:id="17"/>
      <w:bookmarkEnd w:id="18"/>
    </w:p>
    <w:p w14:paraId="53323D0F" w14:textId="06B42DAC" w:rsidR="00101716" w:rsidRPr="00FE4504" w:rsidRDefault="00101716" w:rsidP="00101716">
      <w:pPr>
        <w:pStyle w:val="Odstavecseseznamem"/>
        <w:ind w:left="1069" w:firstLine="0"/>
        <w:rPr>
          <w:szCs w:val="24"/>
          <w:lang w:val="cs-CZ"/>
        </w:rPr>
      </w:pPr>
      <w:bookmarkStart w:id="19" w:name="_Toc65304374"/>
      <w:bookmarkStart w:id="20" w:name="_Toc65472490"/>
      <w:bookmarkStart w:id="21" w:name="_Toc125275196"/>
      <w:bookmarkStart w:id="22" w:name="_Toc229904280"/>
      <w:bookmarkStart w:id="23" w:name="_Toc355000871"/>
      <w:r w:rsidRPr="00FE4504">
        <w:rPr>
          <w:szCs w:val="24"/>
          <w:lang w:val="cs-CZ"/>
        </w:rPr>
        <w:t xml:space="preserve">Odtokové potrubí je posouzeno pro volný odtok potrubím při průměru odtokového potrubí DN = </w:t>
      </w:r>
      <w:r w:rsidR="00DD2391" w:rsidRPr="00FE4504">
        <w:rPr>
          <w:szCs w:val="24"/>
          <w:lang w:val="cs-CZ"/>
        </w:rPr>
        <w:t>4</w:t>
      </w:r>
      <w:r w:rsidRPr="00FE4504">
        <w:rPr>
          <w:szCs w:val="24"/>
          <w:lang w:val="cs-CZ"/>
        </w:rPr>
        <w:t xml:space="preserve">00 mm, </w:t>
      </w:r>
      <w:proofErr w:type="spellStart"/>
      <w:r w:rsidRPr="00FE4504">
        <w:rPr>
          <w:szCs w:val="24"/>
          <w:lang w:val="cs-CZ"/>
        </w:rPr>
        <w:t>material</w:t>
      </w:r>
      <w:proofErr w:type="spellEnd"/>
      <w:r w:rsidRPr="00FE4504">
        <w:rPr>
          <w:szCs w:val="24"/>
          <w:lang w:val="cs-CZ"/>
        </w:rPr>
        <w:t xml:space="preserve"> plast a</w:t>
      </w:r>
      <w:r w:rsidR="00764867" w:rsidRPr="00FE4504">
        <w:rPr>
          <w:szCs w:val="24"/>
          <w:lang w:val="cs-CZ"/>
        </w:rPr>
        <w:t xml:space="preserve"> spád u odtokového potrubí J = </w:t>
      </w:r>
      <w:r w:rsidR="000B45E5" w:rsidRPr="00FE4504">
        <w:rPr>
          <w:szCs w:val="24"/>
          <w:lang w:val="cs-CZ"/>
        </w:rPr>
        <w:t>2</w:t>
      </w:r>
      <w:r w:rsidR="00DD2391" w:rsidRPr="00FE4504">
        <w:rPr>
          <w:szCs w:val="24"/>
          <w:lang w:val="cs-CZ"/>
        </w:rPr>
        <w:t>,5</w:t>
      </w:r>
      <w:r w:rsidRPr="00FE4504">
        <w:rPr>
          <w:szCs w:val="24"/>
          <w:lang w:val="cs-CZ"/>
        </w:rPr>
        <w:t> %.</w:t>
      </w:r>
    </w:p>
    <w:p w14:paraId="495D4E47" w14:textId="0ED0EBDE" w:rsidR="00741B59" w:rsidRPr="00FE4504" w:rsidRDefault="00101716" w:rsidP="002E779B">
      <w:pPr>
        <w:pStyle w:val="Odstavecseseznamem"/>
        <w:ind w:left="1069" w:firstLine="0"/>
        <w:rPr>
          <w:szCs w:val="24"/>
          <w:lang w:val="cs-CZ"/>
        </w:rPr>
      </w:pPr>
      <w:r w:rsidRPr="00FE4504">
        <w:rPr>
          <w:szCs w:val="24"/>
          <w:lang w:val="cs-CZ"/>
        </w:rPr>
        <w:t>Při plněn</w:t>
      </w:r>
      <w:r w:rsidR="00362083" w:rsidRPr="00FE4504">
        <w:rPr>
          <w:szCs w:val="24"/>
          <w:lang w:val="cs-CZ"/>
        </w:rPr>
        <w:t>í 0,75 je kapacita po</w:t>
      </w:r>
      <w:r w:rsidR="00764867" w:rsidRPr="00FE4504">
        <w:rPr>
          <w:szCs w:val="24"/>
          <w:lang w:val="cs-CZ"/>
        </w:rPr>
        <w:t>trubí 0,</w:t>
      </w:r>
      <w:r w:rsidR="00DD2391" w:rsidRPr="00FE4504">
        <w:rPr>
          <w:szCs w:val="24"/>
          <w:lang w:val="cs-CZ"/>
        </w:rPr>
        <w:t>3</w:t>
      </w:r>
      <w:r w:rsidR="000B45E5" w:rsidRPr="00FE4504">
        <w:rPr>
          <w:szCs w:val="24"/>
          <w:lang w:val="cs-CZ"/>
        </w:rPr>
        <w:t>90</w:t>
      </w:r>
      <w:r w:rsidRPr="00FE4504">
        <w:rPr>
          <w:szCs w:val="24"/>
          <w:lang w:val="cs-CZ"/>
        </w:rPr>
        <w:t xml:space="preserve"> m</w:t>
      </w:r>
      <w:r w:rsidRPr="00FE4504">
        <w:rPr>
          <w:szCs w:val="24"/>
          <w:vertAlign w:val="superscript"/>
          <w:lang w:val="cs-CZ"/>
        </w:rPr>
        <w:t>3</w:t>
      </w:r>
      <w:r w:rsidRPr="00FE4504">
        <w:rPr>
          <w:szCs w:val="24"/>
          <w:lang w:val="cs-CZ"/>
        </w:rPr>
        <w:t>/s, při plněn</w:t>
      </w:r>
      <w:r w:rsidR="00764867" w:rsidRPr="00FE4504">
        <w:rPr>
          <w:szCs w:val="24"/>
          <w:lang w:val="cs-CZ"/>
        </w:rPr>
        <w:t>í 0,95 je kapacita potrubí 0,</w:t>
      </w:r>
      <w:r w:rsidR="000B45E5" w:rsidRPr="00FE4504">
        <w:rPr>
          <w:szCs w:val="24"/>
          <w:lang w:val="cs-CZ"/>
        </w:rPr>
        <w:t>460</w:t>
      </w:r>
      <w:r w:rsidRPr="00FE4504">
        <w:rPr>
          <w:szCs w:val="24"/>
          <w:lang w:val="cs-CZ"/>
        </w:rPr>
        <w:t xml:space="preserve"> m</w:t>
      </w:r>
      <w:r w:rsidRPr="00FE4504">
        <w:rPr>
          <w:szCs w:val="24"/>
          <w:vertAlign w:val="superscript"/>
          <w:lang w:val="cs-CZ"/>
        </w:rPr>
        <w:t>3</w:t>
      </w:r>
      <w:r w:rsidRPr="00FE4504">
        <w:rPr>
          <w:szCs w:val="24"/>
          <w:lang w:val="cs-CZ"/>
        </w:rPr>
        <w:t xml:space="preserve">/s. To znamená, že voda přepadající při maximální hladině přes </w:t>
      </w:r>
      <w:proofErr w:type="spellStart"/>
      <w:r w:rsidRPr="00FE4504">
        <w:rPr>
          <w:szCs w:val="24"/>
          <w:lang w:val="cs-CZ"/>
        </w:rPr>
        <w:t>dlužovou</w:t>
      </w:r>
      <w:proofErr w:type="spellEnd"/>
      <w:r w:rsidRPr="00FE4504">
        <w:rPr>
          <w:szCs w:val="24"/>
          <w:lang w:val="cs-CZ"/>
        </w:rPr>
        <w:t xml:space="preserve"> stěnu požeráku bude převáděna v beztlakovém režimu  proudění.</w:t>
      </w:r>
    </w:p>
    <w:p w14:paraId="1B90CDDD" w14:textId="1D48186C" w:rsidR="00BB1046" w:rsidRPr="00FE4504" w:rsidRDefault="00860857" w:rsidP="00935B0F">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24" w:name="_Toc72219033"/>
      <w:r>
        <w:rPr>
          <w:rFonts w:ascii="Cambria" w:eastAsia="Times New Roman" w:hAnsi="Cambria" w:cs="Times New Roman"/>
          <w:color w:val="622423"/>
        </w:rPr>
        <w:t xml:space="preserve">VÝPOČET </w:t>
      </w:r>
      <w:r w:rsidR="006F25B3" w:rsidRPr="00FE4504">
        <w:rPr>
          <w:rFonts w:ascii="Cambria" w:eastAsia="Times New Roman" w:hAnsi="Cambria" w:cs="Times New Roman"/>
          <w:color w:val="622423"/>
        </w:rPr>
        <w:t>bezpečnostní</w:t>
      </w:r>
      <w:r>
        <w:rPr>
          <w:rFonts w:ascii="Cambria" w:eastAsia="Times New Roman" w:hAnsi="Cambria" w:cs="Times New Roman"/>
          <w:color w:val="622423"/>
        </w:rPr>
        <w:t>HO</w:t>
      </w:r>
      <w:r w:rsidR="00BB1046" w:rsidRPr="00FE4504">
        <w:rPr>
          <w:rFonts w:ascii="Cambria" w:eastAsia="Times New Roman" w:hAnsi="Cambria" w:cs="Times New Roman"/>
          <w:color w:val="622423"/>
        </w:rPr>
        <w:t xml:space="preserve"> přeliv</w:t>
      </w:r>
      <w:r>
        <w:rPr>
          <w:rFonts w:ascii="Cambria" w:eastAsia="Times New Roman" w:hAnsi="Cambria" w:cs="Times New Roman"/>
          <w:color w:val="622423"/>
        </w:rPr>
        <w:t>U A ODPADU</w:t>
      </w:r>
      <w:r w:rsidR="00101716" w:rsidRPr="00FE4504">
        <w:rPr>
          <w:rFonts w:ascii="Cambria" w:eastAsia="Times New Roman" w:hAnsi="Cambria" w:cs="Times New Roman"/>
          <w:color w:val="622423"/>
        </w:rPr>
        <w:t xml:space="preserve"> </w:t>
      </w:r>
      <w:r w:rsidR="006F25B3" w:rsidRPr="00FE4504">
        <w:rPr>
          <w:rFonts w:ascii="Cambria" w:eastAsia="Times New Roman" w:hAnsi="Cambria" w:cs="Times New Roman"/>
          <w:color w:val="622423"/>
        </w:rPr>
        <w:t>rybníka</w:t>
      </w:r>
      <w:bookmarkEnd w:id="24"/>
    </w:p>
    <w:p w14:paraId="1D36697C" w14:textId="77777777" w:rsidR="00101716" w:rsidRPr="00FE4504" w:rsidRDefault="00101716" w:rsidP="00101716">
      <w:pPr>
        <w:jc w:val="left"/>
        <w:rPr>
          <w:lang w:val="cs-CZ"/>
        </w:rPr>
      </w:pPr>
      <w:r w:rsidRPr="00FE4504">
        <w:rPr>
          <w:lang w:val="cs-CZ"/>
        </w:rPr>
        <w:t>Množství vody přepadající přes hranu bezpečnostního přelivu  je dáno vztahem :</w:t>
      </w:r>
    </w:p>
    <w:p w14:paraId="4B79777D" w14:textId="77777777" w:rsidR="00101716" w:rsidRPr="00FE4504" w:rsidRDefault="00101716" w:rsidP="00101716">
      <w:pPr>
        <w:jc w:val="left"/>
        <w:rPr>
          <w:lang w:val="cs-CZ"/>
        </w:rPr>
      </w:pPr>
      <w:r w:rsidRPr="00FE4504">
        <w:rPr>
          <w:lang w:val="cs-CZ"/>
        </w:rPr>
        <w:t xml:space="preserve">Q = </w:t>
      </w:r>
      <w:proofErr w:type="spellStart"/>
      <w:r w:rsidRPr="00FE4504">
        <w:rPr>
          <w:lang w:val="cs-CZ"/>
        </w:rPr>
        <w:t>m.S</w:t>
      </w:r>
      <w:proofErr w:type="spellEnd"/>
      <w:r w:rsidRPr="00FE4504">
        <w:rPr>
          <w:lang w:val="cs-CZ"/>
        </w:rPr>
        <w:t>.(2gh)</w:t>
      </w:r>
      <w:r w:rsidRPr="00FE4504">
        <w:rPr>
          <w:vertAlign w:val="superscript"/>
          <w:lang w:val="cs-CZ"/>
        </w:rPr>
        <w:t>0,5</w:t>
      </w:r>
    </w:p>
    <w:p w14:paraId="0DE9CE28" w14:textId="03330BC2" w:rsidR="00101716" w:rsidRPr="00FE4504" w:rsidRDefault="00101716" w:rsidP="00101716">
      <w:pPr>
        <w:jc w:val="left"/>
        <w:rPr>
          <w:lang w:val="cs-CZ"/>
        </w:rPr>
      </w:pPr>
      <w:r w:rsidRPr="00FE4504">
        <w:rPr>
          <w:lang w:val="cs-CZ"/>
        </w:rPr>
        <w:lastRenderedPageBreak/>
        <w:t>kde</w:t>
      </w:r>
      <w:r w:rsidRPr="00FE4504">
        <w:rPr>
          <w:lang w:val="cs-CZ"/>
        </w:rPr>
        <w:tab/>
        <w:t>S je průtočný průřez (m</w:t>
      </w:r>
      <w:r w:rsidRPr="00FE4504">
        <w:rPr>
          <w:vertAlign w:val="superscript"/>
          <w:lang w:val="cs-CZ"/>
        </w:rPr>
        <w:t>2</w:t>
      </w:r>
      <w:r w:rsidRPr="00FE4504">
        <w:rPr>
          <w:lang w:val="cs-CZ"/>
        </w:rPr>
        <w:t xml:space="preserve">) při délce přepadové </w:t>
      </w:r>
      <w:proofErr w:type="gramStart"/>
      <w:r w:rsidRPr="00FE4504">
        <w:rPr>
          <w:lang w:val="cs-CZ"/>
        </w:rPr>
        <w:t xml:space="preserve">hrany  </w:t>
      </w:r>
      <w:r w:rsidR="000B45E5" w:rsidRPr="00FE4504">
        <w:rPr>
          <w:lang w:val="cs-CZ"/>
        </w:rPr>
        <w:t>6</w:t>
      </w:r>
      <w:proofErr w:type="gramEnd"/>
      <w:r w:rsidRPr="00FE4504">
        <w:rPr>
          <w:lang w:val="cs-CZ"/>
        </w:rPr>
        <w:t>,0 m</w:t>
      </w:r>
    </w:p>
    <w:p w14:paraId="5D967C8B" w14:textId="77777777" w:rsidR="00101716" w:rsidRPr="00FE4504" w:rsidRDefault="00101716" w:rsidP="00101716">
      <w:pPr>
        <w:jc w:val="left"/>
        <w:rPr>
          <w:lang w:val="cs-CZ"/>
        </w:rPr>
      </w:pPr>
      <w:r w:rsidRPr="00FE4504">
        <w:rPr>
          <w:lang w:val="cs-CZ"/>
        </w:rPr>
        <w:tab/>
      </w:r>
      <w:r w:rsidRPr="00FE4504">
        <w:rPr>
          <w:lang w:val="cs-CZ"/>
        </w:rPr>
        <w:tab/>
        <w:t>Q je kapacita přepadu v m</w:t>
      </w:r>
      <w:r w:rsidRPr="00FE4504">
        <w:rPr>
          <w:vertAlign w:val="superscript"/>
          <w:lang w:val="cs-CZ"/>
        </w:rPr>
        <w:t>3</w:t>
      </w:r>
      <w:r w:rsidRPr="00FE4504">
        <w:rPr>
          <w:lang w:val="cs-CZ"/>
        </w:rPr>
        <w:t>/s</w:t>
      </w:r>
    </w:p>
    <w:p w14:paraId="7134BA2F" w14:textId="77777777" w:rsidR="00101716" w:rsidRPr="00FE4504" w:rsidRDefault="00101716" w:rsidP="00101716">
      <w:pPr>
        <w:jc w:val="left"/>
        <w:rPr>
          <w:lang w:val="cs-CZ"/>
        </w:rPr>
      </w:pPr>
      <w:r w:rsidRPr="00FE4504">
        <w:rPr>
          <w:lang w:val="cs-CZ"/>
        </w:rPr>
        <w:tab/>
      </w:r>
      <w:r w:rsidRPr="00FE4504">
        <w:rPr>
          <w:lang w:val="cs-CZ"/>
        </w:rPr>
        <w:tab/>
        <w:t>h je přepadová výška paprsku v metrech</w:t>
      </w:r>
    </w:p>
    <w:p w14:paraId="0ED7872D" w14:textId="77777777" w:rsidR="00101716" w:rsidRPr="00FE4504" w:rsidRDefault="00101716" w:rsidP="00101716">
      <w:pPr>
        <w:jc w:val="left"/>
        <w:rPr>
          <w:lang w:val="cs-CZ"/>
        </w:rPr>
      </w:pPr>
      <w:r w:rsidRPr="00FE4504">
        <w:rPr>
          <w:lang w:val="cs-CZ"/>
        </w:rPr>
        <w:tab/>
      </w:r>
      <w:r w:rsidRPr="00FE4504">
        <w:rPr>
          <w:lang w:val="cs-CZ"/>
        </w:rPr>
        <w:tab/>
        <w:t>m je součinitel přepadu, hodnota je rovna 0,34</w:t>
      </w:r>
    </w:p>
    <w:p w14:paraId="54116EE0" w14:textId="41805306" w:rsidR="008F68F5" w:rsidRPr="00FE4504" w:rsidRDefault="00101716" w:rsidP="00860857">
      <w:pPr>
        <w:jc w:val="left"/>
        <w:rPr>
          <w:lang w:val="cs-CZ"/>
        </w:rPr>
      </w:pPr>
      <w:r w:rsidRPr="00FE4504">
        <w:rPr>
          <w:lang w:val="cs-CZ"/>
        </w:rPr>
        <w:t xml:space="preserve">                               g je gravitační zrychlení 9,81 m/s</w:t>
      </w:r>
    </w:p>
    <w:tbl>
      <w:tblPr>
        <w:tblW w:w="95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94"/>
        <w:gridCol w:w="2394"/>
        <w:gridCol w:w="2394"/>
        <w:gridCol w:w="2394"/>
      </w:tblGrid>
      <w:tr w:rsidR="00101716" w:rsidRPr="00FE4504" w14:paraId="2BDA67A7" w14:textId="77777777" w:rsidTr="00EB4299">
        <w:trPr>
          <w:trHeight w:val="101"/>
        </w:trPr>
        <w:tc>
          <w:tcPr>
            <w:tcW w:w="2394" w:type="dxa"/>
            <w:tcBorders>
              <w:top w:val="threeDEngrave" w:sz="24" w:space="0" w:color="auto"/>
              <w:left w:val="threeDEngrave" w:sz="24" w:space="0" w:color="auto"/>
              <w:bottom w:val="nil"/>
            </w:tcBorders>
          </w:tcPr>
          <w:p w14:paraId="3BD75A52" w14:textId="77777777" w:rsidR="00101716" w:rsidRPr="00FE4504" w:rsidRDefault="00101716" w:rsidP="00EB4299">
            <w:pPr>
              <w:jc w:val="center"/>
              <w:rPr>
                <w:b/>
                <w:lang w:val="cs-CZ"/>
              </w:rPr>
            </w:pPr>
            <w:r w:rsidRPr="00FE4504">
              <w:rPr>
                <w:b/>
                <w:lang w:val="cs-CZ"/>
              </w:rPr>
              <w:t>h</w:t>
            </w:r>
          </w:p>
        </w:tc>
        <w:tc>
          <w:tcPr>
            <w:tcW w:w="2394" w:type="dxa"/>
            <w:tcBorders>
              <w:top w:val="threeDEngrave" w:sz="24" w:space="0" w:color="auto"/>
              <w:bottom w:val="nil"/>
              <w:right w:val="double" w:sz="6" w:space="0" w:color="auto"/>
            </w:tcBorders>
          </w:tcPr>
          <w:p w14:paraId="4FB0D88D" w14:textId="77777777" w:rsidR="00101716" w:rsidRPr="00FE4504" w:rsidRDefault="00101716" w:rsidP="00EB4299">
            <w:pPr>
              <w:jc w:val="center"/>
              <w:rPr>
                <w:b/>
                <w:lang w:val="cs-CZ"/>
              </w:rPr>
            </w:pPr>
            <w:r w:rsidRPr="00FE4504">
              <w:rPr>
                <w:b/>
                <w:lang w:val="cs-CZ"/>
              </w:rPr>
              <w:t>Q</w:t>
            </w:r>
          </w:p>
        </w:tc>
        <w:tc>
          <w:tcPr>
            <w:tcW w:w="2394" w:type="dxa"/>
            <w:tcBorders>
              <w:top w:val="threeDEngrave" w:sz="24" w:space="0" w:color="auto"/>
              <w:bottom w:val="nil"/>
              <w:right w:val="double" w:sz="6" w:space="0" w:color="auto"/>
            </w:tcBorders>
          </w:tcPr>
          <w:p w14:paraId="4E706E1E" w14:textId="77777777" w:rsidR="00101716" w:rsidRPr="00FE4504" w:rsidRDefault="00101716" w:rsidP="00EB4299">
            <w:pPr>
              <w:jc w:val="center"/>
              <w:rPr>
                <w:b/>
                <w:lang w:val="cs-CZ"/>
              </w:rPr>
            </w:pPr>
            <w:r w:rsidRPr="00FE4504">
              <w:rPr>
                <w:b/>
                <w:lang w:val="cs-CZ"/>
              </w:rPr>
              <w:t>h</w:t>
            </w:r>
          </w:p>
        </w:tc>
        <w:tc>
          <w:tcPr>
            <w:tcW w:w="2394" w:type="dxa"/>
            <w:tcBorders>
              <w:top w:val="threeDEngrave" w:sz="24" w:space="0" w:color="auto"/>
              <w:bottom w:val="nil"/>
              <w:right w:val="double" w:sz="6" w:space="0" w:color="auto"/>
            </w:tcBorders>
          </w:tcPr>
          <w:p w14:paraId="4A3D4705" w14:textId="77777777" w:rsidR="00101716" w:rsidRPr="00FE4504" w:rsidRDefault="00101716" w:rsidP="00EB4299">
            <w:pPr>
              <w:jc w:val="center"/>
              <w:rPr>
                <w:b/>
                <w:lang w:val="cs-CZ"/>
              </w:rPr>
            </w:pPr>
            <w:r w:rsidRPr="00FE4504">
              <w:rPr>
                <w:b/>
                <w:lang w:val="cs-CZ"/>
              </w:rPr>
              <w:t>Q</w:t>
            </w:r>
          </w:p>
        </w:tc>
      </w:tr>
      <w:tr w:rsidR="00101716" w:rsidRPr="00FE4504" w14:paraId="28E762B0" w14:textId="77777777" w:rsidTr="00EB4299">
        <w:trPr>
          <w:trHeight w:val="101"/>
        </w:trPr>
        <w:tc>
          <w:tcPr>
            <w:tcW w:w="2394" w:type="dxa"/>
            <w:tcBorders>
              <w:top w:val="nil"/>
              <w:left w:val="threeDEngrave" w:sz="24" w:space="0" w:color="auto"/>
              <w:bottom w:val="double" w:sz="12" w:space="0" w:color="auto"/>
            </w:tcBorders>
          </w:tcPr>
          <w:p w14:paraId="74C74D87" w14:textId="77777777" w:rsidR="00101716" w:rsidRPr="00FE4504" w:rsidRDefault="00101716" w:rsidP="00EB4299">
            <w:pPr>
              <w:jc w:val="center"/>
              <w:rPr>
                <w:b/>
                <w:lang w:val="cs-CZ"/>
              </w:rPr>
            </w:pPr>
            <w:r w:rsidRPr="00FE4504">
              <w:rPr>
                <w:b/>
                <w:lang w:val="cs-CZ"/>
              </w:rPr>
              <w:t>[m]</w:t>
            </w:r>
          </w:p>
        </w:tc>
        <w:tc>
          <w:tcPr>
            <w:tcW w:w="2394" w:type="dxa"/>
            <w:tcBorders>
              <w:top w:val="nil"/>
              <w:bottom w:val="double" w:sz="12" w:space="0" w:color="auto"/>
              <w:right w:val="double" w:sz="6" w:space="0" w:color="auto"/>
            </w:tcBorders>
          </w:tcPr>
          <w:p w14:paraId="1CF62869" w14:textId="77777777" w:rsidR="00101716" w:rsidRPr="00FE4504" w:rsidRDefault="00101716" w:rsidP="00EB4299">
            <w:pPr>
              <w:jc w:val="center"/>
              <w:rPr>
                <w:b/>
                <w:lang w:val="cs-CZ"/>
              </w:rPr>
            </w:pPr>
            <w:r w:rsidRPr="00FE4504">
              <w:rPr>
                <w:b/>
                <w:lang w:val="cs-CZ"/>
              </w:rPr>
              <w:t>[m</w:t>
            </w:r>
            <w:r w:rsidRPr="00FE4504">
              <w:rPr>
                <w:b/>
                <w:vertAlign w:val="superscript"/>
                <w:lang w:val="cs-CZ"/>
              </w:rPr>
              <w:t>3</w:t>
            </w:r>
            <w:r w:rsidRPr="00FE4504">
              <w:rPr>
                <w:b/>
                <w:lang w:val="cs-CZ"/>
              </w:rPr>
              <w:t>/s]</w:t>
            </w:r>
          </w:p>
        </w:tc>
        <w:tc>
          <w:tcPr>
            <w:tcW w:w="2394" w:type="dxa"/>
            <w:tcBorders>
              <w:top w:val="nil"/>
              <w:bottom w:val="double" w:sz="12" w:space="0" w:color="auto"/>
              <w:right w:val="double" w:sz="6" w:space="0" w:color="auto"/>
            </w:tcBorders>
          </w:tcPr>
          <w:p w14:paraId="2A78FB12" w14:textId="77777777" w:rsidR="00101716" w:rsidRPr="00FE4504" w:rsidRDefault="00101716" w:rsidP="00EB4299">
            <w:pPr>
              <w:jc w:val="center"/>
              <w:rPr>
                <w:b/>
                <w:lang w:val="cs-CZ"/>
              </w:rPr>
            </w:pPr>
            <w:r w:rsidRPr="00FE4504">
              <w:rPr>
                <w:b/>
                <w:lang w:val="cs-CZ"/>
              </w:rPr>
              <w:t>[m]</w:t>
            </w:r>
          </w:p>
        </w:tc>
        <w:tc>
          <w:tcPr>
            <w:tcW w:w="2394" w:type="dxa"/>
            <w:tcBorders>
              <w:top w:val="nil"/>
              <w:bottom w:val="double" w:sz="12" w:space="0" w:color="auto"/>
              <w:right w:val="double" w:sz="6" w:space="0" w:color="auto"/>
            </w:tcBorders>
          </w:tcPr>
          <w:p w14:paraId="7E449A7B" w14:textId="77777777" w:rsidR="00101716" w:rsidRPr="00FE4504" w:rsidRDefault="00101716" w:rsidP="00EB4299">
            <w:pPr>
              <w:jc w:val="center"/>
              <w:rPr>
                <w:b/>
                <w:lang w:val="cs-CZ"/>
              </w:rPr>
            </w:pPr>
            <w:r w:rsidRPr="00FE4504">
              <w:rPr>
                <w:b/>
                <w:lang w:val="cs-CZ"/>
              </w:rPr>
              <w:t>[m</w:t>
            </w:r>
            <w:r w:rsidRPr="00FE4504">
              <w:rPr>
                <w:b/>
                <w:vertAlign w:val="superscript"/>
                <w:lang w:val="cs-CZ"/>
              </w:rPr>
              <w:t>3</w:t>
            </w:r>
            <w:r w:rsidRPr="00FE4504">
              <w:rPr>
                <w:b/>
                <w:lang w:val="cs-CZ"/>
              </w:rPr>
              <w:t>/s]</w:t>
            </w:r>
          </w:p>
        </w:tc>
      </w:tr>
      <w:tr w:rsidR="00101716" w:rsidRPr="00FE4504" w14:paraId="74387847" w14:textId="77777777" w:rsidTr="00EB4299">
        <w:trPr>
          <w:trHeight w:val="107"/>
        </w:trPr>
        <w:tc>
          <w:tcPr>
            <w:tcW w:w="2394" w:type="dxa"/>
            <w:tcBorders>
              <w:top w:val="nil"/>
              <w:left w:val="threeDEngrave" w:sz="24" w:space="0" w:color="auto"/>
            </w:tcBorders>
          </w:tcPr>
          <w:p w14:paraId="4FC1B31B" w14:textId="77777777" w:rsidR="00101716" w:rsidRPr="00FE4504" w:rsidRDefault="00101716" w:rsidP="00EB4299">
            <w:pPr>
              <w:jc w:val="center"/>
              <w:rPr>
                <w:lang w:val="cs-CZ"/>
              </w:rPr>
            </w:pPr>
            <w:r w:rsidRPr="00FE4504">
              <w:rPr>
                <w:lang w:val="cs-CZ"/>
              </w:rPr>
              <w:t>0,10</w:t>
            </w:r>
          </w:p>
        </w:tc>
        <w:tc>
          <w:tcPr>
            <w:tcW w:w="2394" w:type="dxa"/>
            <w:tcBorders>
              <w:top w:val="nil"/>
              <w:bottom w:val="single" w:sz="6" w:space="0" w:color="auto"/>
              <w:right w:val="double" w:sz="6" w:space="0" w:color="auto"/>
            </w:tcBorders>
          </w:tcPr>
          <w:p w14:paraId="5501035A" w14:textId="115632C5" w:rsidR="0015332B" w:rsidRPr="00FE4504" w:rsidRDefault="00101716" w:rsidP="0015332B">
            <w:pPr>
              <w:jc w:val="center"/>
              <w:rPr>
                <w:lang w:val="cs-CZ"/>
              </w:rPr>
            </w:pPr>
            <w:r w:rsidRPr="00FE4504">
              <w:rPr>
                <w:lang w:val="cs-CZ"/>
              </w:rPr>
              <w:t>0,</w:t>
            </w:r>
            <w:r w:rsidR="00764867" w:rsidRPr="00FE4504">
              <w:rPr>
                <w:lang w:val="cs-CZ"/>
              </w:rPr>
              <w:t>3</w:t>
            </w:r>
            <w:r w:rsidR="000B45E5" w:rsidRPr="00FE4504">
              <w:rPr>
                <w:lang w:val="cs-CZ"/>
              </w:rPr>
              <w:t>7</w:t>
            </w:r>
            <w:r w:rsidR="00DD2391" w:rsidRPr="00FE4504">
              <w:rPr>
                <w:lang w:val="cs-CZ"/>
              </w:rPr>
              <w:t>0</w:t>
            </w:r>
          </w:p>
        </w:tc>
        <w:tc>
          <w:tcPr>
            <w:tcW w:w="2394" w:type="dxa"/>
            <w:tcBorders>
              <w:top w:val="nil"/>
              <w:bottom w:val="single" w:sz="6" w:space="0" w:color="auto"/>
              <w:right w:val="double" w:sz="6" w:space="0" w:color="auto"/>
            </w:tcBorders>
          </w:tcPr>
          <w:p w14:paraId="22EA66CB" w14:textId="77777777" w:rsidR="00101716" w:rsidRPr="00FE4504" w:rsidRDefault="00101716" w:rsidP="00EB4299">
            <w:pPr>
              <w:jc w:val="center"/>
              <w:rPr>
                <w:lang w:val="cs-CZ"/>
              </w:rPr>
            </w:pPr>
            <w:r w:rsidRPr="00FE4504">
              <w:rPr>
                <w:lang w:val="cs-CZ"/>
              </w:rPr>
              <w:t>0,30</w:t>
            </w:r>
          </w:p>
        </w:tc>
        <w:tc>
          <w:tcPr>
            <w:tcW w:w="2394" w:type="dxa"/>
            <w:tcBorders>
              <w:top w:val="nil"/>
              <w:bottom w:val="single" w:sz="6" w:space="0" w:color="auto"/>
              <w:right w:val="double" w:sz="6" w:space="0" w:color="auto"/>
            </w:tcBorders>
          </w:tcPr>
          <w:p w14:paraId="15763E15" w14:textId="7261B29C" w:rsidR="00101716" w:rsidRPr="00FE4504" w:rsidRDefault="000B45E5" w:rsidP="00EB4299">
            <w:pPr>
              <w:jc w:val="center"/>
              <w:rPr>
                <w:lang w:val="cs-CZ"/>
              </w:rPr>
            </w:pPr>
            <w:r w:rsidRPr="00FE4504">
              <w:rPr>
                <w:lang w:val="cs-CZ"/>
              </w:rPr>
              <w:t>2,271</w:t>
            </w:r>
          </w:p>
        </w:tc>
      </w:tr>
      <w:tr w:rsidR="00101716" w:rsidRPr="00FE4504" w14:paraId="679405B6" w14:textId="77777777" w:rsidTr="00EB4299">
        <w:trPr>
          <w:trHeight w:val="135"/>
        </w:trPr>
        <w:tc>
          <w:tcPr>
            <w:tcW w:w="2394" w:type="dxa"/>
            <w:tcBorders>
              <w:left w:val="threeDEngrave" w:sz="24" w:space="0" w:color="auto"/>
              <w:bottom w:val="single" w:sz="4" w:space="0" w:color="auto"/>
            </w:tcBorders>
          </w:tcPr>
          <w:p w14:paraId="356B3507" w14:textId="77777777" w:rsidR="00101716" w:rsidRPr="00FE4504" w:rsidRDefault="00101716" w:rsidP="00EB4299">
            <w:pPr>
              <w:jc w:val="center"/>
              <w:rPr>
                <w:lang w:val="cs-CZ"/>
              </w:rPr>
            </w:pPr>
            <w:r w:rsidRPr="00FE4504">
              <w:rPr>
                <w:lang w:val="cs-CZ"/>
              </w:rPr>
              <w:t>0,15</w:t>
            </w:r>
          </w:p>
        </w:tc>
        <w:tc>
          <w:tcPr>
            <w:tcW w:w="2394" w:type="dxa"/>
            <w:tcBorders>
              <w:top w:val="single" w:sz="6" w:space="0" w:color="auto"/>
              <w:right w:val="double" w:sz="6" w:space="0" w:color="auto"/>
            </w:tcBorders>
            <w:shd w:val="clear" w:color="auto" w:fill="auto"/>
          </w:tcPr>
          <w:p w14:paraId="6CDE237C" w14:textId="3EFF429E" w:rsidR="00101716" w:rsidRPr="00FE4504" w:rsidRDefault="00764867" w:rsidP="00EB4299">
            <w:pPr>
              <w:jc w:val="center"/>
              <w:rPr>
                <w:lang w:val="cs-CZ"/>
              </w:rPr>
            </w:pPr>
            <w:r w:rsidRPr="00FE4504">
              <w:rPr>
                <w:lang w:val="cs-CZ"/>
              </w:rPr>
              <w:t>0,</w:t>
            </w:r>
            <w:r w:rsidR="000B45E5" w:rsidRPr="00FE4504">
              <w:rPr>
                <w:lang w:val="cs-CZ"/>
              </w:rPr>
              <w:t>710</w:t>
            </w:r>
          </w:p>
        </w:tc>
        <w:tc>
          <w:tcPr>
            <w:tcW w:w="2394" w:type="dxa"/>
            <w:tcBorders>
              <w:top w:val="single" w:sz="6" w:space="0" w:color="auto"/>
              <w:right w:val="double" w:sz="6" w:space="0" w:color="auto"/>
            </w:tcBorders>
          </w:tcPr>
          <w:p w14:paraId="21043300" w14:textId="77777777" w:rsidR="00101716" w:rsidRPr="00FE4504" w:rsidRDefault="00101716" w:rsidP="00EB4299">
            <w:pPr>
              <w:jc w:val="center"/>
              <w:rPr>
                <w:lang w:val="cs-CZ"/>
              </w:rPr>
            </w:pPr>
            <w:r w:rsidRPr="00FE4504">
              <w:rPr>
                <w:lang w:val="cs-CZ"/>
              </w:rPr>
              <w:t>0,35</w:t>
            </w:r>
          </w:p>
        </w:tc>
        <w:tc>
          <w:tcPr>
            <w:tcW w:w="2394" w:type="dxa"/>
            <w:tcBorders>
              <w:top w:val="single" w:sz="6" w:space="0" w:color="auto"/>
              <w:right w:val="double" w:sz="6" w:space="0" w:color="auto"/>
            </w:tcBorders>
          </w:tcPr>
          <w:p w14:paraId="392550A8" w14:textId="4C96B793" w:rsidR="00101716" w:rsidRPr="00FE4504" w:rsidRDefault="00764867" w:rsidP="00EB4299">
            <w:pPr>
              <w:jc w:val="center"/>
              <w:rPr>
                <w:lang w:val="cs-CZ"/>
              </w:rPr>
            </w:pPr>
            <w:r w:rsidRPr="00FE4504">
              <w:rPr>
                <w:lang w:val="cs-CZ"/>
              </w:rPr>
              <w:t>2</w:t>
            </w:r>
            <w:r w:rsidR="00DD2391" w:rsidRPr="00FE4504">
              <w:rPr>
                <w:lang w:val="cs-CZ"/>
              </w:rPr>
              <w:t>,</w:t>
            </w:r>
            <w:r w:rsidR="000B45E5" w:rsidRPr="00FE4504">
              <w:rPr>
                <w:lang w:val="cs-CZ"/>
              </w:rPr>
              <w:t>972</w:t>
            </w:r>
          </w:p>
        </w:tc>
      </w:tr>
      <w:tr w:rsidR="00101716" w:rsidRPr="00FE4504" w14:paraId="69590BE0" w14:textId="77777777" w:rsidTr="00EB4299">
        <w:trPr>
          <w:trHeight w:val="356"/>
        </w:trPr>
        <w:tc>
          <w:tcPr>
            <w:tcW w:w="2394" w:type="dxa"/>
            <w:tcBorders>
              <w:top w:val="single" w:sz="4" w:space="0" w:color="auto"/>
              <w:left w:val="threeDEngrave" w:sz="24" w:space="0" w:color="auto"/>
              <w:bottom w:val="single" w:sz="4" w:space="0" w:color="auto"/>
            </w:tcBorders>
          </w:tcPr>
          <w:p w14:paraId="34ABF84D" w14:textId="77777777" w:rsidR="00101716" w:rsidRPr="00FE4504" w:rsidRDefault="00101716" w:rsidP="00EB4299">
            <w:pPr>
              <w:jc w:val="center"/>
              <w:rPr>
                <w:lang w:val="cs-CZ"/>
              </w:rPr>
            </w:pPr>
            <w:r w:rsidRPr="00FE4504">
              <w:rPr>
                <w:lang w:val="cs-CZ"/>
              </w:rPr>
              <w:t>0,20</w:t>
            </w:r>
          </w:p>
        </w:tc>
        <w:tc>
          <w:tcPr>
            <w:tcW w:w="2394" w:type="dxa"/>
            <w:tcBorders>
              <w:top w:val="single" w:sz="6" w:space="0" w:color="auto"/>
              <w:bottom w:val="single" w:sz="6" w:space="0" w:color="auto"/>
              <w:right w:val="double" w:sz="6" w:space="0" w:color="auto"/>
            </w:tcBorders>
          </w:tcPr>
          <w:p w14:paraId="44616C00" w14:textId="559A72B9" w:rsidR="00101716" w:rsidRPr="00FE4504" w:rsidRDefault="000B45E5" w:rsidP="00EB4299">
            <w:pPr>
              <w:jc w:val="center"/>
              <w:rPr>
                <w:lang w:val="cs-CZ"/>
              </w:rPr>
            </w:pPr>
            <w:r w:rsidRPr="00FE4504">
              <w:rPr>
                <w:lang w:val="cs-CZ"/>
              </w:rPr>
              <w:t>1,410</w:t>
            </w:r>
          </w:p>
        </w:tc>
        <w:tc>
          <w:tcPr>
            <w:tcW w:w="2394" w:type="dxa"/>
            <w:tcBorders>
              <w:top w:val="single" w:sz="6" w:space="0" w:color="auto"/>
              <w:bottom w:val="single" w:sz="6" w:space="0" w:color="auto"/>
              <w:right w:val="double" w:sz="6" w:space="0" w:color="auto"/>
            </w:tcBorders>
          </w:tcPr>
          <w:p w14:paraId="68792785" w14:textId="77777777" w:rsidR="00101716" w:rsidRPr="00FE4504" w:rsidRDefault="00101716" w:rsidP="00EB4299">
            <w:pPr>
              <w:jc w:val="center"/>
              <w:rPr>
                <w:lang w:val="cs-CZ"/>
              </w:rPr>
            </w:pPr>
            <w:r w:rsidRPr="00FE4504">
              <w:rPr>
                <w:lang w:val="cs-CZ"/>
              </w:rPr>
              <w:t>0,40</w:t>
            </w:r>
          </w:p>
        </w:tc>
        <w:tc>
          <w:tcPr>
            <w:tcW w:w="2394" w:type="dxa"/>
            <w:tcBorders>
              <w:top w:val="single" w:sz="6" w:space="0" w:color="auto"/>
              <w:bottom w:val="single" w:sz="6" w:space="0" w:color="auto"/>
              <w:right w:val="double" w:sz="6" w:space="0" w:color="auto"/>
            </w:tcBorders>
          </w:tcPr>
          <w:p w14:paraId="0AEE0C43" w14:textId="0D14F3F2" w:rsidR="00101716" w:rsidRPr="00FE4504" w:rsidRDefault="00764867" w:rsidP="00EB4299">
            <w:pPr>
              <w:jc w:val="center"/>
              <w:rPr>
                <w:lang w:val="cs-CZ"/>
              </w:rPr>
            </w:pPr>
            <w:r w:rsidRPr="00FE4504">
              <w:rPr>
                <w:lang w:val="cs-CZ"/>
              </w:rPr>
              <w:t>3,</w:t>
            </w:r>
            <w:r w:rsidR="000B45E5" w:rsidRPr="00FE4504">
              <w:rPr>
                <w:lang w:val="cs-CZ"/>
              </w:rPr>
              <w:t>765</w:t>
            </w:r>
          </w:p>
        </w:tc>
      </w:tr>
      <w:tr w:rsidR="00101716" w:rsidRPr="00FE4504" w14:paraId="568FBAE5" w14:textId="77777777" w:rsidTr="00764867">
        <w:trPr>
          <w:trHeight w:val="356"/>
        </w:trPr>
        <w:tc>
          <w:tcPr>
            <w:tcW w:w="2394" w:type="dxa"/>
            <w:tcBorders>
              <w:top w:val="single" w:sz="4" w:space="0" w:color="auto"/>
              <w:left w:val="threeDEngrave" w:sz="24" w:space="0" w:color="auto"/>
              <w:bottom w:val="single" w:sz="4" w:space="0" w:color="auto"/>
            </w:tcBorders>
          </w:tcPr>
          <w:p w14:paraId="182990A8" w14:textId="77777777" w:rsidR="00101716" w:rsidRPr="00FE4504" w:rsidRDefault="00101716" w:rsidP="00EB4299">
            <w:pPr>
              <w:jc w:val="center"/>
              <w:rPr>
                <w:lang w:val="cs-CZ"/>
              </w:rPr>
            </w:pPr>
            <w:r w:rsidRPr="00FE4504">
              <w:rPr>
                <w:lang w:val="cs-CZ"/>
              </w:rPr>
              <w:t>0,25</w:t>
            </w:r>
          </w:p>
        </w:tc>
        <w:tc>
          <w:tcPr>
            <w:tcW w:w="2394" w:type="dxa"/>
            <w:tcBorders>
              <w:top w:val="single" w:sz="6" w:space="0" w:color="auto"/>
              <w:bottom w:val="single" w:sz="6" w:space="0" w:color="auto"/>
              <w:right w:val="double" w:sz="6" w:space="0" w:color="auto"/>
            </w:tcBorders>
          </w:tcPr>
          <w:p w14:paraId="0D9F2F50" w14:textId="7112EA03" w:rsidR="00101716" w:rsidRPr="00FE4504" w:rsidRDefault="00764867" w:rsidP="00EB4299">
            <w:pPr>
              <w:jc w:val="center"/>
              <w:rPr>
                <w:lang w:val="cs-CZ"/>
              </w:rPr>
            </w:pPr>
            <w:r w:rsidRPr="00FE4504">
              <w:rPr>
                <w:lang w:val="cs-CZ"/>
              </w:rPr>
              <w:t>1,</w:t>
            </w:r>
            <w:r w:rsidR="000B45E5" w:rsidRPr="00FE4504">
              <w:rPr>
                <w:lang w:val="cs-CZ"/>
              </w:rPr>
              <w:t>661</w:t>
            </w:r>
          </w:p>
        </w:tc>
        <w:tc>
          <w:tcPr>
            <w:tcW w:w="2394" w:type="dxa"/>
            <w:tcBorders>
              <w:top w:val="single" w:sz="6" w:space="0" w:color="auto"/>
              <w:bottom w:val="single" w:sz="6" w:space="0" w:color="auto"/>
              <w:right w:val="double" w:sz="6" w:space="0" w:color="auto"/>
            </w:tcBorders>
          </w:tcPr>
          <w:p w14:paraId="2EE6BEF8" w14:textId="7A6DBAF7" w:rsidR="00101716" w:rsidRPr="00FE4504" w:rsidRDefault="0015332B" w:rsidP="00EB4299">
            <w:pPr>
              <w:jc w:val="center"/>
              <w:rPr>
                <w:lang w:val="cs-CZ"/>
              </w:rPr>
            </w:pPr>
            <w:r w:rsidRPr="00FE4504">
              <w:rPr>
                <w:lang w:val="cs-CZ"/>
              </w:rPr>
              <w:t>0,</w:t>
            </w:r>
            <w:r w:rsidR="00DD2391" w:rsidRPr="00FE4504">
              <w:rPr>
                <w:lang w:val="cs-CZ"/>
              </w:rPr>
              <w:t>45</w:t>
            </w:r>
          </w:p>
        </w:tc>
        <w:tc>
          <w:tcPr>
            <w:tcW w:w="2394" w:type="dxa"/>
            <w:tcBorders>
              <w:top w:val="single" w:sz="6" w:space="0" w:color="auto"/>
              <w:bottom w:val="single" w:sz="6" w:space="0" w:color="auto"/>
              <w:right w:val="double" w:sz="6" w:space="0" w:color="auto"/>
            </w:tcBorders>
          </w:tcPr>
          <w:p w14:paraId="6538FEB1" w14:textId="75D2D6C4" w:rsidR="00101716" w:rsidRPr="00FE4504" w:rsidRDefault="000B45E5" w:rsidP="00EB4299">
            <w:pPr>
              <w:jc w:val="center"/>
              <w:rPr>
                <w:lang w:val="cs-CZ"/>
              </w:rPr>
            </w:pPr>
            <w:r w:rsidRPr="00FE4504">
              <w:rPr>
                <w:lang w:val="cs-CZ"/>
              </w:rPr>
              <w:t>4,653</w:t>
            </w:r>
          </w:p>
        </w:tc>
      </w:tr>
      <w:tr w:rsidR="00764867" w:rsidRPr="00FE4504" w14:paraId="6579996A" w14:textId="77777777" w:rsidTr="00EB4299">
        <w:trPr>
          <w:trHeight w:val="356"/>
        </w:trPr>
        <w:tc>
          <w:tcPr>
            <w:tcW w:w="2394" w:type="dxa"/>
            <w:tcBorders>
              <w:top w:val="single" w:sz="4" w:space="0" w:color="auto"/>
              <w:left w:val="threeDEngrave" w:sz="24" w:space="0" w:color="auto"/>
              <w:bottom w:val="threeDEmboss" w:sz="24" w:space="0" w:color="auto"/>
            </w:tcBorders>
          </w:tcPr>
          <w:p w14:paraId="6301C0ED" w14:textId="77777777" w:rsidR="00764867" w:rsidRPr="00FE4504" w:rsidRDefault="00764867" w:rsidP="00EB4299">
            <w:pPr>
              <w:jc w:val="center"/>
              <w:rPr>
                <w:lang w:val="cs-CZ"/>
              </w:rPr>
            </w:pPr>
          </w:p>
        </w:tc>
        <w:tc>
          <w:tcPr>
            <w:tcW w:w="2394" w:type="dxa"/>
            <w:tcBorders>
              <w:top w:val="single" w:sz="6" w:space="0" w:color="auto"/>
              <w:bottom w:val="threeDEmboss" w:sz="24" w:space="0" w:color="auto"/>
              <w:right w:val="double" w:sz="6" w:space="0" w:color="auto"/>
            </w:tcBorders>
          </w:tcPr>
          <w:p w14:paraId="555326DA" w14:textId="77777777" w:rsidR="00764867" w:rsidRPr="00FE4504" w:rsidRDefault="00764867" w:rsidP="00EB4299">
            <w:pPr>
              <w:jc w:val="center"/>
              <w:rPr>
                <w:lang w:val="cs-CZ"/>
              </w:rPr>
            </w:pPr>
          </w:p>
        </w:tc>
        <w:tc>
          <w:tcPr>
            <w:tcW w:w="2394" w:type="dxa"/>
            <w:tcBorders>
              <w:top w:val="single" w:sz="6" w:space="0" w:color="auto"/>
              <w:bottom w:val="threeDEmboss" w:sz="24" w:space="0" w:color="auto"/>
              <w:right w:val="double" w:sz="6" w:space="0" w:color="auto"/>
            </w:tcBorders>
          </w:tcPr>
          <w:p w14:paraId="72066278" w14:textId="4CBC593B" w:rsidR="00764867" w:rsidRPr="00FE4504" w:rsidRDefault="00764867" w:rsidP="0034168A">
            <w:pPr>
              <w:jc w:val="center"/>
              <w:rPr>
                <w:lang w:val="cs-CZ"/>
              </w:rPr>
            </w:pPr>
          </w:p>
        </w:tc>
        <w:tc>
          <w:tcPr>
            <w:tcW w:w="2394" w:type="dxa"/>
            <w:tcBorders>
              <w:top w:val="single" w:sz="6" w:space="0" w:color="auto"/>
              <w:bottom w:val="threeDEmboss" w:sz="24" w:space="0" w:color="auto"/>
              <w:right w:val="double" w:sz="6" w:space="0" w:color="auto"/>
            </w:tcBorders>
          </w:tcPr>
          <w:p w14:paraId="79FC774C" w14:textId="77DF4DE6" w:rsidR="00764867" w:rsidRPr="00FE4504" w:rsidRDefault="00764867" w:rsidP="0034168A">
            <w:pPr>
              <w:jc w:val="center"/>
              <w:rPr>
                <w:lang w:val="cs-CZ"/>
              </w:rPr>
            </w:pPr>
          </w:p>
        </w:tc>
      </w:tr>
    </w:tbl>
    <w:p w14:paraId="04FF6CA0" w14:textId="16DC62AB" w:rsidR="00101716" w:rsidRPr="00FE4504" w:rsidRDefault="00101716" w:rsidP="00101716">
      <w:pPr>
        <w:pStyle w:val="Zkladntextodsazen2"/>
        <w:ind w:firstLine="0"/>
        <w:rPr>
          <w:b/>
          <w:lang w:val="cs-CZ"/>
        </w:rPr>
      </w:pPr>
      <w:r w:rsidRPr="00FE4504">
        <w:rPr>
          <w:sz w:val="28"/>
          <w:lang w:val="cs-CZ"/>
        </w:rPr>
        <w:t xml:space="preserve">             </w:t>
      </w:r>
      <w:r w:rsidRPr="00FE4504">
        <w:rPr>
          <w:b/>
          <w:lang w:val="cs-CZ"/>
        </w:rPr>
        <w:t>Při přepadové výšce odpovídající maximální hladině v nádrži bu</w:t>
      </w:r>
      <w:r w:rsidR="0015332B" w:rsidRPr="00FE4504">
        <w:rPr>
          <w:b/>
          <w:lang w:val="cs-CZ"/>
        </w:rPr>
        <w:t>d</w:t>
      </w:r>
      <w:r w:rsidR="00764867" w:rsidRPr="00FE4504">
        <w:rPr>
          <w:b/>
          <w:lang w:val="cs-CZ"/>
        </w:rPr>
        <w:t xml:space="preserve">e přelivem převeden </w:t>
      </w:r>
      <w:proofErr w:type="gramStart"/>
      <w:r w:rsidR="00764867" w:rsidRPr="00FE4504">
        <w:rPr>
          <w:b/>
          <w:lang w:val="cs-CZ"/>
        </w:rPr>
        <w:t xml:space="preserve">průtok  </w:t>
      </w:r>
      <w:r w:rsidR="000B45E5" w:rsidRPr="00FE4504">
        <w:rPr>
          <w:b/>
          <w:lang w:val="cs-CZ"/>
        </w:rPr>
        <w:t>2</w:t>
      </w:r>
      <w:proofErr w:type="gramEnd"/>
      <w:r w:rsidR="000B45E5" w:rsidRPr="00FE4504">
        <w:rPr>
          <w:b/>
          <w:lang w:val="cs-CZ"/>
        </w:rPr>
        <w:t xml:space="preserve"> 972</w:t>
      </w:r>
      <w:r w:rsidRPr="00FE4504">
        <w:rPr>
          <w:b/>
          <w:lang w:val="cs-CZ"/>
        </w:rPr>
        <w:t xml:space="preserve"> l/s.</w:t>
      </w:r>
    </w:p>
    <w:p w14:paraId="55F6E5EE" w14:textId="77777777" w:rsidR="00F666B8" w:rsidRPr="00FE4504"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25" w:name="_Toc72219034"/>
      <w:r w:rsidRPr="00FE4504">
        <w:rPr>
          <w:rFonts w:ascii="Cambria" w:eastAsia="Times New Roman" w:hAnsi="Cambria" w:cs="Times New Roman"/>
          <w:color w:val="622423"/>
        </w:rPr>
        <w:t>Hospodaření s vodou</w:t>
      </w:r>
      <w:bookmarkEnd w:id="19"/>
      <w:bookmarkEnd w:id="20"/>
      <w:bookmarkEnd w:id="21"/>
      <w:bookmarkEnd w:id="22"/>
      <w:bookmarkEnd w:id="23"/>
      <w:bookmarkEnd w:id="25"/>
    </w:p>
    <w:p w14:paraId="7BDFB0F3" w14:textId="0193D521" w:rsidR="006F25B3" w:rsidRPr="00FE4504" w:rsidRDefault="00EB4299" w:rsidP="0058021D">
      <w:pPr>
        <w:rPr>
          <w:lang w:val="cs-CZ"/>
        </w:rPr>
      </w:pPr>
      <w:bookmarkStart w:id="26" w:name="_Toc125275197"/>
      <w:bookmarkStart w:id="27" w:name="_Toc229904281"/>
      <w:bookmarkStart w:id="28" w:name="_Toc355000872"/>
      <w:bookmarkStart w:id="29" w:name="_Toc65304375"/>
      <w:bookmarkStart w:id="30" w:name="_Toc65472491"/>
      <w:r w:rsidRPr="00FE4504">
        <w:rPr>
          <w:lang w:val="cs-CZ"/>
        </w:rPr>
        <w:t>Nádrž</w:t>
      </w:r>
      <w:r w:rsidR="0058021D" w:rsidRPr="00FE4504">
        <w:rPr>
          <w:lang w:val="cs-CZ"/>
        </w:rPr>
        <w:t xml:space="preserve"> bude sloužit </w:t>
      </w:r>
      <w:r w:rsidR="0015332B" w:rsidRPr="00FE4504">
        <w:rPr>
          <w:lang w:val="cs-CZ"/>
        </w:rPr>
        <w:t xml:space="preserve">jako ochrana před suchem pro přilehlé okolní zemědělské a lesní pozemky, zlepšení funkce vodohospodářská, estetické, </w:t>
      </w:r>
      <w:proofErr w:type="gramStart"/>
      <w:r w:rsidR="0015332B" w:rsidRPr="00FE4504">
        <w:rPr>
          <w:lang w:val="cs-CZ"/>
        </w:rPr>
        <w:t>rekreační  a</w:t>
      </w:r>
      <w:proofErr w:type="gramEnd"/>
      <w:r w:rsidR="0015332B" w:rsidRPr="00FE4504">
        <w:rPr>
          <w:lang w:val="cs-CZ"/>
        </w:rPr>
        <w:t xml:space="preserve"> ke zvýšení biodiverzity lokality. </w:t>
      </w:r>
      <w:r w:rsidR="0058021D" w:rsidRPr="00FE4504">
        <w:rPr>
          <w:lang w:val="cs-CZ"/>
        </w:rPr>
        <w:t xml:space="preserve">Z toho vyplývá způsob hospodaření s vodou. Hladina vody v </w:t>
      </w:r>
      <w:r w:rsidR="000B45E5" w:rsidRPr="00FE4504">
        <w:rPr>
          <w:lang w:val="cs-CZ"/>
        </w:rPr>
        <w:t>nádrži</w:t>
      </w:r>
      <w:r w:rsidR="0058021D" w:rsidRPr="00FE4504">
        <w:rPr>
          <w:lang w:val="cs-CZ"/>
        </w:rPr>
        <w:t xml:space="preserve"> se běžně udržuje na kótě normální hospodářské hladiny s kolísáním ±10 cm. V případě vyšších přítoků bude snížena hrana dluží v požeráku, aby byl zajištěn větší retenční prostor.</w:t>
      </w:r>
    </w:p>
    <w:p w14:paraId="4F946425" w14:textId="77777777" w:rsidR="00F666B8" w:rsidRPr="00FE4504"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auto"/>
        </w:rPr>
      </w:pPr>
      <w:bookmarkStart w:id="31" w:name="_Toc72219035"/>
      <w:r w:rsidRPr="00FE4504">
        <w:rPr>
          <w:rFonts w:ascii="Cambria" w:eastAsia="Times New Roman" w:hAnsi="Cambria" w:cs="Times New Roman"/>
          <w:color w:val="auto"/>
        </w:rPr>
        <w:t>Minimální zůstatkový průtok</w:t>
      </w:r>
      <w:bookmarkEnd w:id="26"/>
      <w:bookmarkEnd w:id="27"/>
      <w:bookmarkEnd w:id="28"/>
      <w:bookmarkEnd w:id="31"/>
    </w:p>
    <w:p w14:paraId="0AD2C1AD" w14:textId="2CA6A38A" w:rsidR="00764867" w:rsidRPr="00FE4504" w:rsidRDefault="00764867" w:rsidP="00764867">
      <w:pPr>
        <w:rPr>
          <w:rFonts w:ascii="Cambria" w:eastAsia="Times New Roman" w:hAnsi="Cambria" w:cs="Times New Roman"/>
          <w:szCs w:val="24"/>
        </w:rPr>
      </w:pPr>
      <w:bookmarkStart w:id="32" w:name="_Toc125275198"/>
      <w:bookmarkStart w:id="33" w:name="_Toc229904282"/>
      <w:bookmarkStart w:id="34" w:name="_Toc355000873"/>
      <w:r w:rsidRPr="00FE4504">
        <w:rPr>
          <w:rFonts w:ascii="Cambria" w:eastAsia="Times New Roman" w:hAnsi="Cambria" w:cs="Times New Roman"/>
          <w:szCs w:val="24"/>
        </w:rPr>
        <w:t>V </w:t>
      </w:r>
      <w:proofErr w:type="spellStart"/>
      <w:r w:rsidRPr="00FE4504">
        <w:rPr>
          <w:rFonts w:ascii="Cambria" w:eastAsia="Times New Roman" w:hAnsi="Cambria" w:cs="Times New Roman"/>
          <w:szCs w:val="24"/>
        </w:rPr>
        <w:t>souladu</w:t>
      </w:r>
      <w:proofErr w:type="spellEnd"/>
      <w:r w:rsidRPr="00FE4504">
        <w:rPr>
          <w:rFonts w:ascii="Cambria" w:eastAsia="Times New Roman" w:hAnsi="Cambria" w:cs="Times New Roman"/>
          <w:szCs w:val="24"/>
        </w:rPr>
        <w:t xml:space="preserve"> s </w:t>
      </w:r>
      <w:proofErr w:type="spellStart"/>
      <w:r w:rsidRPr="00FE4504">
        <w:rPr>
          <w:rFonts w:ascii="Cambria" w:eastAsia="Times New Roman" w:hAnsi="Cambria" w:cs="Times New Roman"/>
          <w:szCs w:val="24"/>
        </w:rPr>
        <w:t>Metodickým</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pokynem</w:t>
      </w:r>
      <w:proofErr w:type="spellEnd"/>
      <w:r w:rsidRPr="00FE4504">
        <w:rPr>
          <w:rFonts w:ascii="Cambria" w:eastAsia="Times New Roman" w:hAnsi="Cambria" w:cs="Times New Roman"/>
          <w:szCs w:val="24"/>
        </w:rPr>
        <w:t xml:space="preserve"> MŽP ČR č.9/1998 je </w:t>
      </w:r>
      <w:proofErr w:type="spellStart"/>
      <w:r w:rsidRPr="00FE4504">
        <w:rPr>
          <w:rFonts w:ascii="Cambria" w:eastAsia="Times New Roman" w:hAnsi="Cambria" w:cs="Times New Roman"/>
          <w:szCs w:val="24"/>
        </w:rPr>
        <w:t>jako</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minimální</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zůstatkový</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průtok</w:t>
      </w:r>
      <w:proofErr w:type="spellEnd"/>
      <w:r w:rsidRPr="00FE4504">
        <w:rPr>
          <w:rFonts w:ascii="Cambria" w:eastAsia="Times New Roman" w:hAnsi="Cambria" w:cs="Times New Roman"/>
          <w:szCs w:val="24"/>
        </w:rPr>
        <w:t xml:space="preserve"> (MZP) pod </w:t>
      </w:r>
      <w:proofErr w:type="spellStart"/>
      <w:r w:rsidRPr="00FE4504">
        <w:rPr>
          <w:rFonts w:ascii="Cambria" w:eastAsia="Times New Roman" w:hAnsi="Cambria" w:cs="Times New Roman"/>
          <w:szCs w:val="24"/>
        </w:rPr>
        <w:t>hrází</w:t>
      </w:r>
      <w:proofErr w:type="spellEnd"/>
      <w:r w:rsidRPr="00FE4504">
        <w:rPr>
          <w:rFonts w:ascii="Cambria" w:eastAsia="Times New Roman" w:hAnsi="Cambria" w:cs="Times New Roman"/>
          <w:szCs w:val="24"/>
        </w:rPr>
        <w:t xml:space="preserve"> </w:t>
      </w:r>
      <w:proofErr w:type="spellStart"/>
      <w:r w:rsidR="000B45E5" w:rsidRPr="00FE4504">
        <w:rPr>
          <w:rFonts w:ascii="Cambria" w:eastAsia="Times New Roman" w:hAnsi="Cambria" w:cs="Times New Roman"/>
          <w:szCs w:val="24"/>
        </w:rPr>
        <w:t>nádrže</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navržena</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hodnota</w:t>
      </w:r>
      <w:proofErr w:type="spellEnd"/>
      <w:r w:rsidRPr="00FE4504">
        <w:rPr>
          <w:rFonts w:ascii="Cambria" w:eastAsia="Times New Roman" w:hAnsi="Cambria" w:cs="Times New Roman"/>
          <w:szCs w:val="24"/>
        </w:rPr>
        <w:t xml:space="preserve"> Q</w:t>
      </w:r>
      <w:r w:rsidRPr="00FE4504">
        <w:rPr>
          <w:rFonts w:ascii="Cambria" w:eastAsia="Times New Roman" w:hAnsi="Cambria" w:cs="Times New Roman"/>
          <w:szCs w:val="24"/>
          <w:vertAlign w:val="subscript"/>
        </w:rPr>
        <w:t>330d</w:t>
      </w:r>
      <w:r w:rsidRPr="00FE4504">
        <w:rPr>
          <w:szCs w:val="24"/>
        </w:rPr>
        <w:t xml:space="preserve"> </w:t>
      </w:r>
      <w:proofErr w:type="spellStart"/>
      <w:r w:rsidRPr="00FE4504">
        <w:rPr>
          <w:szCs w:val="24"/>
        </w:rPr>
        <w:t>tj</w:t>
      </w:r>
      <w:proofErr w:type="spellEnd"/>
      <w:r w:rsidRPr="00FE4504">
        <w:rPr>
          <w:szCs w:val="24"/>
        </w:rPr>
        <w:t xml:space="preserve">. </w:t>
      </w:r>
      <w:r w:rsidR="000B45E5" w:rsidRPr="00FE4504">
        <w:rPr>
          <w:szCs w:val="24"/>
        </w:rPr>
        <w:t>0</w:t>
      </w:r>
      <w:r w:rsidR="00DD2391" w:rsidRPr="00FE4504">
        <w:rPr>
          <w:szCs w:val="24"/>
        </w:rPr>
        <w:t>,5</w:t>
      </w:r>
      <w:r w:rsidRPr="00FE4504">
        <w:rPr>
          <w:rFonts w:ascii="Cambria" w:eastAsia="Times New Roman" w:hAnsi="Cambria" w:cs="Times New Roman"/>
          <w:szCs w:val="24"/>
        </w:rPr>
        <w:t xml:space="preserve"> l/s. MZP </w:t>
      </w:r>
      <w:proofErr w:type="spellStart"/>
      <w:r w:rsidRPr="00FE4504">
        <w:rPr>
          <w:rFonts w:ascii="Cambria" w:eastAsia="Times New Roman" w:hAnsi="Cambria" w:cs="Times New Roman"/>
          <w:szCs w:val="24"/>
        </w:rPr>
        <w:t>není</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třeba</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dotovat</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odtokem</w:t>
      </w:r>
      <w:proofErr w:type="spellEnd"/>
      <w:r w:rsidRPr="00FE4504">
        <w:rPr>
          <w:rFonts w:ascii="Cambria" w:eastAsia="Times New Roman" w:hAnsi="Cambria" w:cs="Times New Roman"/>
          <w:szCs w:val="24"/>
        </w:rPr>
        <w:t xml:space="preserve"> z </w:t>
      </w:r>
      <w:proofErr w:type="spellStart"/>
      <w:r w:rsidRPr="00FE4504">
        <w:rPr>
          <w:rFonts w:ascii="Cambria" w:eastAsia="Times New Roman" w:hAnsi="Cambria" w:cs="Times New Roman"/>
          <w:szCs w:val="24"/>
        </w:rPr>
        <w:t>nádrže</w:t>
      </w:r>
      <w:proofErr w:type="spellEnd"/>
      <w:r w:rsidRPr="00FE4504">
        <w:rPr>
          <w:rFonts w:ascii="Cambria" w:eastAsia="Times New Roman" w:hAnsi="Cambria" w:cs="Times New Roman"/>
          <w:szCs w:val="24"/>
        </w:rPr>
        <w:t xml:space="preserve"> v </w:t>
      </w:r>
      <w:proofErr w:type="spellStart"/>
      <w:r w:rsidRPr="00FE4504">
        <w:rPr>
          <w:rFonts w:ascii="Cambria" w:eastAsia="Times New Roman" w:hAnsi="Cambria" w:cs="Times New Roman"/>
          <w:szCs w:val="24"/>
        </w:rPr>
        <w:t>případě</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že</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hladina</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vody</w:t>
      </w:r>
      <w:proofErr w:type="spellEnd"/>
      <w:r w:rsidRPr="00FE4504">
        <w:rPr>
          <w:rFonts w:ascii="Cambria" w:eastAsia="Times New Roman" w:hAnsi="Cambria" w:cs="Times New Roman"/>
          <w:szCs w:val="24"/>
        </w:rPr>
        <w:t xml:space="preserve"> v </w:t>
      </w:r>
      <w:proofErr w:type="spellStart"/>
      <w:r w:rsidR="000B45E5" w:rsidRPr="00FE4504">
        <w:rPr>
          <w:rFonts w:ascii="Cambria" w:eastAsia="Times New Roman" w:hAnsi="Cambria" w:cs="Times New Roman"/>
          <w:szCs w:val="24"/>
        </w:rPr>
        <w:t>nádrži</w:t>
      </w:r>
      <w:r w:rsidRPr="00FE4504">
        <w:rPr>
          <w:rFonts w:ascii="Cambria" w:eastAsia="Times New Roman" w:hAnsi="Cambria" w:cs="Times New Roman"/>
          <w:szCs w:val="24"/>
        </w:rPr>
        <w:t>poklesne</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na</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kótu</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hladiny</w:t>
      </w:r>
      <w:proofErr w:type="spellEnd"/>
      <w:r w:rsidR="00C8410D" w:rsidRPr="00FE4504">
        <w:rPr>
          <w:rFonts w:ascii="Cambria" w:eastAsia="Times New Roman" w:hAnsi="Cambria" w:cs="Times New Roman"/>
          <w:szCs w:val="24"/>
        </w:rPr>
        <w:t xml:space="preserve"> </w:t>
      </w:r>
      <w:proofErr w:type="spellStart"/>
      <w:r w:rsidR="00C8410D" w:rsidRPr="00FE4504">
        <w:rPr>
          <w:rFonts w:ascii="Cambria" w:eastAsia="Times New Roman" w:hAnsi="Cambria" w:cs="Times New Roman"/>
          <w:szCs w:val="24"/>
        </w:rPr>
        <w:t>stálého</w:t>
      </w:r>
      <w:proofErr w:type="spellEnd"/>
      <w:r w:rsidR="00C8410D" w:rsidRPr="00FE4504">
        <w:rPr>
          <w:rFonts w:ascii="Cambria" w:eastAsia="Times New Roman" w:hAnsi="Cambria" w:cs="Times New Roman"/>
          <w:szCs w:val="24"/>
        </w:rPr>
        <w:t xml:space="preserve"> </w:t>
      </w:r>
      <w:proofErr w:type="spellStart"/>
      <w:r w:rsidR="00C8410D" w:rsidRPr="00FE4504">
        <w:rPr>
          <w:rFonts w:ascii="Cambria" w:eastAsia="Times New Roman" w:hAnsi="Cambria" w:cs="Times New Roman"/>
          <w:szCs w:val="24"/>
        </w:rPr>
        <w:t>nadržení</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nebo</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níže</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Tento</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průtok</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bude</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i</w:t>
      </w:r>
      <w:proofErr w:type="spellEnd"/>
      <w:r w:rsidRPr="00FE4504">
        <w:rPr>
          <w:rFonts w:ascii="Cambria" w:eastAsia="Times New Roman" w:hAnsi="Cambria" w:cs="Times New Roman"/>
          <w:szCs w:val="24"/>
        </w:rPr>
        <w:t xml:space="preserve"> po </w:t>
      </w:r>
      <w:proofErr w:type="spellStart"/>
      <w:proofErr w:type="gramStart"/>
      <w:r w:rsidRPr="00FE4504">
        <w:rPr>
          <w:rFonts w:ascii="Cambria" w:eastAsia="Times New Roman" w:hAnsi="Cambria" w:cs="Times New Roman"/>
          <w:szCs w:val="24"/>
        </w:rPr>
        <w:t>výstavbě</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vodního</w:t>
      </w:r>
      <w:proofErr w:type="spellEnd"/>
      <w:proofErr w:type="gram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díla</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zachován</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pomocí</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navrženého</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otvoru</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ve</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spodní</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dlužové</w:t>
      </w:r>
      <w:proofErr w:type="spellEnd"/>
      <w:r w:rsidRPr="00FE4504">
        <w:rPr>
          <w:rFonts w:ascii="Cambria" w:eastAsia="Times New Roman" w:hAnsi="Cambria" w:cs="Times New Roman"/>
          <w:szCs w:val="24"/>
        </w:rPr>
        <w:t xml:space="preserve"> </w:t>
      </w:r>
      <w:proofErr w:type="spellStart"/>
      <w:r w:rsidR="00BF4461" w:rsidRPr="00FE4504">
        <w:rPr>
          <w:rFonts w:ascii="Cambria" w:eastAsia="Times New Roman" w:hAnsi="Cambria" w:cs="Times New Roman"/>
          <w:szCs w:val="24"/>
        </w:rPr>
        <w:t>stěně</w:t>
      </w:r>
      <w:proofErr w:type="spellEnd"/>
      <w:r w:rsidR="00BF4461" w:rsidRPr="00FE4504">
        <w:rPr>
          <w:rFonts w:ascii="Cambria" w:eastAsia="Times New Roman" w:hAnsi="Cambria" w:cs="Times New Roman"/>
          <w:szCs w:val="24"/>
        </w:rPr>
        <w:t xml:space="preserve"> </w:t>
      </w:r>
      <w:proofErr w:type="spellStart"/>
      <w:r w:rsidR="00BF4461" w:rsidRPr="00FE4504">
        <w:rPr>
          <w:rFonts w:ascii="Cambria" w:eastAsia="Times New Roman" w:hAnsi="Cambria" w:cs="Times New Roman"/>
          <w:szCs w:val="24"/>
        </w:rPr>
        <w:t>požeráku</w:t>
      </w:r>
      <w:proofErr w:type="spellEnd"/>
      <w:r w:rsidR="00BF4461" w:rsidRPr="00FE4504">
        <w:rPr>
          <w:rFonts w:ascii="Cambria" w:eastAsia="Times New Roman" w:hAnsi="Cambria" w:cs="Times New Roman"/>
          <w:szCs w:val="24"/>
        </w:rPr>
        <w:t xml:space="preserve"> o </w:t>
      </w:r>
      <w:proofErr w:type="spellStart"/>
      <w:r w:rsidR="00BF4461" w:rsidRPr="00FE4504">
        <w:rPr>
          <w:rFonts w:ascii="Cambria" w:eastAsia="Times New Roman" w:hAnsi="Cambria" w:cs="Times New Roman"/>
          <w:szCs w:val="24"/>
        </w:rPr>
        <w:t>rozměru</w:t>
      </w:r>
      <w:proofErr w:type="spellEnd"/>
      <w:r w:rsidR="00BF4461" w:rsidRPr="00FE4504">
        <w:rPr>
          <w:rFonts w:ascii="Cambria" w:eastAsia="Times New Roman" w:hAnsi="Cambria" w:cs="Times New Roman"/>
          <w:szCs w:val="24"/>
        </w:rPr>
        <w:t xml:space="preserve"> </w:t>
      </w:r>
      <w:proofErr w:type="spellStart"/>
      <w:r w:rsidR="00BF4461" w:rsidRPr="00FE4504">
        <w:rPr>
          <w:rFonts w:ascii="Cambria" w:eastAsia="Times New Roman" w:hAnsi="Cambria" w:cs="Times New Roman"/>
          <w:szCs w:val="24"/>
        </w:rPr>
        <w:t>šíře</w:t>
      </w:r>
      <w:proofErr w:type="spellEnd"/>
      <w:r w:rsidR="00BF4461" w:rsidRPr="00FE4504">
        <w:rPr>
          <w:rFonts w:ascii="Cambria" w:eastAsia="Times New Roman" w:hAnsi="Cambria" w:cs="Times New Roman"/>
          <w:szCs w:val="24"/>
        </w:rPr>
        <w:t xml:space="preserve"> </w:t>
      </w:r>
      <w:r w:rsidR="000B45E5" w:rsidRPr="00FE4504">
        <w:rPr>
          <w:rFonts w:ascii="Cambria" w:eastAsia="Times New Roman" w:hAnsi="Cambria" w:cs="Times New Roman"/>
          <w:szCs w:val="24"/>
        </w:rPr>
        <w:t>15</w:t>
      </w:r>
      <w:r w:rsidR="00BF4461" w:rsidRPr="00FE4504">
        <w:rPr>
          <w:rFonts w:ascii="Cambria" w:eastAsia="Times New Roman" w:hAnsi="Cambria" w:cs="Times New Roman"/>
          <w:szCs w:val="24"/>
        </w:rPr>
        <w:t xml:space="preserve">0 mm a </w:t>
      </w:r>
      <w:proofErr w:type="spellStart"/>
      <w:r w:rsidR="00BF4461" w:rsidRPr="00FE4504">
        <w:rPr>
          <w:rFonts w:ascii="Cambria" w:eastAsia="Times New Roman" w:hAnsi="Cambria" w:cs="Times New Roman"/>
          <w:szCs w:val="24"/>
        </w:rPr>
        <w:t>výšce</w:t>
      </w:r>
      <w:proofErr w:type="spellEnd"/>
      <w:r w:rsidR="00BF4461" w:rsidRPr="00FE4504">
        <w:rPr>
          <w:rFonts w:ascii="Cambria" w:eastAsia="Times New Roman" w:hAnsi="Cambria" w:cs="Times New Roman"/>
          <w:szCs w:val="24"/>
        </w:rPr>
        <w:t xml:space="preserve"> </w:t>
      </w:r>
      <w:proofErr w:type="spellStart"/>
      <w:r w:rsidR="00BF4461" w:rsidRPr="00FE4504">
        <w:rPr>
          <w:rFonts w:ascii="Cambria" w:eastAsia="Times New Roman" w:hAnsi="Cambria" w:cs="Times New Roman"/>
          <w:szCs w:val="24"/>
        </w:rPr>
        <w:t>otvoru</w:t>
      </w:r>
      <w:proofErr w:type="spellEnd"/>
      <w:r w:rsidR="00BF4461" w:rsidRPr="00FE4504">
        <w:rPr>
          <w:rFonts w:ascii="Cambria" w:eastAsia="Times New Roman" w:hAnsi="Cambria" w:cs="Times New Roman"/>
          <w:szCs w:val="24"/>
        </w:rPr>
        <w:t xml:space="preserve"> </w:t>
      </w:r>
      <w:r w:rsidR="00DD2391" w:rsidRPr="00FE4504">
        <w:rPr>
          <w:rFonts w:ascii="Cambria" w:eastAsia="Times New Roman" w:hAnsi="Cambria" w:cs="Times New Roman"/>
          <w:szCs w:val="24"/>
        </w:rPr>
        <w:t>10</w:t>
      </w:r>
      <w:r w:rsidRPr="00FE4504">
        <w:rPr>
          <w:rFonts w:ascii="Cambria" w:eastAsia="Times New Roman" w:hAnsi="Cambria" w:cs="Times New Roman"/>
          <w:szCs w:val="24"/>
        </w:rPr>
        <w:t xml:space="preserve"> mm.</w:t>
      </w:r>
    </w:p>
    <w:p w14:paraId="525CC258" w14:textId="77777777" w:rsidR="00764867" w:rsidRPr="00FE4504" w:rsidRDefault="00764867" w:rsidP="00764867">
      <w:pPr>
        <w:rPr>
          <w:rFonts w:ascii="Cambria" w:eastAsia="Times New Roman" w:hAnsi="Cambria" w:cs="Times New Roman"/>
          <w:szCs w:val="24"/>
        </w:rPr>
      </w:pPr>
      <w:proofErr w:type="spellStart"/>
      <w:r w:rsidRPr="00FE4504">
        <w:rPr>
          <w:rFonts w:ascii="Cambria" w:eastAsia="Times New Roman" w:hAnsi="Cambria" w:cs="Times New Roman"/>
          <w:szCs w:val="24"/>
        </w:rPr>
        <w:t>Měření</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zachování</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minimálního</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zůstatkového</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průtoku</w:t>
      </w:r>
      <w:proofErr w:type="spellEnd"/>
      <w:r w:rsidRPr="00FE4504">
        <w:rPr>
          <w:rFonts w:ascii="Cambria" w:eastAsia="Times New Roman" w:hAnsi="Cambria" w:cs="Times New Roman"/>
          <w:szCs w:val="24"/>
        </w:rPr>
        <w:t xml:space="preserve"> pod </w:t>
      </w:r>
      <w:proofErr w:type="spellStart"/>
      <w:r w:rsidRPr="00FE4504">
        <w:rPr>
          <w:rFonts w:ascii="Cambria" w:eastAsia="Times New Roman" w:hAnsi="Cambria" w:cs="Times New Roman"/>
          <w:szCs w:val="24"/>
        </w:rPr>
        <w:t>výpustným</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zařízením</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není</w:t>
      </w:r>
      <w:proofErr w:type="spellEnd"/>
      <w:r w:rsidRPr="00FE4504">
        <w:rPr>
          <w:rFonts w:ascii="Cambria" w:eastAsia="Times New Roman" w:hAnsi="Cambria" w:cs="Times New Roman"/>
          <w:szCs w:val="24"/>
        </w:rPr>
        <w:t xml:space="preserve"> u </w:t>
      </w:r>
      <w:proofErr w:type="spellStart"/>
      <w:r w:rsidRPr="00FE4504">
        <w:rPr>
          <w:rFonts w:ascii="Cambria" w:eastAsia="Times New Roman" w:hAnsi="Cambria" w:cs="Times New Roman"/>
          <w:szCs w:val="24"/>
        </w:rPr>
        <w:t>této</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stavby</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technicky</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možné</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jelikož</w:t>
      </w:r>
      <w:proofErr w:type="spellEnd"/>
      <w:r w:rsidRPr="00FE4504">
        <w:rPr>
          <w:rFonts w:ascii="Cambria" w:eastAsia="Times New Roman" w:hAnsi="Cambria" w:cs="Times New Roman"/>
          <w:szCs w:val="24"/>
        </w:rPr>
        <w:t xml:space="preserve"> by z </w:t>
      </w:r>
      <w:proofErr w:type="spellStart"/>
      <w:r w:rsidRPr="00FE4504">
        <w:rPr>
          <w:rFonts w:ascii="Cambria" w:eastAsia="Times New Roman" w:hAnsi="Cambria" w:cs="Times New Roman"/>
          <w:szCs w:val="24"/>
        </w:rPr>
        <w:t>důvodu</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výstavby</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tohoto</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zařízení</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došlo</w:t>
      </w:r>
      <w:proofErr w:type="spellEnd"/>
      <w:r w:rsidRPr="00FE4504">
        <w:rPr>
          <w:rFonts w:ascii="Cambria" w:eastAsia="Times New Roman" w:hAnsi="Cambria" w:cs="Times New Roman"/>
          <w:szCs w:val="24"/>
        </w:rPr>
        <w:t xml:space="preserve"> k </w:t>
      </w:r>
      <w:proofErr w:type="spellStart"/>
      <w:r w:rsidRPr="00FE4504">
        <w:rPr>
          <w:rFonts w:ascii="Cambria" w:eastAsia="Times New Roman" w:hAnsi="Cambria" w:cs="Times New Roman"/>
          <w:szCs w:val="24"/>
        </w:rPr>
        <w:t>výstavbě</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překážky</w:t>
      </w:r>
      <w:proofErr w:type="spellEnd"/>
      <w:r w:rsidRPr="00FE4504">
        <w:rPr>
          <w:rFonts w:ascii="Cambria" w:eastAsia="Times New Roman" w:hAnsi="Cambria" w:cs="Times New Roman"/>
          <w:szCs w:val="24"/>
        </w:rPr>
        <w:t xml:space="preserve"> v </w:t>
      </w:r>
      <w:proofErr w:type="spellStart"/>
      <w:r w:rsidRPr="00FE4504">
        <w:rPr>
          <w:rFonts w:ascii="Cambria" w:eastAsia="Times New Roman" w:hAnsi="Cambria" w:cs="Times New Roman"/>
          <w:szCs w:val="24"/>
        </w:rPr>
        <w:t>otevřeném</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korytě</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jež</w:t>
      </w:r>
      <w:proofErr w:type="spellEnd"/>
      <w:r w:rsidRPr="00FE4504">
        <w:rPr>
          <w:rFonts w:ascii="Cambria" w:eastAsia="Times New Roman" w:hAnsi="Cambria" w:cs="Times New Roman"/>
          <w:szCs w:val="24"/>
        </w:rPr>
        <w:t xml:space="preserve"> by </w:t>
      </w:r>
      <w:proofErr w:type="spellStart"/>
      <w:r w:rsidRPr="00FE4504">
        <w:rPr>
          <w:rFonts w:ascii="Cambria" w:eastAsia="Times New Roman" w:hAnsi="Cambria" w:cs="Times New Roman"/>
          <w:szCs w:val="24"/>
        </w:rPr>
        <w:t>zamezovala</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volnému</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průtoku</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vodní</w:t>
      </w:r>
      <w:proofErr w:type="spellEnd"/>
      <w:r w:rsidRPr="00FE4504">
        <w:rPr>
          <w:rFonts w:ascii="Cambria" w:eastAsia="Times New Roman" w:hAnsi="Cambria" w:cs="Times New Roman"/>
          <w:szCs w:val="24"/>
        </w:rPr>
        <w:t xml:space="preserve"> </w:t>
      </w:r>
      <w:proofErr w:type="spellStart"/>
      <w:r w:rsidRPr="00FE4504">
        <w:rPr>
          <w:rFonts w:ascii="Cambria" w:eastAsia="Times New Roman" w:hAnsi="Cambria" w:cs="Times New Roman"/>
          <w:szCs w:val="24"/>
        </w:rPr>
        <w:t>hladiny</w:t>
      </w:r>
      <w:proofErr w:type="spellEnd"/>
      <w:r w:rsidRPr="00FE4504">
        <w:rPr>
          <w:rFonts w:ascii="Cambria" w:eastAsia="Times New Roman" w:hAnsi="Cambria" w:cs="Times New Roman"/>
          <w:szCs w:val="24"/>
        </w:rPr>
        <w:t>.</w:t>
      </w:r>
    </w:p>
    <w:p w14:paraId="34C630B8" w14:textId="5D66DD33" w:rsidR="00F666B8" w:rsidRPr="00FE4504"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35" w:name="_Toc72219036"/>
      <w:r w:rsidRPr="00FE4504">
        <w:rPr>
          <w:rFonts w:ascii="Cambria" w:eastAsia="Times New Roman" w:hAnsi="Cambria" w:cs="Times New Roman"/>
          <w:color w:val="622423"/>
        </w:rPr>
        <w:t xml:space="preserve">Vypouštění </w:t>
      </w:r>
      <w:bookmarkEnd w:id="29"/>
      <w:bookmarkEnd w:id="30"/>
      <w:bookmarkEnd w:id="32"/>
      <w:bookmarkEnd w:id="33"/>
      <w:bookmarkEnd w:id="34"/>
      <w:r w:rsidR="000B45E5" w:rsidRPr="00FE4504">
        <w:rPr>
          <w:rFonts w:ascii="Cambria" w:eastAsia="Times New Roman" w:hAnsi="Cambria" w:cs="Times New Roman"/>
          <w:color w:val="622423"/>
        </w:rPr>
        <w:t>nádrže</w:t>
      </w:r>
      <w:bookmarkEnd w:id="35"/>
    </w:p>
    <w:p w14:paraId="3247C3CF" w14:textId="2AF38DFE" w:rsidR="00F666B8" w:rsidRPr="00FE4504" w:rsidRDefault="00F666B8" w:rsidP="00F666B8">
      <w:pPr>
        <w:rPr>
          <w:rFonts w:ascii="Cambria" w:eastAsia="Times New Roman" w:hAnsi="Cambria" w:cs="Times New Roman"/>
        </w:rPr>
      </w:pPr>
      <w:r w:rsidRPr="00FE4504">
        <w:rPr>
          <w:rFonts w:ascii="Cambria" w:eastAsia="Times New Roman" w:hAnsi="Cambria" w:cs="Times New Roman"/>
        </w:rPr>
        <w:t xml:space="preserve">se </w:t>
      </w:r>
      <w:proofErr w:type="spellStart"/>
      <w:r w:rsidRPr="00FE4504">
        <w:rPr>
          <w:rFonts w:ascii="Cambria" w:eastAsia="Times New Roman" w:hAnsi="Cambria" w:cs="Times New Roman"/>
        </w:rPr>
        <w:t>provádí</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běžně</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na</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jaře</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nebo</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na</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podzim</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před</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výlovem</w:t>
      </w:r>
      <w:proofErr w:type="spellEnd"/>
      <w:r w:rsidRPr="00FE4504">
        <w:rPr>
          <w:rFonts w:ascii="Cambria" w:eastAsia="Times New Roman" w:hAnsi="Cambria" w:cs="Times New Roman"/>
        </w:rPr>
        <w:t xml:space="preserve"> </w:t>
      </w:r>
      <w:proofErr w:type="spellStart"/>
      <w:r w:rsidR="00DD2391" w:rsidRPr="00FE4504">
        <w:rPr>
          <w:rFonts w:ascii="Cambria" w:eastAsia="Times New Roman" w:hAnsi="Cambria" w:cs="Times New Roman"/>
        </w:rPr>
        <w:t>rybníku</w:t>
      </w:r>
      <w:proofErr w:type="spellEnd"/>
      <w:r w:rsidR="0058021D" w:rsidRPr="00FE4504">
        <w:rPr>
          <w:rFonts w:ascii="Cambria" w:eastAsia="Times New Roman" w:hAnsi="Cambria" w:cs="Times New Roman"/>
        </w:rPr>
        <w:t xml:space="preserve">. </w:t>
      </w:r>
      <w:proofErr w:type="spellStart"/>
      <w:r w:rsidR="0058021D" w:rsidRPr="00FE4504">
        <w:rPr>
          <w:rFonts w:ascii="Cambria" w:eastAsia="Times New Roman" w:hAnsi="Cambria" w:cs="Times New Roman"/>
        </w:rPr>
        <w:t>D</w:t>
      </w:r>
      <w:r w:rsidR="00221EEB" w:rsidRPr="00FE4504">
        <w:rPr>
          <w:rFonts w:ascii="Cambria" w:eastAsia="Times New Roman" w:hAnsi="Cambria" w:cs="Times New Roman"/>
        </w:rPr>
        <w:t>oba</w:t>
      </w:r>
      <w:proofErr w:type="spellEnd"/>
      <w:r w:rsidR="00221EEB" w:rsidRPr="00FE4504">
        <w:rPr>
          <w:rFonts w:ascii="Cambria" w:eastAsia="Times New Roman" w:hAnsi="Cambria" w:cs="Times New Roman"/>
        </w:rPr>
        <w:t xml:space="preserve"> </w:t>
      </w:r>
      <w:proofErr w:type="spellStart"/>
      <w:r w:rsidR="00221EEB" w:rsidRPr="00FE4504">
        <w:rPr>
          <w:rFonts w:ascii="Cambria" w:eastAsia="Times New Roman" w:hAnsi="Cambria" w:cs="Times New Roman"/>
        </w:rPr>
        <w:t>vypou</w:t>
      </w:r>
      <w:r w:rsidR="00EB4299" w:rsidRPr="00FE4504">
        <w:rPr>
          <w:rFonts w:ascii="Cambria" w:eastAsia="Times New Roman" w:hAnsi="Cambria" w:cs="Times New Roman"/>
        </w:rPr>
        <w:t>štění</w:t>
      </w:r>
      <w:proofErr w:type="spellEnd"/>
      <w:r w:rsidR="00EB4299" w:rsidRPr="00FE4504">
        <w:rPr>
          <w:rFonts w:ascii="Cambria" w:eastAsia="Times New Roman" w:hAnsi="Cambria" w:cs="Times New Roman"/>
        </w:rPr>
        <w:t xml:space="preserve"> je </w:t>
      </w:r>
      <w:proofErr w:type="spellStart"/>
      <w:r w:rsidR="00EB4299" w:rsidRPr="00FE4504">
        <w:rPr>
          <w:rFonts w:ascii="Cambria" w:eastAsia="Times New Roman" w:hAnsi="Cambria" w:cs="Times New Roman"/>
        </w:rPr>
        <w:t>cca</w:t>
      </w:r>
      <w:proofErr w:type="spellEnd"/>
      <w:r w:rsidR="00EB4299" w:rsidRPr="00FE4504">
        <w:rPr>
          <w:rFonts w:ascii="Cambria" w:eastAsia="Times New Roman" w:hAnsi="Cambria" w:cs="Times New Roman"/>
        </w:rPr>
        <w:t xml:space="preserve"> </w:t>
      </w:r>
      <w:r w:rsidR="000B45E5" w:rsidRPr="00FE4504">
        <w:rPr>
          <w:rFonts w:ascii="Cambria" w:eastAsia="Times New Roman" w:hAnsi="Cambria" w:cs="Times New Roman"/>
        </w:rPr>
        <w:t>3</w:t>
      </w:r>
      <w:r w:rsidR="00EB4299" w:rsidRPr="00FE4504">
        <w:rPr>
          <w:rFonts w:ascii="Cambria" w:eastAsia="Times New Roman" w:hAnsi="Cambria" w:cs="Times New Roman"/>
        </w:rPr>
        <w:t xml:space="preserve"> </w:t>
      </w:r>
      <w:proofErr w:type="spellStart"/>
      <w:r w:rsidR="00EB4299" w:rsidRPr="00FE4504">
        <w:rPr>
          <w:rFonts w:ascii="Cambria" w:eastAsia="Times New Roman" w:hAnsi="Cambria" w:cs="Times New Roman"/>
        </w:rPr>
        <w:t>dn</w:t>
      </w:r>
      <w:r w:rsidR="000B45E5" w:rsidRPr="00FE4504">
        <w:rPr>
          <w:rFonts w:ascii="Cambria" w:eastAsia="Times New Roman" w:hAnsi="Cambria" w:cs="Times New Roman"/>
        </w:rPr>
        <w:t>y</w:t>
      </w:r>
      <w:proofErr w:type="spellEnd"/>
      <w:r w:rsidRPr="00FE4504">
        <w:rPr>
          <w:rFonts w:ascii="Cambria" w:eastAsia="Times New Roman" w:hAnsi="Cambria" w:cs="Times New Roman"/>
        </w:rPr>
        <w:t xml:space="preserve">, pod </w:t>
      </w:r>
      <w:proofErr w:type="spellStart"/>
      <w:r w:rsidRPr="00FE4504">
        <w:rPr>
          <w:rFonts w:ascii="Cambria" w:eastAsia="Times New Roman" w:hAnsi="Cambria" w:cs="Times New Roman"/>
        </w:rPr>
        <w:t>hrází</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nesmí</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být</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přitom</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překročen</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neškodný</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průtok</w:t>
      </w:r>
      <w:proofErr w:type="spellEnd"/>
      <w:r w:rsidRPr="00FE4504">
        <w:rPr>
          <w:rFonts w:ascii="Cambria" w:eastAsia="Times New Roman" w:hAnsi="Cambria" w:cs="Times New Roman"/>
        </w:rPr>
        <w:t xml:space="preserve"> a </w:t>
      </w:r>
      <w:proofErr w:type="spellStart"/>
      <w:r w:rsidRPr="00FE4504">
        <w:rPr>
          <w:rFonts w:ascii="Cambria" w:eastAsia="Times New Roman" w:hAnsi="Cambria" w:cs="Times New Roman"/>
        </w:rPr>
        <w:t>nesmí</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být</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splavovány</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sedimenty</w:t>
      </w:r>
      <w:proofErr w:type="spellEnd"/>
      <w:r w:rsidRPr="00FE4504">
        <w:rPr>
          <w:rFonts w:ascii="Cambria" w:eastAsia="Times New Roman" w:hAnsi="Cambria" w:cs="Times New Roman"/>
        </w:rPr>
        <w:t>.</w:t>
      </w:r>
    </w:p>
    <w:p w14:paraId="062FA230" w14:textId="0DB0553B" w:rsidR="006F25B3" w:rsidRPr="00FE4504" w:rsidRDefault="00F666B8" w:rsidP="006F25B3">
      <w:pPr>
        <w:rPr>
          <w:rFonts w:ascii="Cambria" w:eastAsia="Times New Roman" w:hAnsi="Cambria" w:cs="Times New Roman"/>
        </w:rPr>
      </w:pPr>
      <w:proofErr w:type="spellStart"/>
      <w:r w:rsidRPr="00FE4504">
        <w:rPr>
          <w:rFonts w:ascii="Cambria" w:eastAsia="Times New Roman" w:hAnsi="Cambria" w:cs="Times New Roman"/>
        </w:rPr>
        <w:lastRenderedPageBreak/>
        <w:t>Vypouštění</w:t>
      </w:r>
      <w:proofErr w:type="spellEnd"/>
      <w:r w:rsidRPr="00FE4504">
        <w:rPr>
          <w:rFonts w:ascii="Cambria" w:eastAsia="Times New Roman" w:hAnsi="Cambria" w:cs="Times New Roman"/>
        </w:rPr>
        <w:t xml:space="preserve"> </w:t>
      </w:r>
      <w:proofErr w:type="spellStart"/>
      <w:r w:rsidR="000B45E5" w:rsidRPr="00FE4504">
        <w:rPr>
          <w:rFonts w:ascii="Cambria" w:eastAsia="Times New Roman" w:hAnsi="Cambria" w:cs="Times New Roman"/>
        </w:rPr>
        <w:t>nádrže</w:t>
      </w:r>
      <w:proofErr w:type="spellEnd"/>
      <w:r w:rsidRPr="00FE4504">
        <w:rPr>
          <w:rFonts w:ascii="Cambria" w:eastAsia="Times New Roman" w:hAnsi="Cambria" w:cs="Times New Roman"/>
        </w:rPr>
        <w:t xml:space="preserve"> z </w:t>
      </w:r>
      <w:proofErr w:type="spellStart"/>
      <w:r w:rsidRPr="00FE4504">
        <w:rPr>
          <w:rFonts w:ascii="Cambria" w:eastAsia="Times New Roman" w:hAnsi="Cambria" w:cs="Times New Roman"/>
        </w:rPr>
        <w:t>jiných</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důvodů</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bezpečnostní</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opatření</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havárie</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atd</w:t>
      </w:r>
      <w:proofErr w:type="spellEnd"/>
      <w:r w:rsidRPr="00FE4504">
        <w:rPr>
          <w:rFonts w:ascii="Cambria" w:eastAsia="Times New Roman" w:hAnsi="Cambria" w:cs="Times New Roman"/>
        </w:rPr>
        <w:t xml:space="preserve">.) se </w:t>
      </w:r>
      <w:proofErr w:type="spellStart"/>
      <w:r w:rsidRPr="00FE4504">
        <w:rPr>
          <w:rFonts w:ascii="Cambria" w:eastAsia="Times New Roman" w:hAnsi="Cambria" w:cs="Times New Roman"/>
        </w:rPr>
        <w:t>provede</w:t>
      </w:r>
      <w:proofErr w:type="spellEnd"/>
      <w:r w:rsidRPr="00FE4504">
        <w:rPr>
          <w:rFonts w:ascii="Cambria" w:eastAsia="Times New Roman" w:hAnsi="Cambria" w:cs="Times New Roman"/>
        </w:rPr>
        <w:t xml:space="preserve"> po </w:t>
      </w:r>
      <w:proofErr w:type="spellStart"/>
      <w:r w:rsidRPr="00FE4504">
        <w:rPr>
          <w:rFonts w:ascii="Cambria" w:eastAsia="Times New Roman" w:hAnsi="Cambria" w:cs="Times New Roman"/>
        </w:rPr>
        <w:t>slovení</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rybí</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obsádky</w:t>
      </w:r>
      <w:proofErr w:type="spellEnd"/>
      <w:r w:rsidRPr="00FE4504">
        <w:rPr>
          <w:rFonts w:ascii="Cambria" w:eastAsia="Times New Roman" w:hAnsi="Cambria" w:cs="Times New Roman"/>
        </w:rPr>
        <w:t xml:space="preserve"> </w:t>
      </w:r>
      <w:proofErr w:type="gramStart"/>
      <w:r w:rsidRPr="00FE4504">
        <w:rPr>
          <w:rFonts w:ascii="Cambria" w:eastAsia="Times New Roman" w:hAnsi="Cambria" w:cs="Times New Roman"/>
        </w:rPr>
        <w:t>a</w:t>
      </w:r>
      <w:proofErr w:type="gramEnd"/>
      <w:r w:rsidRPr="00FE4504">
        <w:rPr>
          <w:rFonts w:ascii="Cambria" w:eastAsia="Times New Roman" w:hAnsi="Cambria" w:cs="Times New Roman"/>
        </w:rPr>
        <w:t xml:space="preserve"> </w:t>
      </w:r>
      <w:proofErr w:type="spellStart"/>
      <w:r w:rsidRPr="00FE4504">
        <w:rPr>
          <w:rFonts w:ascii="Cambria" w:eastAsia="Times New Roman" w:hAnsi="Cambria" w:cs="Times New Roman"/>
        </w:rPr>
        <w:t>oznámení</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vodoprávnímu</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úřadu</w:t>
      </w:r>
      <w:proofErr w:type="spellEnd"/>
      <w:r w:rsidR="00221EEB" w:rsidRPr="00FE4504">
        <w:rPr>
          <w:rFonts w:ascii="Cambria" w:eastAsia="Times New Roman" w:hAnsi="Cambria" w:cs="Times New Roman"/>
        </w:rPr>
        <w:t>.</w:t>
      </w:r>
    </w:p>
    <w:p w14:paraId="6C6DB193" w14:textId="29A026C2" w:rsidR="00F666B8" w:rsidRPr="00FE4504"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36" w:name="_Toc65304376"/>
      <w:bookmarkStart w:id="37" w:name="_Toc65472492"/>
      <w:bookmarkStart w:id="38" w:name="_Toc125275199"/>
      <w:bookmarkStart w:id="39" w:name="_Toc229904283"/>
      <w:bookmarkStart w:id="40" w:name="_Toc355000874"/>
      <w:bookmarkStart w:id="41" w:name="_Toc72219037"/>
      <w:r w:rsidRPr="00FE4504">
        <w:rPr>
          <w:rFonts w:ascii="Cambria" w:eastAsia="Times New Roman" w:hAnsi="Cambria" w:cs="Times New Roman"/>
          <w:color w:val="622423"/>
        </w:rPr>
        <w:t xml:space="preserve">Napouštění </w:t>
      </w:r>
      <w:bookmarkEnd w:id="36"/>
      <w:bookmarkEnd w:id="37"/>
      <w:bookmarkEnd w:id="38"/>
      <w:bookmarkEnd w:id="39"/>
      <w:bookmarkEnd w:id="40"/>
      <w:r w:rsidR="000B45E5" w:rsidRPr="00FE4504">
        <w:rPr>
          <w:rFonts w:ascii="Cambria" w:eastAsia="Times New Roman" w:hAnsi="Cambria" w:cs="Times New Roman"/>
          <w:color w:val="622423"/>
        </w:rPr>
        <w:t>nádrže</w:t>
      </w:r>
      <w:bookmarkEnd w:id="41"/>
    </w:p>
    <w:p w14:paraId="47423FB3" w14:textId="77777777" w:rsidR="006F25B3" w:rsidRPr="00FE4504" w:rsidRDefault="00F666B8" w:rsidP="0058021D">
      <w:r w:rsidRPr="00FE4504">
        <w:rPr>
          <w:rFonts w:ascii="Cambria" w:eastAsia="Times New Roman" w:hAnsi="Cambria" w:cs="Times New Roman"/>
        </w:rPr>
        <w:t xml:space="preserve">Po </w:t>
      </w:r>
      <w:proofErr w:type="spellStart"/>
      <w:r w:rsidRPr="00FE4504">
        <w:rPr>
          <w:rFonts w:ascii="Cambria" w:eastAsia="Times New Roman" w:hAnsi="Cambria" w:cs="Times New Roman"/>
        </w:rPr>
        <w:t>výlovu</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bude</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rybník</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zastaven</w:t>
      </w:r>
      <w:proofErr w:type="spellEnd"/>
      <w:r w:rsidRPr="00FE4504">
        <w:rPr>
          <w:rFonts w:ascii="Cambria" w:eastAsia="Times New Roman" w:hAnsi="Cambria" w:cs="Times New Roman"/>
        </w:rPr>
        <w:t xml:space="preserve"> a </w:t>
      </w:r>
      <w:proofErr w:type="spellStart"/>
      <w:r w:rsidRPr="00FE4504">
        <w:rPr>
          <w:rFonts w:ascii="Cambria" w:eastAsia="Times New Roman" w:hAnsi="Cambria" w:cs="Times New Roman"/>
        </w:rPr>
        <w:t>napouště</w:t>
      </w:r>
      <w:r w:rsidRPr="00FE4504">
        <w:t>n</w:t>
      </w:r>
      <w:proofErr w:type="spellEnd"/>
      <w:r w:rsidRPr="00FE4504">
        <w:t xml:space="preserve"> </w:t>
      </w:r>
      <w:proofErr w:type="spellStart"/>
      <w:r w:rsidRPr="00FE4504">
        <w:t>podle</w:t>
      </w:r>
      <w:proofErr w:type="spellEnd"/>
      <w:r w:rsidRPr="00FE4504">
        <w:t xml:space="preserve"> </w:t>
      </w:r>
      <w:proofErr w:type="spellStart"/>
      <w:r w:rsidRPr="00FE4504">
        <w:t>potřeb</w:t>
      </w:r>
      <w:proofErr w:type="spellEnd"/>
      <w:r w:rsidRPr="00FE4504">
        <w:t xml:space="preserve"> </w:t>
      </w:r>
      <w:proofErr w:type="spellStart"/>
      <w:r w:rsidRPr="00FE4504">
        <w:t>využití</w:t>
      </w:r>
      <w:proofErr w:type="spellEnd"/>
      <w:r w:rsidRPr="00FE4504">
        <w:t xml:space="preserve"> </w:t>
      </w:r>
      <w:proofErr w:type="spellStart"/>
      <w:r w:rsidR="00EB4299" w:rsidRPr="00FE4504">
        <w:t>nádrže</w:t>
      </w:r>
      <w:proofErr w:type="spellEnd"/>
      <w:r w:rsidRPr="00FE4504">
        <w:t>.</w:t>
      </w:r>
    </w:p>
    <w:p w14:paraId="53929410" w14:textId="77777777" w:rsidR="00F666B8" w:rsidRPr="00FE4504"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42" w:name="_Toc65304377"/>
      <w:bookmarkStart w:id="43" w:name="_Toc65472493"/>
      <w:bookmarkStart w:id="44" w:name="_Toc125275200"/>
      <w:bookmarkStart w:id="45" w:name="_Toc229904284"/>
      <w:bookmarkStart w:id="46" w:name="_Toc355000875"/>
      <w:bookmarkStart w:id="47" w:name="_Toc72219038"/>
      <w:r w:rsidRPr="00FE4504">
        <w:rPr>
          <w:rFonts w:ascii="Cambria" w:eastAsia="Times New Roman" w:hAnsi="Cambria" w:cs="Times New Roman"/>
          <w:color w:val="622423"/>
        </w:rPr>
        <w:t>Manipulace za velkých vod</w:t>
      </w:r>
      <w:bookmarkEnd w:id="42"/>
      <w:bookmarkEnd w:id="43"/>
      <w:bookmarkEnd w:id="44"/>
      <w:bookmarkEnd w:id="45"/>
      <w:bookmarkEnd w:id="46"/>
      <w:bookmarkEnd w:id="47"/>
    </w:p>
    <w:p w14:paraId="39470214" w14:textId="77777777" w:rsidR="00F666B8" w:rsidRPr="00FE4504" w:rsidRDefault="00F666B8" w:rsidP="00F666B8">
      <w:pPr>
        <w:rPr>
          <w:rFonts w:ascii="Cambria" w:eastAsia="Times New Roman" w:hAnsi="Cambria" w:cs="Times New Roman"/>
        </w:rPr>
      </w:pPr>
      <w:proofErr w:type="spellStart"/>
      <w:r w:rsidRPr="00FE4504">
        <w:rPr>
          <w:rFonts w:ascii="Cambria" w:eastAsia="Times New Roman" w:hAnsi="Cambria" w:cs="Times New Roman"/>
        </w:rPr>
        <w:t>Povodňový</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průtok</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bude</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převeden</w:t>
      </w:r>
      <w:proofErr w:type="spellEnd"/>
      <w:r w:rsidRPr="00FE4504">
        <w:rPr>
          <w:rFonts w:ascii="Cambria" w:eastAsia="Times New Roman" w:hAnsi="Cambria" w:cs="Times New Roman"/>
        </w:rPr>
        <w:t xml:space="preserve"> bez </w:t>
      </w:r>
      <w:proofErr w:type="spellStart"/>
      <w:r w:rsidRPr="00FE4504">
        <w:rPr>
          <w:rFonts w:ascii="Cambria" w:eastAsia="Times New Roman" w:hAnsi="Cambria" w:cs="Times New Roman"/>
        </w:rPr>
        <w:t>potřeby</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z</w:t>
      </w:r>
      <w:r w:rsidR="001346A5" w:rsidRPr="00FE4504">
        <w:rPr>
          <w:rFonts w:ascii="Cambria" w:eastAsia="Times New Roman" w:hAnsi="Cambria" w:cs="Times New Roman"/>
        </w:rPr>
        <w:t>vláštní</w:t>
      </w:r>
      <w:proofErr w:type="spellEnd"/>
      <w:r w:rsidR="001346A5" w:rsidRPr="00FE4504">
        <w:rPr>
          <w:rFonts w:ascii="Cambria" w:eastAsia="Times New Roman" w:hAnsi="Cambria" w:cs="Times New Roman"/>
        </w:rPr>
        <w:t xml:space="preserve"> </w:t>
      </w:r>
      <w:proofErr w:type="spellStart"/>
      <w:r w:rsidR="001346A5" w:rsidRPr="00FE4504">
        <w:rPr>
          <w:rFonts w:ascii="Cambria" w:eastAsia="Times New Roman" w:hAnsi="Cambria" w:cs="Times New Roman"/>
        </w:rPr>
        <w:t>manipulace</w:t>
      </w:r>
      <w:proofErr w:type="spellEnd"/>
      <w:r w:rsidR="001346A5" w:rsidRPr="00FE4504">
        <w:rPr>
          <w:rFonts w:ascii="Cambria" w:eastAsia="Times New Roman" w:hAnsi="Cambria" w:cs="Times New Roman"/>
        </w:rPr>
        <w:t xml:space="preserve"> </w:t>
      </w:r>
      <w:proofErr w:type="spellStart"/>
      <w:r w:rsidR="001346A5" w:rsidRPr="00FE4504">
        <w:rPr>
          <w:rFonts w:ascii="Cambria" w:eastAsia="Times New Roman" w:hAnsi="Cambria" w:cs="Times New Roman"/>
        </w:rPr>
        <w:t>na</w:t>
      </w:r>
      <w:proofErr w:type="spellEnd"/>
      <w:r w:rsidR="001346A5" w:rsidRPr="00FE4504">
        <w:rPr>
          <w:rFonts w:ascii="Cambria" w:eastAsia="Times New Roman" w:hAnsi="Cambria" w:cs="Times New Roman"/>
        </w:rPr>
        <w:t xml:space="preserve"> </w:t>
      </w:r>
      <w:proofErr w:type="spellStart"/>
      <w:r w:rsidR="001346A5" w:rsidRPr="00FE4504">
        <w:rPr>
          <w:rFonts w:ascii="Cambria" w:eastAsia="Times New Roman" w:hAnsi="Cambria" w:cs="Times New Roman"/>
        </w:rPr>
        <w:t>výpustném</w:t>
      </w:r>
      <w:proofErr w:type="spellEnd"/>
      <w:r w:rsidR="001346A5" w:rsidRPr="00FE4504">
        <w:rPr>
          <w:rFonts w:ascii="Cambria" w:eastAsia="Times New Roman" w:hAnsi="Cambria" w:cs="Times New Roman"/>
        </w:rPr>
        <w:t xml:space="preserve"> </w:t>
      </w:r>
      <w:proofErr w:type="spellStart"/>
      <w:r w:rsidR="001346A5" w:rsidRPr="00FE4504">
        <w:rPr>
          <w:rFonts w:ascii="Cambria" w:eastAsia="Times New Roman" w:hAnsi="Cambria" w:cs="Times New Roman"/>
        </w:rPr>
        <w:t>zařízení</w:t>
      </w:r>
      <w:proofErr w:type="spellEnd"/>
      <w:r w:rsidR="00BB1046" w:rsidRPr="00FE4504">
        <w:rPr>
          <w:rFonts w:ascii="Cambria" w:eastAsia="Times New Roman" w:hAnsi="Cambria" w:cs="Times New Roman"/>
        </w:rPr>
        <w:t xml:space="preserve"> a </w:t>
      </w:r>
      <w:proofErr w:type="spellStart"/>
      <w:r w:rsidR="00BB1046" w:rsidRPr="00FE4504">
        <w:rPr>
          <w:rFonts w:ascii="Cambria" w:eastAsia="Times New Roman" w:hAnsi="Cambria" w:cs="Times New Roman"/>
        </w:rPr>
        <w:t>bezpečnostním</w:t>
      </w:r>
      <w:proofErr w:type="spellEnd"/>
      <w:r w:rsidR="00BB1046" w:rsidRPr="00FE4504">
        <w:rPr>
          <w:rFonts w:ascii="Cambria" w:eastAsia="Times New Roman" w:hAnsi="Cambria" w:cs="Times New Roman"/>
        </w:rPr>
        <w:t xml:space="preserve"> </w:t>
      </w:r>
      <w:proofErr w:type="spellStart"/>
      <w:r w:rsidR="00BB1046" w:rsidRPr="00FE4504">
        <w:rPr>
          <w:rFonts w:ascii="Cambria" w:eastAsia="Times New Roman" w:hAnsi="Cambria" w:cs="Times New Roman"/>
        </w:rPr>
        <w:t>přelivu</w:t>
      </w:r>
      <w:proofErr w:type="spellEnd"/>
      <w:r w:rsidR="001346A5" w:rsidRPr="00FE4504">
        <w:rPr>
          <w:rFonts w:ascii="Cambria" w:eastAsia="Times New Roman" w:hAnsi="Cambria" w:cs="Times New Roman"/>
        </w:rPr>
        <w:t xml:space="preserve">. </w:t>
      </w:r>
      <w:proofErr w:type="spellStart"/>
      <w:r w:rsidR="001346A5" w:rsidRPr="00FE4504">
        <w:rPr>
          <w:rFonts w:ascii="Cambria" w:eastAsia="Times New Roman" w:hAnsi="Cambria" w:cs="Times New Roman"/>
        </w:rPr>
        <w:t>Výpustné</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zařízení</w:t>
      </w:r>
      <w:proofErr w:type="spellEnd"/>
      <w:r w:rsidRPr="00FE4504">
        <w:rPr>
          <w:rFonts w:ascii="Cambria" w:eastAsia="Times New Roman" w:hAnsi="Cambria" w:cs="Times New Roman"/>
        </w:rPr>
        <w:t xml:space="preserve"> </w:t>
      </w:r>
      <w:r w:rsidR="00BB1046" w:rsidRPr="00FE4504">
        <w:rPr>
          <w:rFonts w:ascii="Cambria" w:eastAsia="Times New Roman" w:hAnsi="Cambria" w:cs="Times New Roman"/>
        </w:rPr>
        <w:t xml:space="preserve">a </w:t>
      </w:r>
      <w:proofErr w:type="spellStart"/>
      <w:r w:rsidR="00BB1046" w:rsidRPr="00FE4504">
        <w:rPr>
          <w:rFonts w:ascii="Cambria" w:eastAsia="Times New Roman" w:hAnsi="Cambria" w:cs="Times New Roman"/>
        </w:rPr>
        <w:t>bezpečnostní</w:t>
      </w:r>
      <w:proofErr w:type="spellEnd"/>
      <w:r w:rsidR="00BB1046" w:rsidRPr="00FE4504">
        <w:rPr>
          <w:rFonts w:ascii="Cambria" w:eastAsia="Times New Roman" w:hAnsi="Cambria" w:cs="Times New Roman"/>
        </w:rPr>
        <w:t xml:space="preserve"> </w:t>
      </w:r>
      <w:proofErr w:type="spellStart"/>
      <w:r w:rsidR="00BB1046" w:rsidRPr="00FE4504">
        <w:rPr>
          <w:rFonts w:ascii="Cambria" w:eastAsia="Times New Roman" w:hAnsi="Cambria" w:cs="Times New Roman"/>
        </w:rPr>
        <w:t>přeliv</w:t>
      </w:r>
      <w:proofErr w:type="spellEnd"/>
      <w:r w:rsidR="00BB1046" w:rsidRPr="00FE4504">
        <w:rPr>
          <w:rFonts w:ascii="Cambria" w:eastAsia="Times New Roman" w:hAnsi="Cambria" w:cs="Times New Roman"/>
        </w:rPr>
        <w:t xml:space="preserve"> </w:t>
      </w:r>
      <w:r w:rsidRPr="00FE4504">
        <w:rPr>
          <w:rFonts w:ascii="Cambria" w:eastAsia="Times New Roman" w:hAnsi="Cambria" w:cs="Times New Roman"/>
        </w:rPr>
        <w:t xml:space="preserve">je </w:t>
      </w:r>
      <w:proofErr w:type="spellStart"/>
      <w:r w:rsidRPr="00FE4504">
        <w:rPr>
          <w:rFonts w:ascii="Cambria" w:eastAsia="Times New Roman" w:hAnsi="Cambria" w:cs="Times New Roman"/>
        </w:rPr>
        <w:t>třeba</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udržovat</w:t>
      </w:r>
      <w:proofErr w:type="spellEnd"/>
      <w:r w:rsidRPr="00FE4504">
        <w:rPr>
          <w:rFonts w:ascii="Cambria" w:eastAsia="Times New Roman" w:hAnsi="Cambria" w:cs="Times New Roman"/>
        </w:rPr>
        <w:t xml:space="preserve"> v </w:t>
      </w:r>
      <w:proofErr w:type="spellStart"/>
      <w:r w:rsidRPr="00FE4504">
        <w:rPr>
          <w:rFonts w:ascii="Cambria" w:eastAsia="Times New Roman" w:hAnsi="Cambria" w:cs="Times New Roman"/>
        </w:rPr>
        <w:t>řádném</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stavu</w:t>
      </w:r>
      <w:proofErr w:type="spellEnd"/>
      <w:r w:rsidRPr="00FE4504">
        <w:rPr>
          <w:rFonts w:ascii="Cambria" w:eastAsia="Times New Roman" w:hAnsi="Cambria" w:cs="Times New Roman"/>
        </w:rPr>
        <w:t xml:space="preserve">, za </w:t>
      </w:r>
      <w:proofErr w:type="spellStart"/>
      <w:r w:rsidRPr="00FE4504">
        <w:rPr>
          <w:rFonts w:ascii="Cambria" w:eastAsia="Times New Roman" w:hAnsi="Cambria" w:cs="Times New Roman"/>
        </w:rPr>
        <w:t>povodňových</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situací</w:t>
      </w:r>
      <w:proofErr w:type="spellEnd"/>
      <w:r w:rsidRPr="00FE4504">
        <w:rPr>
          <w:rFonts w:ascii="Cambria" w:eastAsia="Times New Roman" w:hAnsi="Cambria" w:cs="Times New Roman"/>
        </w:rPr>
        <w:t xml:space="preserve"> je </w:t>
      </w:r>
      <w:proofErr w:type="spellStart"/>
      <w:r w:rsidRPr="00FE4504">
        <w:rPr>
          <w:rFonts w:ascii="Cambria" w:eastAsia="Times New Roman" w:hAnsi="Cambria" w:cs="Times New Roman"/>
        </w:rPr>
        <w:t>třeba</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zajistit</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jeho</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průtočnost</w:t>
      </w:r>
      <w:proofErr w:type="spellEnd"/>
      <w:r w:rsidRPr="00FE4504">
        <w:rPr>
          <w:rFonts w:ascii="Cambria" w:eastAsia="Times New Roman" w:hAnsi="Cambria" w:cs="Times New Roman"/>
        </w:rPr>
        <w:t xml:space="preserve"> a </w:t>
      </w:r>
      <w:proofErr w:type="spellStart"/>
      <w:r w:rsidRPr="00FE4504">
        <w:rPr>
          <w:rFonts w:ascii="Cambria" w:eastAsia="Times New Roman" w:hAnsi="Cambria" w:cs="Times New Roman"/>
        </w:rPr>
        <w:t>odstraňovat</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případné</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spláví</w:t>
      </w:r>
      <w:proofErr w:type="spellEnd"/>
      <w:r w:rsidRPr="00FE4504">
        <w:rPr>
          <w:rFonts w:ascii="Cambria" w:eastAsia="Times New Roman" w:hAnsi="Cambria" w:cs="Times New Roman"/>
        </w:rPr>
        <w:t>.</w:t>
      </w:r>
    </w:p>
    <w:p w14:paraId="7427920E" w14:textId="77777777" w:rsidR="008F68F5" w:rsidRPr="00FE4504" w:rsidRDefault="00F666B8" w:rsidP="00F03D2D">
      <w:pPr>
        <w:rPr>
          <w:rFonts w:ascii="Cambria" w:eastAsia="Times New Roman" w:hAnsi="Cambria" w:cs="Times New Roman"/>
        </w:rPr>
      </w:pPr>
      <w:proofErr w:type="spellStart"/>
      <w:r w:rsidRPr="00FE4504">
        <w:rPr>
          <w:rFonts w:ascii="Cambria" w:eastAsia="Times New Roman" w:hAnsi="Cambria" w:cs="Times New Roman"/>
        </w:rPr>
        <w:t>Obsluha</w:t>
      </w:r>
      <w:proofErr w:type="spellEnd"/>
      <w:r w:rsidRPr="00FE4504">
        <w:rPr>
          <w:rFonts w:ascii="Cambria" w:eastAsia="Times New Roman" w:hAnsi="Cambria" w:cs="Times New Roman"/>
        </w:rPr>
        <w:t xml:space="preserve"> VD za </w:t>
      </w:r>
      <w:proofErr w:type="spellStart"/>
      <w:r w:rsidRPr="00FE4504">
        <w:rPr>
          <w:rFonts w:ascii="Cambria" w:eastAsia="Times New Roman" w:hAnsi="Cambria" w:cs="Times New Roman"/>
        </w:rPr>
        <w:t>povodňových</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situací</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musí</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být</w:t>
      </w:r>
      <w:proofErr w:type="spellEnd"/>
      <w:r w:rsidRPr="00FE4504">
        <w:rPr>
          <w:rFonts w:ascii="Cambria" w:eastAsia="Times New Roman" w:hAnsi="Cambria" w:cs="Times New Roman"/>
        </w:rPr>
        <w:t xml:space="preserve"> v </w:t>
      </w:r>
      <w:proofErr w:type="spellStart"/>
      <w:r w:rsidRPr="00FE4504">
        <w:rPr>
          <w:rFonts w:ascii="Cambria" w:eastAsia="Times New Roman" w:hAnsi="Cambria" w:cs="Times New Roman"/>
        </w:rPr>
        <w:t>souladu</w:t>
      </w:r>
      <w:proofErr w:type="spellEnd"/>
      <w:r w:rsidRPr="00FE4504">
        <w:rPr>
          <w:rFonts w:ascii="Cambria" w:eastAsia="Times New Roman" w:hAnsi="Cambria" w:cs="Times New Roman"/>
        </w:rPr>
        <w:t xml:space="preserve"> s </w:t>
      </w:r>
      <w:proofErr w:type="spellStart"/>
      <w:r w:rsidRPr="00FE4504">
        <w:rPr>
          <w:rFonts w:ascii="Cambria" w:eastAsia="Times New Roman" w:hAnsi="Cambria" w:cs="Times New Roman"/>
        </w:rPr>
        <w:t>ustanoveními</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hlavy</w:t>
      </w:r>
      <w:proofErr w:type="spellEnd"/>
      <w:r w:rsidRPr="00FE4504">
        <w:rPr>
          <w:rFonts w:ascii="Cambria" w:eastAsia="Times New Roman" w:hAnsi="Cambria" w:cs="Times New Roman"/>
        </w:rPr>
        <w:t xml:space="preserve"> IX </w:t>
      </w:r>
      <w:proofErr w:type="spellStart"/>
      <w:r w:rsidRPr="00FE4504">
        <w:rPr>
          <w:rFonts w:ascii="Cambria" w:eastAsia="Times New Roman" w:hAnsi="Cambria" w:cs="Times New Roman"/>
        </w:rPr>
        <w:t>zákona</w:t>
      </w:r>
      <w:proofErr w:type="spellEnd"/>
      <w:r w:rsidRPr="00FE4504">
        <w:rPr>
          <w:rFonts w:ascii="Cambria" w:eastAsia="Times New Roman" w:hAnsi="Cambria" w:cs="Times New Roman"/>
        </w:rPr>
        <w:t xml:space="preserve"> 254/2001 Sb. a </w:t>
      </w:r>
      <w:proofErr w:type="spellStart"/>
      <w:r w:rsidRPr="00FE4504">
        <w:rPr>
          <w:rFonts w:ascii="Cambria" w:eastAsia="Times New Roman" w:hAnsi="Cambria" w:cs="Times New Roman"/>
        </w:rPr>
        <w:t>závazných</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prováděcích</w:t>
      </w:r>
      <w:proofErr w:type="spellEnd"/>
      <w:r w:rsidRPr="00FE4504">
        <w:rPr>
          <w:rFonts w:ascii="Cambria" w:eastAsia="Times New Roman" w:hAnsi="Cambria" w:cs="Times New Roman"/>
        </w:rPr>
        <w:t xml:space="preserve"> </w:t>
      </w:r>
      <w:proofErr w:type="spellStart"/>
      <w:r w:rsidRPr="00FE4504">
        <w:rPr>
          <w:rFonts w:ascii="Cambria" w:eastAsia="Times New Roman" w:hAnsi="Cambria" w:cs="Times New Roman"/>
        </w:rPr>
        <w:t>předpisů</w:t>
      </w:r>
      <w:proofErr w:type="spellEnd"/>
      <w:r w:rsidRPr="00FE4504">
        <w:rPr>
          <w:rFonts w:ascii="Cambria" w:eastAsia="Times New Roman" w:hAnsi="Cambria" w:cs="Times New Roman"/>
        </w:rPr>
        <w:t>.</w:t>
      </w:r>
    </w:p>
    <w:p w14:paraId="2D1B064B" w14:textId="77777777" w:rsidR="000F3787" w:rsidRPr="00FE4504" w:rsidRDefault="000F3787" w:rsidP="000F3787">
      <w:pPr>
        <w:pStyle w:val="Nadpis1"/>
      </w:pPr>
      <w:bookmarkStart w:id="48" w:name="_Toc315095576"/>
      <w:bookmarkStart w:id="49" w:name="_Toc366560428"/>
      <w:bookmarkStart w:id="50" w:name="_Toc72219039"/>
      <w:r w:rsidRPr="00FE4504">
        <w:t>Závěr</w:t>
      </w:r>
      <w:bookmarkEnd w:id="48"/>
      <w:bookmarkEnd w:id="49"/>
      <w:bookmarkEnd w:id="50"/>
    </w:p>
    <w:p w14:paraId="00CD319C" w14:textId="453C1EAE" w:rsidR="000F3787" w:rsidRPr="00FE4504" w:rsidRDefault="000F3787" w:rsidP="000F3787">
      <w:pPr>
        <w:rPr>
          <w:lang w:val="cs-CZ"/>
        </w:rPr>
      </w:pPr>
      <w:r w:rsidRPr="00FE4504">
        <w:rPr>
          <w:lang w:val="cs-CZ"/>
        </w:rPr>
        <w:t xml:space="preserve">V této PD je popsáno technické řešení všech objektů </w:t>
      </w:r>
      <w:r w:rsidR="00DD2391" w:rsidRPr="00FE4504">
        <w:rPr>
          <w:lang w:val="cs-CZ"/>
        </w:rPr>
        <w:t>rybníka</w:t>
      </w:r>
      <w:r w:rsidRPr="00FE4504">
        <w:rPr>
          <w:lang w:val="cs-CZ"/>
        </w:rPr>
        <w:t>, to však nezbavuje dodavatele stavby dodržovat všechny příslušné předpisy v případě změněných podmínek, výskytu nepředpokládaných událostí apod. V takovém případě je vhodné za účasti investora, TDI, projektanta a dalších zainteresovaných osob hledat vhodné řešení nastalé situace.</w:t>
      </w:r>
    </w:p>
    <w:p w14:paraId="5AF4D04A" w14:textId="77777777" w:rsidR="000F3787" w:rsidRPr="00FE4504" w:rsidRDefault="000F3787" w:rsidP="000F3787">
      <w:pPr>
        <w:rPr>
          <w:lang w:val="cs-CZ"/>
        </w:rPr>
      </w:pPr>
      <w:r w:rsidRPr="00FE4504">
        <w:rPr>
          <w:lang w:val="cs-CZ"/>
        </w:rPr>
        <w:t>Stavbu je třeba provádět s maximální pečlivostí, zvláště je třeba kontrolovat dodržení postupu při násypu a hutnění hráze a použité materiály.</w:t>
      </w:r>
    </w:p>
    <w:p w14:paraId="7CE77D93" w14:textId="77777777" w:rsidR="00CE28F3" w:rsidRPr="00FE4504" w:rsidRDefault="00CE28F3" w:rsidP="009F7BF6">
      <w:pPr>
        <w:rPr>
          <w:lang w:val="cs-CZ"/>
        </w:rPr>
      </w:pPr>
    </w:p>
    <w:p w14:paraId="57C95BC6" w14:textId="77777777" w:rsidR="000E38F9" w:rsidRPr="00FE4504" w:rsidRDefault="000E38F9" w:rsidP="009F7BF6">
      <w:pPr>
        <w:rPr>
          <w:lang w:val="cs-CZ"/>
        </w:rPr>
      </w:pPr>
    </w:p>
    <w:p w14:paraId="62D2A002" w14:textId="77777777" w:rsidR="000E38F9" w:rsidRPr="00FE4504" w:rsidRDefault="000E38F9" w:rsidP="009F7BF6">
      <w:pPr>
        <w:rPr>
          <w:lang w:val="cs-CZ"/>
        </w:rPr>
      </w:pPr>
    </w:p>
    <w:bookmarkEnd w:id="2"/>
    <w:bookmarkEnd w:id="3"/>
    <w:bookmarkEnd w:id="4"/>
    <w:p w14:paraId="455147D7" w14:textId="389DFC1F" w:rsidR="00086F78" w:rsidRPr="00FE4504" w:rsidRDefault="008F4270" w:rsidP="002B2ABD">
      <w:pPr>
        <w:rPr>
          <w:lang w:val="cs-CZ"/>
        </w:rPr>
      </w:pPr>
      <w:r w:rsidRPr="00FE4504">
        <w:rPr>
          <w:lang w:val="cs-CZ"/>
        </w:rPr>
        <w:t xml:space="preserve">V </w:t>
      </w:r>
      <w:r w:rsidR="002B2ABD" w:rsidRPr="00FE4504">
        <w:rPr>
          <w:lang w:val="cs-CZ"/>
        </w:rPr>
        <w:t>Jindřich</w:t>
      </w:r>
      <w:r w:rsidRPr="00FE4504">
        <w:rPr>
          <w:lang w:val="cs-CZ"/>
        </w:rPr>
        <w:t>ově</w:t>
      </w:r>
      <w:r w:rsidR="002B2ABD" w:rsidRPr="00FE4504">
        <w:rPr>
          <w:lang w:val="cs-CZ"/>
        </w:rPr>
        <w:t xml:space="preserve"> Hrad</w:t>
      </w:r>
      <w:r w:rsidRPr="00FE4504">
        <w:rPr>
          <w:lang w:val="cs-CZ"/>
        </w:rPr>
        <w:t>ci</w:t>
      </w:r>
      <w:r w:rsidR="002B2ABD" w:rsidRPr="00FE4504">
        <w:rPr>
          <w:lang w:val="cs-CZ"/>
        </w:rPr>
        <w:t xml:space="preserve">, </w:t>
      </w:r>
      <w:r w:rsidR="000B45E5" w:rsidRPr="00FE4504">
        <w:rPr>
          <w:lang w:val="cs-CZ"/>
        </w:rPr>
        <w:t>květ</w:t>
      </w:r>
      <w:r w:rsidR="00764867" w:rsidRPr="00FE4504">
        <w:rPr>
          <w:lang w:val="cs-CZ"/>
        </w:rPr>
        <w:t>en</w:t>
      </w:r>
      <w:r w:rsidR="00CE28F3" w:rsidRPr="00FE4504">
        <w:rPr>
          <w:lang w:val="cs-CZ"/>
        </w:rPr>
        <w:t xml:space="preserve"> </w:t>
      </w:r>
      <w:r w:rsidR="00764867" w:rsidRPr="00FE4504">
        <w:rPr>
          <w:lang w:val="cs-CZ"/>
        </w:rPr>
        <w:t>202</w:t>
      </w:r>
      <w:r w:rsidR="00DD2391" w:rsidRPr="00FE4504">
        <w:rPr>
          <w:lang w:val="cs-CZ"/>
        </w:rPr>
        <w:t>1</w:t>
      </w:r>
    </w:p>
    <w:p w14:paraId="5A3DD826" w14:textId="77777777" w:rsidR="007D0634" w:rsidRDefault="00086F78" w:rsidP="008479C2">
      <w:pPr>
        <w:rPr>
          <w:lang w:val="cs-CZ"/>
        </w:rPr>
      </w:pPr>
      <w:r w:rsidRPr="00FE4504">
        <w:rPr>
          <w:lang w:val="cs-CZ"/>
        </w:rPr>
        <w:t xml:space="preserve">Vypracoval: </w:t>
      </w:r>
      <w:r w:rsidR="00D87BB3" w:rsidRPr="00FE4504">
        <w:rPr>
          <w:lang w:val="cs-CZ"/>
        </w:rPr>
        <w:t>Karel Urbánek</w:t>
      </w:r>
    </w:p>
    <w:p w14:paraId="119A09DE" w14:textId="77777777" w:rsidR="005A20DA" w:rsidRDefault="005A20DA" w:rsidP="008479C2">
      <w:pPr>
        <w:rPr>
          <w:lang w:val="cs-CZ"/>
        </w:rPr>
      </w:pPr>
    </w:p>
    <w:p w14:paraId="5D7937E1" w14:textId="77777777" w:rsidR="005A20DA" w:rsidRDefault="005A20DA" w:rsidP="008479C2">
      <w:pPr>
        <w:rPr>
          <w:lang w:val="cs-CZ"/>
        </w:rPr>
      </w:pPr>
    </w:p>
    <w:p w14:paraId="0E618F5A" w14:textId="77777777" w:rsidR="005A20DA" w:rsidRDefault="005A20DA" w:rsidP="008479C2">
      <w:pPr>
        <w:rPr>
          <w:lang w:val="cs-CZ"/>
        </w:rPr>
      </w:pPr>
    </w:p>
    <w:sectPr w:rsidR="005A20DA" w:rsidSect="00157779">
      <w:footerReference w:type="even" r:id="rId12"/>
      <w:footerReference w:type="default" r:id="rId13"/>
      <w:pgSz w:w="11906" w:h="16838"/>
      <w:pgMar w:top="1134" w:right="1418" w:bottom="1134"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03BA8" w14:textId="77777777" w:rsidR="00CE7637" w:rsidRDefault="00CE7637" w:rsidP="008479C2">
      <w:r>
        <w:separator/>
      </w:r>
    </w:p>
  </w:endnote>
  <w:endnote w:type="continuationSeparator" w:id="0">
    <w:p w14:paraId="5A1E52F3" w14:textId="77777777" w:rsidR="00CE7637" w:rsidRDefault="00CE7637" w:rsidP="00847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1FE79" w14:textId="77777777" w:rsidR="00157F43" w:rsidRDefault="004F5C45" w:rsidP="008479C2">
    <w:pPr>
      <w:pStyle w:val="Zpat"/>
      <w:rPr>
        <w:rStyle w:val="slostrnky"/>
      </w:rPr>
    </w:pPr>
    <w:r>
      <w:rPr>
        <w:rStyle w:val="slostrnky"/>
      </w:rPr>
      <w:fldChar w:fldCharType="begin"/>
    </w:r>
    <w:r w:rsidR="00157F43">
      <w:rPr>
        <w:rStyle w:val="slostrnky"/>
      </w:rPr>
      <w:instrText xml:space="preserve">PAGE  </w:instrText>
    </w:r>
    <w:r>
      <w:rPr>
        <w:rStyle w:val="slostrnky"/>
      </w:rPr>
      <w:fldChar w:fldCharType="end"/>
    </w:r>
  </w:p>
  <w:p w14:paraId="0DBC5116" w14:textId="77777777" w:rsidR="00157F43" w:rsidRDefault="00157F43" w:rsidP="008479C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92516"/>
      <w:docPartObj>
        <w:docPartGallery w:val="Page Numbers (Bottom of Page)"/>
        <w:docPartUnique/>
      </w:docPartObj>
    </w:sdtPr>
    <w:sdtEndPr/>
    <w:sdtContent>
      <w:p w14:paraId="0E8B139D" w14:textId="77777777" w:rsidR="00157F43" w:rsidRDefault="004F5C45">
        <w:pPr>
          <w:pStyle w:val="Zpat"/>
          <w:jc w:val="right"/>
        </w:pPr>
        <w:r w:rsidRPr="007529AB">
          <w:rPr>
            <w:sz w:val="24"/>
            <w:szCs w:val="24"/>
          </w:rPr>
          <w:fldChar w:fldCharType="begin"/>
        </w:r>
        <w:r w:rsidR="00157F43" w:rsidRPr="007529AB">
          <w:rPr>
            <w:sz w:val="24"/>
            <w:szCs w:val="24"/>
          </w:rPr>
          <w:instrText xml:space="preserve"> PAGE   \* MERGEFORMAT </w:instrText>
        </w:r>
        <w:r w:rsidRPr="007529AB">
          <w:rPr>
            <w:sz w:val="24"/>
            <w:szCs w:val="24"/>
          </w:rPr>
          <w:fldChar w:fldCharType="separate"/>
        </w:r>
        <w:r w:rsidR="002E779B">
          <w:rPr>
            <w:noProof/>
            <w:sz w:val="24"/>
            <w:szCs w:val="24"/>
          </w:rPr>
          <w:t>21</w:t>
        </w:r>
        <w:r w:rsidRPr="007529AB">
          <w:rPr>
            <w:sz w:val="24"/>
            <w:szCs w:val="24"/>
          </w:rPr>
          <w:fldChar w:fldCharType="end"/>
        </w:r>
      </w:p>
    </w:sdtContent>
  </w:sdt>
  <w:p w14:paraId="087C37D8" w14:textId="77777777" w:rsidR="00157F43" w:rsidRPr="00D45CC4" w:rsidRDefault="00157F43" w:rsidP="00D45C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EAB75" w14:textId="77777777" w:rsidR="00CE7637" w:rsidRDefault="00CE7637" w:rsidP="008479C2">
      <w:r>
        <w:separator/>
      </w:r>
    </w:p>
  </w:footnote>
  <w:footnote w:type="continuationSeparator" w:id="0">
    <w:p w14:paraId="5F338074" w14:textId="77777777" w:rsidR="00CE7637" w:rsidRDefault="00CE7637" w:rsidP="00847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E7D3B"/>
    <w:multiLevelType w:val="hybridMultilevel"/>
    <w:tmpl w:val="20BE5E4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4807089A"/>
    <w:multiLevelType w:val="hybridMultilevel"/>
    <w:tmpl w:val="4D400840"/>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588B105C"/>
    <w:multiLevelType w:val="hybridMultilevel"/>
    <w:tmpl w:val="A13299D8"/>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5A163837"/>
    <w:multiLevelType w:val="hybridMultilevel"/>
    <w:tmpl w:val="CAF826B6"/>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5F727587"/>
    <w:multiLevelType w:val="multilevel"/>
    <w:tmpl w:val="7BE0CF9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660D4781"/>
    <w:multiLevelType w:val="hybridMultilevel"/>
    <w:tmpl w:val="B14E771E"/>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684268E2"/>
    <w:multiLevelType w:val="hybridMultilevel"/>
    <w:tmpl w:val="C8366F9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8" w15:restartNumberingAfterBreak="0">
    <w:nsid w:val="71BF0F0C"/>
    <w:multiLevelType w:val="hybridMultilevel"/>
    <w:tmpl w:val="DDA468DC"/>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1919553543">
    <w:abstractNumId w:val="4"/>
  </w:num>
  <w:num w:numId="2" w16cid:durableId="1396389141">
    <w:abstractNumId w:val="7"/>
  </w:num>
  <w:num w:numId="3" w16cid:durableId="511147591">
    <w:abstractNumId w:val="6"/>
  </w:num>
  <w:num w:numId="4" w16cid:durableId="1844977119">
    <w:abstractNumId w:val="1"/>
  </w:num>
  <w:num w:numId="5" w16cid:durableId="1139108380">
    <w:abstractNumId w:val="2"/>
  </w:num>
  <w:num w:numId="6" w16cid:durableId="619342665">
    <w:abstractNumId w:val="0"/>
  </w:num>
  <w:num w:numId="7" w16cid:durableId="1549681884">
    <w:abstractNumId w:val="8"/>
  </w:num>
  <w:num w:numId="8" w16cid:durableId="1730227145">
    <w:abstractNumId w:val="5"/>
  </w:num>
  <w:num w:numId="9" w16cid:durableId="143690429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53971"/>
    <w:rsid w:val="00000144"/>
    <w:rsid w:val="000003F3"/>
    <w:rsid w:val="00000F69"/>
    <w:rsid w:val="00003493"/>
    <w:rsid w:val="00004397"/>
    <w:rsid w:val="000047D3"/>
    <w:rsid w:val="00006EB9"/>
    <w:rsid w:val="0001083C"/>
    <w:rsid w:val="0001182E"/>
    <w:rsid w:val="00011975"/>
    <w:rsid w:val="00012278"/>
    <w:rsid w:val="00012C28"/>
    <w:rsid w:val="0001366F"/>
    <w:rsid w:val="000141B4"/>
    <w:rsid w:val="000165E5"/>
    <w:rsid w:val="00017DC4"/>
    <w:rsid w:val="000228C7"/>
    <w:rsid w:val="00024879"/>
    <w:rsid w:val="000251EA"/>
    <w:rsid w:val="00025532"/>
    <w:rsid w:val="00025A22"/>
    <w:rsid w:val="00026AFC"/>
    <w:rsid w:val="00030493"/>
    <w:rsid w:val="00031D01"/>
    <w:rsid w:val="00033A27"/>
    <w:rsid w:val="000359FF"/>
    <w:rsid w:val="00037795"/>
    <w:rsid w:val="000427B6"/>
    <w:rsid w:val="00043548"/>
    <w:rsid w:val="00043B5E"/>
    <w:rsid w:val="000502BA"/>
    <w:rsid w:val="00050D9F"/>
    <w:rsid w:val="00050FE8"/>
    <w:rsid w:val="000542E4"/>
    <w:rsid w:val="00054BB4"/>
    <w:rsid w:val="0006102E"/>
    <w:rsid w:val="000614F0"/>
    <w:rsid w:val="00061866"/>
    <w:rsid w:val="00061BB2"/>
    <w:rsid w:val="0006248B"/>
    <w:rsid w:val="00062811"/>
    <w:rsid w:val="00062C55"/>
    <w:rsid w:val="00064088"/>
    <w:rsid w:val="00064EF6"/>
    <w:rsid w:val="00066DB6"/>
    <w:rsid w:val="00067D7A"/>
    <w:rsid w:val="00070FDE"/>
    <w:rsid w:val="00071BDA"/>
    <w:rsid w:val="00073EB0"/>
    <w:rsid w:val="000748E7"/>
    <w:rsid w:val="000753B1"/>
    <w:rsid w:val="000765CE"/>
    <w:rsid w:val="0008043F"/>
    <w:rsid w:val="0008152A"/>
    <w:rsid w:val="000841B8"/>
    <w:rsid w:val="00086F78"/>
    <w:rsid w:val="00087962"/>
    <w:rsid w:val="00087E65"/>
    <w:rsid w:val="000909C6"/>
    <w:rsid w:val="00091BAD"/>
    <w:rsid w:val="00094BAF"/>
    <w:rsid w:val="0009614C"/>
    <w:rsid w:val="00096AB5"/>
    <w:rsid w:val="000A2637"/>
    <w:rsid w:val="000A2DE5"/>
    <w:rsid w:val="000A5759"/>
    <w:rsid w:val="000B2839"/>
    <w:rsid w:val="000B45E5"/>
    <w:rsid w:val="000B53CE"/>
    <w:rsid w:val="000B635E"/>
    <w:rsid w:val="000B697D"/>
    <w:rsid w:val="000C00F8"/>
    <w:rsid w:val="000C01DB"/>
    <w:rsid w:val="000C5332"/>
    <w:rsid w:val="000C711F"/>
    <w:rsid w:val="000D0A38"/>
    <w:rsid w:val="000D1F0A"/>
    <w:rsid w:val="000D20E3"/>
    <w:rsid w:val="000D5C05"/>
    <w:rsid w:val="000D5C54"/>
    <w:rsid w:val="000D5DAE"/>
    <w:rsid w:val="000D5FC4"/>
    <w:rsid w:val="000D7BEE"/>
    <w:rsid w:val="000E0697"/>
    <w:rsid w:val="000E2044"/>
    <w:rsid w:val="000E20D4"/>
    <w:rsid w:val="000E26E9"/>
    <w:rsid w:val="000E38F9"/>
    <w:rsid w:val="000E39DC"/>
    <w:rsid w:val="000E43CF"/>
    <w:rsid w:val="000E6C38"/>
    <w:rsid w:val="000F074F"/>
    <w:rsid w:val="000F3787"/>
    <w:rsid w:val="000F5AB0"/>
    <w:rsid w:val="000F698C"/>
    <w:rsid w:val="000F6D0A"/>
    <w:rsid w:val="0010001D"/>
    <w:rsid w:val="00100E62"/>
    <w:rsid w:val="00101716"/>
    <w:rsid w:val="0010250D"/>
    <w:rsid w:val="00102DDB"/>
    <w:rsid w:val="00103036"/>
    <w:rsid w:val="001035DB"/>
    <w:rsid w:val="001039D8"/>
    <w:rsid w:val="00104D7F"/>
    <w:rsid w:val="0010702C"/>
    <w:rsid w:val="001073FF"/>
    <w:rsid w:val="00110ECE"/>
    <w:rsid w:val="00110F62"/>
    <w:rsid w:val="0011128D"/>
    <w:rsid w:val="00113B4C"/>
    <w:rsid w:val="00115A2B"/>
    <w:rsid w:val="001160B3"/>
    <w:rsid w:val="00120A98"/>
    <w:rsid w:val="00121DC6"/>
    <w:rsid w:val="0012208A"/>
    <w:rsid w:val="00122EF4"/>
    <w:rsid w:val="00127482"/>
    <w:rsid w:val="00131BD3"/>
    <w:rsid w:val="00132285"/>
    <w:rsid w:val="00133C9F"/>
    <w:rsid w:val="001346A5"/>
    <w:rsid w:val="001352B8"/>
    <w:rsid w:val="00136D12"/>
    <w:rsid w:val="00136F13"/>
    <w:rsid w:val="00137C81"/>
    <w:rsid w:val="00140BD5"/>
    <w:rsid w:val="00143126"/>
    <w:rsid w:val="001472F9"/>
    <w:rsid w:val="00150EF4"/>
    <w:rsid w:val="001513DB"/>
    <w:rsid w:val="00151951"/>
    <w:rsid w:val="001522BE"/>
    <w:rsid w:val="001527B4"/>
    <w:rsid w:val="0015332B"/>
    <w:rsid w:val="00153352"/>
    <w:rsid w:val="00154083"/>
    <w:rsid w:val="00155CAB"/>
    <w:rsid w:val="00157779"/>
    <w:rsid w:val="00157F43"/>
    <w:rsid w:val="00157FEF"/>
    <w:rsid w:val="0016002A"/>
    <w:rsid w:val="001606FC"/>
    <w:rsid w:val="00160DFE"/>
    <w:rsid w:val="00162B0A"/>
    <w:rsid w:val="00163E83"/>
    <w:rsid w:val="001642CB"/>
    <w:rsid w:val="00167399"/>
    <w:rsid w:val="0016781E"/>
    <w:rsid w:val="00172848"/>
    <w:rsid w:val="00172CBA"/>
    <w:rsid w:val="00174015"/>
    <w:rsid w:val="001753A4"/>
    <w:rsid w:val="00175C22"/>
    <w:rsid w:val="00175EF3"/>
    <w:rsid w:val="001802DE"/>
    <w:rsid w:val="00180419"/>
    <w:rsid w:val="001807AE"/>
    <w:rsid w:val="001810E4"/>
    <w:rsid w:val="0018162C"/>
    <w:rsid w:val="00183090"/>
    <w:rsid w:val="00185CB3"/>
    <w:rsid w:val="00186EA1"/>
    <w:rsid w:val="001915CB"/>
    <w:rsid w:val="001920CA"/>
    <w:rsid w:val="00193A51"/>
    <w:rsid w:val="00193FCF"/>
    <w:rsid w:val="00194628"/>
    <w:rsid w:val="001A00E5"/>
    <w:rsid w:val="001A01E6"/>
    <w:rsid w:val="001A14EB"/>
    <w:rsid w:val="001A1D1B"/>
    <w:rsid w:val="001A53CE"/>
    <w:rsid w:val="001A54F2"/>
    <w:rsid w:val="001A54FD"/>
    <w:rsid w:val="001A57E4"/>
    <w:rsid w:val="001A5C55"/>
    <w:rsid w:val="001A6A27"/>
    <w:rsid w:val="001A6FF6"/>
    <w:rsid w:val="001B067E"/>
    <w:rsid w:val="001B2338"/>
    <w:rsid w:val="001B2FD8"/>
    <w:rsid w:val="001B4716"/>
    <w:rsid w:val="001B49D6"/>
    <w:rsid w:val="001C1760"/>
    <w:rsid w:val="001C262A"/>
    <w:rsid w:val="001C6D07"/>
    <w:rsid w:val="001C7A66"/>
    <w:rsid w:val="001D2A32"/>
    <w:rsid w:val="001D4845"/>
    <w:rsid w:val="001D5F20"/>
    <w:rsid w:val="001D72C0"/>
    <w:rsid w:val="001E0122"/>
    <w:rsid w:val="001E5466"/>
    <w:rsid w:val="001E6D2C"/>
    <w:rsid w:val="001F02A8"/>
    <w:rsid w:val="001F18E6"/>
    <w:rsid w:val="001F1CCD"/>
    <w:rsid w:val="001F23E7"/>
    <w:rsid w:val="001F46B5"/>
    <w:rsid w:val="001F5F97"/>
    <w:rsid w:val="001F71FD"/>
    <w:rsid w:val="00200688"/>
    <w:rsid w:val="00202840"/>
    <w:rsid w:val="00202897"/>
    <w:rsid w:val="00204BA1"/>
    <w:rsid w:val="002066F0"/>
    <w:rsid w:val="00206FCF"/>
    <w:rsid w:val="00207C6E"/>
    <w:rsid w:val="00207CAF"/>
    <w:rsid w:val="00211079"/>
    <w:rsid w:val="002113F5"/>
    <w:rsid w:val="00217255"/>
    <w:rsid w:val="00220194"/>
    <w:rsid w:val="00220A26"/>
    <w:rsid w:val="00220FC0"/>
    <w:rsid w:val="00221EEB"/>
    <w:rsid w:val="00222665"/>
    <w:rsid w:val="00224BDE"/>
    <w:rsid w:val="00226514"/>
    <w:rsid w:val="00227327"/>
    <w:rsid w:val="00230F21"/>
    <w:rsid w:val="00231E16"/>
    <w:rsid w:val="0023221E"/>
    <w:rsid w:val="00232A56"/>
    <w:rsid w:val="0023340A"/>
    <w:rsid w:val="0023416D"/>
    <w:rsid w:val="00234A10"/>
    <w:rsid w:val="00235C5A"/>
    <w:rsid w:val="00235F39"/>
    <w:rsid w:val="00236E54"/>
    <w:rsid w:val="00236E5E"/>
    <w:rsid w:val="0024040D"/>
    <w:rsid w:val="00251B58"/>
    <w:rsid w:val="00252B81"/>
    <w:rsid w:val="0025366B"/>
    <w:rsid w:val="00253E03"/>
    <w:rsid w:val="00256273"/>
    <w:rsid w:val="00257A24"/>
    <w:rsid w:val="0026221F"/>
    <w:rsid w:val="00262913"/>
    <w:rsid w:val="0026404B"/>
    <w:rsid w:val="002643BB"/>
    <w:rsid w:val="002736A8"/>
    <w:rsid w:val="00274906"/>
    <w:rsid w:val="0027499E"/>
    <w:rsid w:val="00274F15"/>
    <w:rsid w:val="00276B4B"/>
    <w:rsid w:val="00276FBC"/>
    <w:rsid w:val="0027799D"/>
    <w:rsid w:val="00280EAA"/>
    <w:rsid w:val="00281161"/>
    <w:rsid w:val="00281B24"/>
    <w:rsid w:val="002827AD"/>
    <w:rsid w:val="00286D3A"/>
    <w:rsid w:val="002879E6"/>
    <w:rsid w:val="00293CBF"/>
    <w:rsid w:val="00294934"/>
    <w:rsid w:val="00297503"/>
    <w:rsid w:val="00297A68"/>
    <w:rsid w:val="00297B09"/>
    <w:rsid w:val="002A0C8A"/>
    <w:rsid w:val="002A4B29"/>
    <w:rsid w:val="002A7611"/>
    <w:rsid w:val="002A79DF"/>
    <w:rsid w:val="002B01F5"/>
    <w:rsid w:val="002B2ABD"/>
    <w:rsid w:val="002C350E"/>
    <w:rsid w:val="002C59A8"/>
    <w:rsid w:val="002C64C2"/>
    <w:rsid w:val="002D067C"/>
    <w:rsid w:val="002D120E"/>
    <w:rsid w:val="002E0ED3"/>
    <w:rsid w:val="002E2788"/>
    <w:rsid w:val="002E3E3D"/>
    <w:rsid w:val="002E506B"/>
    <w:rsid w:val="002E5D64"/>
    <w:rsid w:val="002E779B"/>
    <w:rsid w:val="002F0CA7"/>
    <w:rsid w:val="002F0F26"/>
    <w:rsid w:val="002F1B4B"/>
    <w:rsid w:val="002F2851"/>
    <w:rsid w:val="002F2A25"/>
    <w:rsid w:val="002F336C"/>
    <w:rsid w:val="002F4020"/>
    <w:rsid w:val="002F6EB7"/>
    <w:rsid w:val="002F6F5F"/>
    <w:rsid w:val="002F71F2"/>
    <w:rsid w:val="002F7BFB"/>
    <w:rsid w:val="0030072F"/>
    <w:rsid w:val="0030134B"/>
    <w:rsid w:val="00302C20"/>
    <w:rsid w:val="003054AC"/>
    <w:rsid w:val="00312B63"/>
    <w:rsid w:val="00317114"/>
    <w:rsid w:val="00321772"/>
    <w:rsid w:val="00325158"/>
    <w:rsid w:val="0032615F"/>
    <w:rsid w:val="00326EA8"/>
    <w:rsid w:val="003277BA"/>
    <w:rsid w:val="00327C65"/>
    <w:rsid w:val="003307CA"/>
    <w:rsid w:val="0033109B"/>
    <w:rsid w:val="00331313"/>
    <w:rsid w:val="00333BE4"/>
    <w:rsid w:val="00333DF8"/>
    <w:rsid w:val="003371DA"/>
    <w:rsid w:val="0034176C"/>
    <w:rsid w:val="00341784"/>
    <w:rsid w:val="00342485"/>
    <w:rsid w:val="0034293E"/>
    <w:rsid w:val="00343758"/>
    <w:rsid w:val="00343DD4"/>
    <w:rsid w:val="00344F6D"/>
    <w:rsid w:val="00351C58"/>
    <w:rsid w:val="00351D87"/>
    <w:rsid w:val="0035580F"/>
    <w:rsid w:val="0035656C"/>
    <w:rsid w:val="00356E14"/>
    <w:rsid w:val="00357C12"/>
    <w:rsid w:val="00357C5F"/>
    <w:rsid w:val="00357D18"/>
    <w:rsid w:val="00360801"/>
    <w:rsid w:val="00362083"/>
    <w:rsid w:val="00363A65"/>
    <w:rsid w:val="0036484D"/>
    <w:rsid w:val="003676D5"/>
    <w:rsid w:val="00372028"/>
    <w:rsid w:val="003770BA"/>
    <w:rsid w:val="00380679"/>
    <w:rsid w:val="0038295E"/>
    <w:rsid w:val="003841CA"/>
    <w:rsid w:val="0038630C"/>
    <w:rsid w:val="00386EAA"/>
    <w:rsid w:val="00387EED"/>
    <w:rsid w:val="00391AC6"/>
    <w:rsid w:val="003937C7"/>
    <w:rsid w:val="00395077"/>
    <w:rsid w:val="00395D76"/>
    <w:rsid w:val="00396D01"/>
    <w:rsid w:val="003A167C"/>
    <w:rsid w:val="003A1756"/>
    <w:rsid w:val="003A2569"/>
    <w:rsid w:val="003A275C"/>
    <w:rsid w:val="003A45E5"/>
    <w:rsid w:val="003A4C73"/>
    <w:rsid w:val="003A59BA"/>
    <w:rsid w:val="003A7B9D"/>
    <w:rsid w:val="003B1DD9"/>
    <w:rsid w:val="003B32D3"/>
    <w:rsid w:val="003B529F"/>
    <w:rsid w:val="003C291C"/>
    <w:rsid w:val="003C7A5B"/>
    <w:rsid w:val="003D1667"/>
    <w:rsid w:val="003D3F21"/>
    <w:rsid w:val="003D449D"/>
    <w:rsid w:val="003D6C87"/>
    <w:rsid w:val="003D6F04"/>
    <w:rsid w:val="003E48F4"/>
    <w:rsid w:val="003E650D"/>
    <w:rsid w:val="003F02A0"/>
    <w:rsid w:val="003F2426"/>
    <w:rsid w:val="003F3814"/>
    <w:rsid w:val="003F519C"/>
    <w:rsid w:val="003F6760"/>
    <w:rsid w:val="00401340"/>
    <w:rsid w:val="00401B70"/>
    <w:rsid w:val="0040498F"/>
    <w:rsid w:val="00406157"/>
    <w:rsid w:val="004076BF"/>
    <w:rsid w:val="00412219"/>
    <w:rsid w:val="00413FA1"/>
    <w:rsid w:val="00415A2E"/>
    <w:rsid w:val="0041790A"/>
    <w:rsid w:val="00420093"/>
    <w:rsid w:val="0042222E"/>
    <w:rsid w:val="00422E61"/>
    <w:rsid w:val="00423745"/>
    <w:rsid w:val="00423B31"/>
    <w:rsid w:val="00424C86"/>
    <w:rsid w:val="00424D48"/>
    <w:rsid w:val="00425CB3"/>
    <w:rsid w:val="00425D15"/>
    <w:rsid w:val="00436A28"/>
    <w:rsid w:val="00436E07"/>
    <w:rsid w:val="00437D79"/>
    <w:rsid w:val="004417CD"/>
    <w:rsid w:val="004418A7"/>
    <w:rsid w:val="0044497A"/>
    <w:rsid w:val="004464C6"/>
    <w:rsid w:val="00446FF5"/>
    <w:rsid w:val="00447592"/>
    <w:rsid w:val="004527C3"/>
    <w:rsid w:val="004559D1"/>
    <w:rsid w:val="00455FD0"/>
    <w:rsid w:val="00456177"/>
    <w:rsid w:val="00460DF5"/>
    <w:rsid w:val="004634B4"/>
    <w:rsid w:val="0046782A"/>
    <w:rsid w:val="0047094B"/>
    <w:rsid w:val="00471BE2"/>
    <w:rsid w:val="00473631"/>
    <w:rsid w:val="0047583F"/>
    <w:rsid w:val="00475C73"/>
    <w:rsid w:val="0047607F"/>
    <w:rsid w:val="00476990"/>
    <w:rsid w:val="0048138E"/>
    <w:rsid w:val="0048248F"/>
    <w:rsid w:val="004834B7"/>
    <w:rsid w:val="00486DE9"/>
    <w:rsid w:val="00490BE8"/>
    <w:rsid w:val="00491726"/>
    <w:rsid w:val="00492019"/>
    <w:rsid w:val="00494348"/>
    <w:rsid w:val="00494829"/>
    <w:rsid w:val="00496FAC"/>
    <w:rsid w:val="0049774E"/>
    <w:rsid w:val="00497B84"/>
    <w:rsid w:val="004A08CA"/>
    <w:rsid w:val="004A243D"/>
    <w:rsid w:val="004A5433"/>
    <w:rsid w:val="004A783C"/>
    <w:rsid w:val="004B1952"/>
    <w:rsid w:val="004B3B6D"/>
    <w:rsid w:val="004B3D0D"/>
    <w:rsid w:val="004B4C4A"/>
    <w:rsid w:val="004B585E"/>
    <w:rsid w:val="004B67D8"/>
    <w:rsid w:val="004C1482"/>
    <w:rsid w:val="004C4E9B"/>
    <w:rsid w:val="004C505C"/>
    <w:rsid w:val="004C5FC9"/>
    <w:rsid w:val="004C74ED"/>
    <w:rsid w:val="004C78AE"/>
    <w:rsid w:val="004D0766"/>
    <w:rsid w:val="004D15A8"/>
    <w:rsid w:val="004D19C7"/>
    <w:rsid w:val="004D4D07"/>
    <w:rsid w:val="004D4F77"/>
    <w:rsid w:val="004D6294"/>
    <w:rsid w:val="004E4F63"/>
    <w:rsid w:val="004E789A"/>
    <w:rsid w:val="004F2567"/>
    <w:rsid w:val="004F382C"/>
    <w:rsid w:val="004F4562"/>
    <w:rsid w:val="004F5BEE"/>
    <w:rsid w:val="004F5C45"/>
    <w:rsid w:val="005011CC"/>
    <w:rsid w:val="0050185F"/>
    <w:rsid w:val="005044CA"/>
    <w:rsid w:val="00511410"/>
    <w:rsid w:val="0051162C"/>
    <w:rsid w:val="0052231B"/>
    <w:rsid w:val="00523BB5"/>
    <w:rsid w:val="00533B8D"/>
    <w:rsid w:val="005345D7"/>
    <w:rsid w:val="0053711F"/>
    <w:rsid w:val="005441A6"/>
    <w:rsid w:val="00545866"/>
    <w:rsid w:val="00546CD6"/>
    <w:rsid w:val="00551494"/>
    <w:rsid w:val="00552403"/>
    <w:rsid w:val="00552739"/>
    <w:rsid w:val="00552E7D"/>
    <w:rsid w:val="0055375C"/>
    <w:rsid w:val="005554EB"/>
    <w:rsid w:val="0056037E"/>
    <w:rsid w:val="00560EA8"/>
    <w:rsid w:val="00564B14"/>
    <w:rsid w:val="00566397"/>
    <w:rsid w:val="00567EEF"/>
    <w:rsid w:val="00571009"/>
    <w:rsid w:val="0057122A"/>
    <w:rsid w:val="00572E85"/>
    <w:rsid w:val="0057522D"/>
    <w:rsid w:val="00576FFD"/>
    <w:rsid w:val="0058021D"/>
    <w:rsid w:val="00583055"/>
    <w:rsid w:val="00583F1F"/>
    <w:rsid w:val="00584F31"/>
    <w:rsid w:val="00587562"/>
    <w:rsid w:val="00587C18"/>
    <w:rsid w:val="00590037"/>
    <w:rsid w:val="00592547"/>
    <w:rsid w:val="00593E5C"/>
    <w:rsid w:val="00594AF8"/>
    <w:rsid w:val="005A20DA"/>
    <w:rsid w:val="005A2835"/>
    <w:rsid w:val="005A45BB"/>
    <w:rsid w:val="005A4BF9"/>
    <w:rsid w:val="005A5114"/>
    <w:rsid w:val="005A7CC8"/>
    <w:rsid w:val="005A7D79"/>
    <w:rsid w:val="005B07E5"/>
    <w:rsid w:val="005B2D70"/>
    <w:rsid w:val="005B3B9A"/>
    <w:rsid w:val="005B4955"/>
    <w:rsid w:val="005B5EDE"/>
    <w:rsid w:val="005B7040"/>
    <w:rsid w:val="005B7709"/>
    <w:rsid w:val="005C103F"/>
    <w:rsid w:val="005C15D8"/>
    <w:rsid w:val="005C3201"/>
    <w:rsid w:val="005C6A5B"/>
    <w:rsid w:val="005D145B"/>
    <w:rsid w:val="005D194D"/>
    <w:rsid w:val="005D3710"/>
    <w:rsid w:val="005D434E"/>
    <w:rsid w:val="005D44EB"/>
    <w:rsid w:val="005E3417"/>
    <w:rsid w:val="005E3A0E"/>
    <w:rsid w:val="005E7881"/>
    <w:rsid w:val="005F72AA"/>
    <w:rsid w:val="005F72E1"/>
    <w:rsid w:val="005F776C"/>
    <w:rsid w:val="005F7ADB"/>
    <w:rsid w:val="00601EA7"/>
    <w:rsid w:val="00602615"/>
    <w:rsid w:val="00602732"/>
    <w:rsid w:val="006027C9"/>
    <w:rsid w:val="00603FA0"/>
    <w:rsid w:val="00606455"/>
    <w:rsid w:val="00610369"/>
    <w:rsid w:val="006112BC"/>
    <w:rsid w:val="00614271"/>
    <w:rsid w:val="00614E62"/>
    <w:rsid w:val="00615E4E"/>
    <w:rsid w:val="00616AE5"/>
    <w:rsid w:val="0062042C"/>
    <w:rsid w:val="00622398"/>
    <w:rsid w:val="0062455F"/>
    <w:rsid w:val="0062472C"/>
    <w:rsid w:val="00626E95"/>
    <w:rsid w:val="0062788E"/>
    <w:rsid w:val="00630335"/>
    <w:rsid w:val="00630DB4"/>
    <w:rsid w:val="0063507E"/>
    <w:rsid w:val="00636582"/>
    <w:rsid w:val="00636796"/>
    <w:rsid w:val="00640238"/>
    <w:rsid w:val="006402BE"/>
    <w:rsid w:val="006433C8"/>
    <w:rsid w:val="006436D5"/>
    <w:rsid w:val="006462B0"/>
    <w:rsid w:val="00650A93"/>
    <w:rsid w:val="006513D8"/>
    <w:rsid w:val="00652A8F"/>
    <w:rsid w:val="006534B8"/>
    <w:rsid w:val="00655A0B"/>
    <w:rsid w:val="00657639"/>
    <w:rsid w:val="00660E06"/>
    <w:rsid w:val="0066111C"/>
    <w:rsid w:val="0066284D"/>
    <w:rsid w:val="00664382"/>
    <w:rsid w:val="00664D45"/>
    <w:rsid w:val="00665206"/>
    <w:rsid w:val="00666C7F"/>
    <w:rsid w:val="00670AFD"/>
    <w:rsid w:val="006717B8"/>
    <w:rsid w:val="00671D9D"/>
    <w:rsid w:val="00672019"/>
    <w:rsid w:val="0067334D"/>
    <w:rsid w:val="00674589"/>
    <w:rsid w:val="00677B2D"/>
    <w:rsid w:val="00680C56"/>
    <w:rsid w:val="006837A1"/>
    <w:rsid w:val="00684229"/>
    <w:rsid w:val="006847E6"/>
    <w:rsid w:val="00685A8F"/>
    <w:rsid w:val="00690299"/>
    <w:rsid w:val="00690CE6"/>
    <w:rsid w:val="00693019"/>
    <w:rsid w:val="006979BD"/>
    <w:rsid w:val="006A0C4F"/>
    <w:rsid w:val="006A3DE8"/>
    <w:rsid w:val="006A3FC1"/>
    <w:rsid w:val="006A525B"/>
    <w:rsid w:val="006A55F6"/>
    <w:rsid w:val="006A73D5"/>
    <w:rsid w:val="006B57FF"/>
    <w:rsid w:val="006B63A5"/>
    <w:rsid w:val="006C06BF"/>
    <w:rsid w:val="006C0CE9"/>
    <w:rsid w:val="006C6731"/>
    <w:rsid w:val="006C6D65"/>
    <w:rsid w:val="006D2AF6"/>
    <w:rsid w:val="006D5AE0"/>
    <w:rsid w:val="006D7768"/>
    <w:rsid w:val="006E1272"/>
    <w:rsid w:val="006E1996"/>
    <w:rsid w:val="006E66B6"/>
    <w:rsid w:val="006E6AB3"/>
    <w:rsid w:val="006F098F"/>
    <w:rsid w:val="006F25B3"/>
    <w:rsid w:val="006F38C8"/>
    <w:rsid w:val="00702DFE"/>
    <w:rsid w:val="00702E7A"/>
    <w:rsid w:val="0070531E"/>
    <w:rsid w:val="007103E3"/>
    <w:rsid w:val="00710F11"/>
    <w:rsid w:val="007111DC"/>
    <w:rsid w:val="00711F0B"/>
    <w:rsid w:val="0071245E"/>
    <w:rsid w:val="00713BEC"/>
    <w:rsid w:val="007145A1"/>
    <w:rsid w:val="00720922"/>
    <w:rsid w:val="007225AA"/>
    <w:rsid w:val="00725CE4"/>
    <w:rsid w:val="00727ACD"/>
    <w:rsid w:val="007323CC"/>
    <w:rsid w:val="00736940"/>
    <w:rsid w:val="00741800"/>
    <w:rsid w:val="00741B59"/>
    <w:rsid w:val="00743338"/>
    <w:rsid w:val="00743A82"/>
    <w:rsid w:val="007452D2"/>
    <w:rsid w:val="00746C25"/>
    <w:rsid w:val="00747A4F"/>
    <w:rsid w:val="00747D2C"/>
    <w:rsid w:val="00751A64"/>
    <w:rsid w:val="00751DC3"/>
    <w:rsid w:val="007529AB"/>
    <w:rsid w:val="00754FF7"/>
    <w:rsid w:val="007565D2"/>
    <w:rsid w:val="0075771B"/>
    <w:rsid w:val="00757A16"/>
    <w:rsid w:val="007610B8"/>
    <w:rsid w:val="007641A8"/>
    <w:rsid w:val="00764429"/>
    <w:rsid w:val="00764867"/>
    <w:rsid w:val="007661DC"/>
    <w:rsid w:val="007662B7"/>
    <w:rsid w:val="00770A77"/>
    <w:rsid w:val="00777B3B"/>
    <w:rsid w:val="00783893"/>
    <w:rsid w:val="00783EC0"/>
    <w:rsid w:val="00784808"/>
    <w:rsid w:val="007860C2"/>
    <w:rsid w:val="00790792"/>
    <w:rsid w:val="00791D8C"/>
    <w:rsid w:val="00793205"/>
    <w:rsid w:val="00794FCB"/>
    <w:rsid w:val="00795164"/>
    <w:rsid w:val="00796571"/>
    <w:rsid w:val="007A1675"/>
    <w:rsid w:val="007A1767"/>
    <w:rsid w:val="007A325E"/>
    <w:rsid w:val="007A3C40"/>
    <w:rsid w:val="007A3F5E"/>
    <w:rsid w:val="007A488B"/>
    <w:rsid w:val="007A648F"/>
    <w:rsid w:val="007A7268"/>
    <w:rsid w:val="007A761F"/>
    <w:rsid w:val="007B1670"/>
    <w:rsid w:val="007B4904"/>
    <w:rsid w:val="007B712B"/>
    <w:rsid w:val="007B7642"/>
    <w:rsid w:val="007C06DB"/>
    <w:rsid w:val="007C0D8F"/>
    <w:rsid w:val="007C159B"/>
    <w:rsid w:val="007C1EAA"/>
    <w:rsid w:val="007C2CD9"/>
    <w:rsid w:val="007C5198"/>
    <w:rsid w:val="007C7297"/>
    <w:rsid w:val="007D0634"/>
    <w:rsid w:val="007D175E"/>
    <w:rsid w:val="007D3252"/>
    <w:rsid w:val="007D5BE2"/>
    <w:rsid w:val="007D6F99"/>
    <w:rsid w:val="007E155F"/>
    <w:rsid w:val="007E2070"/>
    <w:rsid w:val="007E32C3"/>
    <w:rsid w:val="007E3365"/>
    <w:rsid w:val="007E73B1"/>
    <w:rsid w:val="007F1810"/>
    <w:rsid w:val="007F1BDA"/>
    <w:rsid w:val="007F243F"/>
    <w:rsid w:val="007F26DE"/>
    <w:rsid w:val="007F5BB5"/>
    <w:rsid w:val="007F6585"/>
    <w:rsid w:val="008001A6"/>
    <w:rsid w:val="008015F1"/>
    <w:rsid w:val="00802F4B"/>
    <w:rsid w:val="0080412B"/>
    <w:rsid w:val="00804D1C"/>
    <w:rsid w:val="008053B9"/>
    <w:rsid w:val="00805A09"/>
    <w:rsid w:val="00806FAA"/>
    <w:rsid w:val="008073A4"/>
    <w:rsid w:val="008106E3"/>
    <w:rsid w:val="00813CB9"/>
    <w:rsid w:val="00813F45"/>
    <w:rsid w:val="0081493D"/>
    <w:rsid w:val="008149EB"/>
    <w:rsid w:val="00815EC5"/>
    <w:rsid w:val="00816C38"/>
    <w:rsid w:val="00817D11"/>
    <w:rsid w:val="00822712"/>
    <w:rsid w:val="00823E4E"/>
    <w:rsid w:val="00830A47"/>
    <w:rsid w:val="00830F51"/>
    <w:rsid w:val="00831ABE"/>
    <w:rsid w:val="00833B77"/>
    <w:rsid w:val="00837EC9"/>
    <w:rsid w:val="008403EF"/>
    <w:rsid w:val="00841299"/>
    <w:rsid w:val="00843A93"/>
    <w:rsid w:val="00847852"/>
    <w:rsid w:val="008479C2"/>
    <w:rsid w:val="008508CF"/>
    <w:rsid w:val="008531EA"/>
    <w:rsid w:val="008532ED"/>
    <w:rsid w:val="008566B6"/>
    <w:rsid w:val="00860857"/>
    <w:rsid w:val="00860F90"/>
    <w:rsid w:val="00862450"/>
    <w:rsid w:val="00870439"/>
    <w:rsid w:val="008714B4"/>
    <w:rsid w:val="00871BC4"/>
    <w:rsid w:val="008744AF"/>
    <w:rsid w:val="00874903"/>
    <w:rsid w:val="0087773B"/>
    <w:rsid w:val="0088056D"/>
    <w:rsid w:val="00880EC0"/>
    <w:rsid w:val="00881D5C"/>
    <w:rsid w:val="00882E88"/>
    <w:rsid w:val="00885059"/>
    <w:rsid w:val="00886811"/>
    <w:rsid w:val="00886EF0"/>
    <w:rsid w:val="00893EB9"/>
    <w:rsid w:val="00894462"/>
    <w:rsid w:val="0089590B"/>
    <w:rsid w:val="008A1272"/>
    <w:rsid w:val="008A60D5"/>
    <w:rsid w:val="008B08B5"/>
    <w:rsid w:val="008B381C"/>
    <w:rsid w:val="008B7D53"/>
    <w:rsid w:val="008C0C5A"/>
    <w:rsid w:val="008C0DB3"/>
    <w:rsid w:val="008C1FA2"/>
    <w:rsid w:val="008C2B45"/>
    <w:rsid w:val="008C4CA9"/>
    <w:rsid w:val="008C6D06"/>
    <w:rsid w:val="008C7915"/>
    <w:rsid w:val="008D06E7"/>
    <w:rsid w:val="008D0792"/>
    <w:rsid w:val="008D154C"/>
    <w:rsid w:val="008D2308"/>
    <w:rsid w:val="008D3CBD"/>
    <w:rsid w:val="008D5BF7"/>
    <w:rsid w:val="008D5C4C"/>
    <w:rsid w:val="008D7F33"/>
    <w:rsid w:val="008E05E2"/>
    <w:rsid w:val="008E4B3B"/>
    <w:rsid w:val="008E7231"/>
    <w:rsid w:val="008F0082"/>
    <w:rsid w:val="008F15FA"/>
    <w:rsid w:val="008F1801"/>
    <w:rsid w:val="008F217A"/>
    <w:rsid w:val="008F4270"/>
    <w:rsid w:val="008F4F8E"/>
    <w:rsid w:val="008F5186"/>
    <w:rsid w:val="008F68F5"/>
    <w:rsid w:val="008F7C7E"/>
    <w:rsid w:val="00900AFE"/>
    <w:rsid w:val="009010F3"/>
    <w:rsid w:val="00906AB0"/>
    <w:rsid w:val="00910F86"/>
    <w:rsid w:val="00911C69"/>
    <w:rsid w:val="00914E7B"/>
    <w:rsid w:val="00915178"/>
    <w:rsid w:val="009151D3"/>
    <w:rsid w:val="009161CE"/>
    <w:rsid w:val="00923AD0"/>
    <w:rsid w:val="00923D69"/>
    <w:rsid w:val="00924578"/>
    <w:rsid w:val="00925CBD"/>
    <w:rsid w:val="00926395"/>
    <w:rsid w:val="00935B0F"/>
    <w:rsid w:val="0093786A"/>
    <w:rsid w:val="00941D7A"/>
    <w:rsid w:val="00944712"/>
    <w:rsid w:val="00945963"/>
    <w:rsid w:val="00945BB8"/>
    <w:rsid w:val="009507A6"/>
    <w:rsid w:val="00951CD2"/>
    <w:rsid w:val="0095362D"/>
    <w:rsid w:val="009542A6"/>
    <w:rsid w:val="00954C0D"/>
    <w:rsid w:val="00954F44"/>
    <w:rsid w:val="0095500C"/>
    <w:rsid w:val="00956373"/>
    <w:rsid w:val="009569A3"/>
    <w:rsid w:val="009577B0"/>
    <w:rsid w:val="00957A4D"/>
    <w:rsid w:val="0096085F"/>
    <w:rsid w:val="00961F06"/>
    <w:rsid w:val="00964960"/>
    <w:rsid w:val="00965445"/>
    <w:rsid w:val="00965D92"/>
    <w:rsid w:val="0096670D"/>
    <w:rsid w:val="00966CDA"/>
    <w:rsid w:val="00971699"/>
    <w:rsid w:val="009719EA"/>
    <w:rsid w:val="00971A89"/>
    <w:rsid w:val="00972AC0"/>
    <w:rsid w:val="00972DCD"/>
    <w:rsid w:val="00972E7E"/>
    <w:rsid w:val="009735DB"/>
    <w:rsid w:val="0097440C"/>
    <w:rsid w:val="00975947"/>
    <w:rsid w:val="009766BC"/>
    <w:rsid w:val="00976DA7"/>
    <w:rsid w:val="00977495"/>
    <w:rsid w:val="00977E28"/>
    <w:rsid w:val="009812A6"/>
    <w:rsid w:val="00986649"/>
    <w:rsid w:val="00987939"/>
    <w:rsid w:val="009920BA"/>
    <w:rsid w:val="00992AC7"/>
    <w:rsid w:val="00995D2A"/>
    <w:rsid w:val="0099679E"/>
    <w:rsid w:val="00997804"/>
    <w:rsid w:val="009A0A11"/>
    <w:rsid w:val="009A0C04"/>
    <w:rsid w:val="009A2BD3"/>
    <w:rsid w:val="009A3925"/>
    <w:rsid w:val="009A44AA"/>
    <w:rsid w:val="009A4B66"/>
    <w:rsid w:val="009A58EE"/>
    <w:rsid w:val="009B0ED6"/>
    <w:rsid w:val="009B16D5"/>
    <w:rsid w:val="009B18A0"/>
    <w:rsid w:val="009B2997"/>
    <w:rsid w:val="009B459E"/>
    <w:rsid w:val="009B6CF7"/>
    <w:rsid w:val="009C146C"/>
    <w:rsid w:val="009C153C"/>
    <w:rsid w:val="009C53E1"/>
    <w:rsid w:val="009C620C"/>
    <w:rsid w:val="009C6628"/>
    <w:rsid w:val="009C68EC"/>
    <w:rsid w:val="009C6C65"/>
    <w:rsid w:val="009D0A5D"/>
    <w:rsid w:val="009D22BA"/>
    <w:rsid w:val="009D4572"/>
    <w:rsid w:val="009D5C1D"/>
    <w:rsid w:val="009D78EF"/>
    <w:rsid w:val="009D7C58"/>
    <w:rsid w:val="009D7F00"/>
    <w:rsid w:val="009E038A"/>
    <w:rsid w:val="009E23CD"/>
    <w:rsid w:val="009E2560"/>
    <w:rsid w:val="009E6731"/>
    <w:rsid w:val="009F030C"/>
    <w:rsid w:val="009F0C30"/>
    <w:rsid w:val="009F26A5"/>
    <w:rsid w:val="009F2EB2"/>
    <w:rsid w:val="009F6571"/>
    <w:rsid w:val="009F66B9"/>
    <w:rsid w:val="009F7BF6"/>
    <w:rsid w:val="00A01484"/>
    <w:rsid w:val="00A02F95"/>
    <w:rsid w:val="00A04CFA"/>
    <w:rsid w:val="00A05B32"/>
    <w:rsid w:val="00A07323"/>
    <w:rsid w:val="00A13D39"/>
    <w:rsid w:val="00A14B14"/>
    <w:rsid w:val="00A14D4B"/>
    <w:rsid w:val="00A15106"/>
    <w:rsid w:val="00A174B9"/>
    <w:rsid w:val="00A17E18"/>
    <w:rsid w:val="00A20909"/>
    <w:rsid w:val="00A2409C"/>
    <w:rsid w:val="00A25196"/>
    <w:rsid w:val="00A25741"/>
    <w:rsid w:val="00A25924"/>
    <w:rsid w:val="00A26026"/>
    <w:rsid w:val="00A317F2"/>
    <w:rsid w:val="00A31CD7"/>
    <w:rsid w:val="00A332A8"/>
    <w:rsid w:val="00A33905"/>
    <w:rsid w:val="00A343AE"/>
    <w:rsid w:val="00A356CC"/>
    <w:rsid w:val="00A37B83"/>
    <w:rsid w:val="00A40DAC"/>
    <w:rsid w:val="00A43324"/>
    <w:rsid w:val="00A44AE1"/>
    <w:rsid w:val="00A44C22"/>
    <w:rsid w:val="00A47A1B"/>
    <w:rsid w:val="00A5095D"/>
    <w:rsid w:val="00A50CF9"/>
    <w:rsid w:val="00A50DB8"/>
    <w:rsid w:val="00A5488A"/>
    <w:rsid w:val="00A54AAC"/>
    <w:rsid w:val="00A55B7B"/>
    <w:rsid w:val="00A563C6"/>
    <w:rsid w:val="00A56A2D"/>
    <w:rsid w:val="00A60A9E"/>
    <w:rsid w:val="00A62289"/>
    <w:rsid w:val="00A625B6"/>
    <w:rsid w:val="00A637D5"/>
    <w:rsid w:val="00A63977"/>
    <w:rsid w:val="00A6410D"/>
    <w:rsid w:val="00A64B49"/>
    <w:rsid w:val="00A64F6A"/>
    <w:rsid w:val="00A65326"/>
    <w:rsid w:val="00A673C5"/>
    <w:rsid w:val="00A712C3"/>
    <w:rsid w:val="00A71A60"/>
    <w:rsid w:val="00A71BAA"/>
    <w:rsid w:val="00A731EF"/>
    <w:rsid w:val="00A73339"/>
    <w:rsid w:val="00A73A7C"/>
    <w:rsid w:val="00A73BE0"/>
    <w:rsid w:val="00A7517B"/>
    <w:rsid w:val="00A77955"/>
    <w:rsid w:val="00A779D6"/>
    <w:rsid w:val="00A77FFE"/>
    <w:rsid w:val="00A80445"/>
    <w:rsid w:val="00A81C8F"/>
    <w:rsid w:val="00A81CA5"/>
    <w:rsid w:val="00A82E9A"/>
    <w:rsid w:val="00A83FA9"/>
    <w:rsid w:val="00A83FAA"/>
    <w:rsid w:val="00A84F10"/>
    <w:rsid w:val="00A85B2F"/>
    <w:rsid w:val="00A85F75"/>
    <w:rsid w:val="00A87607"/>
    <w:rsid w:val="00A90C1D"/>
    <w:rsid w:val="00A912A8"/>
    <w:rsid w:val="00A949AE"/>
    <w:rsid w:val="00A955F4"/>
    <w:rsid w:val="00AA02A6"/>
    <w:rsid w:val="00AA4ED0"/>
    <w:rsid w:val="00AA5D1E"/>
    <w:rsid w:val="00AA6C66"/>
    <w:rsid w:val="00AB0800"/>
    <w:rsid w:val="00AB0BAE"/>
    <w:rsid w:val="00AB4AED"/>
    <w:rsid w:val="00AB5A61"/>
    <w:rsid w:val="00AB6167"/>
    <w:rsid w:val="00AC00D2"/>
    <w:rsid w:val="00AC3B35"/>
    <w:rsid w:val="00AC6E91"/>
    <w:rsid w:val="00AC74AA"/>
    <w:rsid w:val="00AD0E8D"/>
    <w:rsid w:val="00AD10AA"/>
    <w:rsid w:val="00AD6C57"/>
    <w:rsid w:val="00AD6F03"/>
    <w:rsid w:val="00AD73F9"/>
    <w:rsid w:val="00AE138F"/>
    <w:rsid w:val="00AE18A9"/>
    <w:rsid w:val="00AE3199"/>
    <w:rsid w:val="00AE4AB4"/>
    <w:rsid w:val="00AE5BE5"/>
    <w:rsid w:val="00AE7443"/>
    <w:rsid w:val="00AF3AC9"/>
    <w:rsid w:val="00AF5478"/>
    <w:rsid w:val="00AF6057"/>
    <w:rsid w:val="00AF7E03"/>
    <w:rsid w:val="00B01364"/>
    <w:rsid w:val="00B056CA"/>
    <w:rsid w:val="00B0700F"/>
    <w:rsid w:val="00B100BF"/>
    <w:rsid w:val="00B12173"/>
    <w:rsid w:val="00B130F0"/>
    <w:rsid w:val="00B1592B"/>
    <w:rsid w:val="00B15AD5"/>
    <w:rsid w:val="00B15CDC"/>
    <w:rsid w:val="00B173E6"/>
    <w:rsid w:val="00B20FF7"/>
    <w:rsid w:val="00B21D81"/>
    <w:rsid w:val="00B222B9"/>
    <w:rsid w:val="00B230F1"/>
    <w:rsid w:val="00B23375"/>
    <w:rsid w:val="00B23453"/>
    <w:rsid w:val="00B2412B"/>
    <w:rsid w:val="00B2448E"/>
    <w:rsid w:val="00B246AA"/>
    <w:rsid w:val="00B2490A"/>
    <w:rsid w:val="00B25287"/>
    <w:rsid w:val="00B2698A"/>
    <w:rsid w:val="00B2717A"/>
    <w:rsid w:val="00B31A3B"/>
    <w:rsid w:val="00B36000"/>
    <w:rsid w:val="00B43CE7"/>
    <w:rsid w:val="00B45E6D"/>
    <w:rsid w:val="00B46779"/>
    <w:rsid w:val="00B46EA8"/>
    <w:rsid w:val="00B474E0"/>
    <w:rsid w:val="00B51051"/>
    <w:rsid w:val="00B5186B"/>
    <w:rsid w:val="00B524A4"/>
    <w:rsid w:val="00B5681D"/>
    <w:rsid w:val="00B6065E"/>
    <w:rsid w:val="00B61855"/>
    <w:rsid w:val="00B6265F"/>
    <w:rsid w:val="00B6308A"/>
    <w:rsid w:val="00B63442"/>
    <w:rsid w:val="00B6503E"/>
    <w:rsid w:val="00B676BA"/>
    <w:rsid w:val="00B70069"/>
    <w:rsid w:val="00B7057F"/>
    <w:rsid w:val="00B70768"/>
    <w:rsid w:val="00B715F9"/>
    <w:rsid w:val="00B717B9"/>
    <w:rsid w:val="00B7228A"/>
    <w:rsid w:val="00B73038"/>
    <w:rsid w:val="00B73203"/>
    <w:rsid w:val="00B74377"/>
    <w:rsid w:val="00B803C9"/>
    <w:rsid w:val="00B80452"/>
    <w:rsid w:val="00B80E32"/>
    <w:rsid w:val="00B8128D"/>
    <w:rsid w:val="00B81AB1"/>
    <w:rsid w:val="00B8273F"/>
    <w:rsid w:val="00B84726"/>
    <w:rsid w:val="00B84E66"/>
    <w:rsid w:val="00B87259"/>
    <w:rsid w:val="00B8773B"/>
    <w:rsid w:val="00B90E26"/>
    <w:rsid w:val="00B911AF"/>
    <w:rsid w:val="00B914F0"/>
    <w:rsid w:val="00B95DC8"/>
    <w:rsid w:val="00B96894"/>
    <w:rsid w:val="00BA016C"/>
    <w:rsid w:val="00BA0D49"/>
    <w:rsid w:val="00BA395A"/>
    <w:rsid w:val="00BA3C16"/>
    <w:rsid w:val="00BA3F90"/>
    <w:rsid w:val="00BA3FA7"/>
    <w:rsid w:val="00BA502C"/>
    <w:rsid w:val="00BA59B5"/>
    <w:rsid w:val="00BA65E4"/>
    <w:rsid w:val="00BA7FB3"/>
    <w:rsid w:val="00BB0577"/>
    <w:rsid w:val="00BB0C06"/>
    <w:rsid w:val="00BB0E94"/>
    <w:rsid w:val="00BB1046"/>
    <w:rsid w:val="00BB39E1"/>
    <w:rsid w:val="00BB3F81"/>
    <w:rsid w:val="00BB5195"/>
    <w:rsid w:val="00BB58AF"/>
    <w:rsid w:val="00BB5B44"/>
    <w:rsid w:val="00BB66A2"/>
    <w:rsid w:val="00BB70AD"/>
    <w:rsid w:val="00BC0699"/>
    <w:rsid w:val="00BC2584"/>
    <w:rsid w:val="00BC4732"/>
    <w:rsid w:val="00BC547F"/>
    <w:rsid w:val="00BD0884"/>
    <w:rsid w:val="00BD32EE"/>
    <w:rsid w:val="00BD3D6A"/>
    <w:rsid w:val="00BD404F"/>
    <w:rsid w:val="00BD4D43"/>
    <w:rsid w:val="00BD5F04"/>
    <w:rsid w:val="00BD659D"/>
    <w:rsid w:val="00BD7588"/>
    <w:rsid w:val="00BD7E01"/>
    <w:rsid w:val="00BD7F0C"/>
    <w:rsid w:val="00BE143C"/>
    <w:rsid w:val="00BE24D8"/>
    <w:rsid w:val="00BE2BB2"/>
    <w:rsid w:val="00BE2C7A"/>
    <w:rsid w:val="00BE3DAF"/>
    <w:rsid w:val="00BE5C48"/>
    <w:rsid w:val="00BE7B6F"/>
    <w:rsid w:val="00BF1B42"/>
    <w:rsid w:val="00BF2D6D"/>
    <w:rsid w:val="00BF3B88"/>
    <w:rsid w:val="00BF4461"/>
    <w:rsid w:val="00BF4CA1"/>
    <w:rsid w:val="00BF5A61"/>
    <w:rsid w:val="00C01472"/>
    <w:rsid w:val="00C032A8"/>
    <w:rsid w:val="00C055B8"/>
    <w:rsid w:val="00C05BE0"/>
    <w:rsid w:val="00C10D38"/>
    <w:rsid w:val="00C11B2B"/>
    <w:rsid w:val="00C16008"/>
    <w:rsid w:val="00C161E2"/>
    <w:rsid w:val="00C2194F"/>
    <w:rsid w:val="00C263DC"/>
    <w:rsid w:val="00C305C6"/>
    <w:rsid w:val="00C311A6"/>
    <w:rsid w:val="00C31226"/>
    <w:rsid w:val="00C319B7"/>
    <w:rsid w:val="00C3522C"/>
    <w:rsid w:val="00C35338"/>
    <w:rsid w:val="00C3612B"/>
    <w:rsid w:val="00C364AC"/>
    <w:rsid w:val="00C40737"/>
    <w:rsid w:val="00C42C4B"/>
    <w:rsid w:val="00C42D1B"/>
    <w:rsid w:val="00C441D5"/>
    <w:rsid w:val="00C44D99"/>
    <w:rsid w:val="00C47252"/>
    <w:rsid w:val="00C515AE"/>
    <w:rsid w:val="00C52548"/>
    <w:rsid w:val="00C53EB4"/>
    <w:rsid w:val="00C5552C"/>
    <w:rsid w:val="00C55B96"/>
    <w:rsid w:val="00C61B58"/>
    <w:rsid w:val="00C632D5"/>
    <w:rsid w:val="00C63345"/>
    <w:rsid w:val="00C65594"/>
    <w:rsid w:val="00C66EB7"/>
    <w:rsid w:val="00C672B7"/>
    <w:rsid w:val="00C70DF9"/>
    <w:rsid w:val="00C7100F"/>
    <w:rsid w:val="00C71D4A"/>
    <w:rsid w:val="00C72C07"/>
    <w:rsid w:val="00C73E1D"/>
    <w:rsid w:val="00C74C6E"/>
    <w:rsid w:val="00C7710D"/>
    <w:rsid w:val="00C77C35"/>
    <w:rsid w:val="00C81785"/>
    <w:rsid w:val="00C81EED"/>
    <w:rsid w:val="00C8240F"/>
    <w:rsid w:val="00C8410D"/>
    <w:rsid w:val="00C85E95"/>
    <w:rsid w:val="00C860E0"/>
    <w:rsid w:val="00C86DA0"/>
    <w:rsid w:val="00C87049"/>
    <w:rsid w:val="00C90681"/>
    <w:rsid w:val="00C9089E"/>
    <w:rsid w:val="00C90C26"/>
    <w:rsid w:val="00C93028"/>
    <w:rsid w:val="00C94985"/>
    <w:rsid w:val="00C94E84"/>
    <w:rsid w:val="00C95873"/>
    <w:rsid w:val="00C96436"/>
    <w:rsid w:val="00C967B9"/>
    <w:rsid w:val="00CA55E9"/>
    <w:rsid w:val="00CA663C"/>
    <w:rsid w:val="00CB0F15"/>
    <w:rsid w:val="00CB1822"/>
    <w:rsid w:val="00CB405A"/>
    <w:rsid w:val="00CB4BAA"/>
    <w:rsid w:val="00CB6C10"/>
    <w:rsid w:val="00CB7925"/>
    <w:rsid w:val="00CC0AFC"/>
    <w:rsid w:val="00CC2362"/>
    <w:rsid w:val="00CC3F49"/>
    <w:rsid w:val="00CC60FC"/>
    <w:rsid w:val="00CD7A21"/>
    <w:rsid w:val="00CE28F3"/>
    <w:rsid w:val="00CE2C92"/>
    <w:rsid w:val="00CE4FF8"/>
    <w:rsid w:val="00CE6C5F"/>
    <w:rsid w:val="00CE7637"/>
    <w:rsid w:val="00CE7BE3"/>
    <w:rsid w:val="00CE7BF5"/>
    <w:rsid w:val="00CF1E22"/>
    <w:rsid w:val="00CF39E3"/>
    <w:rsid w:val="00CF687F"/>
    <w:rsid w:val="00D02AEB"/>
    <w:rsid w:val="00D02C5A"/>
    <w:rsid w:val="00D03DB9"/>
    <w:rsid w:val="00D055FD"/>
    <w:rsid w:val="00D0749C"/>
    <w:rsid w:val="00D07CAA"/>
    <w:rsid w:val="00D112E6"/>
    <w:rsid w:val="00D1654A"/>
    <w:rsid w:val="00D16D18"/>
    <w:rsid w:val="00D17D42"/>
    <w:rsid w:val="00D17F50"/>
    <w:rsid w:val="00D208B1"/>
    <w:rsid w:val="00D21580"/>
    <w:rsid w:val="00D22E08"/>
    <w:rsid w:val="00D22F33"/>
    <w:rsid w:val="00D23C19"/>
    <w:rsid w:val="00D243B5"/>
    <w:rsid w:val="00D24565"/>
    <w:rsid w:val="00D27B78"/>
    <w:rsid w:val="00D3123A"/>
    <w:rsid w:val="00D317CB"/>
    <w:rsid w:val="00D31EA8"/>
    <w:rsid w:val="00D3220B"/>
    <w:rsid w:val="00D33963"/>
    <w:rsid w:val="00D368D8"/>
    <w:rsid w:val="00D37D5B"/>
    <w:rsid w:val="00D42CBA"/>
    <w:rsid w:val="00D42E68"/>
    <w:rsid w:val="00D442D3"/>
    <w:rsid w:val="00D45CC4"/>
    <w:rsid w:val="00D45DAD"/>
    <w:rsid w:val="00D518C0"/>
    <w:rsid w:val="00D53971"/>
    <w:rsid w:val="00D539B1"/>
    <w:rsid w:val="00D54AA1"/>
    <w:rsid w:val="00D55683"/>
    <w:rsid w:val="00D571A7"/>
    <w:rsid w:val="00D57672"/>
    <w:rsid w:val="00D607BB"/>
    <w:rsid w:val="00D60CDB"/>
    <w:rsid w:val="00D64169"/>
    <w:rsid w:val="00D64A70"/>
    <w:rsid w:val="00D70111"/>
    <w:rsid w:val="00D71931"/>
    <w:rsid w:val="00D735BB"/>
    <w:rsid w:val="00D73B54"/>
    <w:rsid w:val="00D74491"/>
    <w:rsid w:val="00D75983"/>
    <w:rsid w:val="00D76FD5"/>
    <w:rsid w:val="00D7732F"/>
    <w:rsid w:val="00D8113A"/>
    <w:rsid w:val="00D81DF2"/>
    <w:rsid w:val="00D83D86"/>
    <w:rsid w:val="00D843B5"/>
    <w:rsid w:val="00D85945"/>
    <w:rsid w:val="00D87BB3"/>
    <w:rsid w:val="00D91963"/>
    <w:rsid w:val="00D91BE0"/>
    <w:rsid w:val="00D92C58"/>
    <w:rsid w:val="00D9313F"/>
    <w:rsid w:val="00D94E8C"/>
    <w:rsid w:val="00D95CE4"/>
    <w:rsid w:val="00D970E9"/>
    <w:rsid w:val="00DA1EB6"/>
    <w:rsid w:val="00DA21D2"/>
    <w:rsid w:val="00DA2BC5"/>
    <w:rsid w:val="00DA3BB1"/>
    <w:rsid w:val="00DA3D8E"/>
    <w:rsid w:val="00DA6319"/>
    <w:rsid w:val="00DA74DB"/>
    <w:rsid w:val="00DB2B30"/>
    <w:rsid w:val="00DB41B8"/>
    <w:rsid w:val="00DB466D"/>
    <w:rsid w:val="00DB7011"/>
    <w:rsid w:val="00DC0327"/>
    <w:rsid w:val="00DC0B1A"/>
    <w:rsid w:val="00DC1F13"/>
    <w:rsid w:val="00DC48E4"/>
    <w:rsid w:val="00DD2391"/>
    <w:rsid w:val="00DD25BC"/>
    <w:rsid w:val="00DD27B3"/>
    <w:rsid w:val="00DD6B0F"/>
    <w:rsid w:val="00DD6FDF"/>
    <w:rsid w:val="00DD7876"/>
    <w:rsid w:val="00DE2289"/>
    <w:rsid w:val="00DE3232"/>
    <w:rsid w:val="00DE47DD"/>
    <w:rsid w:val="00DE77CB"/>
    <w:rsid w:val="00DF06AB"/>
    <w:rsid w:val="00DF119B"/>
    <w:rsid w:val="00DF23AE"/>
    <w:rsid w:val="00DF248D"/>
    <w:rsid w:val="00DF3ED8"/>
    <w:rsid w:val="00DF419E"/>
    <w:rsid w:val="00DF4954"/>
    <w:rsid w:val="00DF64DE"/>
    <w:rsid w:val="00E00765"/>
    <w:rsid w:val="00E02324"/>
    <w:rsid w:val="00E023ED"/>
    <w:rsid w:val="00E049F7"/>
    <w:rsid w:val="00E05908"/>
    <w:rsid w:val="00E06000"/>
    <w:rsid w:val="00E0663A"/>
    <w:rsid w:val="00E07BA7"/>
    <w:rsid w:val="00E10767"/>
    <w:rsid w:val="00E12D02"/>
    <w:rsid w:val="00E13334"/>
    <w:rsid w:val="00E1362F"/>
    <w:rsid w:val="00E13F94"/>
    <w:rsid w:val="00E15291"/>
    <w:rsid w:val="00E1708E"/>
    <w:rsid w:val="00E24681"/>
    <w:rsid w:val="00E25D9E"/>
    <w:rsid w:val="00E311AD"/>
    <w:rsid w:val="00E36AD9"/>
    <w:rsid w:val="00E37163"/>
    <w:rsid w:val="00E41147"/>
    <w:rsid w:val="00E42EB1"/>
    <w:rsid w:val="00E4300F"/>
    <w:rsid w:val="00E46F10"/>
    <w:rsid w:val="00E53A9D"/>
    <w:rsid w:val="00E567E3"/>
    <w:rsid w:val="00E57773"/>
    <w:rsid w:val="00E6239A"/>
    <w:rsid w:val="00E62893"/>
    <w:rsid w:val="00E63265"/>
    <w:rsid w:val="00E6501B"/>
    <w:rsid w:val="00E650D6"/>
    <w:rsid w:val="00E669AD"/>
    <w:rsid w:val="00E702A5"/>
    <w:rsid w:val="00E70E7A"/>
    <w:rsid w:val="00E71DAD"/>
    <w:rsid w:val="00E75626"/>
    <w:rsid w:val="00E77B6A"/>
    <w:rsid w:val="00E82806"/>
    <w:rsid w:val="00E92BAB"/>
    <w:rsid w:val="00E9431D"/>
    <w:rsid w:val="00E94A23"/>
    <w:rsid w:val="00E976B1"/>
    <w:rsid w:val="00EA1DFC"/>
    <w:rsid w:val="00EA4674"/>
    <w:rsid w:val="00EB0AE5"/>
    <w:rsid w:val="00EB0F22"/>
    <w:rsid w:val="00EB318D"/>
    <w:rsid w:val="00EB4299"/>
    <w:rsid w:val="00EB4DD8"/>
    <w:rsid w:val="00EB6445"/>
    <w:rsid w:val="00EC04E8"/>
    <w:rsid w:val="00EC0F3A"/>
    <w:rsid w:val="00EC36D8"/>
    <w:rsid w:val="00EC4427"/>
    <w:rsid w:val="00EC5333"/>
    <w:rsid w:val="00EC678C"/>
    <w:rsid w:val="00EC7A88"/>
    <w:rsid w:val="00ED04B7"/>
    <w:rsid w:val="00ED120B"/>
    <w:rsid w:val="00ED122B"/>
    <w:rsid w:val="00ED2035"/>
    <w:rsid w:val="00ED26DC"/>
    <w:rsid w:val="00ED6E4A"/>
    <w:rsid w:val="00EE4739"/>
    <w:rsid w:val="00EE7CDD"/>
    <w:rsid w:val="00EF3BF9"/>
    <w:rsid w:val="00EF5742"/>
    <w:rsid w:val="00EF64EA"/>
    <w:rsid w:val="00EF6D1C"/>
    <w:rsid w:val="00EF7493"/>
    <w:rsid w:val="00EF7CD3"/>
    <w:rsid w:val="00F0200F"/>
    <w:rsid w:val="00F03D2D"/>
    <w:rsid w:val="00F0581B"/>
    <w:rsid w:val="00F069C7"/>
    <w:rsid w:val="00F073C4"/>
    <w:rsid w:val="00F13615"/>
    <w:rsid w:val="00F13A75"/>
    <w:rsid w:val="00F13EE6"/>
    <w:rsid w:val="00F169F4"/>
    <w:rsid w:val="00F2046D"/>
    <w:rsid w:val="00F214B7"/>
    <w:rsid w:val="00F22350"/>
    <w:rsid w:val="00F22955"/>
    <w:rsid w:val="00F2377C"/>
    <w:rsid w:val="00F24C79"/>
    <w:rsid w:val="00F24F69"/>
    <w:rsid w:val="00F26F8C"/>
    <w:rsid w:val="00F31F6F"/>
    <w:rsid w:val="00F33AC6"/>
    <w:rsid w:val="00F34DF1"/>
    <w:rsid w:val="00F36F32"/>
    <w:rsid w:val="00F37DDF"/>
    <w:rsid w:val="00F37FBA"/>
    <w:rsid w:val="00F40024"/>
    <w:rsid w:val="00F40B88"/>
    <w:rsid w:val="00F40B8A"/>
    <w:rsid w:val="00F4179E"/>
    <w:rsid w:val="00F43286"/>
    <w:rsid w:val="00F43574"/>
    <w:rsid w:val="00F435E3"/>
    <w:rsid w:val="00F4374D"/>
    <w:rsid w:val="00F4404A"/>
    <w:rsid w:val="00F44275"/>
    <w:rsid w:val="00F46154"/>
    <w:rsid w:val="00F476AC"/>
    <w:rsid w:val="00F55A2E"/>
    <w:rsid w:val="00F60521"/>
    <w:rsid w:val="00F6131C"/>
    <w:rsid w:val="00F6139C"/>
    <w:rsid w:val="00F619FE"/>
    <w:rsid w:val="00F631EF"/>
    <w:rsid w:val="00F63FBB"/>
    <w:rsid w:val="00F666B8"/>
    <w:rsid w:val="00F66985"/>
    <w:rsid w:val="00F66B27"/>
    <w:rsid w:val="00F66B87"/>
    <w:rsid w:val="00F674D6"/>
    <w:rsid w:val="00F67BCA"/>
    <w:rsid w:val="00F70633"/>
    <w:rsid w:val="00F813B8"/>
    <w:rsid w:val="00F84577"/>
    <w:rsid w:val="00F93460"/>
    <w:rsid w:val="00F95B70"/>
    <w:rsid w:val="00F966A2"/>
    <w:rsid w:val="00FA01E6"/>
    <w:rsid w:val="00FA12B5"/>
    <w:rsid w:val="00FA12BA"/>
    <w:rsid w:val="00FA3C27"/>
    <w:rsid w:val="00FB0392"/>
    <w:rsid w:val="00FB5873"/>
    <w:rsid w:val="00FB69CD"/>
    <w:rsid w:val="00FB7685"/>
    <w:rsid w:val="00FC0DE2"/>
    <w:rsid w:val="00FC1FF5"/>
    <w:rsid w:val="00FC4A27"/>
    <w:rsid w:val="00FD039E"/>
    <w:rsid w:val="00FD05B6"/>
    <w:rsid w:val="00FD0B64"/>
    <w:rsid w:val="00FD106F"/>
    <w:rsid w:val="00FD29A0"/>
    <w:rsid w:val="00FD3E3C"/>
    <w:rsid w:val="00FD7D75"/>
    <w:rsid w:val="00FE25BE"/>
    <w:rsid w:val="00FE2882"/>
    <w:rsid w:val="00FE3E4A"/>
    <w:rsid w:val="00FE4504"/>
    <w:rsid w:val="00FE619E"/>
    <w:rsid w:val="00FE76B4"/>
    <w:rsid w:val="00FE7751"/>
    <w:rsid w:val="00FF2D66"/>
    <w:rsid w:val="00FF3120"/>
    <w:rsid w:val="00FF3473"/>
    <w:rsid w:val="00FF39B5"/>
    <w:rsid w:val="00FF3AD0"/>
    <w:rsid w:val="00FF3D2C"/>
    <w:rsid w:val="00FF4468"/>
    <w:rsid w:val="00FF5128"/>
    <w:rsid w:val="00FF6CB2"/>
    <w:rsid w:val="00FF7277"/>
    <w:rsid w:val="00FF7626"/>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042139B"/>
  <w15:docId w15:val="{237ED87C-6033-45A7-9630-65F414AFB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263DC"/>
    <w:pPr>
      <w:spacing w:after="0" w:line="360" w:lineRule="auto"/>
      <w:ind w:firstLine="709"/>
      <w:jc w:val="both"/>
    </w:pPr>
  </w:style>
  <w:style w:type="paragraph" w:styleId="Nadpis1">
    <w:name w:val="heading 1"/>
    <w:basedOn w:val="Normln"/>
    <w:next w:val="Normln"/>
    <w:link w:val="Nadpis1Char"/>
    <w:qFormat/>
    <w:rsid w:val="00E10767"/>
    <w:pPr>
      <w:keepNext/>
      <w:numPr>
        <w:numId w:val="1"/>
      </w:numPr>
      <w:pBdr>
        <w:bottom w:val="thinThickSmallGap" w:sz="12" w:space="1" w:color="943634" w:themeColor="accent2" w:themeShade="BF"/>
      </w:pBdr>
      <w:spacing w:before="240" w:line="240" w:lineRule="auto"/>
      <w:ind w:left="0" w:firstLine="0"/>
      <w:jc w:val="left"/>
      <w:outlineLvl w:val="0"/>
    </w:pPr>
    <w:rPr>
      <w:caps/>
      <w:color w:val="632423" w:themeColor="accent2" w:themeShade="80"/>
      <w:spacing w:val="20"/>
      <w:sz w:val="28"/>
      <w:szCs w:val="28"/>
      <w:lang w:val="cs-CZ"/>
    </w:rPr>
  </w:style>
  <w:style w:type="paragraph" w:styleId="Nadpis2">
    <w:name w:val="heading 2"/>
    <w:basedOn w:val="Normln"/>
    <w:next w:val="Normln"/>
    <w:link w:val="Nadpis2Char"/>
    <w:unhideWhenUsed/>
    <w:qFormat/>
    <w:rsid w:val="00E10767"/>
    <w:pPr>
      <w:keepNext/>
      <w:numPr>
        <w:ilvl w:val="1"/>
        <w:numId w:val="1"/>
      </w:numPr>
      <w:pBdr>
        <w:bottom w:val="single" w:sz="4" w:space="1" w:color="622423" w:themeColor="accent2" w:themeShade="7F"/>
      </w:pBdr>
      <w:spacing w:before="120"/>
      <w:ind w:left="578" w:hanging="578"/>
      <w:outlineLvl w:val="1"/>
    </w:pPr>
    <w:rPr>
      <w:caps/>
      <w:color w:val="632423" w:themeColor="accent2" w:themeShade="80"/>
      <w:spacing w:val="15"/>
      <w:sz w:val="24"/>
      <w:szCs w:val="24"/>
      <w:lang w:val="cs-CZ"/>
    </w:rPr>
  </w:style>
  <w:style w:type="paragraph" w:styleId="Nadpis3">
    <w:name w:val="heading 3"/>
    <w:basedOn w:val="Normln"/>
    <w:next w:val="Normln"/>
    <w:link w:val="Nadpis3Char"/>
    <w:unhideWhenUsed/>
    <w:qFormat/>
    <w:rsid w:val="00C263DC"/>
    <w:pPr>
      <w:keepNext/>
      <w:numPr>
        <w:ilvl w:val="2"/>
        <w:numId w:val="1"/>
      </w:num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Nadpis4">
    <w:name w:val="heading 4"/>
    <w:basedOn w:val="Normln"/>
    <w:next w:val="Normln"/>
    <w:link w:val="Nadpis4Char"/>
    <w:uiPriority w:val="9"/>
    <w:unhideWhenUsed/>
    <w:qFormat/>
    <w:rsid w:val="006E66B6"/>
    <w:pPr>
      <w:keepNext/>
      <w:numPr>
        <w:ilvl w:val="3"/>
        <w:numId w:val="1"/>
      </w:numPr>
      <w:pBdr>
        <w:bottom w:val="dotted" w:sz="4" w:space="1" w:color="943634" w:themeColor="accent2" w:themeShade="BF"/>
      </w:pBdr>
      <w:spacing w:before="120" w:after="120"/>
      <w:jc w:val="center"/>
      <w:outlineLvl w:val="3"/>
    </w:pPr>
    <w:rPr>
      <w:caps/>
      <w:color w:val="622423" w:themeColor="accent2" w:themeShade="7F"/>
      <w:spacing w:val="10"/>
      <w:lang w:val="cs-CZ"/>
    </w:rPr>
  </w:style>
  <w:style w:type="paragraph" w:styleId="Nadpis5">
    <w:name w:val="heading 5"/>
    <w:basedOn w:val="Normln"/>
    <w:next w:val="Normln"/>
    <w:link w:val="Nadpis5Char"/>
    <w:uiPriority w:val="9"/>
    <w:unhideWhenUsed/>
    <w:qFormat/>
    <w:rsid w:val="006E66B6"/>
    <w:pPr>
      <w:keepNext/>
      <w:numPr>
        <w:ilvl w:val="4"/>
        <w:numId w:val="1"/>
      </w:numPr>
      <w:spacing w:before="320" w:after="120"/>
      <w:jc w:val="center"/>
      <w:outlineLvl w:val="4"/>
    </w:pPr>
    <w:rPr>
      <w:caps/>
      <w:color w:val="622423" w:themeColor="accent2" w:themeShade="7F"/>
      <w:spacing w:val="10"/>
      <w:lang w:val="cs-CZ"/>
    </w:rPr>
  </w:style>
  <w:style w:type="paragraph" w:styleId="Nadpis6">
    <w:name w:val="heading 6"/>
    <w:basedOn w:val="Normln"/>
    <w:next w:val="Normln"/>
    <w:link w:val="Nadpis6Char"/>
    <w:uiPriority w:val="9"/>
    <w:unhideWhenUsed/>
    <w:qFormat/>
    <w:rsid w:val="00874903"/>
    <w:pPr>
      <w:numPr>
        <w:ilvl w:val="5"/>
        <w:numId w:val="1"/>
      </w:numPr>
      <w:spacing w:after="120"/>
      <w:jc w:val="center"/>
      <w:outlineLvl w:val="5"/>
    </w:pPr>
    <w:rPr>
      <w:caps/>
      <w:color w:val="943634" w:themeColor="accent2" w:themeShade="BF"/>
      <w:spacing w:val="10"/>
    </w:rPr>
  </w:style>
  <w:style w:type="paragraph" w:styleId="Nadpis7">
    <w:name w:val="heading 7"/>
    <w:basedOn w:val="Normln"/>
    <w:next w:val="Normln"/>
    <w:link w:val="Nadpis7Char"/>
    <w:uiPriority w:val="9"/>
    <w:unhideWhenUsed/>
    <w:qFormat/>
    <w:rsid w:val="00874903"/>
    <w:pPr>
      <w:numPr>
        <w:ilvl w:val="6"/>
        <w:numId w:val="1"/>
      </w:numPr>
      <w:spacing w:after="120"/>
      <w:jc w:val="center"/>
      <w:outlineLvl w:val="6"/>
    </w:pPr>
    <w:rPr>
      <w:i/>
      <w:iCs/>
      <w:caps/>
      <w:color w:val="943634" w:themeColor="accent2" w:themeShade="BF"/>
      <w:spacing w:val="10"/>
    </w:rPr>
  </w:style>
  <w:style w:type="paragraph" w:styleId="Nadpis8">
    <w:name w:val="heading 8"/>
    <w:basedOn w:val="Normln"/>
    <w:next w:val="Normln"/>
    <w:link w:val="Nadpis8Char"/>
    <w:uiPriority w:val="9"/>
    <w:unhideWhenUsed/>
    <w:qFormat/>
    <w:rsid w:val="00874903"/>
    <w:pPr>
      <w:numPr>
        <w:ilvl w:val="7"/>
        <w:numId w:val="1"/>
      </w:numPr>
      <w:spacing w:after="120"/>
      <w:jc w:val="center"/>
      <w:outlineLvl w:val="7"/>
    </w:pPr>
    <w:rPr>
      <w:caps/>
      <w:spacing w:val="10"/>
      <w:sz w:val="20"/>
      <w:szCs w:val="20"/>
    </w:rPr>
  </w:style>
  <w:style w:type="paragraph" w:styleId="Nadpis9">
    <w:name w:val="heading 9"/>
    <w:basedOn w:val="Normln"/>
    <w:next w:val="Normln"/>
    <w:link w:val="Nadpis9Char"/>
    <w:uiPriority w:val="9"/>
    <w:unhideWhenUsed/>
    <w:qFormat/>
    <w:rsid w:val="00874903"/>
    <w:pPr>
      <w:numPr>
        <w:ilvl w:val="8"/>
        <w:numId w:val="1"/>
      </w:numPr>
      <w:spacing w:after="120"/>
      <w:jc w:val="center"/>
      <w:outlineLvl w:val="8"/>
    </w:pPr>
    <w:rPr>
      <w:i/>
      <w:iCs/>
      <w:caps/>
      <w:spacing w:val="1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
    <w:rsid w:val="00157779"/>
  </w:style>
  <w:style w:type="character" w:customStyle="1" w:styleId="Stand">
    <w:name w:val="Stand"/>
    <w:aliases w:val=" písmo odst"/>
    <w:rsid w:val="00157779"/>
  </w:style>
  <w:style w:type="paragraph" w:styleId="slovanseznam">
    <w:name w:val="List Number"/>
    <w:basedOn w:val="Normln"/>
    <w:rsid w:val="00157779"/>
    <w:pPr>
      <w:widowControl w:val="0"/>
      <w:spacing w:after="240"/>
      <w:ind w:left="284" w:hanging="284"/>
    </w:pPr>
    <w:rPr>
      <w:i/>
      <w:sz w:val="28"/>
    </w:rPr>
  </w:style>
  <w:style w:type="paragraph" w:styleId="slovanseznam2">
    <w:name w:val="List Number 2"/>
    <w:basedOn w:val="Normln"/>
    <w:rsid w:val="00157779"/>
    <w:pPr>
      <w:widowControl w:val="0"/>
      <w:ind w:left="284" w:hanging="284"/>
    </w:pPr>
    <w:rPr>
      <w:i/>
      <w:sz w:val="28"/>
    </w:rPr>
  </w:style>
  <w:style w:type="paragraph" w:styleId="Zkladntext">
    <w:name w:val="Body Text"/>
    <w:basedOn w:val="Normln"/>
    <w:rsid w:val="00157779"/>
    <w:pPr>
      <w:widowControl w:val="0"/>
      <w:spacing w:before="120"/>
      <w:ind w:firstLine="454"/>
    </w:pPr>
  </w:style>
  <w:style w:type="paragraph" w:styleId="Zpat">
    <w:name w:val="footer"/>
    <w:basedOn w:val="Normln"/>
    <w:link w:val="ZpatChar"/>
    <w:uiPriority w:val="99"/>
    <w:rsid w:val="00157779"/>
    <w:pPr>
      <w:widowControl w:val="0"/>
      <w:tabs>
        <w:tab w:val="center" w:pos="4703"/>
        <w:tab w:val="right" w:pos="9406"/>
      </w:tabs>
    </w:pPr>
    <w:rPr>
      <w:sz w:val="28"/>
    </w:rPr>
  </w:style>
  <w:style w:type="paragraph" w:styleId="Zhlav">
    <w:name w:val="header"/>
    <w:basedOn w:val="Normln"/>
    <w:link w:val="ZhlavChar"/>
    <w:rsid w:val="00157779"/>
    <w:pPr>
      <w:tabs>
        <w:tab w:val="center" w:pos="4536"/>
        <w:tab w:val="right" w:pos="9072"/>
      </w:tabs>
    </w:pPr>
  </w:style>
  <w:style w:type="paragraph" w:styleId="Zkladntextodsazen">
    <w:name w:val="Body Text Indent"/>
    <w:basedOn w:val="Normln"/>
    <w:rsid w:val="00157779"/>
    <w:pPr>
      <w:spacing w:before="120"/>
      <w:ind w:left="360"/>
    </w:pPr>
    <w:rPr>
      <w:i/>
    </w:rPr>
  </w:style>
  <w:style w:type="paragraph" w:styleId="Zkladntextodsazen2">
    <w:name w:val="Body Text Indent 2"/>
    <w:basedOn w:val="Normln"/>
    <w:rsid w:val="00157779"/>
    <w:pPr>
      <w:spacing w:before="120"/>
    </w:pPr>
    <w:rPr>
      <w:iCs/>
      <w:color w:val="333333"/>
    </w:rPr>
  </w:style>
  <w:style w:type="paragraph" w:styleId="Zkladntextodsazen3">
    <w:name w:val="Body Text Indent 3"/>
    <w:basedOn w:val="Normln"/>
    <w:rsid w:val="00157779"/>
  </w:style>
  <w:style w:type="paragraph" w:styleId="Zkladntext2">
    <w:name w:val="Body Text 2"/>
    <w:basedOn w:val="Normln"/>
    <w:rsid w:val="00157779"/>
    <w:pPr>
      <w:spacing w:line="192" w:lineRule="auto"/>
    </w:pPr>
    <w:rPr>
      <w:iCs/>
      <w:color w:val="333333"/>
    </w:rPr>
  </w:style>
  <w:style w:type="character" w:styleId="Hypertextovodkaz">
    <w:name w:val="Hyperlink"/>
    <w:basedOn w:val="Standardnpsmoodstavce"/>
    <w:uiPriority w:val="99"/>
    <w:rsid w:val="00157779"/>
    <w:rPr>
      <w:color w:val="0000FF"/>
      <w:u w:val="single"/>
    </w:rPr>
  </w:style>
  <w:style w:type="paragraph" w:styleId="Obsah1">
    <w:name w:val="toc 1"/>
    <w:basedOn w:val="Normln"/>
    <w:next w:val="Normln"/>
    <w:autoRedefine/>
    <w:uiPriority w:val="39"/>
    <w:rsid w:val="00F84577"/>
    <w:pPr>
      <w:tabs>
        <w:tab w:val="left" w:pos="709"/>
        <w:tab w:val="right" w:leader="dot" w:pos="9060"/>
      </w:tabs>
      <w:spacing w:before="120" w:after="120"/>
      <w:ind w:firstLine="0"/>
      <w:jc w:val="left"/>
    </w:pPr>
    <w:rPr>
      <w:rFonts w:asciiTheme="minorHAnsi" w:hAnsiTheme="minorHAnsi"/>
      <w:b/>
      <w:bCs/>
      <w:caps/>
      <w:sz w:val="20"/>
      <w:szCs w:val="20"/>
    </w:rPr>
  </w:style>
  <w:style w:type="paragraph" w:styleId="Obsah2">
    <w:name w:val="toc 2"/>
    <w:basedOn w:val="Normln"/>
    <w:next w:val="Normln"/>
    <w:autoRedefine/>
    <w:uiPriority w:val="39"/>
    <w:rsid w:val="00F84577"/>
    <w:pPr>
      <w:tabs>
        <w:tab w:val="left" w:pos="1134"/>
        <w:tab w:val="right" w:leader="dot" w:pos="9060"/>
      </w:tabs>
      <w:ind w:firstLine="567"/>
      <w:jc w:val="left"/>
    </w:pPr>
    <w:rPr>
      <w:rFonts w:asciiTheme="minorHAnsi" w:hAnsiTheme="minorHAnsi"/>
      <w:smallCaps/>
      <w:sz w:val="20"/>
      <w:szCs w:val="20"/>
    </w:rPr>
  </w:style>
  <w:style w:type="paragraph" w:styleId="Obsah3">
    <w:name w:val="toc 3"/>
    <w:basedOn w:val="Normln"/>
    <w:next w:val="Normln"/>
    <w:autoRedefine/>
    <w:uiPriority w:val="39"/>
    <w:rsid w:val="00F84577"/>
    <w:pPr>
      <w:tabs>
        <w:tab w:val="left" w:pos="1560"/>
        <w:tab w:val="right" w:leader="dot" w:pos="9060"/>
      </w:tabs>
      <w:ind w:firstLine="851"/>
      <w:jc w:val="left"/>
    </w:pPr>
    <w:rPr>
      <w:rFonts w:asciiTheme="minorHAnsi" w:hAnsiTheme="minorHAnsi"/>
      <w:i/>
      <w:iCs/>
      <w:sz w:val="20"/>
      <w:szCs w:val="20"/>
    </w:rPr>
  </w:style>
  <w:style w:type="paragraph" w:styleId="Obsah4">
    <w:name w:val="toc 4"/>
    <w:basedOn w:val="Normln"/>
    <w:next w:val="Normln"/>
    <w:autoRedefine/>
    <w:uiPriority w:val="39"/>
    <w:rsid w:val="00157779"/>
    <w:pPr>
      <w:ind w:left="660"/>
      <w:jc w:val="left"/>
    </w:pPr>
    <w:rPr>
      <w:rFonts w:asciiTheme="minorHAnsi" w:hAnsiTheme="minorHAnsi"/>
      <w:sz w:val="18"/>
      <w:szCs w:val="18"/>
    </w:rPr>
  </w:style>
  <w:style w:type="paragraph" w:styleId="Obsah5">
    <w:name w:val="toc 5"/>
    <w:basedOn w:val="Normln"/>
    <w:next w:val="Normln"/>
    <w:autoRedefine/>
    <w:uiPriority w:val="39"/>
    <w:rsid w:val="00157779"/>
    <w:pPr>
      <w:ind w:left="880"/>
      <w:jc w:val="left"/>
    </w:pPr>
    <w:rPr>
      <w:rFonts w:asciiTheme="minorHAnsi" w:hAnsiTheme="minorHAnsi"/>
      <w:sz w:val="18"/>
      <w:szCs w:val="18"/>
    </w:rPr>
  </w:style>
  <w:style w:type="paragraph" w:styleId="Obsah6">
    <w:name w:val="toc 6"/>
    <w:basedOn w:val="Normln"/>
    <w:next w:val="Normln"/>
    <w:autoRedefine/>
    <w:uiPriority w:val="39"/>
    <w:rsid w:val="00157779"/>
    <w:pPr>
      <w:ind w:left="1100"/>
      <w:jc w:val="left"/>
    </w:pPr>
    <w:rPr>
      <w:rFonts w:asciiTheme="minorHAnsi" w:hAnsiTheme="minorHAnsi"/>
      <w:sz w:val="18"/>
      <w:szCs w:val="18"/>
    </w:rPr>
  </w:style>
  <w:style w:type="paragraph" w:styleId="Obsah7">
    <w:name w:val="toc 7"/>
    <w:basedOn w:val="Normln"/>
    <w:next w:val="Normln"/>
    <w:autoRedefine/>
    <w:uiPriority w:val="39"/>
    <w:rsid w:val="00157779"/>
    <w:pPr>
      <w:ind w:left="1320"/>
      <w:jc w:val="left"/>
    </w:pPr>
    <w:rPr>
      <w:rFonts w:asciiTheme="minorHAnsi" w:hAnsiTheme="minorHAnsi"/>
      <w:sz w:val="18"/>
      <w:szCs w:val="18"/>
    </w:rPr>
  </w:style>
  <w:style w:type="paragraph" w:styleId="Obsah8">
    <w:name w:val="toc 8"/>
    <w:basedOn w:val="Normln"/>
    <w:next w:val="Normln"/>
    <w:autoRedefine/>
    <w:uiPriority w:val="39"/>
    <w:rsid w:val="00157779"/>
    <w:pPr>
      <w:ind w:left="1540"/>
      <w:jc w:val="left"/>
    </w:pPr>
    <w:rPr>
      <w:rFonts w:asciiTheme="minorHAnsi" w:hAnsiTheme="minorHAnsi"/>
      <w:sz w:val="18"/>
      <w:szCs w:val="18"/>
    </w:rPr>
  </w:style>
  <w:style w:type="paragraph" w:styleId="Obsah9">
    <w:name w:val="toc 9"/>
    <w:basedOn w:val="Normln"/>
    <w:next w:val="Normln"/>
    <w:autoRedefine/>
    <w:uiPriority w:val="39"/>
    <w:rsid w:val="00157779"/>
    <w:pPr>
      <w:ind w:left="1760"/>
      <w:jc w:val="left"/>
    </w:pPr>
    <w:rPr>
      <w:rFonts w:asciiTheme="minorHAnsi" w:hAnsiTheme="minorHAnsi"/>
      <w:sz w:val="18"/>
      <w:szCs w:val="18"/>
    </w:rPr>
  </w:style>
  <w:style w:type="paragraph" w:styleId="Normlnweb">
    <w:name w:val="Normal (Web)"/>
    <w:basedOn w:val="Normln"/>
    <w:rsid w:val="007103E3"/>
    <w:pPr>
      <w:spacing w:before="100" w:beforeAutospacing="1" w:after="100" w:afterAutospacing="1"/>
    </w:pPr>
  </w:style>
  <w:style w:type="table" w:styleId="Mkatabulky">
    <w:name w:val="Table Grid"/>
    <w:basedOn w:val="Normlntabulka"/>
    <w:rsid w:val="00764429"/>
    <w:pPr>
      <w:ind w:firstLine="45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874903"/>
    <w:rPr>
      <w:b/>
      <w:bCs/>
      <w:color w:val="943634" w:themeColor="accent2" w:themeShade="BF"/>
      <w:spacing w:val="5"/>
    </w:rPr>
  </w:style>
  <w:style w:type="paragraph" w:customStyle="1" w:styleId="Citace1">
    <w:name w:val="Citace1"/>
    <w:basedOn w:val="Normln"/>
    <w:next w:val="Normln"/>
    <w:link w:val="QuoteChar"/>
    <w:uiPriority w:val="29"/>
    <w:rsid w:val="00BB5B44"/>
    <w:rPr>
      <w:i/>
      <w:iCs/>
      <w:color w:val="000000"/>
    </w:rPr>
  </w:style>
  <w:style w:type="character" w:customStyle="1" w:styleId="QuoteChar">
    <w:name w:val="Quote Char"/>
    <w:basedOn w:val="Standardnpsmoodstavce"/>
    <w:link w:val="Citace1"/>
    <w:uiPriority w:val="29"/>
    <w:rsid w:val="00BB5B44"/>
    <w:rPr>
      <w:i/>
      <w:iCs/>
      <w:color w:val="000000"/>
      <w:sz w:val="24"/>
    </w:rPr>
  </w:style>
  <w:style w:type="character" w:customStyle="1" w:styleId="Zdraznnjemn1">
    <w:name w:val="Zdůraznění – jemné1"/>
    <w:basedOn w:val="Standardnpsmoodstavce"/>
    <w:uiPriority w:val="19"/>
    <w:rsid w:val="00BB5B44"/>
    <w:rPr>
      <w:i/>
      <w:iCs/>
      <w:color w:val="808080"/>
    </w:rPr>
  </w:style>
  <w:style w:type="paragraph" w:styleId="Textbubliny">
    <w:name w:val="Balloon Text"/>
    <w:basedOn w:val="Normln"/>
    <w:link w:val="TextbublinyChar"/>
    <w:uiPriority w:val="99"/>
    <w:semiHidden/>
    <w:unhideWhenUsed/>
    <w:rsid w:val="00DE2289"/>
    <w:rPr>
      <w:rFonts w:ascii="Tahoma" w:hAnsi="Tahoma" w:cs="Tahoma"/>
      <w:sz w:val="16"/>
      <w:szCs w:val="16"/>
    </w:rPr>
  </w:style>
  <w:style w:type="character" w:customStyle="1" w:styleId="TextbublinyChar">
    <w:name w:val="Text bubliny Char"/>
    <w:basedOn w:val="Standardnpsmoodstavce"/>
    <w:link w:val="Textbubliny"/>
    <w:uiPriority w:val="99"/>
    <w:semiHidden/>
    <w:rsid w:val="00DE2289"/>
    <w:rPr>
      <w:rFonts w:ascii="Tahoma" w:hAnsi="Tahoma" w:cs="Tahoma"/>
      <w:sz w:val="16"/>
      <w:szCs w:val="16"/>
    </w:rPr>
  </w:style>
  <w:style w:type="character" w:customStyle="1" w:styleId="ZhlavChar">
    <w:name w:val="Záhlaví Char"/>
    <w:basedOn w:val="Standardnpsmoodstavce"/>
    <w:link w:val="Zhlav"/>
    <w:rsid w:val="001802DE"/>
    <w:rPr>
      <w:sz w:val="24"/>
    </w:rPr>
  </w:style>
  <w:style w:type="paragraph" w:styleId="Zkladntext3">
    <w:name w:val="Body Text 3"/>
    <w:basedOn w:val="Normln"/>
    <w:rsid w:val="00B90E26"/>
    <w:pPr>
      <w:spacing w:after="120"/>
    </w:pPr>
    <w:rPr>
      <w:sz w:val="16"/>
      <w:szCs w:val="16"/>
    </w:rPr>
  </w:style>
  <w:style w:type="paragraph" w:customStyle="1" w:styleId="Styl5">
    <w:name w:val="Styl5"/>
    <w:basedOn w:val="Normln"/>
    <w:autoRedefine/>
    <w:rsid w:val="000502BA"/>
    <w:rPr>
      <w:rFonts w:ascii="Arial" w:hAnsi="Arial"/>
      <w:b/>
      <w:sz w:val="28"/>
      <w:szCs w:val="28"/>
    </w:rPr>
  </w:style>
  <w:style w:type="paragraph" w:customStyle="1" w:styleId="Styl6">
    <w:name w:val="Styl6"/>
    <w:basedOn w:val="Normln"/>
    <w:autoRedefine/>
    <w:rsid w:val="0023416D"/>
    <w:pPr>
      <w:spacing w:before="480"/>
      <w:ind w:firstLine="0"/>
      <w:jc w:val="center"/>
    </w:pPr>
    <w:rPr>
      <w:rFonts w:ascii="Arial" w:hAnsi="Arial"/>
      <w:b/>
      <w:bCs/>
      <w:sz w:val="32"/>
      <w:szCs w:val="32"/>
    </w:rPr>
  </w:style>
  <w:style w:type="paragraph" w:styleId="Prosttext">
    <w:name w:val="Plain Text"/>
    <w:basedOn w:val="Normln"/>
    <w:rsid w:val="00B90E26"/>
    <w:rPr>
      <w:rFonts w:ascii="Courier New" w:hAnsi="Courier New"/>
      <w:sz w:val="20"/>
    </w:rPr>
  </w:style>
  <w:style w:type="paragraph" w:customStyle="1" w:styleId="Default">
    <w:name w:val="Default"/>
    <w:rsid w:val="009C620C"/>
    <w:pPr>
      <w:autoSpaceDE w:val="0"/>
      <w:autoSpaceDN w:val="0"/>
      <w:adjustRightInd w:val="0"/>
    </w:pPr>
    <w:rPr>
      <w:rFonts w:ascii="Arial" w:hAnsi="Arial" w:cs="Arial"/>
      <w:color w:val="000000"/>
      <w:sz w:val="24"/>
      <w:szCs w:val="24"/>
    </w:rPr>
  </w:style>
  <w:style w:type="character" w:styleId="Zdraznn">
    <w:name w:val="Emphasis"/>
    <w:uiPriority w:val="20"/>
    <w:qFormat/>
    <w:rsid w:val="00874903"/>
    <w:rPr>
      <w:caps/>
      <w:spacing w:val="5"/>
      <w:sz w:val="20"/>
      <w:szCs w:val="20"/>
    </w:rPr>
  </w:style>
  <w:style w:type="character" w:customStyle="1" w:styleId="Nadpis3Char">
    <w:name w:val="Nadpis 3 Char"/>
    <w:basedOn w:val="Standardnpsmoodstavce"/>
    <w:link w:val="Nadpis3"/>
    <w:rsid w:val="00C263DC"/>
    <w:rPr>
      <w:caps/>
      <w:color w:val="622423" w:themeColor="accent2" w:themeShade="7F"/>
      <w:sz w:val="24"/>
      <w:szCs w:val="24"/>
    </w:rPr>
  </w:style>
  <w:style w:type="character" w:customStyle="1" w:styleId="bold">
    <w:name w:val="bold"/>
    <w:basedOn w:val="Standardnpsmoodstavce"/>
    <w:rsid w:val="00C94985"/>
  </w:style>
  <w:style w:type="paragraph" w:styleId="Textpoznpodarou">
    <w:name w:val="footnote text"/>
    <w:basedOn w:val="Normln"/>
    <w:link w:val="TextpoznpodarouChar"/>
    <w:uiPriority w:val="99"/>
    <w:unhideWhenUsed/>
    <w:rsid w:val="00DD7876"/>
    <w:rPr>
      <w:rFonts w:eastAsia="Calibri" w:cs="Times New Roman"/>
      <w:sz w:val="20"/>
      <w:szCs w:val="20"/>
    </w:rPr>
  </w:style>
  <w:style w:type="character" w:customStyle="1" w:styleId="TextpoznpodarouChar">
    <w:name w:val="Text pozn. pod čarou Char"/>
    <w:basedOn w:val="Standardnpsmoodstavce"/>
    <w:link w:val="Textpoznpodarou"/>
    <w:uiPriority w:val="99"/>
    <w:rsid w:val="00DD7876"/>
    <w:rPr>
      <w:rFonts w:eastAsia="Calibri"/>
      <w:lang w:eastAsia="en-US"/>
    </w:rPr>
  </w:style>
  <w:style w:type="character" w:styleId="Znakapoznpodarou">
    <w:name w:val="footnote reference"/>
    <w:basedOn w:val="Standardnpsmoodstavce"/>
    <w:uiPriority w:val="99"/>
    <w:unhideWhenUsed/>
    <w:rsid w:val="00DD7876"/>
    <w:rPr>
      <w:vertAlign w:val="superscript"/>
    </w:rPr>
  </w:style>
  <w:style w:type="character" w:customStyle="1" w:styleId="ZpatChar">
    <w:name w:val="Zápatí Char"/>
    <w:basedOn w:val="Standardnpsmoodstavce"/>
    <w:link w:val="Zpat"/>
    <w:uiPriority w:val="99"/>
    <w:rsid w:val="00136F13"/>
    <w:rPr>
      <w:rFonts w:cs="Arial"/>
      <w:sz w:val="28"/>
      <w:szCs w:val="24"/>
    </w:rPr>
  </w:style>
  <w:style w:type="paragraph" w:styleId="Nadpisobsahu">
    <w:name w:val="TOC Heading"/>
    <w:basedOn w:val="Nadpis1"/>
    <w:next w:val="Normln"/>
    <w:uiPriority w:val="39"/>
    <w:semiHidden/>
    <w:unhideWhenUsed/>
    <w:qFormat/>
    <w:rsid w:val="00874903"/>
    <w:pPr>
      <w:outlineLvl w:val="9"/>
    </w:pPr>
  </w:style>
  <w:style w:type="paragraph" w:styleId="Odstavecseseznamem">
    <w:name w:val="List Paragraph"/>
    <w:basedOn w:val="Normln"/>
    <w:uiPriority w:val="34"/>
    <w:qFormat/>
    <w:rsid w:val="00874903"/>
    <w:pPr>
      <w:ind w:left="720"/>
      <w:contextualSpacing/>
    </w:pPr>
  </w:style>
  <w:style w:type="character" w:customStyle="1" w:styleId="Nadpis1Char">
    <w:name w:val="Nadpis 1 Char"/>
    <w:basedOn w:val="Standardnpsmoodstavce"/>
    <w:link w:val="Nadpis1"/>
    <w:rsid w:val="00E10767"/>
    <w:rPr>
      <w:caps/>
      <w:color w:val="632423" w:themeColor="accent2" w:themeShade="80"/>
      <w:spacing w:val="20"/>
      <w:sz w:val="28"/>
      <w:szCs w:val="28"/>
      <w:lang w:val="cs-CZ"/>
    </w:rPr>
  </w:style>
  <w:style w:type="character" w:customStyle="1" w:styleId="Nadpis2Char">
    <w:name w:val="Nadpis 2 Char"/>
    <w:basedOn w:val="Standardnpsmoodstavce"/>
    <w:link w:val="Nadpis2"/>
    <w:rsid w:val="00E10767"/>
    <w:rPr>
      <w:caps/>
      <w:color w:val="632423" w:themeColor="accent2" w:themeShade="80"/>
      <w:spacing w:val="15"/>
      <w:sz w:val="24"/>
      <w:szCs w:val="24"/>
      <w:lang w:val="cs-CZ"/>
    </w:rPr>
  </w:style>
  <w:style w:type="character" w:customStyle="1" w:styleId="Nadpis4Char">
    <w:name w:val="Nadpis 4 Char"/>
    <w:basedOn w:val="Standardnpsmoodstavce"/>
    <w:link w:val="Nadpis4"/>
    <w:uiPriority w:val="9"/>
    <w:rsid w:val="006E66B6"/>
    <w:rPr>
      <w:caps/>
      <w:color w:val="622423" w:themeColor="accent2" w:themeShade="7F"/>
      <w:spacing w:val="10"/>
      <w:lang w:val="cs-CZ"/>
    </w:rPr>
  </w:style>
  <w:style w:type="character" w:customStyle="1" w:styleId="Nadpis5Char">
    <w:name w:val="Nadpis 5 Char"/>
    <w:basedOn w:val="Standardnpsmoodstavce"/>
    <w:link w:val="Nadpis5"/>
    <w:uiPriority w:val="9"/>
    <w:rsid w:val="006E66B6"/>
    <w:rPr>
      <w:caps/>
      <w:color w:val="622423" w:themeColor="accent2" w:themeShade="7F"/>
      <w:spacing w:val="10"/>
      <w:lang w:val="cs-CZ"/>
    </w:rPr>
  </w:style>
  <w:style w:type="character" w:customStyle="1" w:styleId="Nadpis6Char">
    <w:name w:val="Nadpis 6 Char"/>
    <w:basedOn w:val="Standardnpsmoodstavce"/>
    <w:link w:val="Nadpis6"/>
    <w:uiPriority w:val="9"/>
    <w:rsid w:val="00874903"/>
    <w:rPr>
      <w:caps/>
      <w:color w:val="943634" w:themeColor="accent2" w:themeShade="BF"/>
      <w:spacing w:val="10"/>
    </w:rPr>
  </w:style>
  <w:style w:type="character" w:customStyle="1" w:styleId="Nadpis7Char">
    <w:name w:val="Nadpis 7 Char"/>
    <w:basedOn w:val="Standardnpsmoodstavce"/>
    <w:link w:val="Nadpis7"/>
    <w:uiPriority w:val="9"/>
    <w:rsid w:val="00874903"/>
    <w:rPr>
      <w:i/>
      <w:iCs/>
      <w:caps/>
      <w:color w:val="943634" w:themeColor="accent2" w:themeShade="BF"/>
      <w:spacing w:val="10"/>
    </w:rPr>
  </w:style>
  <w:style w:type="character" w:customStyle="1" w:styleId="Nadpis8Char">
    <w:name w:val="Nadpis 8 Char"/>
    <w:basedOn w:val="Standardnpsmoodstavce"/>
    <w:link w:val="Nadpis8"/>
    <w:uiPriority w:val="9"/>
    <w:rsid w:val="00874903"/>
    <w:rPr>
      <w:caps/>
      <w:spacing w:val="10"/>
      <w:sz w:val="20"/>
      <w:szCs w:val="20"/>
    </w:rPr>
  </w:style>
  <w:style w:type="character" w:customStyle="1" w:styleId="Nadpis9Char">
    <w:name w:val="Nadpis 9 Char"/>
    <w:basedOn w:val="Standardnpsmoodstavce"/>
    <w:link w:val="Nadpis9"/>
    <w:uiPriority w:val="9"/>
    <w:rsid w:val="00874903"/>
    <w:rPr>
      <w:i/>
      <w:iCs/>
      <w:caps/>
      <w:spacing w:val="10"/>
      <w:sz w:val="20"/>
      <w:szCs w:val="20"/>
    </w:rPr>
  </w:style>
  <w:style w:type="paragraph" w:styleId="Titulek">
    <w:name w:val="caption"/>
    <w:basedOn w:val="Normln"/>
    <w:next w:val="Normln"/>
    <w:uiPriority w:val="35"/>
    <w:semiHidden/>
    <w:unhideWhenUsed/>
    <w:qFormat/>
    <w:rsid w:val="00874903"/>
    <w:rPr>
      <w:caps/>
      <w:spacing w:val="10"/>
      <w:sz w:val="18"/>
      <w:szCs w:val="18"/>
    </w:rPr>
  </w:style>
  <w:style w:type="paragraph" w:styleId="Nzev">
    <w:name w:val="Title"/>
    <w:basedOn w:val="Normln"/>
    <w:next w:val="Normln"/>
    <w:link w:val="NzevChar"/>
    <w:uiPriority w:val="10"/>
    <w:qFormat/>
    <w:rsid w:val="00874903"/>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10"/>
    <w:rsid w:val="00874903"/>
    <w:rPr>
      <w:rFonts w:eastAsiaTheme="majorEastAsia" w:cstheme="majorBidi"/>
      <w:caps/>
      <w:color w:val="632423" w:themeColor="accent2" w:themeShade="80"/>
      <w:spacing w:val="50"/>
      <w:sz w:val="44"/>
      <w:szCs w:val="44"/>
    </w:rPr>
  </w:style>
  <w:style w:type="paragraph" w:styleId="Podnadpis">
    <w:name w:val="Subtitle"/>
    <w:basedOn w:val="Normln"/>
    <w:next w:val="Normln"/>
    <w:link w:val="PodnadpisChar"/>
    <w:uiPriority w:val="11"/>
    <w:qFormat/>
    <w:rsid w:val="00874903"/>
    <w:pPr>
      <w:spacing w:after="560" w:line="240" w:lineRule="auto"/>
      <w:jc w:val="center"/>
    </w:pPr>
    <w:rPr>
      <w:caps/>
      <w:spacing w:val="20"/>
      <w:sz w:val="18"/>
      <w:szCs w:val="18"/>
    </w:rPr>
  </w:style>
  <w:style w:type="character" w:customStyle="1" w:styleId="PodnadpisChar">
    <w:name w:val="Podnadpis Char"/>
    <w:basedOn w:val="Standardnpsmoodstavce"/>
    <w:link w:val="Podnadpis"/>
    <w:uiPriority w:val="11"/>
    <w:rsid w:val="00874903"/>
    <w:rPr>
      <w:rFonts w:eastAsiaTheme="majorEastAsia" w:cstheme="majorBidi"/>
      <w:caps/>
      <w:spacing w:val="20"/>
      <w:sz w:val="18"/>
      <w:szCs w:val="18"/>
    </w:rPr>
  </w:style>
  <w:style w:type="paragraph" w:styleId="Bezmezer">
    <w:name w:val="No Spacing"/>
    <w:basedOn w:val="Normln"/>
    <w:link w:val="BezmezerChar"/>
    <w:uiPriority w:val="1"/>
    <w:qFormat/>
    <w:rsid w:val="00874903"/>
    <w:pPr>
      <w:spacing w:line="240" w:lineRule="auto"/>
    </w:pPr>
  </w:style>
  <w:style w:type="character" w:customStyle="1" w:styleId="BezmezerChar">
    <w:name w:val="Bez mezer Char"/>
    <w:basedOn w:val="Standardnpsmoodstavce"/>
    <w:link w:val="Bezmezer"/>
    <w:uiPriority w:val="1"/>
    <w:rsid w:val="00874903"/>
  </w:style>
  <w:style w:type="paragraph" w:styleId="Citt">
    <w:name w:val="Quote"/>
    <w:basedOn w:val="Normln"/>
    <w:next w:val="Normln"/>
    <w:link w:val="CittChar"/>
    <w:uiPriority w:val="29"/>
    <w:qFormat/>
    <w:rsid w:val="00874903"/>
    <w:rPr>
      <w:i/>
      <w:iCs/>
    </w:rPr>
  </w:style>
  <w:style w:type="character" w:customStyle="1" w:styleId="CittChar">
    <w:name w:val="Citát Char"/>
    <w:basedOn w:val="Standardnpsmoodstavce"/>
    <w:link w:val="Citt"/>
    <w:uiPriority w:val="29"/>
    <w:rsid w:val="00874903"/>
    <w:rPr>
      <w:rFonts w:eastAsiaTheme="majorEastAsia" w:cstheme="majorBidi"/>
      <w:i/>
      <w:iCs/>
    </w:rPr>
  </w:style>
  <w:style w:type="paragraph" w:styleId="Vrazncitt">
    <w:name w:val="Intense Quote"/>
    <w:basedOn w:val="Normln"/>
    <w:next w:val="Normln"/>
    <w:link w:val="VrazncittChar"/>
    <w:uiPriority w:val="30"/>
    <w:qFormat/>
    <w:rsid w:val="00874903"/>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874903"/>
    <w:rPr>
      <w:rFonts w:eastAsiaTheme="majorEastAsia" w:cstheme="majorBidi"/>
      <w:caps/>
      <w:color w:val="622423" w:themeColor="accent2" w:themeShade="7F"/>
      <w:spacing w:val="5"/>
      <w:sz w:val="20"/>
      <w:szCs w:val="20"/>
    </w:rPr>
  </w:style>
  <w:style w:type="character" w:styleId="Zdraznnjemn">
    <w:name w:val="Subtle Emphasis"/>
    <w:uiPriority w:val="19"/>
    <w:qFormat/>
    <w:rsid w:val="00874903"/>
    <w:rPr>
      <w:i/>
      <w:iCs/>
    </w:rPr>
  </w:style>
  <w:style w:type="character" w:styleId="Zdraznnintenzivn">
    <w:name w:val="Intense Emphasis"/>
    <w:uiPriority w:val="21"/>
    <w:qFormat/>
    <w:rsid w:val="00874903"/>
    <w:rPr>
      <w:i/>
      <w:iCs/>
      <w:caps/>
      <w:spacing w:val="10"/>
      <w:sz w:val="20"/>
      <w:szCs w:val="20"/>
    </w:rPr>
  </w:style>
  <w:style w:type="character" w:styleId="Odkazjemn">
    <w:name w:val="Subtle Reference"/>
    <w:basedOn w:val="Standardnpsmoodstavce"/>
    <w:uiPriority w:val="31"/>
    <w:qFormat/>
    <w:rsid w:val="00874903"/>
    <w:rPr>
      <w:rFonts w:asciiTheme="minorHAnsi" w:eastAsiaTheme="minorEastAsia" w:hAnsiTheme="minorHAnsi" w:cstheme="minorBidi"/>
      <w:i/>
      <w:iCs/>
      <w:color w:val="622423" w:themeColor="accent2" w:themeShade="7F"/>
    </w:rPr>
  </w:style>
  <w:style w:type="character" w:styleId="Odkazintenzivn">
    <w:name w:val="Intense Reference"/>
    <w:uiPriority w:val="32"/>
    <w:qFormat/>
    <w:rsid w:val="00874903"/>
    <w:rPr>
      <w:rFonts w:asciiTheme="minorHAnsi" w:eastAsiaTheme="minorEastAsia" w:hAnsiTheme="minorHAnsi" w:cstheme="minorBidi"/>
      <w:b/>
      <w:bCs/>
      <w:i/>
      <w:iCs/>
      <w:color w:val="622423" w:themeColor="accent2" w:themeShade="7F"/>
    </w:rPr>
  </w:style>
  <w:style w:type="character" w:styleId="Nzevknihy">
    <w:name w:val="Book Title"/>
    <w:uiPriority w:val="33"/>
    <w:qFormat/>
    <w:rsid w:val="00874903"/>
    <w:rPr>
      <w:caps/>
      <w:color w:val="622423" w:themeColor="accent2" w:themeShade="7F"/>
      <w:spacing w:val="5"/>
      <w:u w:color="622423" w:themeColor="accent2" w:themeShade="7F"/>
    </w:rPr>
  </w:style>
  <w:style w:type="paragraph" w:customStyle="1" w:styleId="StylNadpis2Zarovnatdobloku">
    <w:name w:val="Styl Nadpis 2 + Zarovnat do bloku"/>
    <w:basedOn w:val="Nadpis2"/>
    <w:rsid w:val="00F33AC6"/>
    <w:rPr>
      <w:rFonts w:eastAsia="Times New Roman" w:cs="Times New Roman"/>
      <w:szCs w:val="20"/>
    </w:rPr>
  </w:style>
  <w:style w:type="paragraph" w:customStyle="1" w:styleId="Textodstavce">
    <w:name w:val="Text odstavce"/>
    <w:basedOn w:val="Normln"/>
    <w:rsid w:val="00C72C07"/>
    <w:pPr>
      <w:numPr>
        <w:numId w:val="2"/>
      </w:numPr>
      <w:tabs>
        <w:tab w:val="left" w:pos="851"/>
      </w:tabs>
      <w:spacing w:before="120" w:after="120" w:line="240" w:lineRule="auto"/>
      <w:outlineLvl w:val="6"/>
    </w:pPr>
    <w:rPr>
      <w:rFonts w:ascii="Times New Roman" w:eastAsia="Times New Roman" w:hAnsi="Times New Roman" w:cs="Times New Roman"/>
      <w:sz w:val="24"/>
      <w:szCs w:val="24"/>
      <w:lang w:val="cs-CZ" w:eastAsia="cs-CZ" w:bidi="ar-SA"/>
    </w:rPr>
  </w:style>
  <w:style w:type="paragraph" w:customStyle="1" w:styleId="Textbodu">
    <w:name w:val="Text bodu"/>
    <w:basedOn w:val="Normln"/>
    <w:rsid w:val="00C72C07"/>
    <w:pPr>
      <w:numPr>
        <w:ilvl w:val="2"/>
        <w:numId w:val="2"/>
      </w:numPr>
      <w:spacing w:line="240" w:lineRule="auto"/>
      <w:outlineLvl w:val="8"/>
    </w:pPr>
    <w:rPr>
      <w:rFonts w:ascii="Times New Roman" w:eastAsia="Times New Roman" w:hAnsi="Times New Roman" w:cs="Times New Roman"/>
      <w:sz w:val="24"/>
      <w:szCs w:val="24"/>
      <w:lang w:val="cs-CZ" w:eastAsia="cs-CZ" w:bidi="ar-SA"/>
    </w:rPr>
  </w:style>
  <w:style w:type="paragraph" w:customStyle="1" w:styleId="Textpsmene">
    <w:name w:val="Text písmene"/>
    <w:basedOn w:val="Normln"/>
    <w:rsid w:val="00C72C07"/>
    <w:pPr>
      <w:numPr>
        <w:ilvl w:val="1"/>
        <w:numId w:val="2"/>
      </w:numPr>
      <w:spacing w:line="240" w:lineRule="auto"/>
      <w:outlineLvl w:val="7"/>
    </w:pPr>
    <w:rPr>
      <w:rFonts w:ascii="Times New Roman" w:eastAsia="Times New Roman" w:hAnsi="Times New Roman" w:cs="Times New Roman"/>
      <w:sz w:val="24"/>
      <w:szCs w:val="24"/>
      <w:lang w:val="cs-CZ" w:eastAsia="cs-CZ" w:bidi="ar-SA"/>
    </w:rPr>
  </w:style>
  <w:style w:type="paragraph" w:styleId="FormtovanvHTML">
    <w:name w:val="HTML Preformatted"/>
    <w:basedOn w:val="Normln"/>
    <w:link w:val="FormtovanvHTMLChar"/>
    <w:rsid w:val="00741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val="cs-CZ" w:eastAsia="cs-CZ" w:bidi="ar-SA"/>
    </w:rPr>
  </w:style>
  <w:style w:type="character" w:customStyle="1" w:styleId="FormtovanvHTMLChar">
    <w:name w:val="Formátovaný v HTML Char"/>
    <w:basedOn w:val="Standardnpsmoodstavce"/>
    <w:link w:val="FormtovanvHTML"/>
    <w:rsid w:val="00741800"/>
    <w:rPr>
      <w:rFonts w:ascii="Courier New" w:eastAsia="Times New Roman" w:hAnsi="Courier New" w:cs="Courier New"/>
      <w:sz w:val="20"/>
      <w:szCs w:val="20"/>
      <w:lang w:val="cs-CZ" w:eastAsia="cs-CZ" w:bidi="ar-SA"/>
    </w:rPr>
  </w:style>
  <w:style w:type="paragraph" w:customStyle="1" w:styleId="Tlotextu">
    <w:name w:val="Tělo textu"/>
    <w:basedOn w:val="Normln"/>
    <w:rsid w:val="00A87607"/>
    <w:pPr>
      <w:widowControl w:val="0"/>
      <w:autoSpaceDE w:val="0"/>
      <w:autoSpaceDN w:val="0"/>
      <w:adjustRightInd w:val="0"/>
      <w:spacing w:line="240" w:lineRule="auto"/>
      <w:ind w:firstLine="0"/>
    </w:pPr>
    <w:rPr>
      <w:rFonts w:ascii="Times New Roman" w:eastAsia="Times New Roman" w:hAnsi="Tahoma" w:cs="Times New Roman"/>
      <w:sz w:val="24"/>
      <w:szCs w:val="24"/>
      <w:lang w:bidi="ar-SA"/>
    </w:rPr>
  </w:style>
  <w:style w:type="paragraph" w:styleId="Seznamsodrkami">
    <w:name w:val="List Bullet"/>
    <w:basedOn w:val="Normln"/>
    <w:autoRedefine/>
    <w:rsid w:val="00A56A2D"/>
    <w:pPr>
      <w:spacing w:line="240" w:lineRule="auto"/>
      <w:ind w:left="283" w:hanging="283"/>
      <w:jc w:val="left"/>
    </w:pPr>
    <w:rPr>
      <w:rFonts w:ascii="Times New Roman" w:eastAsia="Times New Roman" w:hAnsi="Times New Roman" w:cs="Times New Roman"/>
      <w:sz w:val="24"/>
      <w:szCs w:val="20"/>
      <w:lang w:val="cs-CZ" w:eastAsia="cs-CZ" w:bidi="ar-SA"/>
    </w:rPr>
  </w:style>
  <w:style w:type="paragraph" w:customStyle="1" w:styleId="tabulka">
    <w:name w:val="tabulka"/>
    <w:basedOn w:val="Normln"/>
    <w:rsid w:val="003D449D"/>
    <w:pPr>
      <w:spacing w:line="240" w:lineRule="auto"/>
      <w:ind w:firstLine="0"/>
      <w:jc w:val="left"/>
    </w:pPr>
    <w:rPr>
      <w:rFonts w:ascii="Times New Roman" w:eastAsia="Batang" w:hAnsi="Times New Roman" w:cs="Times New Roman"/>
      <w:sz w:val="24"/>
      <w:szCs w:val="24"/>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512057">
      <w:bodyDiv w:val="1"/>
      <w:marLeft w:val="0"/>
      <w:marRight w:val="0"/>
      <w:marTop w:val="0"/>
      <w:marBottom w:val="0"/>
      <w:divBdr>
        <w:top w:val="none" w:sz="0" w:space="0" w:color="auto"/>
        <w:left w:val="none" w:sz="0" w:space="0" w:color="auto"/>
        <w:bottom w:val="none" w:sz="0" w:space="0" w:color="auto"/>
        <w:right w:val="none" w:sz="0" w:space="0" w:color="auto"/>
      </w:divBdr>
      <w:divsChild>
        <w:div w:id="1834763413">
          <w:marLeft w:val="0"/>
          <w:marRight w:val="0"/>
          <w:marTop w:val="0"/>
          <w:marBottom w:val="0"/>
          <w:divBdr>
            <w:top w:val="none" w:sz="0" w:space="0" w:color="auto"/>
            <w:left w:val="none" w:sz="0" w:space="0" w:color="auto"/>
            <w:bottom w:val="none" w:sz="0" w:space="0" w:color="auto"/>
            <w:right w:val="none" w:sz="0" w:space="0" w:color="auto"/>
          </w:divBdr>
          <w:divsChild>
            <w:div w:id="74712057">
              <w:marLeft w:val="0"/>
              <w:marRight w:val="0"/>
              <w:marTop w:val="0"/>
              <w:marBottom w:val="0"/>
              <w:divBdr>
                <w:top w:val="none" w:sz="0" w:space="0" w:color="auto"/>
                <w:left w:val="none" w:sz="0" w:space="0" w:color="auto"/>
                <w:bottom w:val="none" w:sz="0" w:space="0" w:color="auto"/>
                <w:right w:val="none" w:sz="0" w:space="0" w:color="auto"/>
              </w:divBdr>
              <w:divsChild>
                <w:div w:id="202258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17149">
      <w:bodyDiv w:val="1"/>
      <w:marLeft w:val="0"/>
      <w:marRight w:val="0"/>
      <w:marTop w:val="0"/>
      <w:marBottom w:val="0"/>
      <w:divBdr>
        <w:top w:val="none" w:sz="0" w:space="0" w:color="auto"/>
        <w:left w:val="none" w:sz="0" w:space="0" w:color="auto"/>
        <w:bottom w:val="none" w:sz="0" w:space="0" w:color="auto"/>
        <w:right w:val="none" w:sz="0" w:space="0" w:color="auto"/>
      </w:divBdr>
    </w:div>
    <w:div w:id="182099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F8CE7-BD6B-4463-8CD9-694C40A97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19</Pages>
  <Words>5531</Words>
  <Characters>32635</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"P"-atelier s.r.o., Nádražní 249/II., 377 01  Jindřichův Hradec, tel. 0331/361628</vt:lpstr>
    </vt:vector>
  </TitlesOfParts>
  <Company>P-atelier</Company>
  <LinksUpToDate>false</LinksUpToDate>
  <CharactersWithSpaces>38090</CharactersWithSpaces>
  <SharedDoc>false</SharedDoc>
  <HLinks>
    <vt:vector size="444" baseType="variant">
      <vt:variant>
        <vt:i4>1245235</vt:i4>
      </vt:variant>
      <vt:variant>
        <vt:i4>440</vt:i4>
      </vt:variant>
      <vt:variant>
        <vt:i4>0</vt:i4>
      </vt:variant>
      <vt:variant>
        <vt:i4>5</vt:i4>
      </vt:variant>
      <vt:variant>
        <vt:lpwstr/>
      </vt:variant>
      <vt:variant>
        <vt:lpwstr>_Toc271543450</vt:lpwstr>
      </vt:variant>
      <vt:variant>
        <vt:i4>1179699</vt:i4>
      </vt:variant>
      <vt:variant>
        <vt:i4>434</vt:i4>
      </vt:variant>
      <vt:variant>
        <vt:i4>0</vt:i4>
      </vt:variant>
      <vt:variant>
        <vt:i4>5</vt:i4>
      </vt:variant>
      <vt:variant>
        <vt:lpwstr/>
      </vt:variant>
      <vt:variant>
        <vt:lpwstr>_Toc271543449</vt:lpwstr>
      </vt:variant>
      <vt:variant>
        <vt:i4>1179699</vt:i4>
      </vt:variant>
      <vt:variant>
        <vt:i4>428</vt:i4>
      </vt:variant>
      <vt:variant>
        <vt:i4>0</vt:i4>
      </vt:variant>
      <vt:variant>
        <vt:i4>5</vt:i4>
      </vt:variant>
      <vt:variant>
        <vt:lpwstr/>
      </vt:variant>
      <vt:variant>
        <vt:lpwstr>_Toc271543448</vt:lpwstr>
      </vt:variant>
      <vt:variant>
        <vt:i4>1179699</vt:i4>
      </vt:variant>
      <vt:variant>
        <vt:i4>422</vt:i4>
      </vt:variant>
      <vt:variant>
        <vt:i4>0</vt:i4>
      </vt:variant>
      <vt:variant>
        <vt:i4>5</vt:i4>
      </vt:variant>
      <vt:variant>
        <vt:lpwstr/>
      </vt:variant>
      <vt:variant>
        <vt:lpwstr>_Toc271543447</vt:lpwstr>
      </vt:variant>
      <vt:variant>
        <vt:i4>1179699</vt:i4>
      </vt:variant>
      <vt:variant>
        <vt:i4>416</vt:i4>
      </vt:variant>
      <vt:variant>
        <vt:i4>0</vt:i4>
      </vt:variant>
      <vt:variant>
        <vt:i4>5</vt:i4>
      </vt:variant>
      <vt:variant>
        <vt:lpwstr/>
      </vt:variant>
      <vt:variant>
        <vt:lpwstr>_Toc271543446</vt:lpwstr>
      </vt:variant>
      <vt:variant>
        <vt:i4>1179699</vt:i4>
      </vt:variant>
      <vt:variant>
        <vt:i4>410</vt:i4>
      </vt:variant>
      <vt:variant>
        <vt:i4>0</vt:i4>
      </vt:variant>
      <vt:variant>
        <vt:i4>5</vt:i4>
      </vt:variant>
      <vt:variant>
        <vt:lpwstr/>
      </vt:variant>
      <vt:variant>
        <vt:lpwstr>_Toc271543445</vt:lpwstr>
      </vt:variant>
      <vt:variant>
        <vt:i4>1179699</vt:i4>
      </vt:variant>
      <vt:variant>
        <vt:i4>404</vt:i4>
      </vt:variant>
      <vt:variant>
        <vt:i4>0</vt:i4>
      </vt:variant>
      <vt:variant>
        <vt:i4>5</vt:i4>
      </vt:variant>
      <vt:variant>
        <vt:lpwstr/>
      </vt:variant>
      <vt:variant>
        <vt:lpwstr>_Toc271543444</vt:lpwstr>
      </vt:variant>
      <vt:variant>
        <vt:i4>1179699</vt:i4>
      </vt:variant>
      <vt:variant>
        <vt:i4>398</vt:i4>
      </vt:variant>
      <vt:variant>
        <vt:i4>0</vt:i4>
      </vt:variant>
      <vt:variant>
        <vt:i4>5</vt:i4>
      </vt:variant>
      <vt:variant>
        <vt:lpwstr/>
      </vt:variant>
      <vt:variant>
        <vt:lpwstr>_Toc271543443</vt:lpwstr>
      </vt:variant>
      <vt:variant>
        <vt:i4>1179699</vt:i4>
      </vt:variant>
      <vt:variant>
        <vt:i4>392</vt:i4>
      </vt:variant>
      <vt:variant>
        <vt:i4>0</vt:i4>
      </vt:variant>
      <vt:variant>
        <vt:i4>5</vt:i4>
      </vt:variant>
      <vt:variant>
        <vt:lpwstr/>
      </vt:variant>
      <vt:variant>
        <vt:lpwstr>_Toc271543442</vt:lpwstr>
      </vt:variant>
      <vt:variant>
        <vt:i4>1179699</vt:i4>
      </vt:variant>
      <vt:variant>
        <vt:i4>386</vt:i4>
      </vt:variant>
      <vt:variant>
        <vt:i4>0</vt:i4>
      </vt:variant>
      <vt:variant>
        <vt:i4>5</vt:i4>
      </vt:variant>
      <vt:variant>
        <vt:lpwstr/>
      </vt:variant>
      <vt:variant>
        <vt:lpwstr>_Toc271543441</vt:lpwstr>
      </vt:variant>
      <vt:variant>
        <vt:i4>1179699</vt:i4>
      </vt:variant>
      <vt:variant>
        <vt:i4>380</vt:i4>
      </vt:variant>
      <vt:variant>
        <vt:i4>0</vt:i4>
      </vt:variant>
      <vt:variant>
        <vt:i4>5</vt:i4>
      </vt:variant>
      <vt:variant>
        <vt:lpwstr/>
      </vt:variant>
      <vt:variant>
        <vt:lpwstr>_Toc271543440</vt:lpwstr>
      </vt:variant>
      <vt:variant>
        <vt:i4>1376307</vt:i4>
      </vt:variant>
      <vt:variant>
        <vt:i4>374</vt:i4>
      </vt:variant>
      <vt:variant>
        <vt:i4>0</vt:i4>
      </vt:variant>
      <vt:variant>
        <vt:i4>5</vt:i4>
      </vt:variant>
      <vt:variant>
        <vt:lpwstr/>
      </vt:variant>
      <vt:variant>
        <vt:lpwstr>_Toc271543439</vt:lpwstr>
      </vt:variant>
      <vt:variant>
        <vt:i4>1376307</vt:i4>
      </vt:variant>
      <vt:variant>
        <vt:i4>368</vt:i4>
      </vt:variant>
      <vt:variant>
        <vt:i4>0</vt:i4>
      </vt:variant>
      <vt:variant>
        <vt:i4>5</vt:i4>
      </vt:variant>
      <vt:variant>
        <vt:lpwstr/>
      </vt:variant>
      <vt:variant>
        <vt:lpwstr>_Toc271543438</vt:lpwstr>
      </vt:variant>
      <vt:variant>
        <vt:i4>1376307</vt:i4>
      </vt:variant>
      <vt:variant>
        <vt:i4>362</vt:i4>
      </vt:variant>
      <vt:variant>
        <vt:i4>0</vt:i4>
      </vt:variant>
      <vt:variant>
        <vt:i4>5</vt:i4>
      </vt:variant>
      <vt:variant>
        <vt:lpwstr/>
      </vt:variant>
      <vt:variant>
        <vt:lpwstr>_Toc271543437</vt:lpwstr>
      </vt:variant>
      <vt:variant>
        <vt:i4>1376307</vt:i4>
      </vt:variant>
      <vt:variant>
        <vt:i4>356</vt:i4>
      </vt:variant>
      <vt:variant>
        <vt:i4>0</vt:i4>
      </vt:variant>
      <vt:variant>
        <vt:i4>5</vt:i4>
      </vt:variant>
      <vt:variant>
        <vt:lpwstr/>
      </vt:variant>
      <vt:variant>
        <vt:lpwstr>_Toc271543436</vt:lpwstr>
      </vt:variant>
      <vt:variant>
        <vt:i4>1376307</vt:i4>
      </vt:variant>
      <vt:variant>
        <vt:i4>350</vt:i4>
      </vt:variant>
      <vt:variant>
        <vt:i4>0</vt:i4>
      </vt:variant>
      <vt:variant>
        <vt:i4>5</vt:i4>
      </vt:variant>
      <vt:variant>
        <vt:lpwstr/>
      </vt:variant>
      <vt:variant>
        <vt:lpwstr>_Toc271543435</vt:lpwstr>
      </vt:variant>
      <vt:variant>
        <vt:i4>1376307</vt:i4>
      </vt:variant>
      <vt:variant>
        <vt:i4>344</vt:i4>
      </vt:variant>
      <vt:variant>
        <vt:i4>0</vt:i4>
      </vt:variant>
      <vt:variant>
        <vt:i4>5</vt:i4>
      </vt:variant>
      <vt:variant>
        <vt:lpwstr/>
      </vt:variant>
      <vt:variant>
        <vt:lpwstr>_Toc271543434</vt:lpwstr>
      </vt:variant>
      <vt:variant>
        <vt:i4>1376307</vt:i4>
      </vt:variant>
      <vt:variant>
        <vt:i4>338</vt:i4>
      </vt:variant>
      <vt:variant>
        <vt:i4>0</vt:i4>
      </vt:variant>
      <vt:variant>
        <vt:i4>5</vt:i4>
      </vt:variant>
      <vt:variant>
        <vt:lpwstr/>
      </vt:variant>
      <vt:variant>
        <vt:lpwstr>_Toc271543433</vt:lpwstr>
      </vt:variant>
      <vt:variant>
        <vt:i4>1376307</vt:i4>
      </vt:variant>
      <vt:variant>
        <vt:i4>332</vt:i4>
      </vt:variant>
      <vt:variant>
        <vt:i4>0</vt:i4>
      </vt:variant>
      <vt:variant>
        <vt:i4>5</vt:i4>
      </vt:variant>
      <vt:variant>
        <vt:lpwstr/>
      </vt:variant>
      <vt:variant>
        <vt:lpwstr>_Toc271543432</vt:lpwstr>
      </vt:variant>
      <vt:variant>
        <vt:i4>1376307</vt:i4>
      </vt:variant>
      <vt:variant>
        <vt:i4>326</vt:i4>
      </vt:variant>
      <vt:variant>
        <vt:i4>0</vt:i4>
      </vt:variant>
      <vt:variant>
        <vt:i4>5</vt:i4>
      </vt:variant>
      <vt:variant>
        <vt:lpwstr/>
      </vt:variant>
      <vt:variant>
        <vt:lpwstr>_Toc271543431</vt:lpwstr>
      </vt:variant>
      <vt:variant>
        <vt:i4>1376307</vt:i4>
      </vt:variant>
      <vt:variant>
        <vt:i4>320</vt:i4>
      </vt:variant>
      <vt:variant>
        <vt:i4>0</vt:i4>
      </vt:variant>
      <vt:variant>
        <vt:i4>5</vt:i4>
      </vt:variant>
      <vt:variant>
        <vt:lpwstr/>
      </vt:variant>
      <vt:variant>
        <vt:lpwstr>_Toc271543430</vt:lpwstr>
      </vt:variant>
      <vt:variant>
        <vt:i4>1310771</vt:i4>
      </vt:variant>
      <vt:variant>
        <vt:i4>314</vt:i4>
      </vt:variant>
      <vt:variant>
        <vt:i4>0</vt:i4>
      </vt:variant>
      <vt:variant>
        <vt:i4>5</vt:i4>
      </vt:variant>
      <vt:variant>
        <vt:lpwstr/>
      </vt:variant>
      <vt:variant>
        <vt:lpwstr>_Toc271543429</vt:lpwstr>
      </vt:variant>
      <vt:variant>
        <vt:i4>1310771</vt:i4>
      </vt:variant>
      <vt:variant>
        <vt:i4>308</vt:i4>
      </vt:variant>
      <vt:variant>
        <vt:i4>0</vt:i4>
      </vt:variant>
      <vt:variant>
        <vt:i4>5</vt:i4>
      </vt:variant>
      <vt:variant>
        <vt:lpwstr/>
      </vt:variant>
      <vt:variant>
        <vt:lpwstr>_Toc271543428</vt:lpwstr>
      </vt:variant>
      <vt:variant>
        <vt:i4>1310771</vt:i4>
      </vt:variant>
      <vt:variant>
        <vt:i4>302</vt:i4>
      </vt:variant>
      <vt:variant>
        <vt:i4>0</vt:i4>
      </vt:variant>
      <vt:variant>
        <vt:i4>5</vt:i4>
      </vt:variant>
      <vt:variant>
        <vt:lpwstr/>
      </vt:variant>
      <vt:variant>
        <vt:lpwstr>_Toc271543427</vt:lpwstr>
      </vt:variant>
      <vt:variant>
        <vt:i4>1310771</vt:i4>
      </vt:variant>
      <vt:variant>
        <vt:i4>296</vt:i4>
      </vt:variant>
      <vt:variant>
        <vt:i4>0</vt:i4>
      </vt:variant>
      <vt:variant>
        <vt:i4>5</vt:i4>
      </vt:variant>
      <vt:variant>
        <vt:lpwstr/>
      </vt:variant>
      <vt:variant>
        <vt:lpwstr>_Toc271543426</vt:lpwstr>
      </vt:variant>
      <vt:variant>
        <vt:i4>1310771</vt:i4>
      </vt:variant>
      <vt:variant>
        <vt:i4>290</vt:i4>
      </vt:variant>
      <vt:variant>
        <vt:i4>0</vt:i4>
      </vt:variant>
      <vt:variant>
        <vt:i4>5</vt:i4>
      </vt:variant>
      <vt:variant>
        <vt:lpwstr/>
      </vt:variant>
      <vt:variant>
        <vt:lpwstr>_Toc271543425</vt:lpwstr>
      </vt:variant>
      <vt:variant>
        <vt:i4>1310771</vt:i4>
      </vt:variant>
      <vt:variant>
        <vt:i4>284</vt:i4>
      </vt:variant>
      <vt:variant>
        <vt:i4>0</vt:i4>
      </vt:variant>
      <vt:variant>
        <vt:i4>5</vt:i4>
      </vt:variant>
      <vt:variant>
        <vt:lpwstr/>
      </vt:variant>
      <vt:variant>
        <vt:lpwstr>_Toc271543424</vt:lpwstr>
      </vt:variant>
      <vt:variant>
        <vt:i4>1310771</vt:i4>
      </vt:variant>
      <vt:variant>
        <vt:i4>278</vt:i4>
      </vt:variant>
      <vt:variant>
        <vt:i4>0</vt:i4>
      </vt:variant>
      <vt:variant>
        <vt:i4>5</vt:i4>
      </vt:variant>
      <vt:variant>
        <vt:lpwstr/>
      </vt:variant>
      <vt:variant>
        <vt:lpwstr>_Toc271543423</vt:lpwstr>
      </vt:variant>
      <vt:variant>
        <vt:i4>1310771</vt:i4>
      </vt:variant>
      <vt:variant>
        <vt:i4>272</vt:i4>
      </vt:variant>
      <vt:variant>
        <vt:i4>0</vt:i4>
      </vt:variant>
      <vt:variant>
        <vt:i4>5</vt:i4>
      </vt:variant>
      <vt:variant>
        <vt:lpwstr/>
      </vt:variant>
      <vt:variant>
        <vt:lpwstr>_Toc271543422</vt:lpwstr>
      </vt:variant>
      <vt:variant>
        <vt:i4>1310771</vt:i4>
      </vt:variant>
      <vt:variant>
        <vt:i4>266</vt:i4>
      </vt:variant>
      <vt:variant>
        <vt:i4>0</vt:i4>
      </vt:variant>
      <vt:variant>
        <vt:i4>5</vt:i4>
      </vt:variant>
      <vt:variant>
        <vt:lpwstr/>
      </vt:variant>
      <vt:variant>
        <vt:lpwstr>_Toc271543421</vt:lpwstr>
      </vt:variant>
      <vt:variant>
        <vt:i4>1310771</vt:i4>
      </vt:variant>
      <vt:variant>
        <vt:i4>260</vt:i4>
      </vt:variant>
      <vt:variant>
        <vt:i4>0</vt:i4>
      </vt:variant>
      <vt:variant>
        <vt:i4>5</vt:i4>
      </vt:variant>
      <vt:variant>
        <vt:lpwstr/>
      </vt:variant>
      <vt:variant>
        <vt:lpwstr>_Toc271543420</vt:lpwstr>
      </vt:variant>
      <vt:variant>
        <vt:i4>1507379</vt:i4>
      </vt:variant>
      <vt:variant>
        <vt:i4>254</vt:i4>
      </vt:variant>
      <vt:variant>
        <vt:i4>0</vt:i4>
      </vt:variant>
      <vt:variant>
        <vt:i4>5</vt:i4>
      </vt:variant>
      <vt:variant>
        <vt:lpwstr/>
      </vt:variant>
      <vt:variant>
        <vt:lpwstr>_Toc271543419</vt:lpwstr>
      </vt:variant>
      <vt:variant>
        <vt:i4>1507379</vt:i4>
      </vt:variant>
      <vt:variant>
        <vt:i4>248</vt:i4>
      </vt:variant>
      <vt:variant>
        <vt:i4>0</vt:i4>
      </vt:variant>
      <vt:variant>
        <vt:i4>5</vt:i4>
      </vt:variant>
      <vt:variant>
        <vt:lpwstr/>
      </vt:variant>
      <vt:variant>
        <vt:lpwstr>_Toc271543418</vt:lpwstr>
      </vt:variant>
      <vt:variant>
        <vt:i4>1507379</vt:i4>
      </vt:variant>
      <vt:variant>
        <vt:i4>242</vt:i4>
      </vt:variant>
      <vt:variant>
        <vt:i4>0</vt:i4>
      </vt:variant>
      <vt:variant>
        <vt:i4>5</vt:i4>
      </vt:variant>
      <vt:variant>
        <vt:lpwstr/>
      </vt:variant>
      <vt:variant>
        <vt:lpwstr>_Toc271543417</vt:lpwstr>
      </vt:variant>
      <vt:variant>
        <vt:i4>1507379</vt:i4>
      </vt:variant>
      <vt:variant>
        <vt:i4>236</vt:i4>
      </vt:variant>
      <vt:variant>
        <vt:i4>0</vt:i4>
      </vt:variant>
      <vt:variant>
        <vt:i4>5</vt:i4>
      </vt:variant>
      <vt:variant>
        <vt:lpwstr/>
      </vt:variant>
      <vt:variant>
        <vt:lpwstr>_Toc271543416</vt:lpwstr>
      </vt:variant>
      <vt:variant>
        <vt:i4>1507379</vt:i4>
      </vt:variant>
      <vt:variant>
        <vt:i4>230</vt:i4>
      </vt:variant>
      <vt:variant>
        <vt:i4>0</vt:i4>
      </vt:variant>
      <vt:variant>
        <vt:i4>5</vt:i4>
      </vt:variant>
      <vt:variant>
        <vt:lpwstr/>
      </vt:variant>
      <vt:variant>
        <vt:lpwstr>_Toc271543415</vt:lpwstr>
      </vt:variant>
      <vt:variant>
        <vt:i4>1507379</vt:i4>
      </vt:variant>
      <vt:variant>
        <vt:i4>224</vt:i4>
      </vt:variant>
      <vt:variant>
        <vt:i4>0</vt:i4>
      </vt:variant>
      <vt:variant>
        <vt:i4>5</vt:i4>
      </vt:variant>
      <vt:variant>
        <vt:lpwstr/>
      </vt:variant>
      <vt:variant>
        <vt:lpwstr>_Toc271543414</vt:lpwstr>
      </vt:variant>
      <vt:variant>
        <vt:i4>1507379</vt:i4>
      </vt:variant>
      <vt:variant>
        <vt:i4>218</vt:i4>
      </vt:variant>
      <vt:variant>
        <vt:i4>0</vt:i4>
      </vt:variant>
      <vt:variant>
        <vt:i4>5</vt:i4>
      </vt:variant>
      <vt:variant>
        <vt:lpwstr/>
      </vt:variant>
      <vt:variant>
        <vt:lpwstr>_Toc271543413</vt:lpwstr>
      </vt:variant>
      <vt:variant>
        <vt:i4>1507379</vt:i4>
      </vt:variant>
      <vt:variant>
        <vt:i4>212</vt:i4>
      </vt:variant>
      <vt:variant>
        <vt:i4>0</vt:i4>
      </vt:variant>
      <vt:variant>
        <vt:i4>5</vt:i4>
      </vt:variant>
      <vt:variant>
        <vt:lpwstr/>
      </vt:variant>
      <vt:variant>
        <vt:lpwstr>_Toc271543412</vt:lpwstr>
      </vt:variant>
      <vt:variant>
        <vt:i4>1507379</vt:i4>
      </vt:variant>
      <vt:variant>
        <vt:i4>206</vt:i4>
      </vt:variant>
      <vt:variant>
        <vt:i4>0</vt:i4>
      </vt:variant>
      <vt:variant>
        <vt:i4>5</vt:i4>
      </vt:variant>
      <vt:variant>
        <vt:lpwstr/>
      </vt:variant>
      <vt:variant>
        <vt:lpwstr>_Toc271543411</vt:lpwstr>
      </vt:variant>
      <vt:variant>
        <vt:i4>1507379</vt:i4>
      </vt:variant>
      <vt:variant>
        <vt:i4>200</vt:i4>
      </vt:variant>
      <vt:variant>
        <vt:i4>0</vt:i4>
      </vt:variant>
      <vt:variant>
        <vt:i4>5</vt:i4>
      </vt:variant>
      <vt:variant>
        <vt:lpwstr/>
      </vt:variant>
      <vt:variant>
        <vt:lpwstr>_Toc271543410</vt:lpwstr>
      </vt:variant>
      <vt:variant>
        <vt:i4>1441843</vt:i4>
      </vt:variant>
      <vt:variant>
        <vt:i4>194</vt:i4>
      </vt:variant>
      <vt:variant>
        <vt:i4>0</vt:i4>
      </vt:variant>
      <vt:variant>
        <vt:i4>5</vt:i4>
      </vt:variant>
      <vt:variant>
        <vt:lpwstr/>
      </vt:variant>
      <vt:variant>
        <vt:lpwstr>_Toc271543409</vt:lpwstr>
      </vt:variant>
      <vt:variant>
        <vt:i4>1441843</vt:i4>
      </vt:variant>
      <vt:variant>
        <vt:i4>188</vt:i4>
      </vt:variant>
      <vt:variant>
        <vt:i4>0</vt:i4>
      </vt:variant>
      <vt:variant>
        <vt:i4>5</vt:i4>
      </vt:variant>
      <vt:variant>
        <vt:lpwstr/>
      </vt:variant>
      <vt:variant>
        <vt:lpwstr>_Toc271543408</vt:lpwstr>
      </vt:variant>
      <vt:variant>
        <vt:i4>1441843</vt:i4>
      </vt:variant>
      <vt:variant>
        <vt:i4>182</vt:i4>
      </vt:variant>
      <vt:variant>
        <vt:i4>0</vt:i4>
      </vt:variant>
      <vt:variant>
        <vt:i4>5</vt:i4>
      </vt:variant>
      <vt:variant>
        <vt:lpwstr/>
      </vt:variant>
      <vt:variant>
        <vt:lpwstr>_Toc271543407</vt:lpwstr>
      </vt:variant>
      <vt:variant>
        <vt:i4>1441843</vt:i4>
      </vt:variant>
      <vt:variant>
        <vt:i4>176</vt:i4>
      </vt:variant>
      <vt:variant>
        <vt:i4>0</vt:i4>
      </vt:variant>
      <vt:variant>
        <vt:i4>5</vt:i4>
      </vt:variant>
      <vt:variant>
        <vt:lpwstr/>
      </vt:variant>
      <vt:variant>
        <vt:lpwstr>_Toc271543406</vt:lpwstr>
      </vt:variant>
      <vt:variant>
        <vt:i4>1441843</vt:i4>
      </vt:variant>
      <vt:variant>
        <vt:i4>170</vt:i4>
      </vt:variant>
      <vt:variant>
        <vt:i4>0</vt:i4>
      </vt:variant>
      <vt:variant>
        <vt:i4>5</vt:i4>
      </vt:variant>
      <vt:variant>
        <vt:lpwstr/>
      </vt:variant>
      <vt:variant>
        <vt:lpwstr>_Toc271543405</vt:lpwstr>
      </vt:variant>
      <vt:variant>
        <vt:i4>1441843</vt:i4>
      </vt:variant>
      <vt:variant>
        <vt:i4>164</vt:i4>
      </vt:variant>
      <vt:variant>
        <vt:i4>0</vt:i4>
      </vt:variant>
      <vt:variant>
        <vt:i4>5</vt:i4>
      </vt:variant>
      <vt:variant>
        <vt:lpwstr/>
      </vt:variant>
      <vt:variant>
        <vt:lpwstr>_Toc271543404</vt:lpwstr>
      </vt:variant>
      <vt:variant>
        <vt:i4>1441843</vt:i4>
      </vt:variant>
      <vt:variant>
        <vt:i4>158</vt:i4>
      </vt:variant>
      <vt:variant>
        <vt:i4>0</vt:i4>
      </vt:variant>
      <vt:variant>
        <vt:i4>5</vt:i4>
      </vt:variant>
      <vt:variant>
        <vt:lpwstr/>
      </vt:variant>
      <vt:variant>
        <vt:lpwstr>_Toc271543403</vt:lpwstr>
      </vt:variant>
      <vt:variant>
        <vt:i4>1441843</vt:i4>
      </vt:variant>
      <vt:variant>
        <vt:i4>152</vt:i4>
      </vt:variant>
      <vt:variant>
        <vt:i4>0</vt:i4>
      </vt:variant>
      <vt:variant>
        <vt:i4>5</vt:i4>
      </vt:variant>
      <vt:variant>
        <vt:lpwstr/>
      </vt:variant>
      <vt:variant>
        <vt:lpwstr>_Toc271543402</vt:lpwstr>
      </vt:variant>
      <vt:variant>
        <vt:i4>1441843</vt:i4>
      </vt:variant>
      <vt:variant>
        <vt:i4>146</vt:i4>
      </vt:variant>
      <vt:variant>
        <vt:i4>0</vt:i4>
      </vt:variant>
      <vt:variant>
        <vt:i4>5</vt:i4>
      </vt:variant>
      <vt:variant>
        <vt:lpwstr/>
      </vt:variant>
      <vt:variant>
        <vt:lpwstr>_Toc271543401</vt:lpwstr>
      </vt:variant>
      <vt:variant>
        <vt:i4>1441843</vt:i4>
      </vt:variant>
      <vt:variant>
        <vt:i4>140</vt:i4>
      </vt:variant>
      <vt:variant>
        <vt:i4>0</vt:i4>
      </vt:variant>
      <vt:variant>
        <vt:i4>5</vt:i4>
      </vt:variant>
      <vt:variant>
        <vt:lpwstr/>
      </vt:variant>
      <vt:variant>
        <vt:lpwstr>_Toc271543400</vt:lpwstr>
      </vt:variant>
      <vt:variant>
        <vt:i4>2031668</vt:i4>
      </vt:variant>
      <vt:variant>
        <vt:i4>134</vt:i4>
      </vt:variant>
      <vt:variant>
        <vt:i4>0</vt:i4>
      </vt:variant>
      <vt:variant>
        <vt:i4>5</vt:i4>
      </vt:variant>
      <vt:variant>
        <vt:lpwstr/>
      </vt:variant>
      <vt:variant>
        <vt:lpwstr>_Toc271543399</vt:lpwstr>
      </vt:variant>
      <vt:variant>
        <vt:i4>2031668</vt:i4>
      </vt:variant>
      <vt:variant>
        <vt:i4>128</vt:i4>
      </vt:variant>
      <vt:variant>
        <vt:i4>0</vt:i4>
      </vt:variant>
      <vt:variant>
        <vt:i4>5</vt:i4>
      </vt:variant>
      <vt:variant>
        <vt:lpwstr/>
      </vt:variant>
      <vt:variant>
        <vt:lpwstr>_Toc271543398</vt:lpwstr>
      </vt:variant>
      <vt:variant>
        <vt:i4>2031668</vt:i4>
      </vt:variant>
      <vt:variant>
        <vt:i4>122</vt:i4>
      </vt:variant>
      <vt:variant>
        <vt:i4>0</vt:i4>
      </vt:variant>
      <vt:variant>
        <vt:i4>5</vt:i4>
      </vt:variant>
      <vt:variant>
        <vt:lpwstr/>
      </vt:variant>
      <vt:variant>
        <vt:lpwstr>_Toc271543397</vt:lpwstr>
      </vt:variant>
      <vt:variant>
        <vt:i4>2031668</vt:i4>
      </vt:variant>
      <vt:variant>
        <vt:i4>116</vt:i4>
      </vt:variant>
      <vt:variant>
        <vt:i4>0</vt:i4>
      </vt:variant>
      <vt:variant>
        <vt:i4>5</vt:i4>
      </vt:variant>
      <vt:variant>
        <vt:lpwstr/>
      </vt:variant>
      <vt:variant>
        <vt:lpwstr>_Toc271543396</vt:lpwstr>
      </vt:variant>
      <vt:variant>
        <vt:i4>2031668</vt:i4>
      </vt:variant>
      <vt:variant>
        <vt:i4>110</vt:i4>
      </vt:variant>
      <vt:variant>
        <vt:i4>0</vt:i4>
      </vt:variant>
      <vt:variant>
        <vt:i4>5</vt:i4>
      </vt:variant>
      <vt:variant>
        <vt:lpwstr/>
      </vt:variant>
      <vt:variant>
        <vt:lpwstr>_Toc271543395</vt:lpwstr>
      </vt:variant>
      <vt:variant>
        <vt:i4>2031668</vt:i4>
      </vt:variant>
      <vt:variant>
        <vt:i4>104</vt:i4>
      </vt:variant>
      <vt:variant>
        <vt:i4>0</vt:i4>
      </vt:variant>
      <vt:variant>
        <vt:i4>5</vt:i4>
      </vt:variant>
      <vt:variant>
        <vt:lpwstr/>
      </vt:variant>
      <vt:variant>
        <vt:lpwstr>_Toc271543394</vt:lpwstr>
      </vt:variant>
      <vt:variant>
        <vt:i4>2031668</vt:i4>
      </vt:variant>
      <vt:variant>
        <vt:i4>98</vt:i4>
      </vt:variant>
      <vt:variant>
        <vt:i4>0</vt:i4>
      </vt:variant>
      <vt:variant>
        <vt:i4>5</vt:i4>
      </vt:variant>
      <vt:variant>
        <vt:lpwstr/>
      </vt:variant>
      <vt:variant>
        <vt:lpwstr>_Toc271543393</vt:lpwstr>
      </vt:variant>
      <vt:variant>
        <vt:i4>2031668</vt:i4>
      </vt:variant>
      <vt:variant>
        <vt:i4>92</vt:i4>
      </vt:variant>
      <vt:variant>
        <vt:i4>0</vt:i4>
      </vt:variant>
      <vt:variant>
        <vt:i4>5</vt:i4>
      </vt:variant>
      <vt:variant>
        <vt:lpwstr/>
      </vt:variant>
      <vt:variant>
        <vt:lpwstr>_Toc271543392</vt:lpwstr>
      </vt:variant>
      <vt:variant>
        <vt:i4>2031668</vt:i4>
      </vt:variant>
      <vt:variant>
        <vt:i4>86</vt:i4>
      </vt:variant>
      <vt:variant>
        <vt:i4>0</vt:i4>
      </vt:variant>
      <vt:variant>
        <vt:i4>5</vt:i4>
      </vt:variant>
      <vt:variant>
        <vt:lpwstr/>
      </vt:variant>
      <vt:variant>
        <vt:lpwstr>_Toc271543391</vt:lpwstr>
      </vt:variant>
      <vt:variant>
        <vt:i4>2031668</vt:i4>
      </vt:variant>
      <vt:variant>
        <vt:i4>80</vt:i4>
      </vt:variant>
      <vt:variant>
        <vt:i4>0</vt:i4>
      </vt:variant>
      <vt:variant>
        <vt:i4>5</vt:i4>
      </vt:variant>
      <vt:variant>
        <vt:lpwstr/>
      </vt:variant>
      <vt:variant>
        <vt:lpwstr>_Toc271543390</vt:lpwstr>
      </vt:variant>
      <vt:variant>
        <vt:i4>1966132</vt:i4>
      </vt:variant>
      <vt:variant>
        <vt:i4>74</vt:i4>
      </vt:variant>
      <vt:variant>
        <vt:i4>0</vt:i4>
      </vt:variant>
      <vt:variant>
        <vt:i4>5</vt:i4>
      </vt:variant>
      <vt:variant>
        <vt:lpwstr/>
      </vt:variant>
      <vt:variant>
        <vt:lpwstr>_Toc271543389</vt:lpwstr>
      </vt:variant>
      <vt:variant>
        <vt:i4>1966132</vt:i4>
      </vt:variant>
      <vt:variant>
        <vt:i4>68</vt:i4>
      </vt:variant>
      <vt:variant>
        <vt:i4>0</vt:i4>
      </vt:variant>
      <vt:variant>
        <vt:i4>5</vt:i4>
      </vt:variant>
      <vt:variant>
        <vt:lpwstr/>
      </vt:variant>
      <vt:variant>
        <vt:lpwstr>_Toc271543388</vt:lpwstr>
      </vt:variant>
      <vt:variant>
        <vt:i4>1966132</vt:i4>
      </vt:variant>
      <vt:variant>
        <vt:i4>62</vt:i4>
      </vt:variant>
      <vt:variant>
        <vt:i4>0</vt:i4>
      </vt:variant>
      <vt:variant>
        <vt:i4>5</vt:i4>
      </vt:variant>
      <vt:variant>
        <vt:lpwstr/>
      </vt:variant>
      <vt:variant>
        <vt:lpwstr>_Toc271543387</vt:lpwstr>
      </vt:variant>
      <vt:variant>
        <vt:i4>1966132</vt:i4>
      </vt:variant>
      <vt:variant>
        <vt:i4>56</vt:i4>
      </vt:variant>
      <vt:variant>
        <vt:i4>0</vt:i4>
      </vt:variant>
      <vt:variant>
        <vt:i4>5</vt:i4>
      </vt:variant>
      <vt:variant>
        <vt:lpwstr/>
      </vt:variant>
      <vt:variant>
        <vt:lpwstr>_Toc271543386</vt:lpwstr>
      </vt:variant>
      <vt:variant>
        <vt:i4>1966132</vt:i4>
      </vt:variant>
      <vt:variant>
        <vt:i4>50</vt:i4>
      </vt:variant>
      <vt:variant>
        <vt:i4>0</vt:i4>
      </vt:variant>
      <vt:variant>
        <vt:i4>5</vt:i4>
      </vt:variant>
      <vt:variant>
        <vt:lpwstr/>
      </vt:variant>
      <vt:variant>
        <vt:lpwstr>_Toc271543385</vt:lpwstr>
      </vt:variant>
      <vt:variant>
        <vt:i4>1966132</vt:i4>
      </vt:variant>
      <vt:variant>
        <vt:i4>44</vt:i4>
      </vt:variant>
      <vt:variant>
        <vt:i4>0</vt:i4>
      </vt:variant>
      <vt:variant>
        <vt:i4>5</vt:i4>
      </vt:variant>
      <vt:variant>
        <vt:lpwstr/>
      </vt:variant>
      <vt:variant>
        <vt:lpwstr>_Toc271543384</vt:lpwstr>
      </vt:variant>
      <vt:variant>
        <vt:i4>1966132</vt:i4>
      </vt:variant>
      <vt:variant>
        <vt:i4>38</vt:i4>
      </vt:variant>
      <vt:variant>
        <vt:i4>0</vt:i4>
      </vt:variant>
      <vt:variant>
        <vt:i4>5</vt:i4>
      </vt:variant>
      <vt:variant>
        <vt:lpwstr/>
      </vt:variant>
      <vt:variant>
        <vt:lpwstr>_Toc271543383</vt:lpwstr>
      </vt:variant>
      <vt:variant>
        <vt:i4>1966132</vt:i4>
      </vt:variant>
      <vt:variant>
        <vt:i4>32</vt:i4>
      </vt:variant>
      <vt:variant>
        <vt:i4>0</vt:i4>
      </vt:variant>
      <vt:variant>
        <vt:i4>5</vt:i4>
      </vt:variant>
      <vt:variant>
        <vt:lpwstr/>
      </vt:variant>
      <vt:variant>
        <vt:lpwstr>_Toc271543382</vt:lpwstr>
      </vt:variant>
      <vt:variant>
        <vt:i4>1966132</vt:i4>
      </vt:variant>
      <vt:variant>
        <vt:i4>26</vt:i4>
      </vt:variant>
      <vt:variant>
        <vt:i4>0</vt:i4>
      </vt:variant>
      <vt:variant>
        <vt:i4>5</vt:i4>
      </vt:variant>
      <vt:variant>
        <vt:lpwstr/>
      </vt:variant>
      <vt:variant>
        <vt:lpwstr>_Toc271543381</vt:lpwstr>
      </vt:variant>
      <vt:variant>
        <vt:i4>1966132</vt:i4>
      </vt:variant>
      <vt:variant>
        <vt:i4>20</vt:i4>
      </vt:variant>
      <vt:variant>
        <vt:i4>0</vt:i4>
      </vt:variant>
      <vt:variant>
        <vt:i4>5</vt:i4>
      </vt:variant>
      <vt:variant>
        <vt:lpwstr/>
      </vt:variant>
      <vt:variant>
        <vt:lpwstr>_Toc271543380</vt:lpwstr>
      </vt:variant>
      <vt:variant>
        <vt:i4>1114164</vt:i4>
      </vt:variant>
      <vt:variant>
        <vt:i4>14</vt:i4>
      </vt:variant>
      <vt:variant>
        <vt:i4>0</vt:i4>
      </vt:variant>
      <vt:variant>
        <vt:i4>5</vt:i4>
      </vt:variant>
      <vt:variant>
        <vt:lpwstr/>
      </vt:variant>
      <vt:variant>
        <vt:lpwstr>_Toc271543379</vt:lpwstr>
      </vt:variant>
      <vt:variant>
        <vt:i4>1114164</vt:i4>
      </vt:variant>
      <vt:variant>
        <vt:i4>8</vt:i4>
      </vt:variant>
      <vt:variant>
        <vt:i4>0</vt:i4>
      </vt:variant>
      <vt:variant>
        <vt:i4>5</vt:i4>
      </vt:variant>
      <vt:variant>
        <vt:lpwstr/>
      </vt:variant>
      <vt:variant>
        <vt:lpwstr>_Toc271543378</vt:lpwstr>
      </vt:variant>
      <vt:variant>
        <vt:i4>1114164</vt:i4>
      </vt:variant>
      <vt:variant>
        <vt:i4>2</vt:i4>
      </vt:variant>
      <vt:variant>
        <vt:i4>0</vt:i4>
      </vt:variant>
      <vt:variant>
        <vt:i4>5</vt:i4>
      </vt:variant>
      <vt:variant>
        <vt:lpwstr/>
      </vt:variant>
      <vt:variant>
        <vt:lpwstr>_Toc271543377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"P"-atelier s.r.o., Nádražní 249/II., 377 01  Jindřichův Hradec, tel. 0331/361628</dc:title>
  <dc:creator>uh</dc:creator>
  <cp:lastModifiedBy>Uživatel systému Windows</cp:lastModifiedBy>
  <cp:revision>22</cp:revision>
  <cp:lastPrinted>2021-07-02T09:54:00Z</cp:lastPrinted>
  <dcterms:created xsi:type="dcterms:W3CDTF">2021-03-01T05:58:00Z</dcterms:created>
  <dcterms:modified xsi:type="dcterms:W3CDTF">2022-04-26T08:59:00Z</dcterms:modified>
</cp:coreProperties>
</file>