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11A1421E"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AD7FF1">
        <w:rPr>
          <w:rFonts w:ascii="Arial" w:hAnsi="Arial" w:cs="Arial"/>
        </w:rPr>
        <w:t>Středočeský kraj a hl. m. Praha</w:t>
      </w:r>
      <w:r w:rsidRPr="00ED6435">
        <w:rPr>
          <w:rFonts w:ascii="Arial" w:hAnsi="Arial" w:cs="Arial"/>
          <w:snapToGrid w:val="0"/>
        </w:rPr>
        <w:t xml:space="preserve">, na adrese </w:t>
      </w:r>
      <w:r w:rsidR="00AD7FF1">
        <w:rPr>
          <w:rFonts w:ascii="Arial" w:hAnsi="Arial" w:cs="Arial"/>
          <w:snapToGrid w:val="0"/>
        </w:rPr>
        <w:t>Nám. Winstona Churchilla 1800/2, 130 00 Praha 3</w:t>
      </w:r>
      <w:r w:rsidRPr="00ED6435">
        <w:rPr>
          <w:rFonts w:ascii="Arial" w:hAnsi="Arial" w:cs="Arial"/>
        </w:rPr>
        <w:t xml:space="preserve"> </w:t>
      </w:r>
    </w:p>
    <w:p w14:paraId="2BB55C1B" w14:textId="6ECB321A"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AD7FF1">
        <w:rPr>
          <w:rFonts w:ascii="Arial" w:hAnsi="Arial" w:cs="Arial"/>
        </w:rPr>
        <w:t>Ing. Jiří Veselý, ředitel KPÚ</w:t>
      </w:r>
      <w:r w:rsidRPr="00ED6435">
        <w:rPr>
          <w:rFonts w:ascii="Arial" w:hAnsi="Arial" w:cs="Arial"/>
          <w:iCs/>
        </w:rPr>
        <w:t xml:space="preserve"> </w:t>
      </w:r>
    </w:p>
    <w:p w14:paraId="679B3B2B" w14:textId="044DFAF9"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w:t>
      </w:r>
      <w:r w:rsidR="00AD7FF1">
        <w:rPr>
          <w:rFonts w:ascii="Arial" w:hAnsi="Arial" w:cs="Arial"/>
        </w:rPr>
        <w:t xml:space="preserve"> Ing. Jiří Veselý, ředitel KPÚ</w:t>
      </w:r>
      <w:r w:rsidRPr="00ED6435">
        <w:rPr>
          <w:rFonts w:ascii="Arial" w:hAnsi="Arial" w:cs="Arial"/>
        </w:rPr>
        <w:t xml:space="preserve"> </w:t>
      </w:r>
    </w:p>
    <w:p w14:paraId="5D0DA74F" w14:textId="05F27CCB" w:rsidR="00AD7FF1"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AD7FF1">
        <w:rPr>
          <w:rFonts w:ascii="Arial" w:hAnsi="Arial" w:cs="Arial"/>
          <w:snapToGrid w:val="0"/>
        </w:rPr>
        <w:t>Ing. Oldřich Smolík, Pobočka Mělník</w:t>
      </w:r>
    </w:p>
    <w:p w14:paraId="4939C5C6" w14:textId="75BF2BC4" w:rsidR="00E0086F" w:rsidRPr="00ED6435" w:rsidRDefault="00AD7FF1" w:rsidP="00EC1291">
      <w:pPr>
        <w:tabs>
          <w:tab w:val="left" w:pos="4536"/>
        </w:tabs>
        <w:spacing w:after="120"/>
        <w:ind w:left="567"/>
        <w:jc w:val="both"/>
        <w:rPr>
          <w:rFonts w:ascii="Arial" w:hAnsi="Arial" w:cs="Arial"/>
        </w:rPr>
      </w:pPr>
      <w:r>
        <w:rPr>
          <w:rFonts w:ascii="Arial" w:hAnsi="Arial" w:cs="Arial"/>
        </w:rPr>
        <w:tab/>
      </w:r>
      <w:r>
        <w:rPr>
          <w:rFonts w:ascii="Arial" w:hAnsi="Arial" w:cs="Arial"/>
          <w:snapToGrid w:val="0"/>
        </w:rPr>
        <w:t>Gabriela Poláková, Pobočka Mělník</w:t>
      </w:r>
      <w:r w:rsidR="00E0086F"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41FEFD95"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AD7FF1">
        <w:rPr>
          <w:rFonts w:ascii="Arial" w:hAnsi="Arial" w:cs="Arial"/>
          <w:snapToGrid w:val="0"/>
        </w:rPr>
        <w:t xml:space="preserve">+420 602 287 360, +420 725 950 114 </w:t>
      </w:r>
    </w:p>
    <w:p w14:paraId="073F5E87" w14:textId="6E530EE0"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4" w:history="1">
        <w:r w:rsidR="00AD7FF1" w:rsidRPr="00B61A5C">
          <w:rPr>
            <w:rStyle w:val="Hypertextovodkaz"/>
            <w:rFonts w:ascii="Arial" w:hAnsi="Arial" w:cs="Arial"/>
            <w:snapToGrid w:val="0"/>
          </w:rPr>
          <w:t>o-smolik1@spucr.cz</w:t>
        </w:r>
      </w:hyperlink>
      <w:r w:rsidR="00AD7FF1">
        <w:rPr>
          <w:rFonts w:ascii="Arial" w:hAnsi="Arial" w:cs="Arial"/>
          <w:snapToGrid w:val="0"/>
        </w:rPr>
        <w:t>, g.polakova@spucr.cz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AD7FF1" w:rsidRDefault="00E0086F" w:rsidP="00024EBF">
      <w:pPr>
        <w:numPr>
          <w:ilvl w:val="0"/>
          <w:numId w:val="14"/>
        </w:numPr>
        <w:spacing w:before="120" w:after="120" w:line="240" w:lineRule="auto"/>
        <w:ind w:left="567" w:hanging="567"/>
        <w:jc w:val="both"/>
        <w:rPr>
          <w:rFonts w:ascii="Arial" w:hAnsi="Arial" w:cs="Arial"/>
          <w:b/>
          <w:highlight w:val="yellow"/>
        </w:rPr>
      </w:pPr>
      <w:r w:rsidRPr="00AD7FF1">
        <w:rPr>
          <w:rFonts w:ascii="Arial" w:hAnsi="Arial" w:cs="Arial"/>
          <w:b/>
          <w:highlight w:val="yellow"/>
        </w:rPr>
        <w:t>[Obchodní firma zhotovitele]</w:t>
      </w:r>
    </w:p>
    <w:p w14:paraId="32BEDF50" w14:textId="77777777" w:rsidR="00E0086F" w:rsidRPr="00AD7FF1" w:rsidRDefault="00E0086F" w:rsidP="00EC1291">
      <w:pPr>
        <w:spacing w:after="120"/>
        <w:ind w:left="567"/>
        <w:jc w:val="both"/>
        <w:rPr>
          <w:rFonts w:ascii="Arial" w:hAnsi="Arial" w:cs="Arial"/>
          <w:snapToGrid w:val="0"/>
          <w:highlight w:val="yellow"/>
        </w:rPr>
      </w:pPr>
      <w:r w:rsidRPr="00AD7FF1">
        <w:rPr>
          <w:rFonts w:ascii="Arial" w:hAnsi="Arial" w:cs="Arial"/>
          <w:highlight w:val="yellow"/>
        </w:rPr>
        <w:t xml:space="preserve">společnost založená a existující podle právního řádu [České republiky], </w:t>
      </w:r>
      <w:r w:rsidRPr="00AD7FF1">
        <w:rPr>
          <w:rFonts w:ascii="Arial" w:hAnsi="Arial" w:cs="Arial"/>
          <w:bCs/>
          <w:highlight w:val="yellow"/>
        </w:rPr>
        <w:t>se sídlem</w:t>
      </w:r>
      <w:proofErr w:type="gramStart"/>
      <w:r w:rsidRPr="00AD7FF1">
        <w:rPr>
          <w:rFonts w:ascii="Arial" w:hAnsi="Arial" w:cs="Arial"/>
          <w:bCs/>
          <w:highlight w:val="yellow"/>
        </w:rPr>
        <w:t xml:space="preserve"> </w:t>
      </w:r>
      <w:r w:rsidRPr="00AD7FF1">
        <w:rPr>
          <w:rFonts w:ascii="Arial" w:hAnsi="Arial" w:cs="Arial"/>
          <w:snapToGrid w:val="0"/>
          <w:highlight w:val="yellow"/>
        </w:rPr>
        <w:t>....</w:t>
      </w:r>
      <w:proofErr w:type="gramEnd"/>
      <w:r w:rsidRPr="00AD7FF1">
        <w:rPr>
          <w:rFonts w:ascii="Arial" w:hAnsi="Arial" w:cs="Arial"/>
          <w:snapToGrid w:val="0"/>
          <w:highlight w:val="yellow"/>
        </w:rPr>
        <w:t>., IČO: ....., zapsaná v obchodním rejstříku vedeném u ..... soudu v</w:t>
      </w:r>
      <w:proofErr w:type="gramStart"/>
      <w:r w:rsidRPr="00AD7FF1">
        <w:rPr>
          <w:rFonts w:ascii="Arial" w:hAnsi="Arial" w:cs="Arial"/>
          <w:snapToGrid w:val="0"/>
          <w:highlight w:val="yellow"/>
        </w:rPr>
        <w:t xml:space="preserve"> ....</w:t>
      </w:r>
      <w:proofErr w:type="gramEnd"/>
      <w:r w:rsidRPr="00AD7FF1">
        <w:rPr>
          <w:rFonts w:ascii="Arial" w:hAnsi="Arial" w:cs="Arial"/>
          <w:snapToGrid w:val="0"/>
          <w:highlight w:val="yellow"/>
        </w:rPr>
        <w:t>., oddíl ....., vložka .....</w:t>
      </w:r>
    </w:p>
    <w:p w14:paraId="5F89DDB9" w14:textId="77777777" w:rsidR="00E0086F" w:rsidRPr="00AD7FF1" w:rsidRDefault="00E0086F" w:rsidP="00EC1291">
      <w:pPr>
        <w:spacing w:after="120"/>
        <w:ind w:left="567"/>
        <w:jc w:val="both"/>
        <w:rPr>
          <w:rFonts w:ascii="Arial" w:hAnsi="Arial" w:cs="Arial"/>
          <w:bCs/>
          <w:highlight w:val="yellow"/>
        </w:rPr>
      </w:pPr>
      <w:proofErr w:type="gramStart"/>
      <w:r w:rsidRPr="00AD7FF1">
        <w:rPr>
          <w:rFonts w:ascii="Arial" w:hAnsi="Arial" w:cs="Arial"/>
          <w:snapToGrid w:val="0"/>
          <w:highlight w:val="yellow"/>
        </w:rPr>
        <w:t>Zastoupená: ....</w:t>
      </w:r>
      <w:proofErr w:type="gramEnd"/>
      <w:r w:rsidRPr="00AD7FF1">
        <w:rPr>
          <w:rFonts w:ascii="Arial" w:hAnsi="Arial" w:cs="Arial"/>
          <w:snapToGrid w:val="0"/>
          <w:highlight w:val="yellow"/>
        </w:rPr>
        <w:t>.</w:t>
      </w:r>
    </w:p>
    <w:p w14:paraId="470BDDFE" w14:textId="7B1CD226" w:rsidR="00E0086F" w:rsidRPr="00AD7FF1" w:rsidRDefault="00E0086F" w:rsidP="00EC1291">
      <w:pPr>
        <w:spacing w:after="120"/>
        <w:ind w:left="567"/>
        <w:jc w:val="both"/>
        <w:rPr>
          <w:rFonts w:ascii="Arial" w:hAnsi="Arial" w:cs="Arial"/>
          <w:highlight w:val="yellow"/>
        </w:rPr>
      </w:pPr>
      <w:r w:rsidRPr="00AD7FF1">
        <w:rPr>
          <w:rFonts w:ascii="Arial" w:hAnsi="Arial" w:cs="Arial"/>
          <w:highlight w:val="yellow"/>
        </w:rPr>
        <w:t xml:space="preserve">Ve smluvních záležitostech </w:t>
      </w:r>
      <w:proofErr w:type="gramStart"/>
      <w:r w:rsidR="00EC1291" w:rsidRPr="00AD7FF1">
        <w:rPr>
          <w:rFonts w:ascii="Arial" w:hAnsi="Arial" w:cs="Arial"/>
          <w:highlight w:val="yellow"/>
        </w:rPr>
        <w:t>zastoupená</w:t>
      </w:r>
      <w:r w:rsidRPr="00AD7FF1">
        <w:rPr>
          <w:rFonts w:ascii="Arial" w:hAnsi="Arial" w:cs="Arial"/>
          <w:bCs/>
          <w:highlight w:val="yellow"/>
        </w:rPr>
        <w:t xml:space="preserve">: </w:t>
      </w:r>
      <w:r w:rsidRPr="00AD7FF1">
        <w:rPr>
          <w:rFonts w:ascii="Arial" w:hAnsi="Arial" w:cs="Arial"/>
          <w:snapToGrid w:val="0"/>
          <w:highlight w:val="yellow"/>
        </w:rPr>
        <w:t>....</w:t>
      </w:r>
      <w:proofErr w:type="gramEnd"/>
      <w:r w:rsidRPr="00AD7FF1">
        <w:rPr>
          <w:rFonts w:ascii="Arial" w:hAnsi="Arial" w:cs="Arial"/>
          <w:snapToGrid w:val="0"/>
          <w:highlight w:val="yellow"/>
        </w:rPr>
        <w:t>.</w:t>
      </w:r>
    </w:p>
    <w:p w14:paraId="2D5046AC" w14:textId="1BB7041A" w:rsidR="00E0086F" w:rsidRPr="00AD7FF1" w:rsidRDefault="00E0086F" w:rsidP="00EC1291">
      <w:pPr>
        <w:tabs>
          <w:tab w:val="left" w:pos="4536"/>
        </w:tabs>
        <w:spacing w:after="120"/>
        <w:ind w:left="567"/>
        <w:jc w:val="both"/>
        <w:rPr>
          <w:rFonts w:ascii="Arial" w:hAnsi="Arial" w:cs="Arial"/>
          <w:highlight w:val="yellow"/>
        </w:rPr>
      </w:pPr>
      <w:r w:rsidRPr="00AD7FF1">
        <w:rPr>
          <w:rFonts w:ascii="Arial" w:hAnsi="Arial" w:cs="Arial"/>
          <w:highlight w:val="yellow"/>
        </w:rPr>
        <w:t xml:space="preserve">V technických záležitostech </w:t>
      </w:r>
      <w:proofErr w:type="gramStart"/>
      <w:r w:rsidR="00EC1291" w:rsidRPr="00AD7FF1">
        <w:rPr>
          <w:rFonts w:ascii="Arial" w:hAnsi="Arial" w:cs="Arial"/>
          <w:highlight w:val="yellow"/>
        </w:rPr>
        <w:t>zastoupená</w:t>
      </w:r>
      <w:r w:rsidRPr="00AD7FF1">
        <w:rPr>
          <w:rFonts w:ascii="Arial" w:hAnsi="Arial" w:cs="Arial"/>
          <w:highlight w:val="yellow"/>
        </w:rPr>
        <w:t xml:space="preserve">: </w:t>
      </w:r>
      <w:r w:rsidRPr="00AD7FF1">
        <w:rPr>
          <w:rFonts w:ascii="Arial" w:hAnsi="Arial" w:cs="Arial"/>
          <w:snapToGrid w:val="0"/>
          <w:highlight w:val="yellow"/>
        </w:rPr>
        <w:t>....</w:t>
      </w:r>
      <w:proofErr w:type="gramEnd"/>
      <w:r w:rsidRPr="00AD7FF1">
        <w:rPr>
          <w:rFonts w:ascii="Arial" w:hAnsi="Arial" w:cs="Arial"/>
          <w:snapToGrid w:val="0"/>
          <w:highlight w:val="yellow"/>
        </w:rPr>
        <w:t>.</w:t>
      </w:r>
      <w:r w:rsidR="00EC1291" w:rsidRPr="00AD7FF1">
        <w:rPr>
          <w:rFonts w:ascii="Arial" w:hAnsi="Arial" w:cs="Arial"/>
          <w:snapToGrid w:val="0"/>
          <w:highlight w:val="yellow"/>
        </w:rPr>
        <w:t xml:space="preserve"> </w:t>
      </w:r>
    </w:p>
    <w:p w14:paraId="7BB3EF73" w14:textId="77777777" w:rsidR="00E0086F" w:rsidRPr="00AD7FF1" w:rsidRDefault="00E0086F" w:rsidP="00EC1291">
      <w:pPr>
        <w:tabs>
          <w:tab w:val="left" w:pos="4536"/>
        </w:tabs>
        <w:spacing w:after="120"/>
        <w:ind w:left="567"/>
        <w:contextualSpacing/>
        <w:jc w:val="both"/>
        <w:rPr>
          <w:rFonts w:ascii="Arial" w:hAnsi="Arial" w:cs="Arial"/>
          <w:highlight w:val="yellow"/>
        </w:rPr>
      </w:pPr>
      <w:r w:rsidRPr="00AD7FF1">
        <w:rPr>
          <w:rFonts w:ascii="Arial" w:hAnsi="Arial" w:cs="Arial"/>
          <w:b/>
          <w:bCs/>
          <w:highlight w:val="yellow"/>
        </w:rPr>
        <w:t>Kontaktní údaje:</w:t>
      </w:r>
    </w:p>
    <w:p w14:paraId="40F60D1B" w14:textId="21F2E96A" w:rsidR="00E0086F" w:rsidRPr="00AD7FF1" w:rsidRDefault="00E0086F" w:rsidP="00EC1291">
      <w:pPr>
        <w:tabs>
          <w:tab w:val="left" w:pos="4536"/>
        </w:tabs>
        <w:spacing w:after="120"/>
        <w:ind w:left="567"/>
        <w:contextualSpacing/>
        <w:jc w:val="both"/>
        <w:rPr>
          <w:rFonts w:ascii="Arial" w:hAnsi="Arial" w:cs="Arial"/>
          <w:highlight w:val="yellow"/>
        </w:rPr>
      </w:pPr>
      <w:proofErr w:type="gramStart"/>
      <w:r w:rsidRPr="00AD7FF1">
        <w:rPr>
          <w:rFonts w:ascii="Arial" w:hAnsi="Arial" w:cs="Arial"/>
          <w:highlight w:val="yellow"/>
        </w:rPr>
        <w:t xml:space="preserve">Tel.: </w:t>
      </w:r>
      <w:r w:rsidRPr="00AD7FF1">
        <w:rPr>
          <w:rFonts w:ascii="Arial" w:hAnsi="Arial" w:cs="Arial"/>
          <w:snapToGrid w:val="0"/>
          <w:highlight w:val="yellow"/>
        </w:rPr>
        <w:t>....</w:t>
      </w:r>
      <w:proofErr w:type="gramEnd"/>
      <w:r w:rsidRPr="00AD7FF1">
        <w:rPr>
          <w:rFonts w:ascii="Arial" w:hAnsi="Arial" w:cs="Arial"/>
          <w:snapToGrid w:val="0"/>
          <w:highlight w:val="yellow"/>
        </w:rPr>
        <w:t>.</w:t>
      </w:r>
    </w:p>
    <w:p w14:paraId="3A61A83D" w14:textId="77777777" w:rsidR="00E0086F" w:rsidRPr="00AD7FF1" w:rsidRDefault="00E0086F" w:rsidP="00EC1291">
      <w:pPr>
        <w:tabs>
          <w:tab w:val="left" w:pos="4536"/>
        </w:tabs>
        <w:spacing w:after="120"/>
        <w:ind w:left="567"/>
        <w:contextualSpacing/>
        <w:jc w:val="both"/>
        <w:rPr>
          <w:rFonts w:ascii="Arial" w:hAnsi="Arial" w:cs="Arial"/>
          <w:highlight w:val="yellow"/>
        </w:rPr>
      </w:pPr>
      <w:proofErr w:type="gramStart"/>
      <w:r w:rsidRPr="00AD7FF1">
        <w:rPr>
          <w:rFonts w:ascii="Arial" w:hAnsi="Arial" w:cs="Arial"/>
          <w:highlight w:val="yellow"/>
        </w:rPr>
        <w:t>E-mail:</w:t>
      </w:r>
      <w:r w:rsidRPr="00AD7FF1">
        <w:rPr>
          <w:rFonts w:ascii="Arial" w:hAnsi="Arial" w:cs="Arial"/>
          <w:snapToGrid w:val="0"/>
          <w:highlight w:val="yellow"/>
        </w:rPr>
        <w:t xml:space="preserve"> ....</w:t>
      </w:r>
      <w:proofErr w:type="gramEnd"/>
      <w:r w:rsidRPr="00AD7FF1">
        <w:rPr>
          <w:rFonts w:ascii="Arial" w:hAnsi="Arial" w:cs="Arial"/>
          <w:snapToGrid w:val="0"/>
          <w:highlight w:val="yellow"/>
        </w:rPr>
        <w:t>.</w:t>
      </w:r>
    </w:p>
    <w:p w14:paraId="4F80076C" w14:textId="77777777" w:rsidR="00E0086F" w:rsidRPr="00AD7FF1" w:rsidRDefault="00E0086F" w:rsidP="00EC1291">
      <w:pPr>
        <w:spacing w:after="120"/>
        <w:ind w:left="567"/>
        <w:jc w:val="both"/>
        <w:rPr>
          <w:rFonts w:ascii="Arial" w:hAnsi="Arial" w:cs="Arial"/>
          <w:highlight w:val="yellow"/>
        </w:rPr>
      </w:pPr>
      <w:r w:rsidRPr="00AD7FF1">
        <w:rPr>
          <w:rFonts w:ascii="Arial" w:hAnsi="Arial" w:cs="Arial"/>
          <w:highlight w:val="yellow"/>
        </w:rPr>
        <w:t xml:space="preserve">ID datové </w:t>
      </w:r>
      <w:proofErr w:type="gramStart"/>
      <w:r w:rsidRPr="00AD7FF1">
        <w:rPr>
          <w:rFonts w:ascii="Arial" w:hAnsi="Arial" w:cs="Arial"/>
          <w:highlight w:val="yellow"/>
        </w:rPr>
        <w:t>schránky:</w:t>
      </w:r>
      <w:r w:rsidRPr="00AD7FF1">
        <w:rPr>
          <w:rFonts w:ascii="Arial" w:hAnsi="Arial" w:cs="Arial"/>
          <w:snapToGrid w:val="0"/>
          <w:highlight w:val="yellow"/>
        </w:rPr>
        <w:t xml:space="preserve"> ....</w:t>
      </w:r>
      <w:proofErr w:type="gramEnd"/>
      <w:r w:rsidRPr="00AD7FF1">
        <w:rPr>
          <w:rFonts w:ascii="Arial" w:hAnsi="Arial" w:cs="Arial"/>
          <w:snapToGrid w:val="0"/>
          <w:highlight w:val="yellow"/>
        </w:rPr>
        <w:t>.</w:t>
      </w:r>
    </w:p>
    <w:p w14:paraId="7DA99D36" w14:textId="77777777" w:rsidR="00E0086F" w:rsidRPr="00AD7FF1" w:rsidRDefault="00E0086F" w:rsidP="00EC1291">
      <w:pPr>
        <w:tabs>
          <w:tab w:val="left" w:pos="4536"/>
        </w:tabs>
        <w:spacing w:after="120"/>
        <w:ind w:left="567"/>
        <w:contextualSpacing/>
        <w:jc w:val="both"/>
        <w:rPr>
          <w:rFonts w:ascii="Arial" w:hAnsi="Arial" w:cs="Arial"/>
          <w:highlight w:val="yellow"/>
        </w:rPr>
      </w:pPr>
      <w:r w:rsidRPr="00AD7FF1">
        <w:rPr>
          <w:rFonts w:ascii="Arial" w:hAnsi="Arial" w:cs="Arial"/>
          <w:b/>
          <w:highlight w:val="yellow"/>
        </w:rPr>
        <w:t xml:space="preserve">Bankovní </w:t>
      </w:r>
      <w:proofErr w:type="gramStart"/>
      <w:r w:rsidRPr="00AD7FF1">
        <w:rPr>
          <w:rFonts w:ascii="Arial" w:hAnsi="Arial" w:cs="Arial"/>
          <w:b/>
          <w:highlight w:val="yellow"/>
        </w:rPr>
        <w:t>spojení:</w:t>
      </w:r>
      <w:r w:rsidRPr="00AD7FF1">
        <w:rPr>
          <w:rFonts w:ascii="Arial" w:hAnsi="Arial" w:cs="Arial"/>
          <w:snapToGrid w:val="0"/>
          <w:highlight w:val="yellow"/>
        </w:rPr>
        <w:t xml:space="preserve"> ....</w:t>
      </w:r>
      <w:proofErr w:type="gramEnd"/>
      <w:r w:rsidRPr="00AD7FF1">
        <w:rPr>
          <w:rFonts w:ascii="Arial" w:hAnsi="Arial" w:cs="Arial"/>
          <w:snapToGrid w:val="0"/>
          <w:highlight w:val="yellow"/>
        </w:rPr>
        <w:t>.</w:t>
      </w:r>
    </w:p>
    <w:p w14:paraId="6F011ECB" w14:textId="77777777" w:rsidR="00E0086F" w:rsidRPr="00AD7FF1" w:rsidRDefault="00E0086F" w:rsidP="00EC1291">
      <w:pPr>
        <w:tabs>
          <w:tab w:val="left" w:pos="4536"/>
        </w:tabs>
        <w:spacing w:after="120"/>
        <w:ind w:left="567"/>
        <w:contextualSpacing/>
        <w:jc w:val="both"/>
        <w:rPr>
          <w:rFonts w:ascii="Arial" w:hAnsi="Arial" w:cs="Arial"/>
          <w:highlight w:val="yellow"/>
        </w:rPr>
      </w:pPr>
      <w:r w:rsidRPr="00AD7FF1">
        <w:rPr>
          <w:rFonts w:ascii="Arial" w:hAnsi="Arial" w:cs="Arial"/>
          <w:highlight w:val="yellow"/>
        </w:rPr>
        <w:t xml:space="preserve">Číslo </w:t>
      </w:r>
      <w:proofErr w:type="gramStart"/>
      <w:r w:rsidRPr="00AD7FF1">
        <w:rPr>
          <w:rFonts w:ascii="Arial" w:hAnsi="Arial" w:cs="Arial"/>
          <w:highlight w:val="yellow"/>
        </w:rPr>
        <w:t xml:space="preserve">účtu: </w:t>
      </w:r>
      <w:r w:rsidRPr="00AD7FF1">
        <w:rPr>
          <w:rFonts w:ascii="Arial" w:hAnsi="Arial" w:cs="Arial"/>
          <w:snapToGrid w:val="0"/>
          <w:highlight w:val="yellow"/>
        </w:rPr>
        <w:t>....</w:t>
      </w:r>
      <w:proofErr w:type="gramEnd"/>
      <w:r w:rsidRPr="00AD7FF1">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AD7FF1">
        <w:rPr>
          <w:rFonts w:ascii="Arial" w:hAnsi="Arial" w:cs="Arial"/>
          <w:highlight w:val="yellow"/>
        </w:rPr>
        <w:t xml:space="preserve">DIČ: </w:t>
      </w:r>
      <w:r w:rsidRPr="00AD7FF1">
        <w:rPr>
          <w:rFonts w:ascii="Arial" w:hAnsi="Arial" w:cs="Arial"/>
          <w:snapToGrid w:val="0"/>
          <w:highlight w:val="yellow"/>
        </w:rPr>
        <w:t>....</w:t>
      </w:r>
      <w:proofErr w:type="gramEnd"/>
      <w:r w:rsidRPr="00AD7FF1">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34C1F2A2"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 xml:space="preserve">§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Ko</w:t>
      </w:r>
      <w:r w:rsidR="00AD7FF1">
        <w:rPr>
          <w:rFonts w:ascii="Arial" w:hAnsi="Arial" w:cs="Arial"/>
          <w:b/>
          <w:bCs/>
        </w:rPr>
        <w:t>PÚ Sedlec u Mšena“</w:t>
      </w:r>
      <w:r w:rsidRPr="00ED6435">
        <w:rPr>
          <w:rFonts w:ascii="Arial" w:hAnsi="Arial" w:cs="Arial"/>
        </w:rPr>
        <w:t>(„</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7391450"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AD7FF1">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68920D4D"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w:t>
      </w:r>
      <w:r w:rsidR="00AD7FF1">
        <w:rPr>
          <w:rFonts w:ascii="Arial" w:hAnsi="Arial" w:cs="Arial"/>
          <w:b/>
          <w:bCs/>
          <w:szCs w:val="22"/>
        </w:rPr>
        <w:t>PÚ Sedlec u Mšena“</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5AF79B1A"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AD7FF1">
        <w:rPr>
          <w:rFonts w:ascii="Arial" w:hAnsi="Arial" w:cs="Arial"/>
        </w:rPr>
        <w:t>Sedlec u Mšena</w:t>
      </w:r>
      <w:r w:rsidR="00AD7FF1" w:rsidRPr="00ED6435">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AD7FF1" w:rsidRDefault="002B735B" w:rsidP="009C7E98">
            <w:pPr>
              <w:tabs>
                <w:tab w:val="right" w:pos="990"/>
              </w:tabs>
              <w:spacing w:after="0" w:line="240" w:lineRule="auto"/>
              <w:ind w:left="709" w:hanging="428"/>
              <w:jc w:val="both"/>
              <w:rPr>
                <w:rFonts w:ascii="Arial" w:hAnsi="Arial" w:cs="Arial"/>
                <w:highlight w:val="yellow"/>
              </w:rPr>
            </w:pPr>
            <w:proofErr w:type="gramStart"/>
            <w:r w:rsidRPr="00AD7FF1">
              <w:rPr>
                <w:rFonts w:ascii="Arial" w:hAnsi="Arial" w:cs="Arial"/>
                <w:snapToGrid w:val="0"/>
                <w:highlight w:val="yellow"/>
              </w:rPr>
              <w:t>..........</w:t>
            </w:r>
            <w:r w:rsidR="00F656CF" w:rsidRPr="00AD7FF1">
              <w:rPr>
                <w:rFonts w:ascii="Arial" w:hAnsi="Arial" w:cs="Arial"/>
                <w:snapToGrid w:val="0"/>
                <w:highlight w:val="yellow"/>
              </w:rPr>
              <w:t>,-</w:t>
            </w:r>
            <w:proofErr w:type="gramEnd"/>
            <w:r w:rsidR="00F656CF" w:rsidRPr="00AD7FF1">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AD7FF1" w:rsidRDefault="002B735B" w:rsidP="009C7E98">
            <w:pPr>
              <w:tabs>
                <w:tab w:val="right" w:pos="990"/>
              </w:tabs>
              <w:spacing w:after="0" w:line="240" w:lineRule="auto"/>
              <w:ind w:left="709" w:hanging="428"/>
              <w:jc w:val="both"/>
              <w:rPr>
                <w:rFonts w:ascii="Arial" w:hAnsi="Arial" w:cs="Arial"/>
                <w:highlight w:val="yellow"/>
              </w:rPr>
            </w:pPr>
            <w:proofErr w:type="gramStart"/>
            <w:r w:rsidRPr="00AD7FF1">
              <w:rPr>
                <w:rFonts w:ascii="Arial" w:hAnsi="Arial" w:cs="Arial"/>
                <w:snapToGrid w:val="0"/>
                <w:highlight w:val="yellow"/>
              </w:rPr>
              <w:t>..........</w:t>
            </w:r>
            <w:r w:rsidR="00F656CF" w:rsidRPr="00AD7FF1">
              <w:rPr>
                <w:rFonts w:ascii="Arial" w:hAnsi="Arial" w:cs="Arial"/>
                <w:snapToGrid w:val="0"/>
                <w:highlight w:val="yellow"/>
              </w:rPr>
              <w:t>,-</w:t>
            </w:r>
            <w:proofErr w:type="gramEnd"/>
            <w:r w:rsidR="00F656CF" w:rsidRPr="00AD7FF1">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AD7FF1" w:rsidRDefault="002B735B" w:rsidP="009C7E98">
            <w:pPr>
              <w:tabs>
                <w:tab w:val="right" w:pos="990"/>
              </w:tabs>
              <w:spacing w:after="0" w:line="240" w:lineRule="auto"/>
              <w:ind w:left="709" w:hanging="428"/>
              <w:jc w:val="both"/>
              <w:rPr>
                <w:rFonts w:ascii="Arial" w:hAnsi="Arial" w:cs="Arial"/>
                <w:highlight w:val="yellow"/>
              </w:rPr>
            </w:pPr>
            <w:proofErr w:type="gramStart"/>
            <w:r w:rsidRPr="00AD7FF1">
              <w:rPr>
                <w:rFonts w:ascii="Arial" w:hAnsi="Arial" w:cs="Arial"/>
                <w:snapToGrid w:val="0"/>
                <w:highlight w:val="yellow"/>
              </w:rPr>
              <w:t>..........</w:t>
            </w:r>
            <w:r w:rsidR="00F656CF" w:rsidRPr="00AD7FF1">
              <w:rPr>
                <w:rFonts w:ascii="Arial" w:hAnsi="Arial" w:cs="Arial"/>
                <w:snapToGrid w:val="0"/>
                <w:highlight w:val="yellow"/>
              </w:rPr>
              <w:t>,-</w:t>
            </w:r>
            <w:proofErr w:type="gramEnd"/>
            <w:r w:rsidR="00F656CF" w:rsidRPr="00AD7FF1">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AD7FF1" w:rsidRDefault="002B735B" w:rsidP="009C7E98">
            <w:pPr>
              <w:tabs>
                <w:tab w:val="right" w:pos="990"/>
              </w:tabs>
              <w:spacing w:after="0" w:line="240" w:lineRule="auto"/>
              <w:ind w:left="709" w:hanging="428"/>
              <w:jc w:val="both"/>
              <w:rPr>
                <w:rFonts w:ascii="Arial" w:hAnsi="Arial" w:cs="Arial"/>
                <w:highlight w:val="yellow"/>
              </w:rPr>
            </w:pPr>
            <w:proofErr w:type="gramStart"/>
            <w:r w:rsidRPr="00AD7FF1">
              <w:rPr>
                <w:rFonts w:ascii="Arial" w:hAnsi="Arial" w:cs="Arial"/>
                <w:snapToGrid w:val="0"/>
                <w:highlight w:val="yellow"/>
              </w:rPr>
              <w:t>..........</w:t>
            </w:r>
            <w:r w:rsidR="00F656CF" w:rsidRPr="00AD7FF1">
              <w:rPr>
                <w:rFonts w:ascii="Arial" w:hAnsi="Arial" w:cs="Arial"/>
                <w:snapToGrid w:val="0"/>
                <w:highlight w:val="yellow"/>
              </w:rPr>
              <w:t>,-</w:t>
            </w:r>
            <w:proofErr w:type="gramEnd"/>
            <w:r w:rsidR="00F656CF" w:rsidRPr="00AD7FF1">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AD7FF1" w:rsidRDefault="002B735B" w:rsidP="009C7E98">
            <w:pPr>
              <w:tabs>
                <w:tab w:val="right" w:pos="990"/>
              </w:tabs>
              <w:spacing w:after="0" w:line="240" w:lineRule="auto"/>
              <w:ind w:left="709" w:hanging="428"/>
              <w:jc w:val="both"/>
              <w:rPr>
                <w:rFonts w:ascii="Arial" w:hAnsi="Arial" w:cs="Arial"/>
                <w:highlight w:val="yellow"/>
              </w:rPr>
            </w:pPr>
            <w:proofErr w:type="gramStart"/>
            <w:r w:rsidRPr="00AD7FF1">
              <w:rPr>
                <w:rFonts w:ascii="Arial" w:hAnsi="Arial" w:cs="Arial"/>
                <w:snapToGrid w:val="0"/>
                <w:highlight w:val="yellow"/>
              </w:rPr>
              <w:t>..........</w:t>
            </w:r>
            <w:r w:rsidR="00F656CF" w:rsidRPr="00AD7FF1">
              <w:rPr>
                <w:rFonts w:ascii="Arial" w:hAnsi="Arial" w:cs="Arial"/>
                <w:snapToGrid w:val="0"/>
                <w:highlight w:val="yellow"/>
              </w:rPr>
              <w:t>,-</w:t>
            </w:r>
            <w:proofErr w:type="gramEnd"/>
            <w:r w:rsidR="00F656CF" w:rsidRPr="00AD7FF1">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AD7FF1" w:rsidRDefault="002B735B" w:rsidP="009C7E98">
            <w:pPr>
              <w:tabs>
                <w:tab w:val="right" w:pos="990"/>
              </w:tabs>
              <w:spacing w:after="0" w:line="240" w:lineRule="auto"/>
              <w:ind w:left="709" w:hanging="428"/>
              <w:jc w:val="both"/>
              <w:rPr>
                <w:rFonts w:ascii="Arial" w:hAnsi="Arial" w:cs="Arial"/>
                <w:highlight w:val="yellow"/>
              </w:rPr>
            </w:pPr>
            <w:proofErr w:type="gramStart"/>
            <w:r w:rsidRPr="00AD7FF1">
              <w:rPr>
                <w:rFonts w:ascii="Arial" w:hAnsi="Arial" w:cs="Arial"/>
                <w:snapToGrid w:val="0"/>
                <w:highlight w:val="yellow"/>
              </w:rPr>
              <w:t>..........</w:t>
            </w:r>
            <w:r w:rsidR="00F656CF" w:rsidRPr="00AD7FF1">
              <w:rPr>
                <w:rFonts w:ascii="Arial" w:hAnsi="Arial" w:cs="Arial"/>
                <w:snapToGrid w:val="0"/>
                <w:highlight w:val="yellow"/>
              </w:rPr>
              <w:t>,-</w:t>
            </w:r>
            <w:proofErr w:type="gramEnd"/>
            <w:r w:rsidR="00F656CF" w:rsidRPr="00AD7FF1">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F164D62"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AD7FF1">
        <w:rPr>
          <w:rFonts w:ascii="Arial" w:hAnsi="Arial" w:cs="Arial"/>
          <w:szCs w:val="22"/>
        </w:rPr>
        <w:t>SPÚ – Krajský pozemkový úřad pro Středočeský kraj a hl. m. Praha, Pobočka Mělník, Bezručova 109, 276 01 Mělník</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67693956" w:rsidR="0008597D" w:rsidRPr="009060BB" w:rsidRDefault="009F22B9" w:rsidP="0008597D">
      <w:pPr>
        <w:pStyle w:val="Level2"/>
        <w:spacing w:line="240" w:lineRule="auto"/>
        <w:ind w:left="567" w:hanging="567"/>
        <w:jc w:val="both"/>
        <w:rPr>
          <w:rFonts w:ascii="Arial" w:hAnsi="Arial" w:cs="Arial"/>
          <w:szCs w:val="22"/>
        </w:rPr>
      </w:pPr>
      <w:bookmarkStart w:id="34" w:name="_Ref50747173"/>
      <w:bookmarkStart w:id="35" w:name="_Hlk63750513"/>
      <w:r w:rsidRPr="009F22B9">
        <w:rPr>
          <w:rFonts w:ascii="Arial" w:hAnsi="Arial" w:cs="Arial"/>
          <w:b/>
          <w:bCs/>
          <w:szCs w:val="22"/>
        </w:rPr>
        <w:t xml:space="preserve">NENÍ PŘEDMĚTEM TÉTO SMLOUVY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254342F5" w:rsidR="00B022EF" w:rsidRPr="009060BB" w:rsidRDefault="009F22B9"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9F22B9">
        <w:rPr>
          <w:rFonts w:ascii="Arial" w:hAnsi="Arial" w:cs="Arial"/>
          <w:b/>
          <w:bCs/>
          <w:szCs w:val="22"/>
        </w:rPr>
        <w:t xml:space="preserve">NENÍ PŘEDMĚTEM TÉTO SMLOUVY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641395A8"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Podrobné měření polohopisu v obvodu KoPÚ</w:t>
      </w:r>
      <w:r w:rsidR="00155CFB" w:rsidRPr="5784E4A4">
        <w:rPr>
          <w:rFonts w:ascii="Arial" w:hAnsi="Arial" w:cs="Arial"/>
        </w:rPr>
        <w:t xml:space="preserve"> mimo trvalé porosty a v trvalých porostech</w:t>
      </w:r>
      <w:r w:rsidR="00A90C3D">
        <w:rPr>
          <w:rFonts w:ascii="Arial" w:hAnsi="Arial" w:cs="Arial"/>
        </w:rPr>
        <w:t xml:space="preserve"> </w:t>
      </w:r>
      <w:r w:rsidR="00A90C3D" w:rsidRPr="00A90C3D">
        <w:rPr>
          <w:rFonts w:ascii="Arial" w:hAnsi="Arial" w:cs="Arial"/>
          <w:b/>
          <w:bCs/>
        </w:rPr>
        <w:t>– v trvalých porostech NENÍ PŘEDMĚTEM TÉTO SMLOUVY</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1AD645C7" w:rsidR="006B518C" w:rsidRPr="00CF4F60" w:rsidRDefault="00A90C3D"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A90C3D">
        <w:rPr>
          <w:rFonts w:ascii="Arial" w:hAnsi="Arial" w:cs="Arial"/>
          <w:b/>
          <w:bCs/>
        </w:rPr>
        <w:t xml:space="preserve">NENÍ PŘEDMĚTEM TÉTO SMLOUVY </w:t>
      </w:r>
      <w:r w:rsidR="006B518C" w:rsidRPr="5784E4A4">
        <w:rPr>
          <w:rFonts w:ascii="Arial" w:hAnsi="Arial" w:cs="Arial"/>
        </w:rPr>
        <w:t>Vektorizace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883BFAC" w:rsidR="00D22546" w:rsidRPr="00DB6B26" w:rsidRDefault="00A90C3D" w:rsidP="00D22546">
      <w:pPr>
        <w:pStyle w:val="Level3"/>
        <w:tabs>
          <w:tab w:val="clear" w:pos="2041"/>
        </w:tabs>
        <w:ind w:left="1418"/>
        <w:rPr>
          <w:rFonts w:ascii="Arial" w:hAnsi="Arial" w:cs="Arial"/>
        </w:rPr>
      </w:pPr>
      <w:bookmarkStart w:id="61" w:name="_Ref64278867"/>
      <w:r w:rsidRPr="00A90C3D">
        <w:rPr>
          <w:rFonts w:ascii="Arial" w:hAnsi="Arial" w:cs="Arial"/>
          <w:b/>
          <w:bCs/>
        </w:rPr>
        <w:t xml:space="preserve">NENÍ PŘEDMĚTEM TÉTO SMLOUVY </w:t>
      </w:r>
      <w:r w:rsidR="00D22546"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w:t>
      </w:r>
      <w:r w:rsidRPr="00DB6B26">
        <w:rPr>
          <w:rFonts w:ascii="Arial" w:hAnsi="Arial" w:cs="Arial"/>
        </w:rPr>
        <w:lastRenderedPageBreak/>
        <w:t>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06DFE0EF" w:rsidR="00F821DF" w:rsidRPr="00F821DF" w:rsidRDefault="00A90C3D" w:rsidP="00C643A6">
      <w:pPr>
        <w:pStyle w:val="Level3"/>
        <w:tabs>
          <w:tab w:val="clear" w:pos="2041"/>
        </w:tabs>
        <w:ind w:left="1418"/>
        <w:jc w:val="both"/>
        <w:rPr>
          <w:rFonts w:ascii="Arial" w:hAnsi="Arial" w:cs="Arial"/>
        </w:rPr>
      </w:pPr>
      <w:bookmarkStart w:id="62" w:name="_Ref64278899"/>
      <w:r w:rsidRPr="00A90C3D">
        <w:rPr>
          <w:rFonts w:ascii="Arial" w:hAnsi="Arial" w:cs="Arial"/>
          <w:b/>
          <w:bCs/>
        </w:rPr>
        <w:t xml:space="preserve">NENÍ PŘEDMĚTEM TÉTO SMLOUVY </w:t>
      </w:r>
      <w:r w:rsidR="00F821DF"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00F821DF" w:rsidRPr="5784E4A4">
        <w:rPr>
          <w:rFonts w:ascii="Arial" w:hAnsi="Arial" w:cs="Arial"/>
        </w:rPr>
        <w:t>pro účely návrhu KoPÚ</w:t>
      </w:r>
      <w:bookmarkEnd w:id="62"/>
      <w:r w:rsidR="00F821DF"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38A6D428"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r w:rsidR="00A90C3D">
        <w:rPr>
          <w:rFonts w:ascii="Arial" w:hAnsi="Arial" w:cs="Arial"/>
          <w:szCs w:val="22"/>
        </w:rPr>
        <w:t xml:space="preserve"> </w:t>
      </w:r>
      <w:r w:rsidR="00A90C3D" w:rsidRPr="00A90C3D">
        <w:rPr>
          <w:rFonts w:ascii="Arial" w:hAnsi="Arial" w:cs="Arial"/>
          <w:b/>
          <w:bCs/>
          <w:szCs w:val="22"/>
        </w:rPr>
        <w:t xml:space="preserve">– vodohospodářských </w:t>
      </w:r>
      <w:r w:rsidR="00934BCB">
        <w:rPr>
          <w:rFonts w:ascii="Arial" w:hAnsi="Arial" w:cs="Arial"/>
          <w:b/>
          <w:bCs/>
          <w:szCs w:val="22"/>
        </w:rPr>
        <w:br/>
      </w:r>
      <w:r w:rsidR="00A90C3D" w:rsidRPr="00A90C3D">
        <w:rPr>
          <w:rFonts w:ascii="Arial" w:hAnsi="Arial" w:cs="Arial"/>
          <w:b/>
          <w:bCs/>
          <w:szCs w:val="22"/>
        </w:rPr>
        <w:t>a protierozních staveb NENÍ PŘEDMĚTEM TÉTO SMLOUVY</w:t>
      </w:r>
      <w:r w:rsidRPr="00ED6435">
        <w:rPr>
          <w:rFonts w:ascii="Arial" w:hAnsi="Arial" w:cs="Arial"/>
          <w:szCs w:val="22"/>
        </w:rPr>
        <w:t>;</w:t>
      </w:r>
      <w:bookmarkEnd w:id="72"/>
    </w:p>
    <w:p w14:paraId="46842F0C" w14:textId="01BAB39C" w:rsidR="00B9128B" w:rsidRPr="00ED6435" w:rsidRDefault="00A90C3D" w:rsidP="00024EBF">
      <w:pPr>
        <w:pStyle w:val="Level5"/>
        <w:numPr>
          <w:ilvl w:val="0"/>
          <w:numId w:val="37"/>
        </w:numPr>
        <w:ind w:left="3119" w:hanging="992"/>
        <w:rPr>
          <w:rFonts w:ascii="Arial" w:hAnsi="Arial" w:cs="Arial"/>
          <w:szCs w:val="22"/>
        </w:rPr>
      </w:pPr>
      <w:bookmarkStart w:id="73" w:name="_Ref67496875"/>
      <w:bookmarkStart w:id="74" w:name="_Hlk53997352"/>
      <w:r w:rsidRPr="00A90C3D">
        <w:rPr>
          <w:rFonts w:ascii="Arial" w:hAnsi="Arial" w:cs="Arial"/>
          <w:b/>
          <w:bCs/>
          <w:szCs w:val="22"/>
        </w:rPr>
        <w:t xml:space="preserve">NENÍ PŘEDMĚTEM TÉTO SMLOUVY </w:t>
      </w:r>
      <w:r w:rsidR="00B9128B"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00B9128B"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7BC7307F"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w:t>
      </w:r>
      <w:r w:rsidR="006D6A48">
        <w:rPr>
          <w:rFonts w:ascii="Arial" w:hAnsi="Arial" w:cs="Arial"/>
        </w:rPr>
        <w:t>městu Mšeno</w:t>
      </w:r>
      <w:r w:rsidRPr="5784E4A4">
        <w:rPr>
          <w:rFonts w:ascii="Arial" w:hAnsi="Arial" w:cs="Arial"/>
        </w:rPr>
        <w:t>;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239C75F2"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006D6A48">
        <w:rPr>
          <w:rFonts w:ascii="Arial" w:hAnsi="Arial" w:cs="Arial"/>
        </w:rPr>
        <w:t>městu Mšeno</w:t>
      </w:r>
      <w:r w:rsidRPr="00ED6435">
        <w:rPr>
          <w:rFonts w:ascii="Arial" w:hAnsi="Arial" w:cs="Arial"/>
        </w:rPr>
        <w:t xml:space="preserve">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65BC0A15"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w:t>
      </w:r>
      <w:r w:rsidR="0054752F">
        <w:rPr>
          <w:rFonts w:ascii="Arial" w:hAnsi="Arial" w:cs="Arial"/>
        </w:rPr>
        <w:t>1</w:t>
      </w:r>
      <w:r w:rsidR="00D148EE">
        <w:rPr>
          <w:rFonts w:ascii="Arial" w:hAnsi="Arial" w:cs="Arial"/>
        </w:rPr>
        <w:t xml:space="preserve"> </w:t>
      </w:r>
      <w:r w:rsidRPr="00ED6435">
        <w:rPr>
          <w:rFonts w:ascii="Arial" w:hAnsi="Arial" w:cs="Arial"/>
        </w:rPr>
        <w:t>x listinné a 2x digitální vyhotovení (CD/DVD), určené po jednom z obou forem vyhotovení Objednateli, a jedno digitální vyhotovení určené příslušné obci s rozšířenou působností;</w:t>
      </w:r>
    </w:p>
    <w:p w14:paraId="3349587E" w14:textId="03A5E78E"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002A5399">
        <w:rPr>
          <w:rFonts w:ascii="Arial" w:hAnsi="Arial" w:cs="Arial"/>
        </w:rPr>
        <w:t>městu Mšeno</w:t>
      </w:r>
      <w:r w:rsidRPr="00ED6435">
        <w:rPr>
          <w:rFonts w:ascii="Arial" w:hAnsi="Arial" w:cs="Arial"/>
        </w:rPr>
        <w:t xml:space="preserve">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0EB0F0B4"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w:t>
      </w:r>
      <w:r w:rsidR="002A5399">
        <w:rPr>
          <w:rFonts w:ascii="Arial" w:hAnsi="Arial" w:cs="Arial"/>
        </w:rPr>
        <w:t>městu Mšeno</w:t>
      </w:r>
      <w:r w:rsidRPr="5784E4A4">
        <w:rPr>
          <w:rFonts w:ascii="Arial" w:hAnsi="Arial" w:cs="Arial"/>
        </w:rPr>
        <w:t>;</w:t>
      </w:r>
      <w:bookmarkEnd w:id="90"/>
    </w:p>
    <w:p w14:paraId="20BB783B" w14:textId="350EF31F"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w:t>
      </w:r>
      <w:r w:rsidR="002A5399">
        <w:rPr>
          <w:rFonts w:ascii="Arial" w:hAnsi="Arial" w:cs="Arial"/>
        </w:rPr>
        <w:t>městu Mšeno</w:t>
      </w:r>
      <w:r w:rsidRPr="5784E4A4">
        <w:rPr>
          <w:rFonts w:ascii="Arial" w:hAnsi="Arial" w:cs="Arial"/>
        </w:rPr>
        <w:t xml:space="preserve">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77ADCE87"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w:t>
      </w:r>
      <w:r w:rsidR="002A5399">
        <w:rPr>
          <w:rFonts w:ascii="Arial" w:hAnsi="Arial" w:cs="Arial"/>
        </w:rPr>
        <w:t xml:space="preserve">městu </w:t>
      </w:r>
      <w:proofErr w:type="gramStart"/>
      <w:r w:rsidR="002A5399">
        <w:rPr>
          <w:rFonts w:ascii="Arial" w:hAnsi="Arial" w:cs="Arial"/>
        </w:rPr>
        <w:t>Mšeno</w:t>
      </w:r>
      <w:r w:rsidRPr="5784E4A4">
        <w:rPr>
          <w:rFonts w:ascii="Arial" w:hAnsi="Arial" w:cs="Arial"/>
        </w:rPr>
        <w:t>,  a</w:t>
      </w:r>
      <w:proofErr w:type="gramEnd"/>
      <w:r w:rsidRPr="5784E4A4">
        <w:rPr>
          <w:rFonts w:ascii="Arial" w:hAnsi="Arial" w:cs="Arial"/>
        </w:rPr>
        <w:t xml:space="preserve">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61D915BD"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w:t>
      </w:r>
      <w:r w:rsidR="002A5399">
        <w:rPr>
          <w:rFonts w:ascii="Arial" w:hAnsi="Arial" w:cs="Arial"/>
        </w:rPr>
        <w:t>městu Mšeno</w:t>
      </w:r>
      <w:r w:rsidRPr="5784E4A4">
        <w:rPr>
          <w:rFonts w:ascii="Arial" w:hAnsi="Arial" w:cs="Arial"/>
        </w:rPr>
        <w:t xml:space="preserve">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3F9FFE3"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r w:rsidRPr="002A5399">
        <w:rPr>
          <w:rFonts w:ascii="Arial" w:hAnsi="Arial" w:cs="Arial"/>
          <w:szCs w:val="22"/>
          <w:highlight w:val="yellow"/>
        </w:rPr>
        <w:t>tj. ...... Kč</w:t>
      </w:r>
      <w:r w:rsidRPr="00ED6435">
        <w:rPr>
          <w:rFonts w:ascii="Arial" w:hAnsi="Arial" w:cs="Arial"/>
          <w:szCs w:val="22"/>
        </w:rPr>
        <w:t>.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lastRenderedPageBreak/>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1FD7680"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 xml:space="preserve">v takové kvalitě a v technickém provedení, </w:t>
      </w:r>
      <w:r w:rsidRPr="00C62699">
        <w:rPr>
          <w:rFonts w:ascii="Arial" w:hAnsi="Arial" w:cs="Arial"/>
          <w:szCs w:val="22"/>
        </w:rPr>
        <w:lastRenderedPageBreak/>
        <w:t>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2A5399">
        <w:rPr>
          <w:rFonts w:ascii="Arial" w:hAnsi="Arial" w:cs="Arial"/>
          <w:szCs w:val="22"/>
        </w:rPr>
        <w:t>Mělník,</w:t>
      </w:r>
      <w:r w:rsidR="002A5399" w:rsidRPr="00C62699">
        <w:rPr>
          <w:rFonts w:ascii="Arial" w:hAnsi="Arial" w:cs="Arial"/>
          <w:szCs w:val="22"/>
        </w:rPr>
        <w:t xml:space="preserve"> </w:t>
      </w:r>
      <w:r w:rsidR="00127C34" w:rsidRPr="00C62699">
        <w:rPr>
          <w:rFonts w:ascii="Arial" w:hAnsi="Arial" w:cs="Arial"/>
          <w:szCs w:val="22"/>
        </w:rPr>
        <w:t xml:space="preserve">adresa </w:t>
      </w:r>
      <w:r w:rsidR="002A5399">
        <w:rPr>
          <w:rFonts w:ascii="Arial" w:hAnsi="Arial" w:cs="Arial"/>
          <w:szCs w:val="22"/>
        </w:rPr>
        <w:t>Bezručova 109, 276 01 Mělník</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w:t>
      </w:r>
      <w:r w:rsidRPr="00C62699">
        <w:rPr>
          <w:rFonts w:ascii="Arial" w:hAnsi="Arial" w:cs="Arial"/>
          <w:szCs w:val="22"/>
        </w:rPr>
        <w:lastRenderedPageBreak/>
        <w:t xml:space="preserve">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w:t>
      </w:r>
      <w:r w:rsidR="005A74DE" w:rsidRPr="00C62699">
        <w:rPr>
          <w:rFonts w:ascii="Arial" w:hAnsi="Arial" w:cs="Arial"/>
          <w:szCs w:val="22"/>
        </w:rPr>
        <w:lastRenderedPageBreak/>
        <w:t>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 xml:space="preserve">trany se dále dohodly, že pouze Objednatel je </w:t>
      </w:r>
      <w:r w:rsidRPr="00ED6435">
        <w:rPr>
          <w:rFonts w:ascii="Arial" w:hAnsi="Arial" w:cs="Arial"/>
          <w:szCs w:val="22"/>
        </w:rPr>
        <w:lastRenderedPageBreak/>
        <w:t>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63B7D687"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2A5399">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lastRenderedPageBreak/>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lastRenderedPageBreak/>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2A5399" w:rsidRDefault="002B735B" w:rsidP="002B735B">
      <w:pPr>
        <w:tabs>
          <w:tab w:val="left" w:pos="567"/>
          <w:tab w:val="left" w:pos="5670"/>
        </w:tabs>
        <w:spacing w:after="0" w:line="240" w:lineRule="auto"/>
        <w:rPr>
          <w:rFonts w:ascii="Arial" w:eastAsia="Times New Roman" w:hAnsi="Arial" w:cs="Arial"/>
          <w:b/>
          <w:highlight w:val="yellow"/>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2A5399">
        <w:rPr>
          <w:rFonts w:ascii="Arial" w:eastAsia="Times New Roman" w:hAnsi="Arial" w:cs="Arial"/>
          <w:b/>
          <w:highlight w:val="yellow"/>
          <w:lang w:eastAsia="cs-CZ"/>
        </w:rPr>
        <w:t>[Obchodní firma Zhotovitele]</w:t>
      </w:r>
    </w:p>
    <w:p w14:paraId="52DB552F" w14:textId="57B9A1C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2A5399">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2A5399">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0780ECD9"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2A5399">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2A5399">
        <w:rPr>
          <w:rFonts w:ascii="Arial" w:eastAsia="Times New Roman" w:hAnsi="Arial" w:cs="Arial"/>
          <w:bCs/>
          <w:highlight w:val="yellow"/>
          <w:lang w:eastAsia="cs-CZ"/>
        </w:rPr>
        <w:t>…………</w:t>
      </w:r>
    </w:p>
    <w:p w14:paraId="340842AD" w14:textId="780AFD39"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2A5399">
        <w:rPr>
          <w:rFonts w:ascii="Arial" w:eastAsia="Times New Roman" w:hAnsi="Arial" w:cs="Arial"/>
          <w:bCs/>
          <w:lang w:eastAsia="cs-CZ"/>
        </w:rPr>
        <w:t>ředitel Krajského pozemkového úřadu</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2A5399">
        <w:rPr>
          <w:rFonts w:ascii="Arial" w:eastAsia="Times New Roman" w:hAnsi="Arial" w:cs="Arial"/>
          <w:bCs/>
          <w:highlight w:val="yellow"/>
          <w:lang w:eastAsia="cs-CZ"/>
        </w:rPr>
        <w:t>…………</w:t>
      </w:r>
    </w:p>
    <w:p w14:paraId="719858C5" w14:textId="0FF191AC" w:rsidR="002A5399" w:rsidRPr="00ED6435" w:rsidRDefault="002A5399"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pro Středočeský kraj a hl. m. Praha</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D3AE081" w14:textId="766A7A92" w:rsidR="00B3745E" w:rsidRPr="00ED6435" w:rsidRDefault="00692FDC" w:rsidP="00016779">
      <w:pPr>
        <w:spacing w:line="240" w:lineRule="auto"/>
        <w:jc w:val="center"/>
        <w:rPr>
          <w:rFonts w:ascii="Arial" w:hAnsi="Arial" w:cs="Arial"/>
        </w:rPr>
      </w:pPr>
      <w:r w:rsidRPr="00ED6435">
        <w:rPr>
          <w:rFonts w:ascii="Arial" w:hAnsi="Arial" w:cs="Arial"/>
          <w:i/>
          <w:iCs/>
        </w:rPr>
        <w:t>dop</w:t>
      </w:r>
      <w:r w:rsidR="002A5399">
        <w:rPr>
          <w:rFonts w:ascii="Arial" w:hAnsi="Arial" w:cs="Arial"/>
          <w:i/>
          <w:iCs/>
        </w:rPr>
        <w:t>l</w:t>
      </w:r>
      <w:r w:rsidRPr="00ED6435">
        <w:rPr>
          <w:rFonts w:ascii="Arial" w:hAnsi="Arial" w:cs="Arial"/>
          <w:i/>
          <w:iCs/>
        </w:rPr>
        <w:t>nit</w:t>
      </w:r>
    </w:p>
    <w:sectPr w:rsidR="00B3745E" w:rsidRPr="00ED6435" w:rsidSect="007936E4">
      <w:headerReference w:type="default" r:id="rId15"/>
      <w:footerReference w:type="default" r:id="rId16"/>
      <w:headerReference w:type="first" r:id="rId17"/>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04545D19"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AD7FF1">
      <w:rPr>
        <w:szCs w:val="16"/>
      </w:rPr>
      <w:t>v k. ú. Sedlec u Mšena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33844932"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AD7FF1">
      <w:rPr>
        <w:rFonts w:cs="Arial"/>
        <w:szCs w:val="16"/>
        <w:lang w:val="fr-FR" w:eastAsia="cs-CZ"/>
      </w:rPr>
      <w:t>v k. ú. Sedlec u Mšena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6779"/>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9F6"/>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399"/>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52F"/>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6A48"/>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4BCB"/>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2B9"/>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0C3D"/>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D7FF1"/>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8EE"/>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34BCB"/>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934BCB"/>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934BCB"/>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o-smolik1@spucr.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33</Pages>
  <Words>16418</Words>
  <Characters>96872</Characters>
  <Application>Microsoft Office Word</Application>
  <DocSecurity>0</DocSecurity>
  <Lines>807</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10</cp:revision>
  <cp:lastPrinted>2021-04-15T12:34:00Z</cp:lastPrinted>
  <dcterms:created xsi:type="dcterms:W3CDTF">2022-08-03T06:10:00Z</dcterms:created>
  <dcterms:modified xsi:type="dcterms:W3CDTF">2022-08-31T08:27:00Z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