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0B5C914"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63F33">
        <w:rPr>
          <w:rFonts w:ascii="Arial" w:hAnsi="Arial" w:cs="Arial"/>
          <w:snapToGrid w:val="0"/>
        </w:rPr>
        <w:t>Středočeský kraj a hl. m. Praha</w:t>
      </w:r>
      <w:r w:rsidRPr="00ED6435">
        <w:rPr>
          <w:rFonts w:ascii="Arial" w:hAnsi="Arial" w:cs="Arial"/>
          <w:snapToGrid w:val="0"/>
        </w:rPr>
        <w:t xml:space="preserve">, na adrese </w:t>
      </w:r>
      <w:r w:rsidR="00363F33">
        <w:rPr>
          <w:rFonts w:ascii="Arial" w:hAnsi="Arial" w:cs="Arial"/>
          <w:snapToGrid w:val="0"/>
        </w:rPr>
        <w:t xml:space="preserve">Nám. Winstona Churchilla 1800/2, </w:t>
      </w:r>
      <w:r w:rsidR="00363F33">
        <w:rPr>
          <w:rFonts w:ascii="Arial" w:hAnsi="Arial" w:cs="Arial"/>
          <w:snapToGrid w:val="0"/>
        </w:rPr>
        <w:br/>
        <w:t>130 00 Praha 3</w:t>
      </w:r>
    </w:p>
    <w:p w14:paraId="2BB55C1B" w14:textId="11D0F55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63F33">
        <w:rPr>
          <w:rFonts w:ascii="Arial" w:hAnsi="Arial" w:cs="Arial"/>
        </w:rPr>
        <w:t>Ing. Jiří Veselý, ředitel KPÚ</w:t>
      </w:r>
    </w:p>
    <w:p w14:paraId="679B3B2B" w14:textId="7F86D91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63F33">
        <w:rPr>
          <w:rFonts w:ascii="Arial" w:hAnsi="Arial" w:cs="Arial"/>
        </w:rPr>
        <w:t>Ing. Jiří Veselý, ředitel KPÚ</w:t>
      </w:r>
    </w:p>
    <w:p w14:paraId="4939C5C6" w14:textId="63973B7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C43A2">
        <w:rPr>
          <w:rFonts w:ascii="Arial" w:hAnsi="Arial" w:cs="Arial"/>
          <w:snapToGrid w:val="0"/>
        </w:rPr>
        <w:t>Ladislava Jansová, Ing. Oldřich Smolík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280C6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C43A2">
        <w:rPr>
          <w:rFonts w:ascii="Arial" w:hAnsi="Arial" w:cs="Arial"/>
        </w:rPr>
        <w:t>+420 725 950 030, +420 602 287 360</w:t>
      </w:r>
    </w:p>
    <w:p w14:paraId="073F5E87" w14:textId="3A61FD9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C43A2" w:rsidRPr="005C43A2">
        <w:rPr>
          <w:rFonts w:ascii="Arial" w:hAnsi="Arial" w:cs="Arial"/>
          <w:snapToGrid w:val="0"/>
        </w:rPr>
        <w:t>l.jansova@spucr.cz</w:t>
      </w:r>
      <w:r w:rsidR="005C43A2">
        <w:rPr>
          <w:rFonts w:ascii="Arial" w:hAnsi="Arial" w:cs="Arial"/>
          <w:snapToGrid w:val="0"/>
        </w:rPr>
        <w:t>, o.smolik1@spucr.cz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C43A2" w:rsidRDefault="00E0086F" w:rsidP="00024EBF">
      <w:pPr>
        <w:numPr>
          <w:ilvl w:val="0"/>
          <w:numId w:val="14"/>
        </w:numPr>
        <w:spacing w:before="120" w:after="120" w:line="240" w:lineRule="auto"/>
        <w:ind w:left="567" w:hanging="567"/>
        <w:jc w:val="both"/>
        <w:rPr>
          <w:rFonts w:ascii="Arial" w:hAnsi="Arial" w:cs="Arial"/>
          <w:b/>
          <w:highlight w:val="yellow"/>
        </w:rPr>
      </w:pPr>
      <w:r w:rsidRPr="005C43A2">
        <w:rPr>
          <w:rFonts w:ascii="Arial" w:hAnsi="Arial" w:cs="Arial"/>
          <w:b/>
          <w:highlight w:val="yellow"/>
        </w:rPr>
        <w:t>[Obchodní firma zhotovitele]</w:t>
      </w:r>
    </w:p>
    <w:p w14:paraId="32BEDF50" w14:textId="77777777" w:rsidR="00E0086F" w:rsidRPr="005C43A2" w:rsidRDefault="00E0086F" w:rsidP="00EC1291">
      <w:pPr>
        <w:spacing w:after="120"/>
        <w:ind w:left="567"/>
        <w:jc w:val="both"/>
        <w:rPr>
          <w:rFonts w:ascii="Arial" w:hAnsi="Arial" w:cs="Arial"/>
          <w:snapToGrid w:val="0"/>
          <w:highlight w:val="yellow"/>
        </w:rPr>
      </w:pPr>
      <w:r w:rsidRPr="005C43A2">
        <w:rPr>
          <w:rFonts w:ascii="Arial" w:hAnsi="Arial" w:cs="Arial"/>
          <w:highlight w:val="yellow"/>
        </w:rPr>
        <w:t xml:space="preserve">společnost založená a existující podle právního řádu [České republiky], </w:t>
      </w:r>
      <w:r w:rsidRPr="005C43A2">
        <w:rPr>
          <w:rFonts w:ascii="Arial" w:hAnsi="Arial" w:cs="Arial"/>
          <w:bCs/>
          <w:highlight w:val="yellow"/>
        </w:rPr>
        <w:t>se sídlem</w:t>
      </w:r>
      <w:proofErr w:type="gramStart"/>
      <w:r w:rsidRPr="005C43A2">
        <w:rPr>
          <w:rFonts w:ascii="Arial" w:hAnsi="Arial" w:cs="Arial"/>
          <w:bCs/>
          <w:highlight w:val="yellow"/>
        </w:rPr>
        <w:t xml:space="preserve"> </w:t>
      </w:r>
      <w:r w:rsidRPr="005C43A2">
        <w:rPr>
          <w:rFonts w:ascii="Arial" w:hAnsi="Arial" w:cs="Arial"/>
          <w:snapToGrid w:val="0"/>
          <w:highlight w:val="yellow"/>
        </w:rPr>
        <w:t>....</w:t>
      </w:r>
      <w:proofErr w:type="gramEnd"/>
      <w:r w:rsidRPr="005C43A2">
        <w:rPr>
          <w:rFonts w:ascii="Arial" w:hAnsi="Arial" w:cs="Arial"/>
          <w:snapToGrid w:val="0"/>
          <w:highlight w:val="yellow"/>
        </w:rPr>
        <w:t>., IČO: ....., zapsaná v obchodním rejstříku vedeném u ..... soudu v</w:t>
      </w:r>
      <w:proofErr w:type="gramStart"/>
      <w:r w:rsidRPr="005C43A2">
        <w:rPr>
          <w:rFonts w:ascii="Arial" w:hAnsi="Arial" w:cs="Arial"/>
          <w:snapToGrid w:val="0"/>
          <w:highlight w:val="yellow"/>
        </w:rPr>
        <w:t xml:space="preserve"> ....</w:t>
      </w:r>
      <w:proofErr w:type="gramEnd"/>
      <w:r w:rsidRPr="005C43A2">
        <w:rPr>
          <w:rFonts w:ascii="Arial" w:hAnsi="Arial" w:cs="Arial"/>
          <w:snapToGrid w:val="0"/>
          <w:highlight w:val="yellow"/>
        </w:rPr>
        <w:t>., oddíl ....., vložka .....</w:t>
      </w:r>
    </w:p>
    <w:p w14:paraId="5F89DDB9" w14:textId="77777777" w:rsidR="00E0086F" w:rsidRPr="005C43A2" w:rsidRDefault="00E0086F" w:rsidP="00EC1291">
      <w:pPr>
        <w:spacing w:after="120"/>
        <w:ind w:left="567"/>
        <w:jc w:val="both"/>
        <w:rPr>
          <w:rFonts w:ascii="Arial" w:hAnsi="Arial" w:cs="Arial"/>
          <w:bCs/>
          <w:highlight w:val="yellow"/>
        </w:rPr>
      </w:pPr>
      <w:proofErr w:type="gramStart"/>
      <w:r w:rsidRPr="005C43A2">
        <w:rPr>
          <w:rFonts w:ascii="Arial" w:hAnsi="Arial" w:cs="Arial"/>
          <w:snapToGrid w:val="0"/>
          <w:highlight w:val="yellow"/>
        </w:rPr>
        <w:t>Zastoupená: ....</w:t>
      </w:r>
      <w:proofErr w:type="gramEnd"/>
      <w:r w:rsidRPr="005C43A2">
        <w:rPr>
          <w:rFonts w:ascii="Arial" w:hAnsi="Arial" w:cs="Arial"/>
          <w:snapToGrid w:val="0"/>
          <w:highlight w:val="yellow"/>
        </w:rPr>
        <w:t>.</w:t>
      </w:r>
    </w:p>
    <w:p w14:paraId="470BDDFE" w14:textId="7B1CD226" w:rsidR="00E0086F" w:rsidRPr="005C43A2" w:rsidRDefault="00E0086F" w:rsidP="00EC1291">
      <w:pPr>
        <w:spacing w:after="120"/>
        <w:ind w:left="567"/>
        <w:jc w:val="both"/>
        <w:rPr>
          <w:rFonts w:ascii="Arial" w:hAnsi="Arial" w:cs="Arial"/>
          <w:highlight w:val="yellow"/>
        </w:rPr>
      </w:pPr>
      <w:r w:rsidRPr="005C43A2">
        <w:rPr>
          <w:rFonts w:ascii="Arial" w:hAnsi="Arial" w:cs="Arial"/>
          <w:highlight w:val="yellow"/>
        </w:rPr>
        <w:t xml:space="preserve">Ve smluvních záležitostech </w:t>
      </w:r>
      <w:proofErr w:type="gramStart"/>
      <w:r w:rsidR="00EC1291" w:rsidRPr="005C43A2">
        <w:rPr>
          <w:rFonts w:ascii="Arial" w:hAnsi="Arial" w:cs="Arial"/>
          <w:highlight w:val="yellow"/>
        </w:rPr>
        <w:t>zastoupená</w:t>
      </w:r>
      <w:r w:rsidRPr="005C43A2">
        <w:rPr>
          <w:rFonts w:ascii="Arial" w:hAnsi="Arial" w:cs="Arial"/>
          <w:bCs/>
          <w:highlight w:val="yellow"/>
        </w:rPr>
        <w:t xml:space="preserve">: </w:t>
      </w:r>
      <w:r w:rsidRPr="005C43A2">
        <w:rPr>
          <w:rFonts w:ascii="Arial" w:hAnsi="Arial" w:cs="Arial"/>
          <w:snapToGrid w:val="0"/>
          <w:highlight w:val="yellow"/>
        </w:rPr>
        <w:t>....</w:t>
      </w:r>
      <w:proofErr w:type="gramEnd"/>
      <w:r w:rsidRPr="005C43A2">
        <w:rPr>
          <w:rFonts w:ascii="Arial" w:hAnsi="Arial" w:cs="Arial"/>
          <w:snapToGrid w:val="0"/>
          <w:highlight w:val="yellow"/>
        </w:rPr>
        <w:t>.</w:t>
      </w:r>
    </w:p>
    <w:p w14:paraId="2D5046AC" w14:textId="1BB7041A" w:rsidR="00E0086F" w:rsidRPr="005C43A2" w:rsidRDefault="00E0086F" w:rsidP="00EC1291">
      <w:pPr>
        <w:tabs>
          <w:tab w:val="left" w:pos="4536"/>
        </w:tabs>
        <w:spacing w:after="120"/>
        <w:ind w:left="567"/>
        <w:jc w:val="both"/>
        <w:rPr>
          <w:rFonts w:ascii="Arial" w:hAnsi="Arial" w:cs="Arial"/>
          <w:highlight w:val="yellow"/>
        </w:rPr>
      </w:pPr>
      <w:r w:rsidRPr="005C43A2">
        <w:rPr>
          <w:rFonts w:ascii="Arial" w:hAnsi="Arial" w:cs="Arial"/>
          <w:highlight w:val="yellow"/>
        </w:rPr>
        <w:t xml:space="preserve">V technických záležitostech </w:t>
      </w:r>
      <w:proofErr w:type="gramStart"/>
      <w:r w:rsidR="00EC1291" w:rsidRPr="005C43A2">
        <w:rPr>
          <w:rFonts w:ascii="Arial" w:hAnsi="Arial" w:cs="Arial"/>
          <w:highlight w:val="yellow"/>
        </w:rPr>
        <w:t>zastoupená</w:t>
      </w:r>
      <w:r w:rsidRPr="005C43A2">
        <w:rPr>
          <w:rFonts w:ascii="Arial" w:hAnsi="Arial" w:cs="Arial"/>
          <w:highlight w:val="yellow"/>
        </w:rPr>
        <w:t xml:space="preserve">: </w:t>
      </w:r>
      <w:r w:rsidRPr="005C43A2">
        <w:rPr>
          <w:rFonts w:ascii="Arial" w:hAnsi="Arial" w:cs="Arial"/>
          <w:snapToGrid w:val="0"/>
          <w:highlight w:val="yellow"/>
        </w:rPr>
        <w:t>....</w:t>
      </w:r>
      <w:proofErr w:type="gramEnd"/>
      <w:r w:rsidRPr="005C43A2">
        <w:rPr>
          <w:rFonts w:ascii="Arial" w:hAnsi="Arial" w:cs="Arial"/>
          <w:snapToGrid w:val="0"/>
          <w:highlight w:val="yellow"/>
        </w:rPr>
        <w:t>.</w:t>
      </w:r>
      <w:r w:rsidR="00EC1291" w:rsidRPr="005C43A2">
        <w:rPr>
          <w:rFonts w:ascii="Arial" w:hAnsi="Arial" w:cs="Arial"/>
          <w:snapToGrid w:val="0"/>
          <w:highlight w:val="yellow"/>
        </w:rPr>
        <w:t xml:space="preserve"> </w:t>
      </w:r>
    </w:p>
    <w:p w14:paraId="7BB3EF73" w14:textId="77777777" w:rsidR="00E0086F" w:rsidRPr="005C43A2" w:rsidRDefault="00E0086F" w:rsidP="00EC1291">
      <w:pPr>
        <w:tabs>
          <w:tab w:val="left" w:pos="4536"/>
        </w:tabs>
        <w:spacing w:after="120"/>
        <w:ind w:left="567"/>
        <w:contextualSpacing/>
        <w:jc w:val="both"/>
        <w:rPr>
          <w:rFonts w:ascii="Arial" w:hAnsi="Arial" w:cs="Arial"/>
          <w:highlight w:val="yellow"/>
        </w:rPr>
      </w:pPr>
      <w:r w:rsidRPr="005C43A2">
        <w:rPr>
          <w:rFonts w:ascii="Arial" w:hAnsi="Arial" w:cs="Arial"/>
          <w:b/>
          <w:bCs/>
          <w:highlight w:val="yellow"/>
        </w:rPr>
        <w:t>Kontaktní údaje:</w:t>
      </w:r>
    </w:p>
    <w:p w14:paraId="40F60D1B" w14:textId="21F2E96A" w:rsidR="00E0086F" w:rsidRPr="005C43A2" w:rsidRDefault="00E0086F" w:rsidP="00EC1291">
      <w:pPr>
        <w:tabs>
          <w:tab w:val="left" w:pos="4536"/>
        </w:tabs>
        <w:spacing w:after="120"/>
        <w:ind w:left="567"/>
        <w:contextualSpacing/>
        <w:jc w:val="both"/>
        <w:rPr>
          <w:rFonts w:ascii="Arial" w:hAnsi="Arial" w:cs="Arial"/>
          <w:highlight w:val="yellow"/>
        </w:rPr>
      </w:pPr>
      <w:proofErr w:type="gramStart"/>
      <w:r w:rsidRPr="005C43A2">
        <w:rPr>
          <w:rFonts w:ascii="Arial" w:hAnsi="Arial" w:cs="Arial"/>
          <w:highlight w:val="yellow"/>
        </w:rPr>
        <w:t xml:space="preserve">Tel.: </w:t>
      </w:r>
      <w:r w:rsidRPr="005C43A2">
        <w:rPr>
          <w:rFonts w:ascii="Arial" w:hAnsi="Arial" w:cs="Arial"/>
          <w:snapToGrid w:val="0"/>
          <w:highlight w:val="yellow"/>
        </w:rPr>
        <w:t>....</w:t>
      </w:r>
      <w:proofErr w:type="gramEnd"/>
      <w:r w:rsidRPr="005C43A2">
        <w:rPr>
          <w:rFonts w:ascii="Arial" w:hAnsi="Arial" w:cs="Arial"/>
          <w:snapToGrid w:val="0"/>
          <w:highlight w:val="yellow"/>
        </w:rPr>
        <w:t>.</w:t>
      </w:r>
    </w:p>
    <w:p w14:paraId="3A61A83D" w14:textId="77777777" w:rsidR="00E0086F" w:rsidRPr="005C43A2" w:rsidRDefault="00E0086F" w:rsidP="00EC1291">
      <w:pPr>
        <w:tabs>
          <w:tab w:val="left" w:pos="4536"/>
        </w:tabs>
        <w:spacing w:after="120"/>
        <w:ind w:left="567"/>
        <w:contextualSpacing/>
        <w:jc w:val="both"/>
        <w:rPr>
          <w:rFonts w:ascii="Arial" w:hAnsi="Arial" w:cs="Arial"/>
          <w:highlight w:val="yellow"/>
        </w:rPr>
      </w:pPr>
      <w:proofErr w:type="gramStart"/>
      <w:r w:rsidRPr="005C43A2">
        <w:rPr>
          <w:rFonts w:ascii="Arial" w:hAnsi="Arial" w:cs="Arial"/>
          <w:highlight w:val="yellow"/>
        </w:rPr>
        <w:t>E-mail:</w:t>
      </w:r>
      <w:r w:rsidRPr="005C43A2">
        <w:rPr>
          <w:rFonts w:ascii="Arial" w:hAnsi="Arial" w:cs="Arial"/>
          <w:snapToGrid w:val="0"/>
          <w:highlight w:val="yellow"/>
        </w:rPr>
        <w:t xml:space="preserve"> ....</w:t>
      </w:r>
      <w:proofErr w:type="gramEnd"/>
      <w:r w:rsidRPr="005C43A2">
        <w:rPr>
          <w:rFonts w:ascii="Arial" w:hAnsi="Arial" w:cs="Arial"/>
          <w:snapToGrid w:val="0"/>
          <w:highlight w:val="yellow"/>
        </w:rPr>
        <w:t>.</w:t>
      </w:r>
    </w:p>
    <w:p w14:paraId="4F80076C" w14:textId="77777777" w:rsidR="00E0086F" w:rsidRPr="005C43A2" w:rsidRDefault="00E0086F" w:rsidP="00EC1291">
      <w:pPr>
        <w:spacing w:after="120"/>
        <w:ind w:left="567"/>
        <w:jc w:val="both"/>
        <w:rPr>
          <w:rFonts w:ascii="Arial" w:hAnsi="Arial" w:cs="Arial"/>
          <w:highlight w:val="yellow"/>
        </w:rPr>
      </w:pPr>
      <w:r w:rsidRPr="005C43A2">
        <w:rPr>
          <w:rFonts w:ascii="Arial" w:hAnsi="Arial" w:cs="Arial"/>
          <w:highlight w:val="yellow"/>
        </w:rPr>
        <w:t xml:space="preserve">ID datové </w:t>
      </w:r>
      <w:proofErr w:type="gramStart"/>
      <w:r w:rsidRPr="005C43A2">
        <w:rPr>
          <w:rFonts w:ascii="Arial" w:hAnsi="Arial" w:cs="Arial"/>
          <w:highlight w:val="yellow"/>
        </w:rPr>
        <w:t>schránky:</w:t>
      </w:r>
      <w:r w:rsidRPr="005C43A2">
        <w:rPr>
          <w:rFonts w:ascii="Arial" w:hAnsi="Arial" w:cs="Arial"/>
          <w:snapToGrid w:val="0"/>
          <w:highlight w:val="yellow"/>
        </w:rPr>
        <w:t xml:space="preserve"> ....</w:t>
      </w:r>
      <w:proofErr w:type="gramEnd"/>
      <w:r w:rsidRPr="005C43A2">
        <w:rPr>
          <w:rFonts w:ascii="Arial" w:hAnsi="Arial" w:cs="Arial"/>
          <w:snapToGrid w:val="0"/>
          <w:highlight w:val="yellow"/>
        </w:rPr>
        <w:t>.</w:t>
      </w:r>
    </w:p>
    <w:p w14:paraId="7DA99D36" w14:textId="77777777" w:rsidR="00E0086F" w:rsidRPr="005C43A2" w:rsidRDefault="00E0086F" w:rsidP="00EC1291">
      <w:pPr>
        <w:tabs>
          <w:tab w:val="left" w:pos="4536"/>
        </w:tabs>
        <w:spacing w:after="120"/>
        <w:ind w:left="567"/>
        <w:contextualSpacing/>
        <w:jc w:val="both"/>
        <w:rPr>
          <w:rFonts w:ascii="Arial" w:hAnsi="Arial" w:cs="Arial"/>
          <w:highlight w:val="yellow"/>
        </w:rPr>
      </w:pPr>
      <w:r w:rsidRPr="005C43A2">
        <w:rPr>
          <w:rFonts w:ascii="Arial" w:hAnsi="Arial" w:cs="Arial"/>
          <w:b/>
          <w:highlight w:val="yellow"/>
        </w:rPr>
        <w:t>Bankovní spojení:</w:t>
      </w:r>
      <w:r w:rsidRPr="005C43A2">
        <w:rPr>
          <w:rFonts w:ascii="Arial" w:hAnsi="Arial" w:cs="Arial"/>
          <w:snapToGrid w:val="0"/>
          <w:highlight w:val="yellow"/>
        </w:rPr>
        <w:t xml:space="preserve"> .....</w:t>
      </w:r>
    </w:p>
    <w:p w14:paraId="6F011ECB" w14:textId="77777777" w:rsidR="00E0086F" w:rsidRPr="005C43A2" w:rsidRDefault="00E0086F" w:rsidP="00EC1291">
      <w:pPr>
        <w:tabs>
          <w:tab w:val="left" w:pos="4536"/>
        </w:tabs>
        <w:spacing w:after="120"/>
        <w:ind w:left="567"/>
        <w:contextualSpacing/>
        <w:jc w:val="both"/>
        <w:rPr>
          <w:rFonts w:ascii="Arial" w:hAnsi="Arial" w:cs="Arial"/>
          <w:highlight w:val="yellow"/>
        </w:rPr>
      </w:pPr>
      <w:r w:rsidRPr="005C43A2">
        <w:rPr>
          <w:rFonts w:ascii="Arial" w:hAnsi="Arial" w:cs="Arial"/>
          <w:highlight w:val="yellow"/>
        </w:rPr>
        <w:t xml:space="preserve">Číslo účtu: </w:t>
      </w:r>
      <w:r w:rsidRPr="005C43A2">
        <w:rPr>
          <w:rFonts w:ascii="Arial" w:hAnsi="Arial" w:cs="Arial"/>
          <w:snapToGrid w:val="0"/>
          <w:highlight w:val="yellow"/>
        </w:rPr>
        <w:t>.....</w:t>
      </w:r>
    </w:p>
    <w:p w14:paraId="19074D75" w14:textId="77777777" w:rsidR="00E0086F" w:rsidRPr="005C43A2" w:rsidRDefault="00E0086F" w:rsidP="00EC1291">
      <w:pPr>
        <w:tabs>
          <w:tab w:val="left" w:pos="4536"/>
        </w:tabs>
        <w:spacing w:after="120"/>
        <w:ind w:left="567"/>
        <w:jc w:val="both"/>
        <w:rPr>
          <w:rFonts w:ascii="Arial" w:hAnsi="Arial" w:cs="Arial"/>
          <w:highlight w:val="yellow"/>
        </w:rPr>
      </w:pPr>
      <w:r w:rsidRPr="005C43A2">
        <w:rPr>
          <w:rFonts w:ascii="Arial" w:hAnsi="Arial" w:cs="Arial"/>
          <w:highlight w:val="yellow"/>
        </w:rPr>
        <w:t xml:space="preserve">DIČ: </w:t>
      </w:r>
      <w:r w:rsidRPr="005C43A2">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90DA75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w:t>
      </w:r>
      <w:r w:rsidR="005C43A2">
        <w:rPr>
          <w:rFonts w:ascii="Arial" w:hAnsi="Arial" w:cs="Arial"/>
          <w:b/>
          <w:bCs/>
        </w:rPr>
        <w:t>PÚ Čečelice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5C43A2" w:rsidRPr="005C43A2">
        <w:rPr>
          <w:rFonts w:ascii="Arial" w:hAnsi="Arial" w:cs="Arial"/>
          <w:highlight w:val="yellow"/>
        </w:rPr>
        <w:t>(bude doplněno před podpisem SoD)</w:t>
      </w:r>
      <w:r w:rsidRPr="00ED6435">
        <w:rPr>
          <w:rFonts w:ascii="Arial" w:hAnsi="Arial" w:cs="Arial"/>
        </w:rPr>
        <w:t xml:space="preserve">, zveřejněnou Objednatelem dne </w:t>
      </w:r>
      <w:r w:rsidR="005C43A2" w:rsidRPr="005C43A2">
        <w:rPr>
          <w:rFonts w:ascii="Arial" w:hAnsi="Arial" w:cs="Arial"/>
          <w:highlight w:val="yellow"/>
        </w:rPr>
        <w:t>(bude doplněno před podpisem SoD)</w:t>
      </w:r>
      <w:r w:rsidRPr="005C43A2">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0AF2E4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5C43A2">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B1BED0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C43A2">
        <w:rPr>
          <w:rFonts w:ascii="Arial" w:hAnsi="Arial" w:cs="Arial"/>
          <w:b/>
          <w:bCs/>
          <w:szCs w:val="22"/>
        </w:rPr>
        <w:t>KoPÚ Čečelice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9CF78E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C43A2">
        <w:rPr>
          <w:rFonts w:ascii="Arial" w:hAnsi="Arial" w:cs="Arial"/>
        </w:rPr>
        <w:t>Čečelice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C43A2" w:rsidRDefault="002B735B" w:rsidP="009C7E98">
            <w:pPr>
              <w:tabs>
                <w:tab w:val="right" w:pos="990"/>
              </w:tabs>
              <w:spacing w:after="0" w:line="240" w:lineRule="auto"/>
              <w:ind w:left="709" w:hanging="428"/>
              <w:jc w:val="both"/>
              <w:rPr>
                <w:rFonts w:ascii="Arial" w:hAnsi="Arial" w:cs="Arial"/>
                <w:highlight w:val="yellow"/>
              </w:rPr>
            </w:pPr>
            <w:r w:rsidRPr="005C43A2">
              <w:rPr>
                <w:rFonts w:ascii="Arial" w:hAnsi="Arial" w:cs="Arial"/>
                <w:snapToGrid w:val="0"/>
                <w:highlight w:val="yellow"/>
              </w:rPr>
              <w:t>..........</w:t>
            </w:r>
            <w:r w:rsidR="00F656CF" w:rsidRPr="005C43A2">
              <w:rPr>
                <w:rFonts w:ascii="Arial" w:hAnsi="Arial" w:cs="Arial"/>
                <w:snapToGrid w:val="0"/>
                <w:highlight w:val="yellow"/>
              </w:rPr>
              <w:t>,-</w:t>
            </w:r>
            <w:r w:rsidR="00F656CF" w:rsidRPr="005C43A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D712D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C43A2">
        <w:rPr>
          <w:rFonts w:ascii="Arial" w:hAnsi="Arial" w:cs="Arial"/>
          <w:szCs w:val="22"/>
        </w:rPr>
        <w:t>SPÚ – Pobočka Mělník, Bezručova 109, 276 01 Mělník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C2F063" w:rsidR="0008597D" w:rsidRPr="009060BB" w:rsidRDefault="00A43D13" w:rsidP="0008597D">
      <w:pPr>
        <w:pStyle w:val="Level2"/>
        <w:spacing w:line="240" w:lineRule="auto"/>
        <w:ind w:left="567" w:hanging="567"/>
        <w:jc w:val="both"/>
        <w:rPr>
          <w:rFonts w:ascii="Arial" w:hAnsi="Arial" w:cs="Arial"/>
          <w:szCs w:val="22"/>
        </w:rPr>
      </w:pPr>
      <w:bookmarkStart w:id="34" w:name="_Ref50747173"/>
      <w:bookmarkStart w:id="35" w:name="_Hlk63750513"/>
      <w:r w:rsidRPr="00A43D13">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199D237" w:rsidR="00B022EF" w:rsidRPr="009060BB" w:rsidRDefault="00A43D1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A43D13">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7F6EDFAD"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A43D13">
        <w:rPr>
          <w:rFonts w:ascii="Arial" w:hAnsi="Arial" w:cs="Arial"/>
        </w:rPr>
        <w:t xml:space="preserve">dvou </w:t>
      </w:r>
      <w:r w:rsidR="00F33B88" w:rsidRPr="00ED6435">
        <w:rPr>
          <w:rFonts w:ascii="Arial" w:hAnsi="Arial" w:cs="Arial"/>
        </w:rPr>
        <w:t>(</w:t>
      </w:r>
      <w:r w:rsidR="00A43D13">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A43D13">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2FD76148"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A43D13">
        <w:rPr>
          <w:rFonts w:ascii="Arial" w:hAnsi="Arial" w:cs="Arial"/>
        </w:rPr>
        <w:t>5</w:t>
      </w:r>
      <w:r w:rsidRPr="5784E4A4">
        <w:rPr>
          <w:rFonts w:ascii="Arial" w:hAnsi="Arial" w:cs="Arial"/>
        </w:rPr>
        <w:t xml:space="preserve">x listinné a </w:t>
      </w:r>
      <w:r w:rsidR="00A43D13">
        <w:rPr>
          <w:rFonts w:ascii="Arial" w:hAnsi="Arial" w:cs="Arial"/>
        </w:rPr>
        <w:t>3</w:t>
      </w:r>
      <w:r w:rsidRPr="5784E4A4">
        <w:rPr>
          <w:rFonts w:ascii="Arial" w:hAnsi="Arial" w:cs="Arial"/>
        </w:rPr>
        <w:t>x digitální vyhotovení (CD/DVD) určené po jednom od každé z forem vyhotovení Objednateli, po jednom od každé z forem vyhotovení obci</w:t>
      </w:r>
      <w:r w:rsidR="00A43D13">
        <w:rPr>
          <w:rFonts w:ascii="Arial" w:hAnsi="Arial" w:cs="Arial"/>
        </w:rPr>
        <w:t xml:space="preserve"> Čečelice a obci Byšice</w:t>
      </w:r>
      <w:r w:rsidRPr="5784E4A4">
        <w:rPr>
          <w:rFonts w:ascii="Arial" w:hAnsi="Arial" w:cs="Arial"/>
        </w:rPr>
        <w:t>; a 2x listinné vyhotovení k rozeslání účastníkům řízení</w:t>
      </w:r>
      <w:r w:rsidR="000725EF" w:rsidRPr="5784E4A4">
        <w:rPr>
          <w:rFonts w:ascii="Arial" w:hAnsi="Arial" w:cs="Arial"/>
        </w:rPr>
        <w:t xml:space="preserve">, </w:t>
      </w:r>
      <w:r w:rsidR="00A43D13">
        <w:rPr>
          <w:rFonts w:ascii="Arial" w:hAnsi="Arial" w:cs="Arial"/>
        </w:rPr>
        <w:t>2</w:t>
      </w:r>
      <w:r w:rsidR="00A937CF" w:rsidRPr="5784E4A4">
        <w:rPr>
          <w:rFonts w:ascii="Arial" w:hAnsi="Arial" w:cs="Arial"/>
        </w:rPr>
        <w:t>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D82B969"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A43D13">
        <w:rPr>
          <w:rFonts w:ascii="Arial" w:hAnsi="Arial" w:cs="Arial"/>
        </w:rPr>
        <w:t>3</w:t>
      </w:r>
      <w:r w:rsidRPr="00ED6435">
        <w:rPr>
          <w:rFonts w:ascii="Arial" w:hAnsi="Arial" w:cs="Arial"/>
        </w:rPr>
        <w:t xml:space="preserve">x listinné a </w:t>
      </w:r>
      <w:r w:rsidR="00A43D13">
        <w:rPr>
          <w:rFonts w:ascii="Arial" w:hAnsi="Arial" w:cs="Arial"/>
        </w:rPr>
        <w:t>3</w:t>
      </w:r>
      <w:r w:rsidRPr="00ED6435">
        <w:rPr>
          <w:rFonts w:ascii="Arial" w:hAnsi="Arial" w:cs="Arial"/>
        </w:rPr>
        <w:t xml:space="preserve">x digitální vyhotovení (CD/DVD) určené po jednom z obou forem vyhotovení Objednateli, </w:t>
      </w:r>
      <w:r w:rsidR="00A43D13" w:rsidRPr="5784E4A4">
        <w:rPr>
          <w:rFonts w:ascii="Arial" w:hAnsi="Arial" w:cs="Arial"/>
        </w:rPr>
        <w:t>po jednom od každé z forem vyhotovení obci</w:t>
      </w:r>
      <w:r w:rsidR="00A43D13">
        <w:rPr>
          <w:rFonts w:ascii="Arial" w:hAnsi="Arial" w:cs="Arial"/>
        </w:rPr>
        <w:t xml:space="preserve"> Čečelice a obci Byšice</w:t>
      </w:r>
      <w:r w:rsidR="00A43D13"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317CE58"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A43D13">
        <w:rPr>
          <w:rFonts w:ascii="Arial" w:hAnsi="Arial" w:cs="Arial"/>
        </w:rPr>
        <w:t>3</w:t>
      </w:r>
      <w:r w:rsidRPr="00ED6435">
        <w:rPr>
          <w:rFonts w:ascii="Arial" w:hAnsi="Arial" w:cs="Arial"/>
        </w:rPr>
        <w:t xml:space="preserve">x listinné a </w:t>
      </w:r>
      <w:r w:rsidR="00A43D13">
        <w:rPr>
          <w:rFonts w:ascii="Arial" w:hAnsi="Arial" w:cs="Arial"/>
        </w:rPr>
        <w:t>3</w:t>
      </w:r>
      <w:r w:rsidRPr="00ED6435">
        <w:rPr>
          <w:rFonts w:ascii="Arial" w:hAnsi="Arial" w:cs="Arial"/>
        </w:rPr>
        <w:t xml:space="preserve">x digitální vyhotovení (CD/DVD) určené po jednom z obou forem vyhotovení Objednateli, </w:t>
      </w:r>
      <w:r w:rsidR="00A43D13" w:rsidRPr="5784E4A4">
        <w:rPr>
          <w:rFonts w:ascii="Arial" w:hAnsi="Arial" w:cs="Arial"/>
        </w:rPr>
        <w:t>po jednom od každé z forem vyhotovení obci</w:t>
      </w:r>
      <w:r w:rsidR="00A43D13">
        <w:rPr>
          <w:rFonts w:ascii="Arial" w:hAnsi="Arial" w:cs="Arial"/>
        </w:rPr>
        <w:t xml:space="preserve"> Čečelice a obci Byšice</w:t>
      </w:r>
      <w:r w:rsidR="00A43D13"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128D22BC"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0B2077">
        <w:rPr>
          <w:rFonts w:ascii="Arial" w:hAnsi="Arial" w:cs="Arial"/>
        </w:rPr>
        <w:t>3</w:t>
      </w:r>
      <w:r w:rsidRPr="5784E4A4">
        <w:rPr>
          <w:rFonts w:ascii="Arial" w:hAnsi="Arial" w:cs="Arial"/>
        </w:rPr>
        <w:t xml:space="preserve">x listinné a </w:t>
      </w:r>
      <w:r w:rsidR="000B2077">
        <w:rPr>
          <w:rFonts w:ascii="Arial" w:hAnsi="Arial" w:cs="Arial"/>
        </w:rPr>
        <w:t>3</w:t>
      </w:r>
      <w:r w:rsidRPr="5784E4A4">
        <w:rPr>
          <w:rFonts w:ascii="Arial" w:hAnsi="Arial" w:cs="Arial"/>
        </w:rPr>
        <w:t>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w:t>
      </w:r>
      <w:r w:rsidR="000B2077" w:rsidRPr="5784E4A4">
        <w:rPr>
          <w:rFonts w:ascii="Arial" w:hAnsi="Arial" w:cs="Arial"/>
        </w:rPr>
        <w:t>po jednom od každé z forem vyhotovení obci</w:t>
      </w:r>
      <w:r w:rsidR="000B2077">
        <w:rPr>
          <w:rFonts w:ascii="Arial" w:hAnsi="Arial" w:cs="Arial"/>
        </w:rPr>
        <w:t xml:space="preserve"> Čečelice a obci Byšice</w:t>
      </w:r>
      <w:r w:rsidRPr="5784E4A4">
        <w:rPr>
          <w:rFonts w:ascii="Arial" w:hAnsi="Arial" w:cs="Arial"/>
        </w:rPr>
        <w:t>;</w:t>
      </w:r>
      <w:bookmarkEnd w:id="90"/>
    </w:p>
    <w:p w14:paraId="20BB783B" w14:textId="20AE3A83"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0B2077">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w:t>
      </w:r>
      <w:r w:rsidR="000B2077">
        <w:rPr>
          <w:rFonts w:ascii="Arial" w:hAnsi="Arial" w:cs="Arial"/>
        </w:rPr>
        <w:t>,</w:t>
      </w:r>
      <w:r w:rsidRPr="5784E4A4">
        <w:rPr>
          <w:rFonts w:ascii="Arial" w:hAnsi="Arial" w:cs="Arial"/>
        </w:rPr>
        <w:t xml:space="preserve"> jedno obci</w:t>
      </w:r>
      <w:r w:rsidR="000B2077">
        <w:rPr>
          <w:rFonts w:ascii="Arial" w:hAnsi="Arial" w:cs="Arial"/>
        </w:rPr>
        <w:t xml:space="preserve"> Čečelice a jedno obci Byšice</w:t>
      </w:r>
      <w:r w:rsidRPr="5784E4A4">
        <w:rPr>
          <w:rFonts w:ascii="Arial" w:hAnsi="Arial" w:cs="Arial"/>
        </w:rPr>
        <w:t xml:space="preserve"> k</w:t>
      </w:r>
      <w:r w:rsidR="000B2077">
        <w:rPr>
          <w:rFonts w:ascii="Arial" w:hAnsi="Arial" w:cs="Arial"/>
        </w:rPr>
        <w:t> </w:t>
      </w:r>
      <w:r w:rsidRPr="5784E4A4">
        <w:rPr>
          <w:rFonts w:ascii="Arial" w:hAnsi="Arial" w:cs="Arial"/>
        </w:rPr>
        <w:t>uložení</w:t>
      </w:r>
      <w:r w:rsidR="000B2077">
        <w:rPr>
          <w:rFonts w:ascii="Arial" w:hAnsi="Arial" w:cs="Arial"/>
        </w:rPr>
        <w:t>,</w:t>
      </w:r>
      <w:r w:rsidRPr="5784E4A4">
        <w:rPr>
          <w:rFonts w:ascii="Arial" w:hAnsi="Arial" w:cs="Arial"/>
        </w:rPr>
        <w:t xml:space="preserve"> 1x digitální vyhotovení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53F8329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0B2077">
        <w:rPr>
          <w:rFonts w:ascii="Arial" w:hAnsi="Arial" w:cs="Arial"/>
        </w:rPr>
        <w:t>3</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55273C1"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0B2077">
        <w:rPr>
          <w:rFonts w:ascii="Arial" w:hAnsi="Arial" w:cs="Arial"/>
        </w:rPr>
        <w:t>5</w:t>
      </w:r>
      <w:r w:rsidRPr="5784E4A4">
        <w:rPr>
          <w:rFonts w:ascii="Arial" w:hAnsi="Arial" w:cs="Arial"/>
        </w:rPr>
        <w:t>x listinné a 1x digitální vyhotovení (CD/DVD) určené po jednom od každé z forem vyhotovení Objednateli</w:t>
      </w:r>
      <w:r w:rsidR="000B2077">
        <w:rPr>
          <w:rFonts w:ascii="Arial" w:hAnsi="Arial" w:cs="Arial"/>
        </w:rPr>
        <w:t xml:space="preserve">, </w:t>
      </w:r>
      <w:r w:rsidRPr="5784E4A4">
        <w:rPr>
          <w:rFonts w:ascii="Arial" w:hAnsi="Arial" w:cs="Arial"/>
        </w:rPr>
        <w:t>jedno listinné vyhotovení katastrálnímu úřadu,</w:t>
      </w:r>
      <w:r w:rsidR="000B2077">
        <w:rPr>
          <w:rFonts w:ascii="Arial" w:hAnsi="Arial" w:cs="Arial"/>
        </w:rPr>
        <w:t xml:space="preserve"> jedno listinné vyhotovení obci Čečelice a obci Byšice k veřejnému nahlédnutí a jedno listinné vyhotovení</w:t>
      </w:r>
      <w:r w:rsidRPr="5784E4A4">
        <w:rPr>
          <w:rFonts w:ascii="Arial" w:hAnsi="Arial" w:cs="Arial"/>
        </w:rPr>
        <w:t xml:space="preserve"> k rozeslání účastníkům řízení.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7852F71"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DB4104">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F2EB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851CD">
        <w:rPr>
          <w:rFonts w:ascii="Arial" w:hAnsi="Arial" w:cs="Arial"/>
          <w:szCs w:val="22"/>
        </w:rPr>
        <w:t>Mělník,</w:t>
      </w:r>
      <w:r w:rsidR="00127C34" w:rsidRPr="00C62699">
        <w:rPr>
          <w:rFonts w:ascii="Arial" w:hAnsi="Arial" w:cs="Arial"/>
          <w:szCs w:val="22"/>
        </w:rPr>
        <w:t xml:space="preserve"> adresa </w:t>
      </w:r>
      <w:r w:rsidR="00A851CD">
        <w:rPr>
          <w:rFonts w:ascii="Arial" w:hAnsi="Arial" w:cs="Arial"/>
          <w:szCs w:val="22"/>
        </w:rPr>
        <w:t>Bezručova 109, 276 01 Mělník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5B9B683"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B1EBF">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D4BCC">
        <w:rPr>
          <w:rFonts w:ascii="Arial" w:eastAsia="Times New Roman" w:hAnsi="Arial" w:cs="Arial"/>
          <w:b/>
          <w:highlight w:val="yellow"/>
          <w:lang w:eastAsia="cs-CZ"/>
        </w:rPr>
        <w:t>[Obchodní firma Zhotovitele]</w:t>
      </w:r>
    </w:p>
    <w:p w14:paraId="52DB552F" w14:textId="508FAC2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D4BC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D4BC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882259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D4BC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FD4BCC">
        <w:rPr>
          <w:rFonts w:ascii="Arial" w:eastAsia="Times New Roman" w:hAnsi="Arial" w:cs="Arial"/>
          <w:bCs/>
          <w:highlight w:val="yellow"/>
          <w:lang w:eastAsia="cs-CZ"/>
        </w:rPr>
        <w:t>…………</w:t>
      </w:r>
    </w:p>
    <w:p w14:paraId="340842AD" w14:textId="03F9901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FD4BCC">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FD4BCC">
        <w:rPr>
          <w:rFonts w:ascii="Arial" w:eastAsia="Times New Roman" w:hAnsi="Arial" w:cs="Arial"/>
          <w:bCs/>
          <w:highlight w:val="yellow"/>
          <w:lang w:eastAsia="cs-CZ"/>
        </w:rPr>
        <w:t>…………</w:t>
      </w:r>
    </w:p>
    <w:p w14:paraId="181A19A1" w14:textId="447C7450" w:rsidR="00FD4BCC" w:rsidRPr="00ED6435" w:rsidRDefault="00FD4BC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1BC18230"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6DDC8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C43A2">
      <w:rPr>
        <w:szCs w:val="16"/>
      </w:rPr>
      <w:t>v k. ú. Čečelice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F49379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63F33">
      <w:rPr>
        <w:rFonts w:cs="Arial"/>
        <w:szCs w:val="16"/>
        <w:lang w:val="fr-FR" w:eastAsia="cs-CZ"/>
      </w:rPr>
      <w:t>v k. ú. Čečelice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077"/>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3F3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3A2"/>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3D13"/>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1CD"/>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EBF"/>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104"/>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6B4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2E4C"/>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BC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2E4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C2E4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C2E4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33</Pages>
  <Words>16413</Words>
  <Characters>96843</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2022-05-20T08:32:00Z</dcterms:created>
  <dcterms:modified xsi:type="dcterms:W3CDTF">2022-06-09T05:38:00Z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