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6F5C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63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6367"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F8D25" w14:textId="77777777" w:rsidR="00313E12" w:rsidRPr="00313E12" w:rsidRDefault="00313E12" w:rsidP="00313E1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313E12">
        <w:rPr>
          <w:rFonts w:ascii="Arial" w:hAnsi="Arial" w:cs="Arial"/>
          <w:sz w:val="20"/>
          <w:szCs w:val="20"/>
        </w:rPr>
        <w:t>PHYSTER TECHNOLOGY, a.s.</w:t>
      </w:r>
    </w:p>
    <w:p w14:paraId="57CDFA06" w14:textId="77777777" w:rsidR="00313E12" w:rsidRPr="00313E12" w:rsidRDefault="00313E12" w:rsidP="00313E1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313E12">
        <w:rPr>
          <w:rFonts w:ascii="Arial" w:hAnsi="Arial" w:cs="Arial"/>
          <w:sz w:val="20"/>
          <w:szCs w:val="20"/>
        </w:rPr>
        <w:t>Novodvorská 368/65</w:t>
      </w:r>
    </w:p>
    <w:p w14:paraId="632E91D2" w14:textId="551D6EF0" w:rsidR="005E63FF" w:rsidRPr="00F5412C" w:rsidRDefault="00313E12" w:rsidP="00313E1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142 00 Praha 4, Kamýk</w:t>
      </w:r>
    </w:p>
    <w:p w14:paraId="043D480A" w14:textId="3292BA7F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0744F5" w:rsidRPr="000744F5">
        <w:rPr>
          <w:rFonts w:ascii="Arial" w:hAnsi="Arial" w:cs="Arial"/>
          <w:sz w:val="20"/>
          <w:szCs w:val="20"/>
        </w:rPr>
        <w:t>SPU 432631/2021</w:t>
      </w:r>
    </w:p>
    <w:p w14:paraId="148B28AD" w14:textId="5BF4CC5D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664044" w:rsidRPr="00664044">
        <w:rPr>
          <w:rFonts w:ascii="Arial" w:hAnsi="Arial" w:cs="Arial"/>
          <w:sz w:val="20"/>
          <w:szCs w:val="20"/>
        </w:rPr>
        <w:t>SZ SPU 432732/2021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396A1BF8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6B11CE">
        <w:rPr>
          <w:rFonts w:ascii="Arial" w:hAnsi="Arial" w:cs="Arial"/>
          <w:sz w:val="20"/>
          <w:szCs w:val="20"/>
        </w:rPr>
        <w:t>Gabriela Vlčková,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01A1E17A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6B11CE">
        <w:rPr>
          <w:rStyle w:val="Hypertextovodkaz"/>
          <w:rFonts w:ascii="Arial" w:hAnsi="Arial" w:cs="Arial"/>
          <w:sz w:val="20"/>
          <w:szCs w:val="20"/>
        </w:rPr>
        <w:t>g.vlckova</w:t>
      </w:r>
      <w:r w:rsidR="00F20BE1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38A72F3A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664044">
        <w:rPr>
          <w:rFonts w:ascii="Arial" w:hAnsi="Arial" w:cs="Arial"/>
          <w:sz w:val="20"/>
          <w:szCs w:val="20"/>
        </w:rPr>
        <w:t>22</w:t>
      </w:r>
      <w:r w:rsidR="00F62B20">
        <w:rPr>
          <w:rFonts w:ascii="Arial" w:hAnsi="Arial" w:cs="Arial"/>
          <w:sz w:val="20"/>
          <w:szCs w:val="20"/>
        </w:rPr>
        <w:t>.11.2021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Česká republika -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5F30105D" w14:textId="3F636588" w:rsidR="00313E12" w:rsidRPr="00313E12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  <w:r w:rsidR="00313E12">
        <w:br/>
      </w:r>
      <w:r w:rsidR="00313E12" w:rsidRPr="00313E12">
        <w:rPr>
          <w:rFonts w:ascii="Arial" w:hAnsi="Arial" w:cs="Arial"/>
          <w:b/>
          <w:sz w:val="20"/>
          <w:szCs w:val="20"/>
        </w:rPr>
        <w:t>PHYSTER TECHNOLOGY, a.s.</w:t>
      </w:r>
    </w:p>
    <w:p w14:paraId="73343050" w14:textId="77911F6D" w:rsidR="0028779E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313E12" w:rsidRPr="00313E12">
        <w:rPr>
          <w:rFonts w:ascii="Arial" w:hAnsi="Arial" w:cs="Arial"/>
          <w:sz w:val="20"/>
          <w:szCs w:val="20"/>
        </w:rPr>
        <w:t>Novodvorská 368/65, Kamýk, 142 00 Praha 4</w:t>
      </w:r>
    </w:p>
    <w:p w14:paraId="314CC207" w14:textId="3383629B" w:rsidR="009F3E6B" w:rsidRPr="00313E12" w:rsidRDefault="006D2EC5" w:rsidP="00313E12">
      <w:pPr>
        <w:jc w:val="both"/>
        <w:rPr>
          <w:rFonts w:ascii="Arial" w:hAnsi="Arial" w:cs="Arial"/>
          <w:sz w:val="20"/>
          <w:szCs w:val="20"/>
        </w:rPr>
      </w:pPr>
      <w:r w:rsidRPr="00313E12">
        <w:rPr>
          <w:rFonts w:ascii="Arial" w:hAnsi="Arial" w:cs="Arial"/>
          <w:sz w:val="20"/>
          <w:szCs w:val="20"/>
        </w:rPr>
        <w:t xml:space="preserve">IČO: </w:t>
      </w:r>
      <w:r w:rsidR="00313E12" w:rsidRPr="00313E12">
        <w:rPr>
          <w:rFonts w:ascii="Arial" w:hAnsi="Arial" w:cs="Arial"/>
          <w:sz w:val="20"/>
          <w:szCs w:val="20"/>
        </w:rPr>
        <w:t>27091937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3E53EEBF" w14:textId="73B3987F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7637061B" w14:textId="0378D4B8" w:rsidR="009A10C5" w:rsidRPr="009A10C5" w:rsidRDefault="009A10C5" w:rsidP="009A10C5">
      <w:pPr>
        <w:pStyle w:val="Default"/>
        <w:rPr>
          <w:rFonts w:ascii="Open Sans" w:hAnsi="Open Sans" w:cs="Open Sans"/>
        </w:rPr>
      </w:pPr>
      <w:r w:rsidRPr="009A10C5">
        <w:rPr>
          <w:b/>
          <w:sz w:val="20"/>
          <w:szCs w:val="20"/>
        </w:rPr>
        <w:t>Zavedení technologi</w:t>
      </w:r>
      <w:r w:rsidR="000D75D9">
        <w:rPr>
          <w:b/>
          <w:sz w:val="20"/>
          <w:szCs w:val="20"/>
        </w:rPr>
        <w:t>e</w:t>
      </w:r>
      <w:r w:rsidRPr="009A10C5">
        <w:rPr>
          <w:b/>
          <w:sz w:val="20"/>
          <w:szCs w:val="20"/>
        </w:rPr>
        <w:t xml:space="preserve"> Robotic Process Automation (dále též jen „RPA“ – Robotická automatizace procesů)</w:t>
      </w:r>
      <w:r>
        <w:rPr>
          <w:sz w:val="20"/>
          <w:szCs w:val="20"/>
        </w:rPr>
        <w:t xml:space="preserve"> </w:t>
      </w:r>
    </w:p>
    <w:p w14:paraId="53342ADB" w14:textId="596F5F3E" w:rsidR="009A10C5" w:rsidRPr="009A10C5" w:rsidRDefault="009A10C5" w:rsidP="009A10C5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9A10C5">
        <w:rPr>
          <w:rFonts w:ascii="Open Sans" w:hAnsi="Open Sans" w:cs="Open Sans"/>
          <w:color w:val="000000"/>
          <w:sz w:val="20"/>
          <w:szCs w:val="20"/>
        </w:rPr>
        <w:t xml:space="preserve">Proof of Concept RPA </w:t>
      </w:r>
      <w:r>
        <w:rPr>
          <w:rFonts w:ascii="Open Sans" w:hAnsi="Open Sans" w:cs="Open Sans"/>
          <w:color w:val="000000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A10C5">
        <w:rPr>
          <w:rFonts w:ascii="Open Sans" w:hAnsi="Open Sans" w:cs="Open Sans"/>
          <w:color w:val="000000"/>
          <w:sz w:val="20"/>
          <w:szCs w:val="20"/>
        </w:rPr>
        <w:t>ověření funkčnosti a přínosu RPA pro potřeby SPÚ, resp. pro sledování, zda z pohledu uživatele je konkrétní aplikace funkční a lze s aplikací pracovat aplikačními prostředky a nástroji, které má uživatel k dispozici a mít tak ucelený přehled o stavu a kvalitě poskytovaných služeb a aplikací uživatelům. PoC RPA je stanovena v rozsahu nasazení funkčních dvou scénářů, kde bude robot pracovat se dvěma vybranými aplikacemi s webovým rozhraním dle výběru SPÚ.</w:t>
      </w:r>
    </w:p>
    <w:p w14:paraId="43651C68" w14:textId="77777777" w:rsidR="009A10C5" w:rsidRDefault="009A10C5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0BF638B8" w14:textId="5C3A4B3C" w:rsidR="008931E7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3EC0AC1E" w14:textId="07C03B60" w:rsidR="0026620E" w:rsidRDefault="006D2EC5" w:rsidP="006D2EC5">
      <w:pPr>
        <w:jc w:val="both"/>
        <w:rPr>
          <w:rFonts w:ascii="Arial" w:hAnsi="Arial" w:cs="Arial"/>
          <w:sz w:val="20"/>
          <w:szCs w:val="20"/>
        </w:rPr>
      </w:pPr>
      <w:r w:rsidRPr="006D2EC5">
        <w:rPr>
          <w:rFonts w:ascii="Arial" w:hAnsi="Arial" w:cs="Arial"/>
          <w:sz w:val="20"/>
          <w:szCs w:val="20"/>
        </w:rPr>
        <w:t xml:space="preserve">Cena je uvedena na základě </w:t>
      </w:r>
      <w:r w:rsidR="00A279D8">
        <w:rPr>
          <w:rFonts w:ascii="Arial" w:hAnsi="Arial" w:cs="Arial"/>
          <w:sz w:val="20"/>
          <w:szCs w:val="20"/>
        </w:rPr>
        <w:t>cenové nabídky</w:t>
      </w:r>
      <w:r w:rsidR="00FF1B41">
        <w:rPr>
          <w:rFonts w:ascii="Arial" w:hAnsi="Arial" w:cs="Arial"/>
          <w:sz w:val="20"/>
          <w:szCs w:val="20"/>
        </w:rPr>
        <w:t xml:space="preserve"> </w:t>
      </w:r>
      <w:r w:rsidR="009A10C5">
        <w:rPr>
          <w:rFonts w:ascii="Arial" w:hAnsi="Arial" w:cs="Arial"/>
          <w:sz w:val="20"/>
          <w:szCs w:val="20"/>
        </w:rPr>
        <w:t xml:space="preserve">2021/PHY-N/0339 </w:t>
      </w:r>
      <w:r w:rsidR="00A279D8">
        <w:rPr>
          <w:rFonts w:ascii="Arial" w:hAnsi="Arial" w:cs="Arial"/>
          <w:sz w:val="20"/>
          <w:szCs w:val="20"/>
        </w:rPr>
        <w:t xml:space="preserve">učiněné dodavatelem v rámci </w:t>
      </w:r>
      <w:r w:rsidRPr="006D2EC5">
        <w:rPr>
          <w:rFonts w:ascii="Arial" w:hAnsi="Arial" w:cs="Arial"/>
          <w:sz w:val="20"/>
          <w:szCs w:val="20"/>
        </w:rPr>
        <w:t>v</w:t>
      </w:r>
      <w:r w:rsidR="00F5412C">
        <w:rPr>
          <w:rFonts w:ascii="Arial" w:hAnsi="Arial" w:cs="Arial"/>
          <w:sz w:val="20"/>
          <w:szCs w:val="20"/>
        </w:rPr>
        <w:t xml:space="preserve">eřejné zakázky s názvem </w:t>
      </w:r>
      <w:r w:rsidR="00F5412C" w:rsidRPr="003F0F85">
        <w:rPr>
          <w:rFonts w:ascii="Arial" w:hAnsi="Arial" w:cs="Arial"/>
          <w:b/>
          <w:sz w:val="20"/>
          <w:szCs w:val="20"/>
        </w:rPr>
        <w:t>„</w:t>
      </w:r>
      <w:r w:rsidR="00E92C42">
        <w:rPr>
          <w:rFonts w:ascii="Arial" w:hAnsi="Arial" w:cs="Arial"/>
          <w:b/>
          <w:sz w:val="20"/>
          <w:szCs w:val="20"/>
        </w:rPr>
        <w:t>Zavedení technologií RPA - Robotická automatizace procesů</w:t>
      </w:r>
      <w:r w:rsidR="00F82D0B" w:rsidRPr="003F0F85">
        <w:rPr>
          <w:rFonts w:ascii="Arial" w:hAnsi="Arial" w:cs="Arial"/>
          <w:b/>
          <w:sz w:val="20"/>
          <w:szCs w:val="20"/>
        </w:rPr>
        <w:t>“</w:t>
      </w:r>
      <w:r w:rsidRPr="006D2EC5">
        <w:rPr>
          <w:rFonts w:ascii="Arial" w:hAnsi="Arial" w:cs="Arial"/>
          <w:sz w:val="20"/>
          <w:szCs w:val="20"/>
        </w:rPr>
        <w:t xml:space="preserve"> systémové číslo VZ je</w:t>
      </w:r>
      <w:r w:rsidR="00192D31">
        <w:t xml:space="preserve"> </w:t>
      </w:r>
      <w:r w:rsidR="000D75D9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P21V00004833</w:t>
      </w:r>
      <w:r w:rsidR="006B11CE">
        <w:rPr>
          <w:rFonts w:ascii="Arial" w:hAnsi="Arial" w:cs="Arial"/>
          <w:sz w:val="20"/>
          <w:szCs w:val="20"/>
        </w:rPr>
        <w:t xml:space="preserve"> </w:t>
      </w:r>
      <w:r w:rsidR="00F85F4E">
        <w:rPr>
          <w:rFonts w:ascii="Arial" w:hAnsi="Arial" w:cs="Arial"/>
          <w:sz w:val="20"/>
          <w:szCs w:val="20"/>
        </w:rPr>
        <w:t>a cena</w:t>
      </w:r>
      <w:r w:rsidR="00E3402C">
        <w:rPr>
          <w:rFonts w:ascii="Arial" w:hAnsi="Arial" w:cs="Arial"/>
          <w:sz w:val="20"/>
          <w:szCs w:val="20"/>
        </w:rPr>
        <w:t xml:space="preserve"> </w:t>
      </w:r>
      <w:r w:rsidR="00F85F4E">
        <w:rPr>
          <w:rFonts w:ascii="Arial" w:hAnsi="Arial" w:cs="Arial"/>
          <w:sz w:val="20"/>
          <w:szCs w:val="20"/>
        </w:rPr>
        <w:t xml:space="preserve">bude činit </w:t>
      </w:r>
      <w:r w:rsidR="00F85F4E" w:rsidRPr="00D45B57">
        <w:rPr>
          <w:rFonts w:ascii="Arial" w:hAnsi="Arial" w:cs="Arial"/>
          <w:b/>
          <w:sz w:val="20"/>
          <w:szCs w:val="20"/>
        </w:rPr>
        <w:t>max.</w:t>
      </w:r>
      <w:r w:rsidR="005C22E6" w:rsidRPr="00D45B57">
        <w:rPr>
          <w:rFonts w:ascii="Arial" w:hAnsi="Arial" w:cs="Arial"/>
          <w:b/>
          <w:sz w:val="20"/>
          <w:szCs w:val="20"/>
        </w:rPr>
        <w:t xml:space="preserve"> </w:t>
      </w:r>
      <w:r w:rsidR="00E92C42">
        <w:rPr>
          <w:rFonts w:ascii="Arial" w:hAnsi="Arial" w:cs="Arial"/>
          <w:b/>
          <w:sz w:val="20"/>
          <w:szCs w:val="20"/>
        </w:rPr>
        <w:t xml:space="preserve">120 000,- </w:t>
      </w:r>
      <w:r w:rsidRPr="00D45B57">
        <w:rPr>
          <w:rFonts w:ascii="Arial" w:hAnsi="Arial" w:cs="Arial"/>
          <w:b/>
          <w:sz w:val="20"/>
          <w:szCs w:val="20"/>
        </w:rPr>
        <w:t>Kč</w:t>
      </w:r>
      <w:r w:rsidR="00E3402C" w:rsidRPr="00D45B57">
        <w:rPr>
          <w:rFonts w:ascii="Arial" w:hAnsi="Arial" w:cs="Arial"/>
          <w:b/>
          <w:sz w:val="20"/>
          <w:szCs w:val="20"/>
        </w:rPr>
        <w:t xml:space="preserve"> bez </w:t>
      </w:r>
      <w:r w:rsidR="005E63FF" w:rsidRPr="00D45B57">
        <w:rPr>
          <w:rFonts w:ascii="Arial" w:hAnsi="Arial" w:cs="Arial"/>
          <w:b/>
          <w:sz w:val="20"/>
          <w:szCs w:val="20"/>
        </w:rPr>
        <w:t>DPH,</w:t>
      </w:r>
      <w:r w:rsidR="0026620E" w:rsidRPr="00D45B57">
        <w:rPr>
          <w:rFonts w:ascii="Arial" w:hAnsi="Arial" w:cs="Arial"/>
          <w:b/>
          <w:sz w:val="20"/>
          <w:szCs w:val="20"/>
        </w:rPr>
        <w:t xml:space="preserve"> </w:t>
      </w:r>
      <w:r w:rsidR="00E92C42">
        <w:rPr>
          <w:rFonts w:ascii="Arial" w:hAnsi="Arial" w:cs="Arial"/>
          <w:b/>
          <w:sz w:val="20"/>
          <w:szCs w:val="20"/>
        </w:rPr>
        <w:t>25 200,-</w:t>
      </w:r>
      <w:r w:rsidR="003F0F85" w:rsidRPr="00D45B57">
        <w:rPr>
          <w:rFonts w:ascii="Arial" w:hAnsi="Arial" w:cs="Arial"/>
          <w:b/>
          <w:sz w:val="20"/>
          <w:szCs w:val="20"/>
        </w:rPr>
        <w:t xml:space="preserve"> </w:t>
      </w:r>
      <w:r w:rsidR="00E3402C" w:rsidRPr="00D45B57">
        <w:rPr>
          <w:rFonts w:ascii="Arial" w:hAnsi="Arial" w:cs="Arial"/>
          <w:b/>
          <w:sz w:val="20"/>
          <w:szCs w:val="20"/>
        </w:rPr>
        <w:t xml:space="preserve">Kč </w:t>
      </w:r>
      <w:r w:rsidR="005E63FF" w:rsidRPr="00D45B57">
        <w:rPr>
          <w:rFonts w:ascii="Arial" w:hAnsi="Arial" w:cs="Arial"/>
          <w:b/>
          <w:sz w:val="20"/>
          <w:szCs w:val="20"/>
        </w:rPr>
        <w:t xml:space="preserve">21 % DPH, tj. </w:t>
      </w:r>
      <w:r w:rsidR="00E92C42">
        <w:rPr>
          <w:rFonts w:ascii="Arial" w:hAnsi="Arial" w:cs="Arial"/>
          <w:b/>
          <w:sz w:val="20"/>
          <w:szCs w:val="20"/>
        </w:rPr>
        <w:t>145 200,- Kč</w:t>
      </w:r>
      <w:r w:rsidRPr="00D45B57">
        <w:rPr>
          <w:rFonts w:ascii="Arial" w:hAnsi="Arial" w:cs="Arial"/>
          <w:b/>
          <w:sz w:val="20"/>
          <w:szCs w:val="20"/>
        </w:rPr>
        <w:t xml:space="preserve"> s DPH.</w:t>
      </w:r>
      <w:r w:rsidRPr="006D2EC5">
        <w:rPr>
          <w:rFonts w:ascii="Arial" w:hAnsi="Arial" w:cs="Arial"/>
          <w:sz w:val="20"/>
          <w:szCs w:val="20"/>
        </w:rPr>
        <w:t xml:space="preserve"> </w:t>
      </w:r>
    </w:p>
    <w:p w14:paraId="3A1628DC" w14:textId="0075B580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7DDBC8BE" w:rsidR="006A0D95" w:rsidRDefault="006A0D95" w:rsidP="006D2EC5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522F5B53" w14:textId="6D11D7DB" w:rsidR="005E63FF" w:rsidRPr="003F0F85" w:rsidRDefault="00E92C42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Dodání do 31.3.2022</w:t>
      </w:r>
    </w:p>
    <w:p w14:paraId="3D6899DF" w14:textId="77777777" w:rsidR="00F5412C" w:rsidRPr="001F1400" w:rsidRDefault="00F5412C" w:rsidP="009F3E6B">
      <w:pPr>
        <w:jc w:val="both"/>
        <w:rPr>
          <w:rFonts w:ascii="Arial" w:hAnsi="Arial" w:cs="Arial"/>
          <w:sz w:val="20"/>
          <w:szCs w:val="20"/>
        </w:rPr>
      </w:pPr>
    </w:p>
    <w:p w14:paraId="48D6C0A9" w14:textId="242875F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2ADB274A" w14:textId="41E16F1F" w:rsidR="00430958" w:rsidRPr="006D2EC5" w:rsidRDefault="00E92C42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Jiří Chum, vedoucí oddělení </w:t>
      </w:r>
      <w:r w:rsidRPr="00E92C42">
        <w:rPr>
          <w:rFonts w:ascii="Arial" w:hAnsi="Arial" w:cs="Arial"/>
          <w:sz w:val="20"/>
          <w:szCs w:val="20"/>
        </w:rPr>
        <w:t>řízení projektů a interního vývoje</w:t>
      </w:r>
    </w:p>
    <w:p w14:paraId="684EAE50" w14:textId="75A9886C" w:rsidR="00AE7635" w:rsidRDefault="0051377B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F82D0B">
        <w:rPr>
          <w:rFonts w:ascii="Arial" w:hAnsi="Arial" w:cs="Arial"/>
          <w:sz w:val="20"/>
          <w:szCs w:val="20"/>
        </w:rPr>
        <w:t>729 9</w:t>
      </w:r>
      <w:r w:rsidR="003F0F85">
        <w:rPr>
          <w:rFonts w:ascii="Arial" w:hAnsi="Arial" w:cs="Arial"/>
          <w:sz w:val="20"/>
          <w:szCs w:val="20"/>
        </w:rPr>
        <w:t>22 12</w:t>
      </w:r>
      <w:r w:rsidR="00E92C42">
        <w:rPr>
          <w:rFonts w:ascii="Arial" w:hAnsi="Arial" w:cs="Arial"/>
          <w:sz w:val="20"/>
          <w:szCs w:val="20"/>
        </w:rPr>
        <w:t>4</w:t>
      </w:r>
      <w:r w:rsidR="00F82D0B">
        <w:rPr>
          <w:rFonts w:ascii="Arial" w:hAnsi="Arial" w:cs="Arial"/>
          <w:sz w:val="20"/>
          <w:szCs w:val="20"/>
        </w:rPr>
        <w:t>,</w:t>
      </w:r>
      <w:r w:rsidR="00430958">
        <w:rPr>
          <w:rFonts w:ascii="Arial" w:hAnsi="Arial" w:cs="Arial"/>
          <w:sz w:val="20"/>
          <w:szCs w:val="20"/>
        </w:rPr>
        <w:t xml:space="preserve"> </w:t>
      </w:r>
      <w:r w:rsidR="006D2EC5" w:rsidRPr="006D2EC5">
        <w:rPr>
          <w:rFonts w:ascii="Arial" w:hAnsi="Arial" w:cs="Arial"/>
          <w:sz w:val="20"/>
          <w:szCs w:val="20"/>
        </w:rPr>
        <w:t>e-mail</w:t>
      </w:r>
      <w:r w:rsidR="006D2EC5" w:rsidRPr="006D2EC5">
        <w:rPr>
          <w:rFonts w:ascii="Arial" w:hAnsi="Arial" w:cs="Arial"/>
          <w:color w:val="000000" w:themeColor="text1"/>
          <w:sz w:val="20"/>
          <w:szCs w:val="20"/>
        </w:rPr>
        <w:t>:</w:t>
      </w:r>
      <w:r w:rsidR="00B477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2C42" w:rsidRPr="00E92C42">
        <w:rPr>
          <w:rStyle w:val="Hypertextovodkaz"/>
          <w:rFonts w:ascii="Arial" w:hAnsi="Arial" w:cs="Arial"/>
          <w:sz w:val="20"/>
          <w:szCs w:val="20"/>
        </w:rPr>
        <w:t>j.chum@spucr.cz</w:t>
      </w:r>
    </w:p>
    <w:p w14:paraId="7126396C" w14:textId="77777777" w:rsidR="006D2EC5" w:rsidRPr="001F1400" w:rsidRDefault="006D2EC5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0789F558" w14:textId="15D58322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1024/11a,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54D2DABA" w14:textId="77777777" w:rsidR="00D82589" w:rsidRDefault="00D82589" w:rsidP="00D82589">
      <w:pPr>
        <w:rPr>
          <w:rFonts w:ascii="Arial" w:hAnsi="Arial" w:cs="Arial"/>
          <w:sz w:val="20"/>
          <w:szCs w:val="20"/>
        </w:rPr>
      </w:pPr>
    </w:p>
    <w:p w14:paraId="675202EC" w14:textId="6B206516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36CBCC78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20E725D9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DC6367">
        <w:rPr>
          <w:rFonts w:ascii="Arial" w:hAnsi="Arial" w:cs="Arial"/>
          <w:b/>
          <w:sz w:val="20"/>
          <w:szCs w:val="20"/>
        </w:rPr>
        <w:t>Zdeněk Hauk</w:t>
      </w:r>
    </w:p>
    <w:p w14:paraId="1012D079" w14:textId="340D4257" w:rsidR="00AE7635" w:rsidRPr="001F1400" w:rsidRDefault="00DC6367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ICT</w:t>
      </w:r>
    </w:p>
    <w:p w14:paraId="3CD47AB7" w14:textId="30851A62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2E77D2B7" w14:textId="6E525A43" w:rsidR="00616E1A" w:rsidRDefault="0026620E" w:rsidP="002662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Praze, dne </w:t>
      </w:r>
      <w:r w:rsidR="0009331E">
        <w:rPr>
          <w:rFonts w:ascii="Arial" w:hAnsi="Arial" w:cs="Arial"/>
          <w:sz w:val="22"/>
          <w:szCs w:val="22"/>
        </w:rPr>
        <w:t>22.11.2021</w:t>
      </w:r>
    </w:p>
    <w:p w14:paraId="45DB74B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43F452" w14:textId="4D750E2C" w:rsidR="005702BF" w:rsidRPr="0060602A" w:rsidRDefault="00D32CAF" w:rsidP="0060602A">
      <w:pPr>
        <w:rPr>
          <w:rFonts w:ascii="Arial" w:hAnsi="Arial" w:cs="Arial"/>
          <w:color w:val="000000" w:themeColor="text1"/>
          <w:sz w:val="22"/>
          <w:szCs w:val="20"/>
          <w:highlight w:val="yellow"/>
        </w:rPr>
      </w:pPr>
      <w:r>
        <w:rPr>
          <w:rFonts w:ascii="Arial" w:hAnsi="Arial" w:cs="Arial"/>
          <w:color w:val="000000" w:themeColor="text1"/>
          <w:sz w:val="22"/>
          <w:szCs w:val="20"/>
        </w:rPr>
        <w:t>Ing. Marek Mravinač, místopředseda představenstva</w:t>
      </w: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05C8988" w14:textId="5404F02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C7E8965" w14:textId="2CB6FAC6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sectPr w:rsidR="005702BF" w:rsidSect="00D45B57">
      <w:pgSz w:w="11900" w:h="16820"/>
      <w:pgMar w:top="1134" w:right="1418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B6C5" w14:textId="77777777" w:rsidR="00062160" w:rsidRDefault="00062160" w:rsidP="00CF67C0">
      <w:r>
        <w:separator/>
      </w:r>
    </w:p>
  </w:endnote>
  <w:endnote w:type="continuationSeparator" w:id="0">
    <w:p w14:paraId="05EAFB0C" w14:textId="77777777" w:rsidR="00062160" w:rsidRDefault="00062160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7D47" w14:textId="77777777" w:rsidR="00062160" w:rsidRDefault="00062160" w:rsidP="00CF67C0">
      <w:r>
        <w:separator/>
      </w:r>
    </w:p>
  </w:footnote>
  <w:footnote w:type="continuationSeparator" w:id="0">
    <w:p w14:paraId="1762C794" w14:textId="77777777" w:rsidR="00062160" w:rsidRDefault="00062160" w:rsidP="00CF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44F5"/>
    <w:rsid w:val="000756E2"/>
    <w:rsid w:val="0009331E"/>
    <w:rsid w:val="00093CEC"/>
    <w:rsid w:val="000C3927"/>
    <w:rsid w:val="000D357B"/>
    <w:rsid w:val="000D75D9"/>
    <w:rsid w:val="000E7A93"/>
    <w:rsid w:val="001157C0"/>
    <w:rsid w:val="00150F22"/>
    <w:rsid w:val="00174160"/>
    <w:rsid w:val="00192D31"/>
    <w:rsid w:val="001B63E7"/>
    <w:rsid w:val="001F1400"/>
    <w:rsid w:val="00200E8B"/>
    <w:rsid w:val="002106E0"/>
    <w:rsid w:val="00217AF0"/>
    <w:rsid w:val="00240FF3"/>
    <w:rsid w:val="002563D9"/>
    <w:rsid w:val="0026620E"/>
    <w:rsid w:val="00273861"/>
    <w:rsid w:val="002808A9"/>
    <w:rsid w:val="002834BF"/>
    <w:rsid w:val="00284B46"/>
    <w:rsid w:val="0028779E"/>
    <w:rsid w:val="002B16B4"/>
    <w:rsid w:val="002B7AB6"/>
    <w:rsid w:val="002E04F3"/>
    <w:rsid w:val="00313E12"/>
    <w:rsid w:val="00320071"/>
    <w:rsid w:val="00356220"/>
    <w:rsid w:val="00363EA7"/>
    <w:rsid w:val="00371D54"/>
    <w:rsid w:val="00376743"/>
    <w:rsid w:val="003B432B"/>
    <w:rsid w:val="003D1E7E"/>
    <w:rsid w:val="003F0F85"/>
    <w:rsid w:val="0040477B"/>
    <w:rsid w:val="00430958"/>
    <w:rsid w:val="00431128"/>
    <w:rsid w:val="00432423"/>
    <w:rsid w:val="00440A78"/>
    <w:rsid w:val="00454D4F"/>
    <w:rsid w:val="0048713A"/>
    <w:rsid w:val="004A5041"/>
    <w:rsid w:val="004C0C54"/>
    <w:rsid w:val="004D3949"/>
    <w:rsid w:val="00506750"/>
    <w:rsid w:val="0051377B"/>
    <w:rsid w:val="0052642D"/>
    <w:rsid w:val="00547CE0"/>
    <w:rsid w:val="005702BF"/>
    <w:rsid w:val="005A61AB"/>
    <w:rsid w:val="005A6A95"/>
    <w:rsid w:val="005C22E6"/>
    <w:rsid w:val="005E63FF"/>
    <w:rsid w:val="0060602A"/>
    <w:rsid w:val="0061238A"/>
    <w:rsid w:val="00616E1A"/>
    <w:rsid w:val="00664044"/>
    <w:rsid w:val="00677E7E"/>
    <w:rsid w:val="006918D0"/>
    <w:rsid w:val="006A0D95"/>
    <w:rsid w:val="006B11CE"/>
    <w:rsid w:val="006B488D"/>
    <w:rsid w:val="006D2EC5"/>
    <w:rsid w:val="006D490A"/>
    <w:rsid w:val="00705D2B"/>
    <w:rsid w:val="007329C4"/>
    <w:rsid w:val="0073640E"/>
    <w:rsid w:val="0074788D"/>
    <w:rsid w:val="00762E7D"/>
    <w:rsid w:val="00765A90"/>
    <w:rsid w:val="00771AA9"/>
    <w:rsid w:val="007A1B85"/>
    <w:rsid w:val="007B1317"/>
    <w:rsid w:val="007F25CC"/>
    <w:rsid w:val="007F57F6"/>
    <w:rsid w:val="00825C12"/>
    <w:rsid w:val="0084471F"/>
    <w:rsid w:val="008632DE"/>
    <w:rsid w:val="00882ED3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7DB5"/>
    <w:rsid w:val="00932C55"/>
    <w:rsid w:val="00950C0F"/>
    <w:rsid w:val="009730FA"/>
    <w:rsid w:val="009779D5"/>
    <w:rsid w:val="00997DE1"/>
    <w:rsid w:val="009A10C5"/>
    <w:rsid w:val="009A1547"/>
    <w:rsid w:val="009B3DCC"/>
    <w:rsid w:val="009D1926"/>
    <w:rsid w:val="009D1EBE"/>
    <w:rsid w:val="009F0405"/>
    <w:rsid w:val="009F3E6B"/>
    <w:rsid w:val="00A06DC5"/>
    <w:rsid w:val="00A26773"/>
    <w:rsid w:val="00A279D8"/>
    <w:rsid w:val="00A3377F"/>
    <w:rsid w:val="00A36C60"/>
    <w:rsid w:val="00A41B00"/>
    <w:rsid w:val="00A51C1B"/>
    <w:rsid w:val="00A74462"/>
    <w:rsid w:val="00AB1E22"/>
    <w:rsid w:val="00AC793E"/>
    <w:rsid w:val="00AD3778"/>
    <w:rsid w:val="00AD6435"/>
    <w:rsid w:val="00AE70F3"/>
    <w:rsid w:val="00AE7635"/>
    <w:rsid w:val="00B012B6"/>
    <w:rsid w:val="00B150AA"/>
    <w:rsid w:val="00B32AF2"/>
    <w:rsid w:val="00B422A5"/>
    <w:rsid w:val="00B47793"/>
    <w:rsid w:val="00B6270E"/>
    <w:rsid w:val="00B719B3"/>
    <w:rsid w:val="00B8526F"/>
    <w:rsid w:val="00B937F6"/>
    <w:rsid w:val="00BA3510"/>
    <w:rsid w:val="00BC09F7"/>
    <w:rsid w:val="00BD1C6D"/>
    <w:rsid w:val="00BD31D2"/>
    <w:rsid w:val="00C05024"/>
    <w:rsid w:val="00C06D53"/>
    <w:rsid w:val="00C16089"/>
    <w:rsid w:val="00C31490"/>
    <w:rsid w:val="00C33185"/>
    <w:rsid w:val="00C4051E"/>
    <w:rsid w:val="00C45BBF"/>
    <w:rsid w:val="00C638F4"/>
    <w:rsid w:val="00C84C02"/>
    <w:rsid w:val="00CB6980"/>
    <w:rsid w:val="00CC45D1"/>
    <w:rsid w:val="00CC61ED"/>
    <w:rsid w:val="00CE72E6"/>
    <w:rsid w:val="00CF67C0"/>
    <w:rsid w:val="00D03167"/>
    <w:rsid w:val="00D2634D"/>
    <w:rsid w:val="00D32CAF"/>
    <w:rsid w:val="00D37CAC"/>
    <w:rsid w:val="00D45B57"/>
    <w:rsid w:val="00D55399"/>
    <w:rsid w:val="00D639A8"/>
    <w:rsid w:val="00D71F60"/>
    <w:rsid w:val="00D82589"/>
    <w:rsid w:val="00D964EE"/>
    <w:rsid w:val="00DA2D79"/>
    <w:rsid w:val="00DC6367"/>
    <w:rsid w:val="00DE647E"/>
    <w:rsid w:val="00DF04F7"/>
    <w:rsid w:val="00E07333"/>
    <w:rsid w:val="00E21946"/>
    <w:rsid w:val="00E3402C"/>
    <w:rsid w:val="00E36506"/>
    <w:rsid w:val="00E375A4"/>
    <w:rsid w:val="00E7484B"/>
    <w:rsid w:val="00E92C42"/>
    <w:rsid w:val="00EB4855"/>
    <w:rsid w:val="00EB5199"/>
    <w:rsid w:val="00ED0AE3"/>
    <w:rsid w:val="00EE6420"/>
    <w:rsid w:val="00EE6604"/>
    <w:rsid w:val="00EF1BF7"/>
    <w:rsid w:val="00F05557"/>
    <w:rsid w:val="00F128E0"/>
    <w:rsid w:val="00F20BE1"/>
    <w:rsid w:val="00F5412C"/>
    <w:rsid w:val="00F60430"/>
    <w:rsid w:val="00F605D8"/>
    <w:rsid w:val="00F62B20"/>
    <w:rsid w:val="00F82D0B"/>
    <w:rsid w:val="00F85F4E"/>
    <w:rsid w:val="00F91DA3"/>
    <w:rsid w:val="00F92002"/>
    <w:rsid w:val="00F95D53"/>
    <w:rsid w:val="00FA28E4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HCUZCRXN6NH5-1281883986-31779</_dlc_DocId>
    <_dlc_DocIdUrl xmlns="85f4b5cc-4033-44c7-b405-f5eed34c8154">
      <Url>https://spucr.sharepoint.com/sites/Portal/304000/_layouts/15/DocIdRedir.aspx?ID=HCUZCRXN6NH5-1281883986-31779</Url>
      <Description>HCUZCRXN6NH5-1281883986-31779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2" ma:contentTypeDescription="Vytvoří nový dokument" ma:contentTypeScope="" ma:versionID="a6fb8c761a57f0fa6e09964c55d1f94b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d0e290b2a4bb90ea09ae526545faf01e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35304-FE83-4CFF-9625-AF97961AB2C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5d975e9-94b5-4ac1-935a-4f8b94d4a55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5f4b5cc-4033-44c7-b405-f5eed34c81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E841E9-8DDA-489A-B94A-B40015F25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25AAF8-7887-46B8-B54F-110EDAD2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Vlčková Gabriela DiS.</cp:lastModifiedBy>
  <cp:revision>3</cp:revision>
  <cp:lastPrinted>2018-05-23T08:09:00Z</cp:lastPrinted>
  <dcterms:created xsi:type="dcterms:W3CDTF">2021-11-23T06:46:00Z</dcterms:created>
  <dcterms:modified xsi:type="dcterms:W3CDTF">2021-11-23T06:47:00Z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c2014796-d9e3-474c-bd7e-f85e6fcae2a0</vt:lpwstr>
  </property>
  <property fmtid="{D5CDD505-2E9C-101B-9397-08002B2CF9AE}" pid="3" name="ContentTypeId">
    <vt:lpwstr>0x01010038B745ECE44741439C524FA041C0607A</vt:lpwstr>
  </property>
</Properties>
</file>