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1C3B71" w14:textId="77777777" w:rsidR="00180464"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ZHOTOVENÍ  STAVBY</w:t>
      </w:r>
    </w:p>
    <w:p w14:paraId="4A6E4385" w14:textId="0B6502C5" w:rsidR="006615F7" w:rsidRPr="00594BBC" w:rsidRDefault="007F7FC6" w:rsidP="007F7FC6">
      <w:pPr>
        <w:keepLines/>
        <w:spacing w:before="60" w:after="0" w:line="288" w:lineRule="auto"/>
        <w:jc w:val="center"/>
        <w:outlineLvl w:val="8"/>
        <w:rPr>
          <w:rFonts w:ascii="Arial" w:eastAsia="Times New Roman" w:hAnsi="Arial" w:cs="Arial"/>
          <w:b/>
          <w:i/>
          <w:iCs/>
          <w:color w:val="404040"/>
          <w:sz w:val="24"/>
          <w:szCs w:val="24"/>
          <w:lang w:val="x-none" w:eastAsia="x-none"/>
        </w:rPr>
      </w:pPr>
      <w:r>
        <w:rPr>
          <w:rFonts w:ascii="Arial" w:eastAsia="Times New Roman" w:hAnsi="Arial" w:cs="Arial"/>
          <w:b/>
          <w:iCs/>
          <w:color w:val="404040"/>
          <w:sz w:val="24"/>
          <w:szCs w:val="24"/>
          <w:lang w:eastAsia="x-none"/>
        </w:rPr>
        <w:t>xx/2021/504203</w:t>
      </w:r>
      <w:r w:rsidR="002441E2" w:rsidRPr="00594BBC">
        <w:rPr>
          <w:rFonts w:ascii="Arial" w:eastAsia="Times New Roman" w:hAnsi="Arial" w:cs="Arial"/>
          <w:b/>
          <w:iCs/>
          <w:color w:val="404040"/>
          <w:sz w:val="24"/>
          <w:szCs w:val="24"/>
          <w:lang w:eastAsia="x-none"/>
        </w:rPr>
        <w:t xml:space="preserve"> </w:t>
      </w:r>
      <w:r w:rsidR="006615F7"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09E9CF23"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w:t>
      </w:r>
      <w:proofErr w:type="gramStart"/>
      <w:r w:rsidRPr="00594BBC">
        <w:rPr>
          <w:rFonts w:ascii="Arial" w:eastAsia="Times New Roman" w:hAnsi="Arial" w:cs="Arial"/>
          <w:b/>
          <w:lang w:eastAsia="cs-CZ"/>
        </w:rPr>
        <w:t xml:space="preserve">úřad </w:t>
      </w:r>
      <w:r w:rsidR="008B0C9D">
        <w:rPr>
          <w:rFonts w:ascii="Arial" w:eastAsia="Times New Roman" w:hAnsi="Arial" w:cs="Arial"/>
          <w:b/>
          <w:lang w:eastAsia="cs-CZ"/>
        </w:rPr>
        <w:t xml:space="preserve"> pro</w:t>
      </w:r>
      <w:proofErr w:type="gramEnd"/>
      <w:r w:rsidR="008B0C9D">
        <w:rPr>
          <w:rFonts w:ascii="Arial" w:eastAsia="Times New Roman" w:hAnsi="Arial" w:cs="Arial"/>
          <w:b/>
          <w:lang w:eastAsia="cs-CZ"/>
        </w:rPr>
        <w:t xml:space="preserve"> Plzeňský kraj</w:t>
      </w:r>
    </w:p>
    <w:p w14:paraId="1CEB42DC" w14:textId="4F31618D"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446E26">
        <w:rPr>
          <w:rFonts w:ascii="Arial" w:eastAsia="Times New Roman" w:hAnsi="Arial" w:cs="Arial"/>
          <w:b/>
          <w:lang w:eastAsia="cs-CZ"/>
        </w:rPr>
        <w:t xml:space="preserve"> náměstní Generála Píky 2110/8, 326 00 Plzeň</w:t>
      </w:r>
    </w:p>
    <w:p w14:paraId="1A952527" w14:textId="2118154A"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0034662D">
        <w:rPr>
          <w:rFonts w:ascii="Arial" w:eastAsia="Lucida Sans Unicode" w:hAnsi="Arial" w:cs="Arial"/>
          <w:lang w:eastAsia="cs-CZ"/>
        </w:rPr>
        <w:t xml:space="preserve"> Ing. Jiřím Papežem, ředitelem Krajského pozemkového úřadu pro Plzeňský kraj</w:t>
      </w:r>
      <w:r w:rsidRPr="00594BBC">
        <w:rPr>
          <w:rFonts w:ascii="Arial" w:eastAsia="Lucida Sans Unicode" w:hAnsi="Arial" w:cs="Arial"/>
          <w:lang w:eastAsia="cs-CZ"/>
        </w:rPr>
        <w:tab/>
      </w:r>
    </w:p>
    <w:p w14:paraId="66BF0422" w14:textId="2C30FAB4" w:rsidR="006615F7" w:rsidRPr="00594BBC"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0034662D">
        <w:rPr>
          <w:rFonts w:ascii="Arial" w:eastAsia="Lucida Sans Unicode" w:hAnsi="Arial" w:cs="Arial"/>
          <w:lang w:eastAsia="cs-CZ"/>
        </w:rPr>
        <w:t xml:space="preserve"> </w:t>
      </w:r>
      <w:r w:rsidR="006416E2">
        <w:rPr>
          <w:rFonts w:ascii="Arial" w:eastAsia="Lucida Sans Unicode" w:hAnsi="Arial" w:cs="Arial"/>
          <w:lang w:eastAsia="cs-CZ"/>
        </w:rPr>
        <w:t>Ing. Jiří Papež, ředitel KPÚ pro Plzeňský kraj</w:t>
      </w:r>
      <w:r w:rsidRPr="00594BBC">
        <w:rPr>
          <w:rFonts w:ascii="Arial" w:eastAsia="Lucida Sans Unicode" w:hAnsi="Arial" w:cs="Arial"/>
          <w:lang w:eastAsia="cs-CZ"/>
        </w:rPr>
        <w:tab/>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1BCB0BEB" w14:textId="743BF068" w:rsidR="00880EF2" w:rsidRDefault="006615F7" w:rsidP="00880EF2">
      <w:pPr>
        <w:widowControl w:val="0"/>
        <w:tabs>
          <w:tab w:val="left" w:pos="4536"/>
        </w:tabs>
        <w:suppressAutoHyphens/>
        <w:spacing w:after="0" w:line="240" w:lineRule="auto"/>
        <w:ind w:left="4536" w:hanging="4530"/>
        <w:jc w:val="both"/>
        <w:rPr>
          <w:rFonts w:ascii="Arial" w:eastAsia="Lucida Sans Unicode" w:hAnsi="Arial" w:cs="Arial"/>
          <w:snapToGrid w:val="0"/>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00880EF2">
        <w:rPr>
          <w:rFonts w:ascii="Arial" w:eastAsia="Lucida Sans Unicode" w:hAnsi="Arial" w:cs="Arial"/>
          <w:snapToGrid w:val="0"/>
          <w:lang w:eastAsia="cs-CZ"/>
        </w:rPr>
        <w:tab/>
      </w:r>
      <w:r w:rsidR="006416E2">
        <w:rPr>
          <w:rFonts w:ascii="Arial" w:eastAsia="Lucida Sans Unicode" w:hAnsi="Arial" w:cs="Arial"/>
          <w:snapToGrid w:val="0"/>
          <w:lang w:eastAsia="cs-CZ"/>
        </w:rPr>
        <w:t xml:space="preserve">Ing. </w:t>
      </w:r>
      <w:r w:rsidR="00C01F8B">
        <w:rPr>
          <w:rFonts w:ascii="Arial" w:eastAsia="Lucida Sans Unicode" w:hAnsi="Arial" w:cs="Arial"/>
          <w:snapToGrid w:val="0"/>
          <w:lang w:eastAsia="cs-CZ"/>
        </w:rPr>
        <w:t xml:space="preserve">Libuše Špačková, </w:t>
      </w:r>
    </w:p>
    <w:p w14:paraId="4F176719" w14:textId="56D10C07" w:rsidR="006615F7" w:rsidRPr="00594BBC" w:rsidRDefault="00880EF2" w:rsidP="00880EF2">
      <w:pPr>
        <w:widowControl w:val="0"/>
        <w:tabs>
          <w:tab w:val="left" w:pos="4536"/>
        </w:tabs>
        <w:suppressAutoHyphens/>
        <w:spacing w:after="0" w:line="240" w:lineRule="auto"/>
        <w:ind w:left="4536" w:hanging="4530"/>
        <w:jc w:val="both"/>
        <w:rPr>
          <w:rFonts w:ascii="Arial" w:eastAsia="Lucida Sans Unicode" w:hAnsi="Arial" w:cs="Arial"/>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r>
      <w:r w:rsidR="00C01F8B">
        <w:rPr>
          <w:rFonts w:ascii="Arial" w:eastAsia="Lucida Sans Unicode" w:hAnsi="Arial" w:cs="Arial"/>
          <w:snapToGrid w:val="0"/>
          <w:lang w:eastAsia="cs-CZ"/>
        </w:rPr>
        <w:t>Bc. Milan Václavík, DiS.</w:t>
      </w:r>
      <w:r w:rsidR="006615F7" w:rsidRPr="00594BBC">
        <w:rPr>
          <w:rFonts w:ascii="Arial" w:eastAsia="Lucida Sans Unicode" w:hAnsi="Arial" w:cs="Arial"/>
          <w:snapToGrid w:val="0"/>
          <w:lang w:eastAsia="cs-CZ"/>
        </w:rPr>
        <w:tab/>
      </w:r>
      <w:r w:rsidR="006615F7" w:rsidRPr="00594BBC">
        <w:rPr>
          <w:rFonts w:ascii="Arial" w:eastAsia="Lucida Sans Unicode" w:hAnsi="Arial" w:cs="Arial"/>
          <w:lang w:eastAsia="cs-CZ"/>
        </w:rPr>
        <w:tab/>
      </w:r>
      <w:r w:rsidR="006615F7" w:rsidRPr="00594BBC">
        <w:rPr>
          <w:rFonts w:ascii="Arial" w:eastAsia="Lucida Sans Unicode" w:hAnsi="Arial" w:cs="Arial"/>
          <w:lang w:eastAsia="cs-CZ"/>
        </w:rPr>
        <w:tab/>
      </w:r>
      <w:r w:rsidR="006615F7" w:rsidRPr="00594BBC">
        <w:rPr>
          <w:rFonts w:ascii="Arial" w:eastAsia="Lucida Sans Unicode" w:hAnsi="Arial" w:cs="Arial"/>
          <w:lang w:eastAsia="cs-CZ"/>
        </w:rPr>
        <w:tab/>
        <w:t xml:space="preserve">  </w:t>
      </w:r>
      <w:r w:rsidR="006615F7" w:rsidRPr="00594BBC">
        <w:rPr>
          <w:rFonts w:ascii="Arial" w:eastAsia="Lucida Sans Unicode" w:hAnsi="Arial" w:cs="Arial"/>
          <w:lang w:eastAsia="cs-CZ"/>
        </w:rPr>
        <w:tab/>
      </w:r>
    </w:p>
    <w:p w14:paraId="4FDB154E" w14:textId="3E984203"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A6507B">
        <w:rPr>
          <w:rFonts w:ascii="Arial" w:eastAsia="Lucida Sans Unicode" w:hAnsi="Arial" w:cs="Arial"/>
          <w:lang w:eastAsia="cs-CZ"/>
        </w:rPr>
        <w:t> 727 927 502; +420 602 436 252</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3C4C54D2"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hyperlink r:id="rId11" w:history="1">
        <w:r w:rsidR="00A6507B" w:rsidRPr="00B55E32">
          <w:rPr>
            <w:rStyle w:val="Hypertextovodkaz"/>
            <w:rFonts w:ascii="Arial" w:eastAsia="Lucida Sans Unicode" w:hAnsi="Arial" w:cs="Arial"/>
            <w:lang w:eastAsia="cs-CZ"/>
          </w:rPr>
          <w:t>l.spackova@spucr.cz</w:t>
        </w:r>
      </w:hyperlink>
      <w:r w:rsidR="00A6507B">
        <w:rPr>
          <w:rFonts w:ascii="Arial" w:eastAsia="Lucida Sans Unicode" w:hAnsi="Arial" w:cs="Arial"/>
          <w:lang w:eastAsia="cs-CZ"/>
        </w:rPr>
        <w:t>; m.vaclavik@spucr.cz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25B68C03" w:rsidR="006615F7" w:rsidRPr="00594BBC" w:rsidRDefault="00133FD7" w:rsidP="009B1A2D">
      <w:pPr>
        <w:tabs>
          <w:tab w:val="left" w:pos="4962"/>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0F7A0D">
        <w:rPr>
          <w:rFonts w:ascii="Arial" w:eastAsia="Times New Roman" w:hAnsi="Arial" w:cs="Arial"/>
          <w:b/>
          <w:lang w:eastAsia="cs-CZ"/>
        </w:rPr>
        <w:tab/>
      </w:r>
      <w:r w:rsidR="000F7A0D" w:rsidRPr="003B4819">
        <w:rPr>
          <w:rFonts w:ascii="Arial" w:hAnsi="Arial" w:cs="Arial"/>
          <w:b/>
          <w:szCs w:val="24"/>
          <w:highlight w:val="darkYellow"/>
        </w:rPr>
        <w:fldChar w:fldCharType="begin">
          <w:ffData>
            <w:name w:val="Text29"/>
            <w:enabled/>
            <w:calcOnExit w:val="0"/>
            <w:textInput/>
          </w:ffData>
        </w:fldChar>
      </w:r>
      <w:r w:rsidR="000F7A0D" w:rsidRPr="003B4819">
        <w:rPr>
          <w:rFonts w:ascii="Arial" w:hAnsi="Arial" w:cs="Arial"/>
          <w:b/>
          <w:szCs w:val="24"/>
          <w:highlight w:val="darkYellow"/>
        </w:rPr>
        <w:instrText xml:space="preserve"> FORMTEXT </w:instrText>
      </w:r>
      <w:r w:rsidR="000F7A0D" w:rsidRPr="003B4819">
        <w:rPr>
          <w:rFonts w:ascii="Arial" w:hAnsi="Arial" w:cs="Arial"/>
          <w:b/>
          <w:szCs w:val="24"/>
          <w:highlight w:val="darkYellow"/>
        </w:rPr>
      </w:r>
      <w:r w:rsidR="000F7A0D" w:rsidRPr="003B4819">
        <w:rPr>
          <w:rFonts w:ascii="Arial" w:hAnsi="Arial" w:cs="Arial"/>
          <w:b/>
          <w:szCs w:val="24"/>
          <w:highlight w:val="darkYellow"/>
        </w:rPr>
        <w:fldChar w:fldCharType="separate"/>
      </w:r>
      <w:r w:rsidR="000F7A0D" w:rsidRPr="003B4819">
        <w:rPr>
          <w:rFonts w:ascii="Arial" w:hAnsi="Arial" w:cs="Arial"/>
          <w:b/>
          <w:szCs w:val="24"/>
          <w:highlight w:val="darkYellow"/>
        </w:rPr>
        <w:t> </w:t>
      </w:r>
      <w:r w:rsidR="000F7A0D" w:rsidRPr="003B4819">
        <w:rPr>
          <w:rFonts w:ascii="Arial" w:hAnsi="Arial" w:cs="Arial"/>
          <w:b/>
          <w:szCs w:val="24"/>
          <w:highlight w:val="darkYellow"/>
        </w:rPr>
        <w:t> </w:t>
      </w:r>
      <w:r w:rsidR="000F7A0D" w:rsidRPr="003B4819">
        <w:rPr>
          <w:rFonts w:ascii="Arial" w:hAnsi="Arial" w:cs="Arial"/>
          <w:b/>
          <w:szCs w:val="24"/>
          <w:highlight w:val="darkYellow"/>
        </w:rPr>
        <w:t> </w:t>
      </w:r>
      <w:r w:rsidR="000F7A0D" w:rsidRPr="003B4819">
        <w:rPr>
          <w:rFonts w:ascii="Arial" w:hAnsi="Arial" w:cs="Arial"/>
          <w:b/>
          <w:szCs w:val="24"/>
          <w:highlight w:val="darkYellow"/>
        </w:rPr>
        <w:t> </w:t>
      </w:r>
      <w:r w:rsidR="000F7A0D" w:rsidRPr="003B4819">
        <w:rPr>
          <w:rFonts w:ascii="Arial" w:hAnsi="Arial" w:cs="Arial"/>
          <w:b/>
          <w:szCs w:val="24"/>
          <w:highlight w:val="darkYellow"/>
        </w:rPr>
        <w:t> </w:t>
      </w:r>
      <w:r w:rsidR="000F7A0D" w:rsidRPr="003B4819">
        <w:rPr>
          <w:rFonts w:ascii="Arial" w:hAnsi="Arial" w:cs="Arial"/>
          <w:b/>
          <w:szCs w:val="24"/>
          <w:highlight w:val="darkYellow"/>
        </w:rPr>
        <w:fldChar w:fldCharType="end"/>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9B1A2D">
        <w:rPr>
          <w:rFonts w:ascii="Arial" w:eastAsia="Times New Roman" w:hAnsi="Arial" w:cs="Arial"/>
          <w:lang w:eastAsia="cs-CZ"/>
        </w:rPr>
        <w:tab/>
      </w:r>
      <w:r w:rsidR="006615F7" w:rsidRPr="00594BBC">
        <w:rPr>
          <w:rFonts w:ascii="Arial" w:eastAsia="Times New Roman" w:hAnsi="Arial" w:cs="Arial"/>
          <w:lang w:eastAsia="cs-CZ"/>
        </w:rPr>
        <w:t xml:space="preserve"> </w:t>
      </w:r>
    </w:p>
    <w:p w14:paraId="061799D0" w14:textId="5478A3D6" w:rsidR="006615F7" w:rsidRPr="00750EEE" w:rsidRDefault="00133FD7" w:rsidP="000F7A0D">
      <w:pPr>
        <w:tabs>
          <w:tab w:val="left" w:pos="4962"/>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0F7A0D">
        <w:rPr>
          <w:rFonts w:ascii="Arial" w:eastAsia="Times New Roman" w:hAnsi="Arial" w:cs="Arial"/>
          <w:b/>
          <w:lang w:eastAsia="cs-CZ"/>
        </w:rPr>
        <w:tab/>
      </w:r>
      <w:r w:rsidR="00D67F09" w:rsidRPr="003B4819">
        <w:rPr>
          <w:rFonts w:ascii="Arial" w:hAnsi="Arial" w:cs="Arial"/>
          <w:b/>
          <w:szCs w:val="24"/>
          <w:highlight w:val="darkYellow"/>
        </w:rPr>
        <w:fldChar w:fldCharType="begin">
          <w:ffData>
            <w:name w:val="Text29"/>
            <w:enabled/>
            <w:calcOnExit w:val="0"/>
            <w:textInput/>
          </w:ffData>
        </w:fldChar>
      </w:r>
      <w:r w:rsidR="00D67F09" w:rsidRPr="003B4819">
        <w:rPr>
          <w:rFonts w:ascii="Arial" w:hAnsi="Arial" w:cs="Arial"/>
          <w:b/>
          <w:szCs w:val="24"/>
          <w:highlight w:val="darkYellow"/>
        </w:rPr>
        <w:instrText xml:space="preserve"> FORMTEXT </w:instrText>
      </w:r>
      <w:r w:rsidR="00D67F09" w:rsidRPr="003B4819">
        <w:rPr>
          <w:rFonts w:ascii="Arial" w:hAnsi="Arial" w:cs="Arial"/>
          <w:b/>
          <w:szCs w:val="24"/>
          <w:highlight w:val="darkYellow"/>
        </w:rPr>
      </w:r>
      <w:r w:rsidR="00D67F09" w:rsidRPr="003B4819">
        <w:rPr>
          <w:rFonts w:ascii="Arial" w:hAnsi="Arial" w:cs="Arial"/>
          <w:b/>
          <w:szCs w:val="24"/>
          <w:highlight w:val="darkYellow"/>
        </w:rPr>
        <w:fldChar w:fldCharType="separate"/>
      </w:r>
      <w:r w:rsidR="00D67F09" w:rsidRPr="003B4819">
        <w:rPr>
          <w:rFonts w:ascii="Arial" w:hAnsi="Arial" w:cs="Arial"/>
          <w:b/>
          <w:szCs w:val="24"/>
          <w:highlight w:val="darkYellow"/>
        </w:rPr>
        <w:t> </w:t>
      </w:r>
      <w:r w:rsidR="00D67F09" w:rsidRPr="003B4819">
        <w:rPr>
          <w:rFonts w:ascii="Arial" w:hAnsi="Arial" w:cs="Arial"/>
          <w:b/>
          <w:szCs w:val="24"/>
          <w:highlight w:val="darkYellow"/>
        </w:rPr>
        <w:t> </w:t>
      </w:r>
      <w:r w:rsidR="00D67F09" w:rsidRPr="003B4819">
        <w:rPr>
          <w:rFonts w:ascii="Arial" w:hAnsi="Arial" w:cs="Arial"/>
          <w:b/>
          <w:szCs w:val="24"/>
          <w:highlight w:val="darkYellow"/>
        </w:rPr>
        <w:t> </w:t>
      </w:r>
      <w:r w:rsidR="00D67F09" w:rsidRPr="003B4819">
        <w:rPr>
          <w:rFonts w:ascii="Arial" w:hAnsi="Arial" w:cs="Arial"/>
          <w:b/>
          <w:szCs w:val="24"/>
          <w:highlight w:val="darkYellow"/>
        </w:rPr>
        <w:t> </w:t>
      </w:r>
      <w:r w:rsidR="00D67F09" w:rsidRPr="003B4819">
        <w:rPr>
          <w:rFonts w:ascii="Arial" w:hAnsi="Arial" w:cs="Arial"/>
          <w:b/>
          <w:szCs w:val="24"/>
          <w:highlight w:val="darkYellow"/>
        </w:rPr>
        <w:t> </w:t>
      </w:r>
      <w:r w:rsidR="00D67F09" w:rsidRPr="003B4819">
        <w:rPr>
          <w:rFonts w:ascii="Arial" w:hAnsi="Arial" w:cs="Arial"/>
          <w:b/>
          <w:szCs w:val="24"/>
          <w:highlight w:val="darkYellow"/>
        </w:rPr>
        <w:fldChar w:fldCharType="end"/>
      </w:r>
      <w:r w:rsidR="006615F7" w:rsidRPr="00750EEE">
        <w:rPr>
          <w:rFonts w:ascii="Arial" w:eastAsia="Times New Roman" w:hAnsi="Arial" w:cs="Arial"/>
          <w:b/>
          <w:lang w:eastAsia="cs-CZ"/>
        </w:rPr>
        <w:tab/>
      </w:r>
    </w:p>
    <w:p w14:paraId="52746AE5" w14:textId="6D7A1206" w:rsidR="006615F7" w:rsidRPr="00594BBC" w:rsidRDefault="006615F7" w:rsidP="00D67F09">
      <w:pPr>
        <w:tabs>
          <w:tab w:val="left" w:pos="4962"/>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00D67F09">
        <w:rPr>
          <w:rFonts w:ascii="Arial" w:eastAsia="Times New Roman" w:hAnsi="Arial" w:cs="Arial"/>
          <w:lang w:eastAsia="cs-CZ"/>
        </w:rPr>
        <w:tab/>
      </w:r>
      <w:r w:rsidR="0093575E" w:rsidRPr="0093575E">
        <w:rPr>
          <w:rFonts w:ascii="Arial" w:hAnsi="Arial" w:cs="Arial"/>
          <w:bCs/>
          <w:szCs w:val="24"/>
          <w:highlight w:val="darkYellow"/>
        </w:rPr>
        <w:fldChar w:fldCharType="begin">
          <w:ffData>
            <w:name w:val="Text29"/>
            <w:enabled/>
            <w:calcOnExit w:val="0"/>
            <w:textInput/>
          </w:ffData>
        </w:fldChar>
      </w:r>
      <w:r w:rsidR="0093575E" w:rsidRPr="0093575E">
        <w:rPr>
          <w:rFonts w:ascii="Arial" w:hAnsi="Arial" w:cs="Arial"/>
          <w:bCs/>
          <w:szCs w:val="24"/>
          <w:highlight w:val="darkYellow"/>
        </w:rPr>
        <w:instrText xml:space="preserve"> FORMTEXT </w:instrText>
      </w:r>
      <w:r w:rsidR="0093575E" w:rsidRPr="0093575E">
        <w:rPr>
          <w:rFonts w:ascii="Arial" w:hAnsi="Arial" w:cs="Arial"/>
          <w:bCs/>
          <w:szCs w:val="24"/>
          <w:highlight w:val="darkYellow"/>
        </w:rPr>
      </w:r>
      <w:r w:rsidR="0093575E" w:rsidRPr="0093575E">
        <w:rPr>
          <w:rFonts w:ascii="Arial" w:hAnsi="Arial" w:cs="Arial"/>
          <w:bCs/>
          <w:szCs w:val="24"/>
          <w:highlight w:val="darkYellow"/>
        </w:rPr>
        <w:fldChar w:fldCharType="separate"/>
      </w:r>
      <w:r w:rsidR="0093575E" w:rsidRPr="0093575E">
        <w:rPr>
          <w:rFonts w:ascii="Arial" w:hAnsi="Arial" w:cs="Arial"/>
          <w:bCs/>
          <w:szCs w:val="24"/>
          <w:highlight w:val="darkYellow"/>
        </w:rPr>
        <w:t> </w:t>
      </w:r>
      <w:r w:rsidR="0093575E" w:rsidRPr="0093575E">
        <w:rPr>
          <w:rFonts w:ascii="Arial" w:hAnsi="Arial" w:cs="Arial"/>
          <w:bCs/>
          <w:szCs w:val="24"/>
          <w:highlight w:val="darkYellow"/>
        </w:rPr>
        <w:t> </w:t>
      </w:r>
      <w:r w:rsidR="0093575E" w:rsidRPr="0093575E">
        <w:rPr>
          <w:rFonts w:ascii="Arial" w:hAnsi="Arial" w:cs="Arial"/>
          <w:bCs/>
          <w:szCs w:val="24"/>
          <w:highlight w:val="darkYellow"/>
        </w:rPr>
        <w:t> </w:t>
      </w:r>
      <w:r w:rsidR="0093575E" w:rsidRPr="0093575E">
        <w:rPr>
          <w:rFonts w:ascii="Arial" w:hAnsi="Arial" w:cs="Arial"/>
          <w:bCs/>
          <w:szCs w:val="24"/>
          <w:highlight w:val="darkYellow"/>
        </w:rPr>
        <w:t> </w:t>
      </w:r>
      <w:r w:rsidR="0093575E" w:rsidRPr="0093575E">
        <w:rPr>
          <w:rFonts w:ascii="Arial" w:hAnsi="Arial" w:cs="Arial"/>
          <w:bCs/>
          <w:szCs w:val="24"/>
          <w:highlight w:val="darkYellow"/>
        </w:rPr>
        <w:t> </w:t>
      </w:r>
      <w:r w:rsidR="0093575E" w:rsidRPr="0093575E">
        <w:rPr>
          <w:rFonts w:ascii="Arial" w:hAnsi="Arial" w:cs="Arial"/>
          <w:bCs/>
          <w:szCs w:val="24"/>
          <w:highlight w:val="darkYellow"/>
        </w:rPr>
        <w:fldChar w:fldCharType="end"/>
      </w:r>
      <w:r w:rsidRPr="00594BBC">
        <w:rPr>
          <w:rFonts w:ascii="Arial" w:eastAsia="Times New Roman" w:hAnsi="Arial" w:cs="Arial"/>
          <w:lang w:eastAsia="cs-CZ"/>
        </w:rPr>
        <w:t xml:space="preserve"> </w:t>
      </w:r>
      <w:r w:rsidRPr="00594BBC">
        <w:rPr>
          <w:rFonts w:ascii="Arial" w:eastAsia="Times New Roman" w:hAnsi="Arial" w:cs="Arial"/>
          <w:i/>
          <w:highlight w:val="yellow"/>
          <w:lang w:eastAsia="cs-CZ"/>
        </w:rPr>
        <w:t>statutární orgán (dle výpisu z obch.</w:t>
      </w:r>
    </w:p>
    <w:p w14:paraId="5735C515" w14:textId="4D0AC40D"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0093575E">
        <w:rPr>
          <w:rFonts w:ascii="Arial" w:eastAsia="Times New Roman" w:hAnsi="Arial" w:cs="Arial"/>
          <w:i/>
          <w:lang w:eastAsia="cs-CZ"/>
        </w:rPr>
        <w:tab/>
      </w:r>
      <w:r w:rsidR="0093575E">
        <w:rPr>
          <w:rFonts w:ascii="Arial" w:eastAsia="Times New Roman" w:hAnsi="Arial" w:cs="Arial"/>
          <w:i/>
          <w:lang w:eastAsia="cs-CZ"/>
        </w:rPr>
        <w:tab/>
        <w:t xml:space="preserve">           </w:t>
      </w:r>
      <w:r w:rsidRPr="00594BBC">
        <w:rPr>
          <w:rFonts w:ascii="Arial" w:eastAsia="Times New Roman" w:hAnsi="Arial" w:cs="Arial"/>
          <w:i/>
          <w:highlight w:val="yellow"/>
          <w:lang w:eastAsia="cs-CZ"/>
        </w:rPr>
        <w:t>rejstříku)</w:t>
      </w:r>
    </w:p>
    <w:p w14:paraId="44D69411" w14:textId="05D792D8" w:rsidR="006615F7" w:rsidRPr="00594BBC" w:rsidRDefault="006615F7" w:rsidP="0093575E">
      <w:pPr>
        <w:tabs>
          <w:tab w:val="left" w:pos="4962"/>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0093575E">
        <w:rPr>
          <w:rFonts w:ascii="Arial" w:eastAsia="Times New Roman" w:hAnsi="Arial" w:cs="Arial"/>
          <w:b/>
          <w:bCs/>
          <w:snapToGrid w:val="0"/>
          <w:lang w:val="en-US" w:eastAsia="cs-CZ"/>
        </w:rPr>
        <w:tab/>
      </w:r>
      <w:r w:rsidR="0093575E" w:rsidRPr="0093575E">
        <w:rPr>
          <w:rFonts w:ascii="Arial" w:hAnsi="Arial" w:cs="Arial"/>
          <w:bCs/>
          <w:szCs w:val="24"/>
          <w:highlight w:val="darkYellow"/>
        </w:rPr>
        <w:fldChar w:fldCharType="begin">
          <w:ffData>
            <w:name w:val="Text29"/>
            <w:enabled/>
            <w:calcOnExit w:val="0"/>
            <w:textInput/>
          </w:ffData>
        </w:fldChar>
      </w:r>
      <w:r w:rsidR="0093575E" w:rsidRPr="0093575E">
        <w:rPr>
          <w:rFonts w:ascii="Arial" w:hAnsi="Arial" w:cs="Arial"/>
          <w:bCs/>
          <w:szCs w:val="24"/>
          <w:highlight w:val="darkYellow"/>
        </w:rPr>
        <w:instrText xml:space="preserve"> FORMTEXT </w:instrText>
      </w:r>
      <w:r w:rsidR="0093575E" w:rsidRPr="0093575E">
        <w:rPr>
          <w:rFonts w:ascii="Arial" w:hAnsi="Arial" w:cs="Arial"/>
          <w:bCs/>
          <w:szCs w:val="24"/>
          <w:highlight w:val="darkYellow"/>
        </w:rPr>
      </w:r>
      <w:r w:rsidR="0093575E" w:rsidRPr="0093575E">
        <w:rPr>
          <w:rFonts w:ascii="Arial" w:hAnsi="Arial" w:cs="Arial"/>
          <w:bCs/>
          <w:szCs w:val="24"/>
          <w:highlight w:val="darkYellow"/>
        </w:rPr>
        <w:fldChar w:fldCharType="separate"/>
      </w:r>
      <w:r w:rsidR="0093575E" w:rsidRPr="0093575E">
        <w:rPr>
          <w:rFonts w:ascii="Arial" w:hAnsi="Arial" w:cs="Arial"/>
          <w:bCs/>
          <w:szCs w:val="24"/>
          <w:highlight w:val="darkYellow"/>
        </w:rPr>
        <w:t> </w:t>
      </w:r>
      <w:r w:rsidR="0093575E" w:rsidRPr="0093575E">
        <w:rPr>
          <w:rFonts w:ascii="Arial" w:hAnsi="Arial" w:cs="Arial"/>
          <w:bCs/>
          <w:szCs w:val="24"/>
          <w:highlight w:val="darkYellow"/>
        </w:rPr>
        <w:t> </w:t>
      </w:r>
      <w:r w:rsidR="0093575E" w:rsidRPr="0093575E">
        <w:rPr>
          <w:rFonts w:ascii="Arial" w:hAnsi="Arial" w:cs="Arial"/>
          <w:bCs/>
          <w:szCs w:val="24"/>
          <w:highlight w:val="darkYellow"/>
        </w:rPr>
        <w:t> </w:t>
      </w:r>
      <w:r w:rsidR="0093575E" w:rsidRPr="0093575E">
        <w:rPr>
          <w:rFonts w:ascii="Arial" w:hAnsi="Arial" w:cs="Arial"/>
          <w:bCs/>
          <w:szCs w:val="24"/>
          <w:highlight w:val="darkYellow"/>
        </w:rPr>
        <w:t> </w:t>
      </w:r>
      <w:r w:rsidR="0093575E" w:rsidRPr="0093575E">
        <w:rPr>
          <w:rFonts w:ascii="Arial" w:hAnsi="Arial" w:cs="Arial"/>
          <w:bCs/>
          <w:szCs w:val="24"/>
          <w:highlight w:val="darkYellow"/>
        </w:rPr>
        <w:t> </w:t>
      </w:r>
      <w:r w:rsidR="0093575E" w:rsidRPr="0093575E">
        <w:rPr>
          <w:rFonts w:ascii="Arial" w:hAnsi="Arial" w:cs="Arial"/>
          <w:bCs/>
          <w:szCs w:val="24"/>
          <w:highlight w:val="darkYellow"/>
        </w:rPr>
        <w:fldChar w:fldCharType="end"/>
      </w:r>
      <w:r w:rsidRPr="00594BBC">
        <w:rPr>
          <w:rFonts w:ascii="Arial" w:eastAsia="Times New Roman" w:hAnsi="Arial" w:cs="Arial"/>
          <w:lang w:eastAsia="cs-CZ"/>
        </w:rPr>
        <w:tab/>
      </w:r>
    </w:p>
    <w:p w14:paraId="76FB170E" w14:textId="7BB5660A" w:rsidR="006615F7" w:rsidRPr="00594BBC" w:rsidRDefault="006615F7" w:rsidP="00EB52D0">
      <w:pPr>
        <w:tabs>
          <w:tab w:val="left" w:pos="4962"/>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00EB52D0">
        <w:rPr>
          <w:rFonts w:ascii="Arial" w:eastAsia="Times New Roman" w:hAnsi="Arial" w:cs="Arial"/>
          <w:b/>
          <w:bCs/>
          <w:snapToGrid w:val="0"/>
          <w:lang w:val="en-US" w:eastAsia="cs-CZ"/>
        </w:rPr>
        <w:tab/>
      </w:r>
      <w:r w:rsidR="00EB52D0" w:rsidRPr="00EB52D0">
        <w:rPr>
          <w:rFonts w:ascii="Arial" w:hAnsi="Arial" w:cs="Arial"/>
          <w:bCs/>
          <w:szCs w:val="24"/>
          <w:highlight w:val="darkYellow"/>
        </w:rPr>
        <w:fldChar w:fldCharType="begin">
          <w:ffData>
            <w:name w:val="Text29"/>
            <w:enabled/>
            <w:calcOnExit w:val="0"/>
            <w:textInput/>
          </w:ffData>
        </w:fldChar>
      </w:r>
      <w:r w:rsidR="00EB52D0" w:rsidRPr="00EB52D0">
        <w:rPr>
          <w:rFonts w:ascii="Arial" w:hAnsi="Arial" w:cs="Arial"/>
          <w:bCs/>
          <w:szCs w:val="24"/>
          <w:highlight w:val="darkYellow"/>
        </w:rPr>
        <w:instrText xml:space="preserve"> FORMTEXT </w:instrText>
      </w:r>
      <w:r w:rsidR="00EB52D0" w:rsidRPr="00EB52D0">
        <w:rPr>
          <w:rFonts w:ascii="Arial" w:hAnsi="Arial" w:cs="Arial"/>
          <w:bCs/>
          <w:szCs w:val="24"/>
          <w:highlight w:val="darkYellow"/>
        </w:rPr>
      </w:r>
      <w:r w:rsidR="00EB52D0" w:rsidRPr="00EB52D0">
        <w:rPr>
          <w:rFonts w:ascii="Arial" w:hAnsi="Arial" w:cs="Arial"/>
          <w:bCs/>
          <w:szCs w:val="24"/>
          <w:highlight w:val="darkYellow"/>
        </w:rPr>
        <w:fldChar w:fldCharType="separate"/>
      </w:r>
      <w:r w:rsidR="00EB52D0" w:rsidRPr="00EB52D0">
        <w:rPr>
          <w:rFonts w:ascii="Arial" w:hAnsi="Arial" w:cs="Arial"/>
          <w:bCs/>
          <w:szCs w:val="24"/>
          <w:highlight w:val="darkYellow"/>
        </w:rPr>
        <w:t> </w:t>
      </w:r>
      <w:r w:rsidR="00EB52D0" w:rsidRPr="00EB52D0">
        <w:rPr>
          <w:rFonts w:ascii="Arial" w:hAnsi="Arial" w:cs="Arial"/>
          <w:bCs/>
          <w:szCs w:val="24"/>
          <w:highlight w:val="darkYellow"/>
        </w:rPr>
        <w:t> </w:t>
      </w:r>
      <w:r w:rsidR="00EB52D0" w:rsidRPr="00EB52D0">
        <w:rPr>
          <w:rFonts w:ascii="Arial" w:hAnsi="Arial" w:cs="Arial"/>
          <w:bCs/>
          <w:szCs w:val="24"/>
          <w:highlight w:val="darkYellow"/>
        </w:rPr>
        <w:t> </w:t>
      </w:r>
      <w:r w:rsidR="00EB52D0" w:rsidRPr="00EB52D0">
        <w:rPr>
          <w:rFonts w:ascii="Arial" w:hAnsi="Arial" w:cs="Arial"/>
          <w:bCs/>
          <w:szCs w:val="24"/>
          <w:highlight w:val="darkYellow"/>
        </w:rPr>
        <w:t> </w:t>
      </w:r>
      <w:r w:rsidR="00EB52D0" w:rsidRPr="00EB52D0">
        <w:rPr>
          <w:rFonts w:ascii="Arial" w:hAnsi="Arial" w:cs="Arial"/>
          <w:bCs/>
          <w:szCs w:val="24"/>
          <w:highlight w:val="darkYellow"/>
        </w:rPr>
        <w:t> </w:t>
      </w:r>
      <w:r w:rsidR="00EB52D0" w:rsidRPr="00EB52D0">
        <w:rPr>
          <w:rFonts w:ascii="Arial" w:hAnsi="Arial" w:cs="Arial"/>
          <w:bCs/>
          <w:szCs w:val="24"/>
          <w:highlight w:val="darkYellow"/>
        </w:rPr>
        <w:fldChar w:fldCharType="end"/>
      </w:r>
    </w:p>
    <w:p w14:paraId="19B06DD9" w14:textId="3E674826" w:rsidR="006615F7" w:rsidRPr="00594BBC" w:rsidRDefault="006615F7" w:rsidP="006A0A0A">
      <w:pPr>
        <w:tabs>
          <w:tab w:val="left" w:pos="4962"/>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006A0A0A">
        <w:rPr>
          <w:rFonts w:ascii="Arial" w:eastAsia="Times New Roman" w:hAnsi="Arial" w:cs="Arial"/>
          <w:bCs/>
          <w:snapToGrid w:val="0"/>
          <w:lang w:val="en-US" w:eastAsia="cs-CZ"/>
        </w:rPr>
        <w:tab/>
      </w:r>
      <w:r w:rsidR="006A0A0A" w:rsidRPr="00EB52D0">
        <w:rPr>
          <w:rFonts w:ascii="Arial" w:hAnsi="Arial" w:cs="Arial"/>
          <w:bCs/>
          <w:szCs w:val="24"/>
          <w:highlight w:val="darkYellow"/>
        </w:rPr>
        <w:fldChar w:fldCharType="begin">
          <w:ffData>
            <w:name w:val="Text29"/>
            <w:enabled/>
            <w:calcOnExit w:val="0"/>
            <w:textInput/>
          </w:ffData>
        </w:fldChar>
      </w:r>
      <w:r w:rsidR="006A0A0A" w:rsidRPr="00EB52D0">
        <w:rPr>
          <w:rFonts w:ascii="Arial" w:hAnsi="Arial" w:cs="Arial"/>
          <w:bCs/>
          <w:szCs w:val="24"/>
          <w:highlight w:val="darkYellow"/>
        </w:rPr>
        <w:instrText xml:space="preserve"> FORMTEXT </w:instrText>
      </w:r>
      <w:r w:rsidR="006A0A0A" w:rsidRPr="00EB52D0">
        <w:rPr>
          <w:rFonts w:ascii="Arial" w:hAnsi="Arial" w:cs="Arial"/>
          <w:bCs/>
          <w:szCs w:val="24"/>
          <w:highlight w:val="darkYellow"/>
        </w:rPr>
      </w:r>
      <w:r w:rsidR="006A0A0A" w:rsidRPr="00EB52D0">
        <w:rPr>
          <w:rFonts w:ascii="Arial" w:hAnsi="Arial" w:cs="Arial"/>
          <w:bCs/>
          <w:szCs w:val="24"/>
          <w:highlight w:val="darkYellow"/>
        </w:rPr>
        <w:fldChar w:fldCharType="separate"/>
      </w:r>
      <w:r w:rsidR="006A0A0A" w:rsidRPr="00EB52D0">
        <w:rPr>
          <w:rFonts w:ascii="Arial" w:hAnsi="Arial" w:cs="Arial"/>
          <w:bCs/>
          <w:szCs w:val="24"/>
          <w:highlight w:val="darkYellow"/>
        </w:rPr>
        <w:t> </w:t>
      </w:r>
      <w:r w:rsidR="006A0A0A" w:rsidRPr="00EB52D0">
        <w:rPr>
          <w:rFonts w:ascii="Arial" w:hAnsi="Arial" w:cs="Arial"/>
          <w:bCs/>
          <w:szCs w:val="24"/>
          <w:highlight w:val="darkYellow"/>
        </w:rPr>
        <w:t> </w:t>
      </w:r>
      <w:r w:rsidR="006A0A0A" w:rsidRPr="00EB52D0">
        <w:rPr>
          <w:rFonts w:ascii="Arial" w:hAnsi="Arial" w:cs="Arial"/>
          <w:bCs/>
          <w:szCs w:val="24"/>
          <w:highlight w:val="darkYellow"/>
        </w:rPr>
        <w:t> </w:t>
      </w:r>
      <w:r w:rsidR="006A0A0A" w:rsidRPr="00EB52D0">
        <w:rPr>
          <w:rFonts w:ascii="Arial" w:hAnsi="Arial" w:cs="Arial"/>
          <w:bCs/>
          <w:szCs w:val="24"/>
          <w:highlight w:val="darkYellow"/>
        </w:rPr>
        <w:t> </w:t>
      </w:r>
      <w:r w:rsidR="006A0A0A" w:rsidRPr="00EB52D0">
        <w:rPr>
          <w:rFonts w:ascii="Arial" w:hAnsi="Arial" w:cs="Arial"/>
          <w:bCs/>
          <w:szCs w:val="24"/>
          <w:highlight w:val="darkYellow"/>
        </w:rPr>
        <w:t> </w:t>
      </w:r>
      <w:r w:rsidR="006A0A0A" w:rsidRPr="00EB52D0">
        <w:rPr>
          <w:rFonts w:ascii="Arial" w:hAnsi="Arial" w:cs="Arial"/>
          <w:bCs/>
          <w:szCs w:val="24"/>
          <w:highlight w:val="darkYellow"/>
        </w:rPr>
        <w:fldChar w:fldCharType="end"/>
      </w:r>
    </w:p>
    <w:p w14:paraId="2072D7C1" w14:textId="2666288A" w:rsidR="006615F7" w:rsidRPr="00594BBC" w:rsidRDefault="006615F7" w:rsidP="006A0A0A">
      <w:pPr>
        <w:tabs>
          <w:tab w:val="left" w:pos="4962"/>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    v technických záležitostech je oprávněn jednat:</w:t>
      </w:r>
      <w:r w:rsidR="006A0A0A">
        <w:rPr>
          <w:rFonts w:ascii="Arial" w:eastAsia="Times New Roman" w:hAnsi="Arial" w:cs="Arial"/>
          <w:lang w:eastAsia="cs-CZ"/>
        </w:rPr>
        <w:tab/>
      </w:r>
      <w:r w:rsidR="006A0A0A" w:rsidRPr="00EB52D0">
        <w:rPr>
          <w:rFonts w:ascii="Arial" w:hAnsi="Arial" w:cs="Arial"/>
          <w:bCs/>
          <w:szCs w:val="24"/>
          <w:highlight w:val="darkYellow"/>
        </w:rPr>
        <w:fldChar w:fldCharType="begin">
          <w:ffData>
            <w:name w:val="Text29"/>
            <w:enabled/>
            <w:calcOnExit w:val="0"/>
            <w:textInput/>
          </w:ffData>
        </w:fldChar>
      </w:r>
      <w:r w:rsidR="006A0A0A" w:rsidRPr="00EB52D0">
        <w:rPr>
          <w:rFonts w:ascii="Arial" w:hAnsi="Arial" w:cs="Arial"/>
          <w:bCs/>
          <w:szCs w:val="24"/>
          <w:highlight w:val="darkYellow"/>
        </w:rPr>
        <w:instrText xml:space="preserve"> FORMTEXT </w:instrText>
      </w:r>
      <w:r w:rsidR="006A0A0A" w:rsidRPr="00EB52D0">
        <w:rPr>
          <w:rFonts w:ascii="Arial" w:hAnsi="Arial" w:cs="Arial"/>
          <w:bCs/>
          <w:szCs w:val="24"/>
          <w:highlight w:val="darkYellow"/>
        </w:rPr>
      </w:r>
      <w:r w:rsidR="006A0A0A" w:rsidRPr="00EB52D0">
        <w:rPr>
          <w:rFonts w:ascii="Arial" w:hAnsi="Arial" w:cs="Arial"/>
          <w:bCs/>
          <w:szCs w:val="24"/>
          <w:highlight w:val="darkYellow"/>
        </w:rPr>
        <w:fldChar w:fldCharType="separate"/>
      </w:r>
      <w:r w:rsidR="006A0A0A" w:rsidRPr="00EB52D0">
        <w:rPr>
          <w:rFonts w:ascii="Arial" w:hAnsi="Arial" w:cs="Arial"/>
          <w:bCs/>
          <w:szCs w:val="24"/>
          <w:highlight w:val="darkYellow"/>
        </w:rPr>
        <w:t> </w:t>
      </w:r>
      <w:r w:rsidR="006A0A0A" w:rsidRPr="00EB52D0">
        <w:rPr>
          <w:rFonts w:ascii="Arial" w:hAnsi="Arial" w:cs="Arial"/>
          <w:bCs/>
          <w:szCs w:val="24"/>
          <w:highlight w:val="darkYellow"/>
        </w:rPr>
        <w:t> </w:t>
      </w:r>
      <w:r w:rsidR="006A0A0A" w:rsidRPr="00EB52D0">
        <w:rPr>
          <w:rFonts w:ascii="Arial" w:hAnsi="Arial" w:cs="Arial"/>
          <w:bCs/>
          <w:szCs w:val="24"/>
          <w:highlight w:val="darkYellow"/>
        </w:rPr>
        <w:t> </w:t>
      </w:r>
      <w:r w:rsidR="006A0A0A" w:rsidRPr="00EB52D0">
        <w:rPr>
          <w:rFonts w:ascii="Arial" w:hAnsi="Arial" w:cs="Arial"/>
          <w:bCs/>
          <w:szCs w:val="24"/>
          <w:highlight w:val="darkYellow"/>
        </w:rPr>
        <w:t> </w:t>
      </w:r>
      <w:r w:rsidR="006A0A0A" w:rsidRPr="00EB52D0">
        <w:rPr>
          <w:rFonts w:ascii="Arial" w:hAnsi="Arial" w:cs="Arial"/>
          <w:bCs/>
          <w:szCs w:val="24"/>
          <w:highlight w:val="darkYellow"/>
        </w:rPr>
        <w:t> </w:t>
      </w:r>
      <w:r w:rsidR="006A0A0A" w:rsidRPr="00EB52D0">
        <w:rPr>
          <w:rFonts w:ascii="Arial" w:hAnsi="Arial" w:cs="Arial"/>
          <w:bCs/>
          <w:szCs w:val="24"/>
          <w:highlight w:val="darkYellow"/>
        </w:rPr>
        <w:fldChar w:fldCharType="end"/>
      </w:r>
      <w:r w:rsidRPr="00594BBC">
        <w:rPr>
          <w:rFonts w:ascii="Arial" w:eastAsia="Times New Roman" w:hAnsi="Arial" w:cs="Arial"/>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00459CD0" w:rsidR="006615F7" w:rsidRPr="00594BBC" w:rsidRDefault="006615F7" w:rsidP="006A0A0A">
      <w:pPr>
        <w:tabs>
          <w:tab w:val="left" w:pos="4962"/>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006A0A0A">
        <w:rPr>
          <w:rFonts w:ascii="Arial" w:eastAsia="Times New Roman" w:hAnsi="Arial" w:cs="Arial"/>
          <w:lang w:eastAsia="cs-CZ"/>
        </w:rPr>
        <w:tab/>
      </w:r>
      <w:r w:rsidR="006A0A0A" w:rsidRPr="00EB52D0">
        <w:rPr>
          <w:rFonts w:ascii="Arial" w:hAnsi="Arial" w:cs="Arial"/>
          <w:bCs/>
          <w:szCs w:val="24"/>
          <w:highlight w:val="darkYellow"/>
        </w:rPr>
        <w:fldChar w:fldCharType="begin">
          <w:ffData>
            <w:name w:val="Text29"/>
            <w:enabled/>
            <w:calcOnExit w:val="0"/>
            <w:textInput/>
          </w:ffData>
        </w:fldChar>
      </w:r>
      <w:r w:rsidR="006A0A0A" w:rsidRPr="00EB52D0">
        <w:rPr>
          <w:rFonts w:ascii="Arial" w:hAnsi="Arial" w:cs="Arial"/>
          <w:bCs/>
          <w:szCs w:val="24"/>
          <w:highlight w:val="darkYellow"/>
        </w:rPr>
        <w:instrText xml:space="preserve"> FORMTEXT </w:instrText>
      </w:r>
      <w:r w:rsidR="006A0A0A" w:rsidRPr="00EB52D0">
        <w:rPr>
          <w:rFonts w:ascii="Arial" w:hAnsi="Arial" w:cs="Arial"/>
          <w:bCs/>
          <w:szCs w:val="24"/>
          <w:highlight w:val="darkYellow"/>
        </w:rPr>
      </w:r>
      <w:r w:rsidR="006A0A0A" w:rsidRPr="00EB52D0">
        <w:rPr>
          <w:rFonts w:ascii="Arial" w:hAnsi="Arial" w:cs="Arial"/>
          <w:bCs/>
          <w:szCs w:val="24"/>
          <w:highlight w:val="darkYellow"/>
        </w:rPr>
        <w:fldChar w:fldCharType="separate"/>
      </w:r>
      <w:r w:rsidR="006A0A0A" w:rsidRPr="00EB52D0">
        <w:rPr>
          <w:rFonts w:ascii="Arial" w:hAnsi="Arial" w:cs="Arial"/>
          <w:bCs/>
          <w:szCs w:val="24"/>
          <w:highlight w:val="darkYellow"/>
        </w:rPr>
        <w:t> </w:t>
      </w:r>
      <w:r w:rsidR="006A0A0A" w:rsidRPr="00EB52D0">
        <w:rPr>
          <w:rFonts w:ascii="Arial" w:hAnsi="Arial" w:cs="Arial"/>
          <w:bCs/>
          <w:szCs w:val="24"/>
          <w:highlight w:val="darkYellow"/>
        </w:rPr>
        <w:t> </w:t>
      </w:r>
      <w:r w:rsidR="006A0A0A" w:rsidRPr="00EB52D0">
        <w:rPr>
          <w:rFonts w:ascii="Arial" w:hAnsi="Arial" w:cs="Arial"/>
          <w:bCs/>
          <w:szCs w:val="24"/>
          <w:highlight w:val="darkYellow"/>
        </w:rPr>
        <w:t> </w:t>
      </w:r>
      <w:r w:rsidR="006A0A0A" w:rsidRPr="00EB52D0">
        <w:rPr>
          <w:rFonts w:ascii="Arial" w:hAnsi="Arial" w:cs="Arial"/>
          <w:bCs/>
          <w:szCs w:val="24"/>
          <w:highlight w:val="darkYellow"/>
        </w:rPr>
        <w:t> </w:t>
      </w:r>
      <w:r w:rsidR="006A0A0A" w:rsidRPr="00EB52D0">
        <w:rPr>
          <w:rFonts w:ascii="Arial" w:hAnsi="Arial" w:cs="Arial"/>
          <w:bCs/>
          <w:szCs w:val="24"/>
          <w:highlight w:val="darkYellow"/>
        </w:rPr>
        <w:t> </w:t>
      </w:r>
      <w:r w:rsidR="006A0A0A" w:rsidRPr="00EB52D0">
        <w:rPr>
          <w:rFonts w:ascii="Arial" w:hAnsi="Arial" w:cs="Arial"/>
          <w:bCs/>
          <w:szCs w:val="24"/>
          <w:highlight w:val="darkYellow"/>
        </w:rPr>
        <w:fldChar w:fldCharType="end"/>
      </w:r>
      <w:r w:rsidRPr="00594BBC">
        <w:rPr>
          <w:rFonts w:ascii="Arial" w:eastAsia="Times New Roman" w:hAnsi="Arial" w:cs="Arial"/>
          <w:lang w:eastAsia="cs-CZ"/>
        </w:rPr>
        <w:t xml:space="preserve">                 </w:t>
      </w:r>
      <w:r w:rsidRPr="00594BBC">
        <w:rPr>
          <w:rFonts w:ascii="Arial" w:eastAsia="Times New Roman" w:hAnsi="Arial" w:cs="Arial"/>
          <w:lang w:eastAsia="cs-CZ"/>
        </w:rPr>
        <w:tab/>
      </w:r>
    </w:p>
    <w:p w14:paraId="551AC97F" w14:textId="678AC8BF" w:rsidR="006615F7" w:rsidRPr="00AA3E94" w:rsidRDefault="006615F7" w:rsidP="00B77B3C">
      <w:pPr>
        <w:tabs>
          <w:tab w:val="left" w:pos="4253"/>
          <w:tab w:val="left" w:pos="4962"/>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00B77B3C">
        <w:rPr>
          <w:rFonts w:ascii="Arial" w:eastAsia="Times New Roman" w:hAnsi="Arial" w:cs="Arial"/>
          <w:lang w:eastAsia="cs-CZ"/>
        </w:rPr>
        <w:tab/>
      </w:r>
      <w:r w:rsidR="00B77B3C">
        <w:rPr>
          <w:rFonts w:ascii="Arial" w:eastAsia="Times New Roman" w:hAnsi="Arial" w:cs="Arial"/>
          <w:lang w:eastAsia="cs-CZ"/>
        </w:rPr>
        <w:tab/>
      </w:r>
      <w:r w:rsidR="00B77B3C" w:rsidRPr="00EB52D0">
        <w:rPr>
          <w:rFonts w:ascii="Arial" w:hAnsi="Arial" w:cs="Arial"/>
          <w:bCs/>
          <w:szCs w:val="24"/>
          <w:highlight w:val="darkYellow"/>
        </w:rPr>
        <w:fldChar w:fldCharType="begin">
          <w:ffData>
            <w:name w:val="Text29"/>
            <w:enabled/>
            <w:calcOnExit w:val="0"/>
            <w:textInput/>
          </w:ffData>
        </w:fldChar>
      </w:r>
      <w:r w:rsidR="00B77B3C" w:rsidRPr="00EB52D0">
        <w:rPr>
          <w:rFonts w:ascii="Arial" w:hAnsi="Arial" w:cs="Arial"/>
          <w:bCs/>
          <w:szCs w:val="24"/>
          <w:highlight w:val="darkYellow"/>
        </w:rPr>
        <w:instrText xml:space="preserve"> FORMTEXT </w:instrText>
      </w:r>
      <w:r w:rsidR="00B77B3C" w:rsidRPr="00EB52D0">
        <w:rPr>
          <w:rFonts w:ascii="Arial" w:hAnsi="Arial" w:cs="Arial"/>
          <w:bCs/>
          <w:szCs w:val="24"/>
          <w:highlight w:val="darkYellow"/>
        </w:rPr>
      </w:r>
      <w:r w:rsidR="00B77B3C" w:rsidRPr="00EB52D0">
        <w:rPr>
          <w:rFonts w:ascii="Arial" w:hAnsi="Arial" w:cs="Arial"/>
          <w:bCs/>
          <w:szCs w:val="24"/>
          <w:highlight w:val="darkYellow"/>
        </w:rPr>
        <w:fldChar w:fldCharType="separate"/>
      </w:r>
      <w:r w:rsidR="00B77B3C" w:rsidRPr="00EB52D0">
        <w:rPr>
          <w:rFonts w:ascii="Arial" w:hAnsi="Arial" w:cs="Arial"/>
          <w:bCs/>
          <w:szCs w:val="24"/>
          <w:highlight w:val="darkYellow"/>
        </w:rPr>
        <w:t> </w:t>
      </w:r>
      <w:r w:rsidR="00B77B3C" w:rsidRPr="00EB52D0">
        <w:rPr>
          <w:rFonts w:ascii="Arial" w:hAnsi="Arial" w:cs="Arial"/>
          <w:bCs/>
          <w:szCs w:val="24"/>
          <w:highlight w:val="darkYellow"/>
        </w:rPr>
        <w:t> </w:t>
      </w:r>
      <w:r w:rsidR="00B77B3C" w:rsidRPr="00EB52D0">
        <w:rPr>
          <w:rFonts w:ascii="Arial" w:hAnsi="Arial" w:cs="Arial"/>
          <w:bCs/>
          <w:szCs w:val="24"/>
          <w:highlight w:val="darkYellow"/>
        </w:rPr>
        <w:t> </w:t>
      </w:r>
      <w:r w:rsidR="00B77B3C" w:rsidRPr="00EB52D0">
        <w:rPr>
          <w:rFonts w:ascii="Arial" w:hAnsi="Arial" w:cs="Arial"/>
          <w:bCs/>
          <w:szCs w:val="24"/>
          <w:highlight w:val="darkYellow"/>
        </w:rPr>
        <w:t> </w:t>
      </w:r>
      <w:r w:rsidR="00B77B3C" w:rsidRPr="00EB52D0">
        <w:rPr>
          <w:rFonts w:ascii="Arial" w:hAnsi="Arial" w:cs="Arial"/>
          <w:bCs/>
          <w:szCs w:val="24"/>
          <w:highlight w:val="darkYellow"/>
        </w:rPr>
        <w:t> </w:t>
      </w:r>
      <w:r w:rsidR="00B77B3C" w:rsidRPr="00EB52D0">
        <w:rPr>
          <w:rFonts w:ascii="Arial" w:hAnsi="Arial" w:cs="Arial"/>
          <w:bCs/>
          <w:szCs w:val="24"/>
          <w:highlight w:val="darkYellow"/>
        </w:rPr>
        <w:fldChar w:fldCharType="end"/>
      </w:r>
      <w:r w:rsidRPr="00594BBC">
        <w:rPr>
          <w:rFonts w:ascii="Arial" w:eastAsia="Times New Roman" w:hAnsi="Arial" w:cs="Arial"/>
          <w:lang w:eastAsia="cs-CZ"/>
        </w:rPr>
        <w:tab/>
        <w:t xml:space="preserve">           </w:t>
      </w:r>
    </w:p>
    <w:p w14:paraId="7FB0FBA7" w14:textId="5CDFE312" w:rsidR="006615F7" w:rsidRPr="00594BBC" w:rsidRDefault="006615F7" w:rsidP="00B77B3C">
      <w:pPr>
        <w:tabs>
          <w:tab w:val="left" w:pos="4962"/>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00B77B3C">
        <w:rPr>
          <w:rFonts w:ascii="Arial" w:eastAsia="Times New Roman" w:hAnsi="Arial" w:cs="Arial"/>
          <w:lang w:eastAsia="cs-CZ"/>
        </w:rPr>
        <w:tab/>
      </w:r>
      <w:r w:rsidR="00B77B3C" w:rsidRPr="00EB52D0">
        <w:rPr>
          <w:rFonts w:ascii="Arial" w:hAnsi="Arial" w:cs="Arial"/>
          <w:bCs/>
          <w:szCs w:val="24"/>
          <w:highlight w:val="darkYellow"/>
        </w:rPr>
        <w:fldChar w:fldCharType="begin">
          <w:ffData>
            <w:name w:val="Text29"/>
            <w:enabled/>
            <w:calcOnExit w:val="0"/>
            <w:textInput/>
          </w:ffData>
        </w:fldChar>
      </w:r>
      <w:r w:rsidR="00B77B3C" w:rsidRPr="00EB52D0">
        <w:rPr>
          <w:rFonts w:ascii="Arial" w:hAnsi="Arial" w:cs="Arial"/>
          <w:bCs/>
          <w:szCs w:val="24"/>
          <w:highlight w:val="darkYellow"/>
        </w:rPr>
        <w:instrText xml:space="preserve"> FORMTEXT </w:instrText>
      </w:r>
      <w:r w:rsidR="00B77B3C" w:rsidRPr="00EB52D0">
        <w:rPr>
          <w:rFonts w:ascii="Arial" w:hAnsi="Arial" w:cs="Arial"/>
          <w:bCs/>
          <w:szCs w:val="24"/>
          <w:highlight w:val="darkYellow"/>
        </w:rPr>
      </w:r>
      <w:r w:rsidR="00B77B3C" w:rsidRPr="00EB52D0">
        <w:rPr>
          <w:rFonts w:ascii="Arial" w:hAnsi="Arial" w:cs="Arial"/>
          <w:bCs/>
          <w:szCs w:val="24"/>
          <w:highlight w:val="darkYellow"/>
        </w:rPr>
        <w:fldChar w:fldCharType="separate"/>
      </w:r>
      <w:r w:rsidR="00B77B3C" w:rsidRPr="00EB52D0">
        <w:rPr>
          <w:rFonts w:ascii="Arial" w:hAnsi="Arial" w:cs="Arial"/>
          <w:bCs/>
          <w:szCs w:val="24"/>
          <w:highlight w:val="darkYellow"/>
        </w:rPr>
        <w:t> </w:t>
      </w:r>
      <w:r w:rsidR="00B77B3C" w:rsidRPr="00EB52D0">
        <w:rPr>
          <w:rFonts w:ascii="Arial" w:hAnsi="Arial" w:cs="Arial"/>
          <w:bCs/>
          <w:szCs w:val="24"/>
          <w:highlight w:val="darkYellow"/>
        </w:rPr>
        <w:t> </w:t>
      </w:r>
      <w:r w:rsidR="00B77B3C" w:rsidRPr="00EB52D0">
        <w:rPr>
          <w:rFonts w:ascii="Arial" w:hAnsi="Arial" w:cs="Arial"/>
          <w:bCs/>
          <w:szCs w:val="24"/>
          <w:highlight w:val="darkYellow"/>
        </w:rPr>
        <w:t> </w:t>
      </w:r>
      <w:r w:rsidR="00B77B3C" w:rsidRPr="00EB52D0">
        <w:rPr>
          <w:rFonts w:ascii="Arial" w:hAnsi="Arial" w:cs="Arial"/>
          <w:bCs/>
          <w:szCs w:val="24"/>
          <w:highlight w:val="darkYellow"/>
        </w:rPr>
        <w:t> </w:t>
      </w:r>
      <w:r w:rsidR="00B77B3C" w:rsidRPr="00EB52D0">
        <w:rPr>
          <w:rFonts w:ascii="Arial" w:hAnsi="Arial" w:cs="Arial"/>
          <w:bCs/>
          <w:szCs w:val="24"/>
          <w:highlight w:val="darkYellow"/>
        </w:rPr>
        <w:t> </w:t>
      </w:r>
      <w:r w:rsidR="00B77B3C" w:rsidRPr="00EB52D0">
        <w:rPr>
          <w:rFonts w:ascii="Arial" w:hAnsi="Arial" w:cs="Arial"/>
          <w:bCs/>
          <w:szCs w:val="24"/>
          <w:highlight w:val="darkYellow"/>
        </w:rPr>
        <w:fldChar w:fldCharType="end"/>
      </w:r>
      <w:r w:rsidRPr="00594BBC">
        <w:rPr>
          <w:rFonts w:ascii="Arial" w:eastAsia="Times New Roman" w:hAnsi="Arial" w:cs="Arial"/>
          <w:lang w:eastAsia="cs-CZ"/>
        </w:rPr>
        <w:tab/>
        <w:t xml:space="preserve">           </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4C2D39CD" w:rsidR="006615F7" w:rsidRPr="00594BBC" w:rsidRDefault="006615F7" w:rsidP="00A735AE">
      <w:pPr>
        <w:tabs>
          <w:tab w:val="left" w:pos="4962"/>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00A735AE">
        <w:rPr>
          <w:rFonts w:ascii="Arial" w:eastAsia="Times New Roman" w:hAnsi="Arial" w:cs="Arial"/>
          <w:lang w:eastAsia="cs-CZ"/>
        </w:rPr>
        <w:tab/>
      </w:r>
      <w:r w:rsidR="00A735AE" w:rsidRPr="00EB52D0">
        <w:rPr>
          <w:rFonts w:ascii="Arial" w:hAnsi="Arial" w:cs="Arial"/>
          <w:bCs/>
          <w:szCs w:val="24"/>
          <w:highlight w:val="darkYellow"/>
        </w:rPr>
        <w:fldChar w:fldCharType="begin">
          <w:ffData>
            <w:name w:val="Text29"/>
            <w:enabled/>
            <w:calcOnExit w:val="0"/>
            <w:textInput/>
          </w:ffData>
        </w:fldChar>
      </w:r>
      <w:r w:rsidR="00A735AE" w:rsidRPr="00EB52D0">
        <w:rPr>
          <w:rFonts w:ascii="Arial" w:hAnsi="Arial" w:cs="Arial"/>
          <w:bCs/>
          <w:szCs w:val="24"/>
          <w:highlight w:val="darkYellow"/>
        </w:rPr>
        <w:instrText xml:space="preserve"> FORMTEXT </w:instrText>
      </w:r>
      <w:r w:rsidR="00A735AE" w:rsidRPr="00EB52D0">
        <w:rPr>
          <w:rFonts w:ascii="Arial" w:hAnsi="Arial" w:cs="Arial"/>
          <w:bCs/>
          <w:szCs w:val="24"/>
          <w:highlight w:val="darkYellow"/>
        </w:rPr>
      </w:r>
      <w:r w:rsidR="00A735AE" w:rsidRPr="00EB52D0">
        <w:rPr>
          <w:rFonts w:ascii="Arial" w:hAnsi="Arial" w:cs="Arial"/>
          <w:bCs/>
          <w:szCs w:val="24"/>
          <w:highlight w:val="darkYellow"/>
        </w:rPr>
        <w:fldChar w:fldCharType="separate"/>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fldChar w:fldCharType="end"/>
      </w:r>
      <w:r w:rsidRPr="00594BBC">
        <w:rPr>
          <w:rFonts w:ascii="Arial" w:eastAsia="Times New Roman" w:hAnsi="Arial" w:cs="Arial"/>
          <w:lang w:eastAsia="cs-CZ"/>
        </w:rPr>
        <w:tab/>
        <w:t xml:space="preserve">           </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00BD4ED5" w:rsidR="006615F7" w:rsidRPr="00594BBC" w:rsidRDefault="006615F7" w:rsidP="00A735AE">
      <w:pPr>
        <w:tabs>
          <w:tab w:val="left" w:pos="4962"/>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r>
      <w:r w:rsidR="00A735AE" w:rsidRPr="00EB52D0">
        <w:rPr>
          <w:rFonts w:ascii="Arial" w:hAnsi="Arial" w:cs="Arial"/>
          <w:bCs/>
          <w:szCs w:val="24"/>
          <w:highlight w:val="darkYellow"/>
        </w:rPr>
        <w:fldChar w:fldCharType="begin">
          <w:ffData>
            <w:name w:val="Text29"/>
            <w:enabled/>
            <w:calcOnExit w:val="0"/>
            <w:textInput/>
          </w:ffData>
        </w:fldChar>
      </w:r>
      <w:r w:rsidR="00A735AE" w:rsidRPr="00EB52D0">
        <w:rPr>
          <w:rFonts w:ascii="Arial" w:hAnsi="Arial" w:cs="Arial"/>
          <w:bCs/>
          <w:szCs w:val="24"/>
          <w:highlight w:val="darkYellow"/>
        </w:rPr>
        <w:instrText xml:space="preserve"> FORMTEXT </w:instrText>
      </w:r>
      <w:r w:rsidR="00A735AE" w:rsidRPr="00EB52D0">
        <w:rPr>
          <w:rFonts w:ascii="Arial" w:hAnsi="Arial" w:cs="Arial"/>
          <w:bCs/>
          <w:szCs w:val="24"/>
          <w:highlight w:val="darkYellow"/>
        </w:rPr>
      </w:r>
      <w:r w:rsidR="00A735AE" w:rsidRPr="00EB52D0">
        <w:rPr>
          <w:rFonts w:ascii="Arial" w:hAnsi="Arial" w:cs="Arial"/>
          <w:bCs/>
          <w:szCs w:val="24"/>
          <w:highlight w:val="darkYellow"/>
        </w:rPr>
        <w:fldChar w:fldCharType="separate"/>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fldChar w:fldCharType="end"/>
      </w:r>
      <w:r w:rsidRPr="00594BBC">
        <w:rPr>
          <w:rFonts w:ascii="Arial" w:eastAsia="Times New Roman" w:hAnsi="Arial" w:cs="Arial"/>
          <w:lang w:eastAsia="cs-CZ"/>
        </w:rPr>
        <w:t xml:space="preserve">           </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6E98247E" w:rsidR="006615F7" w:rsidRPr="00594BBC" w:rsidRDefault="006615F7" w:rsidP="00A735AE">
      <w:pPr>
        <w:tabs>
          <w:tab w:val="left" w:pos="4962"/>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00A735AE">
        <w:rPr>
          <w:rFonts w:ascii="Arial" w:eastAsia="Times New Roman" w:hAnsi="Arial" w:cs="Arial"/>
          <w:lang w:eastAsia="cs-CZ"/>
        </w:rPr>
        <w:tab/>
      </w:r>
      <w:r w:rsidR="00A735AE" w:rsidRPr="00EB52D0">
        <w:rPr>
          <w:rFonts w:ascii="Arial" w:hAnsi="Arial" w:cs="Arial"/>
          <w:bCs/>
          <w:szCs w:val="24"/>
          <w:highlight w:val="darkYellow"/>
        </w:rPr>
        <w:fldChar w:fldCharType="begin">
          <w:ffData>
            <w:name w:val="Text29"/>
            <w:enabled/>
            <w:calcOnExit w:val="0"/>
            <w:textInput/>
          </w:ffData>
        </w:fldChar>
      </w:r>
      <w:r w:rsidR="00A735AE" w:rsidRPr="00EB52D0">
        <w:rPr>
          <w:rFonts w:ascii="Arial" w:hAnsi="Arial" w:cs="Arial"/>
          <w:bCs/>
          <w:szCs w:val="24"/>
          <w:highlight w:val="darkYellow"/>
        </w:rPr>
        <w:instrText xml:space="preserve"> FORMTEXT </w:instrText>
      </w:r>
      <w:r w:rsidR="00A735AE" w:rsidRPr="00EB52D0">
        <w:rPr>
          <w:rFonts w:ascii="Arial" w:hAnsi="Arial" w:cs="Arial"/>
          <w:bCs/>
          <w:szCs w:val="24"/>
          <w:highlight w:val="darkYellow"/>
        </w:rPr>
      </w:r>
      <w:r w:rsidR="00A735AE" w:rsidRPr="00EB52D0">
        <w:rPr>
          <w:rFonts w:ascii="Arial" w:hAnsi="Arial" w:cs="Arial"/>
          <w:bCs/>
          <w:szCs w:val="24"/>
          <w:highlight w:val="darkYellow"/>
        </w:rPr>
        <w:fldChar w:fldCharType="separate"/>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fldChar w:fldCharType="end"/>
      </w:r>
      <w:r w:rsidRPr="00594BBC">
        <w:rPr>
          <w:rFonts w:ascii="Arial" w:eastAsia="Times New Roman" w:hAnsi="Arial" w:cs="Arial"/>
          <w:lang w:eastAsia="cs-CZ"/>
        </w:rPr>
        <w:t xml:space="preserve"> </w:t>
      </w:r>
      <w:r w:rsidR="00133FD7">
        <w:rPr>
          <w:rFonts w:ascii="Arial" w:eastAsia="Times New Roman" w:hAnsi="Arial" w:cs="Arial"/>
          <w:b/>
          <w:bCs/>
          <w:snapToGrid w:val="0"/>
          <w:highlight w:val="yellow"/>
          <w:lang w:eastAsia="cs-CZ"/>
        </w:rPr>
        <w:t xml:space="preserve"> je/není plátcem DPH</w:t>
      </w:r>
    </w:p>
    <w:p w14:paraId="5AE47C6C" w14:textId="7E489853" w:rsidR="006615F7" w:rsidRPr="00594BBC" w:rsidRDefault="006615F7" w:rsidP="00A735AE">
      <w:pPr>
        <w:spacing w:before="240" w:after="120" w:line="288" w:lineRule="auto"/>
        <w:ind w:right="-284"/>
        <w:jc w:val="both"/>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00A735AE" w:rsidRPr="00EB52D0">
        <w:rPr>
          <w:rFonts w:ascii="Arial" w:hAnsi="Arial" w:cs="Arial"/>
          <w:bCs/>
          <w:szCs w:val="24"/>
          <w:highlight w:val="darkYellow"/>
        </w:rPr>
        <w:fldChar w:fldCharType="begin">
          <w:ffData>
            <w:name w:val="Text29"/>
            <w:enabled/>
            <w:calcOnExit w:val="0"/>
            <w:textInput/>
          </w:ffData>
        </w:fldChar>
      </w:r>
      <w:r w:rsidR="00A735AE" w:rsidRPr="00EB52D0">
        <w:rPr>
          <w:rFonts w:ascii="Arial" w:hAnsi="Arial" w:cs="Arial"/>
          <w:bCs/>
          <w:szCs w:val="24"/>
          <w:highlight w:val="darkYellow"/>
        </w:rPr>
        <w:instrText xml:space="preserve"> FORMTEXT </w:instrText>
      </w:r>
      <w:r w:rsidR="00A735AE" w:rsidRPr="00EB52D0">
        <w:rPr>
          <w:rFonts w:ascii="Arial" w:hAnsi="Arial" w:cs="Arial"/>
          <w:bCs/>
          <w:szCs w:val="24"/>
          <w:highlight w:val="darkYellow"/>
        </w:rPr>
      </w:r>
      <w:r w:rsidR="00A735AE" w:rsidRPr="00EB52D0">
        <w:rPr>
          <w:rFonts w:ascii="Arial" w:hAnsi="Arial" w:cs="Arial"/>
          <w:bCs/>
          <w:szCs w:val="24"/>
          <w:highlight w:val="darkYellow"/>
        </w:rPr>
        <w:fldChar w:fldCharType="separate"/>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fldChar w:fldCharType="end"/>
      </w:r>
      <w:r w:rsidRPr="00594BBC">
        <w:rPr>
          <w:rFonts w:ascii="Arial" w:eastAsia="Times New Roman" w:hAnsi="Arial" w:cs="Arial"/>
          <w:lang w:eastAsia="cs-CZ"/>
        </w:rPr>
        <w:t xml:space="preserve">, oddíl </w:t>
      </w:r>
      <w:r w:rsidR="00A735AE" w:rsidRPr="00EB52D0">
        <w:rPr>
          <w:rFonts w:ascii="Arial" w:hAnsi="Arial" w:cs="Arial"/>
          <w:bCs/>
          <w:szCs w:val="24"/>
          <w:highlight w:val="darkYellow"/>
        </w:rPr>
        <w:fldChar w:fldCharType="begin">
          <w:ffData>
            <w:name w:val="Text29"/>
            <w:enabled/>
            <w:calcOnExit w:val="0"/>
            <w:textInput/>
          </w:ffData>
        </w:fldChar>
      </w:r>
      <w:r w:rsidR="00A735AE" w:rsidRPr="00EB52D0">
        <w:rPr>
          <w:rFonts w:ascii="Arial" w:hAnsi="Arial" w:cs="Arial"/>
          <w:bCs/>
          <w:szCs w:val="24"/>
          <w:highlight w:val="darkYellow"/>
        </w:rPr>
        <w:instrText xml:space="preserve"> FORMTEXT </w:instrText>
      </w:r>
      <w:r w:rsidR="00A735AE" w:rsidRPr="00EB52D0">
        <w:rPr>
          <w:rFonts w:ascii="Arial" w:hAnsi="Arial" w:cs="Arial"/>
          <w:bCs/>
          <w:szCs w:val="24"/>
          <w:highlight w:val="darkYellow"/>
        </w:rPr>
      </w:r>
      <w:r w:rsidR="00A735AE" w:rsidRPr="00EB52D0">
        <w:rPr>
          <w:rFonts w:ascii="Arial" w:hAnsi="Arial" w:cs="Arial"/>
          <w:bCs/>
          <w:szCs w:val="24"/>
          <w:highlight w:val="darkYellow"/>
        </w:rPr>
        <w:fldChar w:fldCharType="separate"/>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fldChar w:fldCharType="end"/>
      </w:r>
      <w:r w:rsidRPr="00594BBC">
        <w:rPr>
          <w:rFonts w:ascii="Arial" w:eastAsia="Times New Roman" w:hAnsi="Arial" w:cs="Arial"/>
          <w:lang w:eastAsia="cs-CZ"/>
        </w:rPr>
        <w:t xml:space="preserve">, vložka </w:t>
      </w:r>
      <w:r w:rsidR="00A735AE" w:rsidRPr="00EB52D0">
        <w:rPr>
          <w:rFonts w:ascii="Arial" w:hAnsi="Arial" w:cs="Arial"/>
          <w:bCs/>
          <w:szCs w:val="24"/>
          <w:highlight w:val="darkYellow"/>
        </w:rPr>
        <w:fldChar w:fldCharType="begin">
          <w:ffData>
            <w:name w:val="Text29"/>
            <w:enabled/>
            <w:calcOnExit w:val="0"/>
            <w:textInput/>
          </w:ffData>
        </w:fldChar>
      </w:r>
      <w:r w:rsidR="00A735AE" w:rsidRPr="00EB52D0">
        <w:rPr>
          <w:rFonts w:ascii="Arial" w:hAnsi="Arial" w:cs="Arial"/>
          <w:bCs/>
          <w:szCs w:val="24"/>
          <w:highlight w:val="darkYellow"/>
        </w:rPr>
        <w:instrText xml:space="preserve"> FORMTEXT </w:instrText>
      </w:r>
      <w:r w:rsidR="00A735AE" w:rsidRPr="00EB52D0">
        <w:rPr>
          <w:rFonts w:ascii="Arial" w:hAnsi="Arial" w:cs="Arial"/>
          <w:bCs/>
          <w:szCs w:val="24"/>
          <w:highlight w:val="darkYellow"/>
        </w:rPr>
      </w:r>
      <w:r w:rsidR="00A735AE" w:rsidRPr="00EB52D0">
        <w:rPr>
          <w:rFonts w:ascii="Arial" w:hAnsi="Arial" w:cs="Arial"/>
          <w:bCs/>
          <w:szCs w:val="24"/>
          <w:highlight w:val="darkYellow"/>
        </w:rPr>
        <w:fldChar w:fldCharType="separate"/>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t> </w:t>
      </w:r>
      <w:r w:rsidR="00A735AE" w:rsidRPr="00EB52D0">
        <w:rPr>
          <w:rFonts w:ascii="Arial" w:hAnsi="Arial" w:cs="Arial"/>
          <w:bCs/>
          <w:szCs w:val="24"/>
          <w:highlight w:val="darkYellow"/>
        </w:rPr>
        <w:fldChar w:fldCharType="end"/>
      </w:r>
      <w:r w:rsidR="00A735AE">
        <w:rPr>
          <w:rFonts w:ascii="Arial" w:hAnsi="Arial" w:cs="Arial"/>
          <w:bCs/>
          <w:szCs w:val="24"/>
        </w:rPr>
        <w: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2B2BDBDF"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484289" w:rsidRPr="00484289">
        <w:rPr>
          <w:rFonts w:ascii="Arial" w:eastAsia="Times New Roman" w:hAnsi="Arial" w:cs="Arial"/>
          <w:b/>
          <w:bCs/>
          <w:lang w:eastAsia="cs-CZ"/>
        </w:rPr>
        <w:t xml:space="preserve">„Výstavba polní cesty C 12 a příkopu OV 4 v k.ú. </w:t>
      </w:r>
      <w:r w:rsidR="00484289" w:rsidRPr="00E42024">
        <w:rPr>
          <w:rFonts w:ascii="Arial" w:eastAsia="Times New Roman" w:hAnsi="Arial" w:cs="Arial"/>
          <w:b/>
          <w:bCs/>
          <w:lang w:eastAsia="cs-CZ"/>
        </w:rPr>
        <w:t>Kydliny“</w:t>
      </w:r>
      <w:r w:rsidR="000B4D43" w:rsidRPr="00E42024">
        <w:rPr>
          <w:rFonts w:ascii="Arial" w:eastAsia="Times New Roman" w:hAnsi="Arial" w:cs="Arial"/>
          <w:bCs/>
          <w:snapToGrid w:val="0"/>
          <w:lang w:eastAsia="cs-CZ"/>
        </w:rPr>
        <w:t xml:space="preserve"> (</w:t>
      </w:r>
      <w:r w:rsidR="008C18A0" w:rsidRPr="00E42024">
        <w:rPr>
          <w:rFonts w:ascii="Arial" w:eastAsia="Times New Roman" w:hAnsi="Arial" w:cs="Arial"/>
          <w:bCs/>
          <w:snapToGrid w:val="0"/>
        </w:rPr>
        <w:t>dále jen „veřejná zakázka“)</w:t>
      </w:r>
      <w:r w:rsidR="008C18A0" w:rsidRPr="00E42024">
        <w:rPr>
          <w:rFonts w:ascii="Arial" w:eastAsia="Times New Roman" w:hAnsi="Arial" w:cs="Arial"/>
        </w:rPr>
        <w:t>.</w:t>
      </w:r>
      <w:r w:rsidR="000B4D43" w:rsidRPr="00E42024">
        <w:rPr>
          <w:rFonts w:ascii="Arial" w:eastAsia="Times New Roman" w:hAnsi="Arial" w:cs="Arial"/>
          <w:bCs/>
          <w:snapToGrid w:val="0"/>
          <w:lang w:eastAsia="cs-CZ"/>
        </w:rPr>
        <w:t>)</w:t>
      </w:r>
      <w:r w:rsidR="000B4D43" w:rsidRPr="00E42024">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D0C6B8E"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00484289" w:rsidRPr="00EB52D0">
        <w:rPr>
          <w:rFonts w:ascii="Arial" w:hAnsi="Arial" w:cs="Arial"/>
          <w:bCs/>
          <w:szCs w:val="24"/>
          <w:highlight w:val="darkYellow"/>
        </w:rPr>
        <w:fldChar w:fldCharType="begin">
          <w:ffData>
            <w:name w:val="Text29"/>
            <w:enabled/>
            <w:calcOnExit w:val="0"/>
            <w:textInput/>
          </w:ffData>
        </w:fldChar>
      </w:r>
      <w:r w:rsidR="00484289" w:rsidRPr="00EB52D0">
        <w:rPr>
          <w:rFonts w:ascii="Arial" w:hAnsi="Arial" w:cs="Arial"/>
          <w:bCs/>
          <w:szCs w:val="24"/>
          <w:highlight w:val="darkYellow"/>
        </w:rPr>
        <w:instrText xml:space="preserve"> FORMTEXT </w:instrText>
      </w:r>
      <w:r w:rsidR="00484289" w:rsidRPr="00EB52D0">
        <w:rPr>
          <w:rFonts w:ascii="Arial" w:hAnsi="Arial" w:cs="Arial"/>
          <w:bCs/>
          <w:szCs w:val="24"/>
          <w:highlight w:val="darkYellow"/>
        </w:rPr>
      </w:r>
      <w:r w:rsidR="00484289" w:rsidRPr="00EB52D0">
        <w:rPr>
          <w:rFonts w:ascii="Arial" w:hAnsi="Arial" w:cs="Arial"/>
          <w:bCs/>
          <w:szCs w:val="24"/>
          <w:highlight w:val="darkYellow"/>
        </w:rPr>
        <w:fldChar w:fldCharType="separate"/>
      </w:r>
      <w:r w:rsidR="00484289" w:rsidRPr="00EB52D0">
        <w:rPr>
          <w:rFonts w:ascii="Arial" w:hAnsi="Arial" w:cs="Arial"/>
          <w:bCs/>
          <w:szCs w:val="24"/>
          <w:highlight w:val="darkYellow"/>
        </w:rPr>
        <w:t> </w:t>
      </w:r>
      <w:r w:rsidR="00484289" w:rsidRPr="00EB52D0">
        <w:rPr>
          <w:rFonts w:ascii="Arial" w:hAnsi="Arial" w:cs="Arial"/>
          <w:bCs/>
          <w:szCs w:val="24"/>
          <w:highlight w:val="darkYellow"/>
        </w:rPr>
        <w:t> </w:t>
      </w:r>
      <w:r w:rsidR="00484289" w:rsidRPr="00EB52D0">
        <w:rPr>
          <w:rFonts w:ascii="Arial" w:hAnsi="Arial" w:cs="Arial"/>
          <w:bCs/>
          <w:szCs w:val="24"/>
          <w:highlight w:val="darkYellow"/>
        </w:rPr>
        <w:t> </w:t>
      </w:r>
      <w:r w:rsidR="00484289" w:rsidRPr="00EB52D0">
        <w:rPr>
          <w:rFonts w:ascii="Arial" w:hAnsi="Arial" w:cs="Arial"/>
          <w:bCs/>
          <w:szCs w:val="24"/>
          <w:highlight w:val="darkYellow"/>
        </w:rPr>
        <w:t> </w:t>
      </w:r>
      <w:r w:rsidR="00484289" w:rsidRPr="00EB52D0">
        <w:rPr>
          <w:rFonts w:ascii="Arial" w:hAnsi="Arial" w:cs="Arial"/>
          <w:bCs/>
          <w:szCs w:val="24"/>
          <w:highlight w:val="darkYellow"/>
        </w:rPr>
        <w:t> </w:t>
      </w:r>
      <w:r w:rsidR="00484289" w:rsidRPr="00EB52D0">
        <w:rPr>
          <w:rFonts w:ascii="Arial" w:hAnsi="Arial" w:cs="Arial"/>
          <w:bCs/>
          <w:szCs w:val="24"/>
          <w:highlight w:val="darkYellow"/>
        </w:rPr>
        <w:fldChar w:fldCharType="end"/>
      </w:r>
    </w:p>
    <w:p w14:paraId="75F9F689" w14:textId="61488373" w:rsidR="006615F7" w:rsidRPr="00594BBC" w:rsidRDefault="006615F7" w:rsidP="006615F7">
      <w:pPr>
        <w:spacing w:after="120" w:line="288" w:lineRule="auto"/>
        <w:jc w:val="both"/>
        <w:rPr>
          <w:rFonts w:ascii="Arial" w:eastAsia="Times New Roman" w:hAnsi="Arial" w:cs="Arial"/>
          <w:lang w:eastAsia="cs-CZ"/>
        </w:rPr>
      </w:pPr>
      <w:r w:rsidRPr="00E42024">
        <w:rPr>
          <w:rFonts w:ascii="Arial" w:eastAsia="Times New Roman" w:hAnsi="Arial" w:cs="Arial"/>
          <w:lang w:eastAsia="cs-CZ"/>
        </w:rPr>
        <w:t>Zadávací dokumentace ze dne</w:t>
      </w:r>
      <w:r w:rsidRPr="00C76D58">
        <w:rPr>
          <w:rFonts w:ascii="Arial" w:eastAsia="Times New Roman" w:hAnsi="Arial" w:cs="Arial"/>
          <w:lang w:eastAsia="cs-CZ"/>
        </w:rPr>
        <w:t xml:space="preserve">: </w:t>
      </w:r>
      <w:r w:rsidR="00E42024" w:rsidRPr="00C76D58">
        <w:rPr>
          <w:rFonts w:ascii="Arial" w:eastAsia="Times New Roman" w:hAnsi="Arial" w:cs="Arial"/>
          <w:b/>
          <w:bCs/>
          <w:snapToGrid w:val="0"/>
          <w:lang w:val="de-DE" w:eastAsia="cs-CZ"/>
        </w:rPr>
        <w:t>9. 9. 2021</w:t>
      </w:r>
    </w:p>
    <w:p w14:paraId="1173D1E5" w14:textId="0DCBC554" w:rsidR="006615F7" w:rsidRPr="0088446D" w:rsidRDefault="006615F7" w:rsidP="006615F7">
      <w:pPr>
        <w:spacing w:after="120" w:line="288" w:lineRule="auto"/>
        <w:jc w:val="both"/>
        <w:rPr>
          <w:rFonts w:ascii="Arial" w:eastAsia="Times New Roman" w:hAnsi="Arial" w:cs="Arial"/>
          <w:color w:val="0070C0"/>
          <w:lang w:eastAsia="cs-CZ"/>
        </w:rPr>
      </w:pPr>
      <w:r w:rsidRPr="00594BBC">
        <w:rPr>
          <w:rFonts w:ascii="Arial" w:eastAsia="Times New Roman" w:hAnsi="Arial" w:cs="Arial"/>
          <w:lang w:eastAsia="cs-CZ"/>
        </w:rPr>
        <w:t xml:space="preserve">Rozhodnutí zadavatele o výběru nejvhodnější nabídky ze dne: </w:t>
      </w:r>
      <w:r w:rsidR="0088446D" w:rsidRPr="0088446D">
        <w:rPr>
          <w:rFonts w:ascii="Arial" w:eastAsia="Times New Roman" w:hAnsi="Arial" w:cs="Arial"/>
          <w:b/>
          <w:bCs/>
          <w:i/>
          <w:iCs/>
          <w:lang w:eastAsia="cs-CZ"/>
        </w:rPr>
        <w:t>bude doplněno</w:t>
      </w:r>
    </w:p>
    <w:p w14:paraId="2347F5DD" w14:textId="6F1B07E5"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Stavební povolení ze dne:</w:t>
      </w:r>
      <w:r w:rsidR="00F46449">
        <w:rPr>
          <w:rFonts w:ascii="Arial" w:eastAsia="Times New Roman" w:hAnsi="Arial" w:cs="Arial"/>
          <w:lang w:eastAsia="cs-CZ"/>
        </w:rPr>
        <w:t xml:space="preserve"> 07. 07. 2021</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gramStart"/>
      <w:r w:rsidRPr="00594BBC">
        <w:rPr>
          <w:rFonts w:ascii="Arial" w:hAnsi="Arial" w:cs="Arial"/>
          <w:b/>
          <w:u w:val="single"/>
        </w:rPr>
        <w:t>Čl</w:t>
      </w:r>
      <w:r w:rsidR="001216DB" w:rsidRPr="00594BBC">
        <w:rPr>
          <w:rFonts w:ascii="Arial" w:hAnsi="Arial" w:cs="Arial"/>
          <w:b/>
          <w:u w:val="single"/>
        </w:rPr>
        <w:t>.I</w:t>
      </w:r>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7B0AD426"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ED4238">
        <w:rPr>
          <w:rFonts w:ascii="Arial" w:hAnsi="Arial" w:cs="Arial"/>
          <w:lang w:val="x-none"/>
        </w:rPr>
        <w:t> </w:t>
      </w:r>
      <w:r w:rsidR="00ED4238">
        <w:rPr>
          <w:rFonts w:ascii="Arial" w:hAnsi="Arial" w:cs="Arial"/>
        </w:rPr>
        <w:t>k.ú. Kydliny</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78CF320C"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Předmětem smlouvy je provedení stavby</w:t>
      </w:r>
      <w:r w:rsidR="00ED4238">
        <w:rPr>
          <w:rFonts w:ascii="Arial" w:hAnsi="Arial" w:cs="Arial"/>
        </w:rPr>
        <w:t xml:space="preserve"> „</w:t>
      </w:r>
      <w:r w:rsidR="00276C96">
        <w:rPr>
          <w:rFonts w:ascii="Arial" w:hAnsi="Arial" w:cs="Arial"/>
        </w:rPr>
        <w:t>Výstavba polní cesty C 12 a příkopu OV 4 v k.ú. Kydliny“</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proofErr w:type="gramStart"/>
      <w:r w:rsidRPr="00594BBC">
        <w:rPr>
          <w:rFonts w:ascii="Arial" w:hAnsi="Arial" w:cs="Arial"/>
          <w:b/>
          <w:u w:val="single"/>
        </w:rPr>
        <w:t>Čl</w:t>
      </w:r>
      <w:r w:rsidR="001216DB" w:rsidRPr="00594BBC">
        <w:rPr>
          <w:rFonts w:ascii="Arial" w:hAnsi="Arial" w:cs="Arial"/>
          <w:b/>
          <w:u w:val="single"/>
        </w:rPr>
        <w:t xml:space="preserve">.II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04FE871E"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9A6307">
        <w:rPr>
          <w:rFonts w:ascii="Arial" w:hAnsi="Arial" w:cs="Arial"/>
          <w:b/>
        </w:rPr>
        <w:t>Výstavba polní cesty C 12 a příkopu OV 4 v k.ú. Kydliny</w:t>
      </w:r>
    </w:p>
    <w:p w14:paraId="1E51614C" w14:textId="0806BDDD"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9A6307">
        <w:rPr>
          <w:rFonts w:ascii="Arial" w:hAnsi="Arial" w:cs="Arial"/>
        </w:rPr>
        <w:t xml:space="preserve">k.ú. </w:t>
      </w:r>
      <w:r w:rsidR="00105684">
        <w:rPr>
          <w:rFonts w:ascii="Arial" w:hAnsi="Arial" w:cs="Arial"/>
        </w:rPr>
        <w:t xml:space="preserve">Kydliny, obec Klatovy, </w:t>
      </w:r>
      <w:r w:rsidR="00BC0240">
        <w:rPr>
          <w:rFonts w:ascii="Arial" w:hAnsi="Arial" w:cs="Arial"/>
        </w:rPr>
        <w:t>okres Klatovy, Plzeňský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52123C5D" w:rsidR="00D6259E" w:rsidRPr="00594BBC" w:rsidRDefault="00D6259E" w:rsidP="007066DD">
      <w:pPr>
        <w:ind w:left="360"/>
        <w:jc w:val="both"/>
        <w:rPr>
          <w:rFonts w:ascii="Arial" w:hAnsi="Arial" w:cs="Arial"/>
        </w:rPr>
      </w:pPr>
      <w:r w:rsidRPr="00594BBC">
        <w:rPr>
          <w:rFonts w:ascii="Arial" w:hAnsi="Arial" w:cs="Arial"/>
        </w:rPr>
        <w:t>Rozsah díla a jeho kvalita, včetně p</w:t>
      </w:r>
      <w:r w:rsidRPr="00594BBC">
        <w:rPr>
          <w:rFonts w:ascii="Arial" w:hAnsi="Arial" w:cs="Arial"/>
          <w:lang w:val="x-none"/>
        </w:rPr>
        <w:t>říslušn</w:t>
      </w:r>
      <w:r w:rsidRPr="00594BBC">
        <w:rPr>
          <w:rFonts w:ascii="Arial" w:hAnsi="Arial" w:cs="Arial"/>
        </w:rPr>
        <w:t>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532D84">
        <w:rPr>
          <w:rFonts w:ascii="Arial" w:hAnsi="Arial" w:cs="Arial"/>
        </w:rPr>
        <w:t>NDCON s.r.o, Zlatnická</w:t>
      </w:r>
      <w:r w:rsidR="00516D76">
        <w:rPr>
          <w:rFonts w:ascii="Arial" w:hAnsi="Arial" w:cs="Arial"/>
        </w:rPr>
        <w:t xml:space="preserve"> 10/1582, 110 00 Praha 1; IČO 649 39 511</w:t>
      </w:r>
      <w:r w:rsidRPr="00594BBC">
        <w:rPr>
          <w:rFonts w:ascii="Arial" w:hAnsi="Arial" w:cs="Arial"/>
          <w:b/>
        </w:rPr>
        <w:t>,</w:t>
      </w:r>
      <w:r w:rsidRPr="00594BBC">
        <w:rPr>
          <w:rFonts w:ascii="Arial" w:hAnsi="Arial" w:cs="Arial"/>
        </w:rPr>
        <w:t xml:space="preserve"> č. zakázky</w:t>
      </w:r>
      <w:r w:rsidR="00864414">
        <w:rPr>
          <w:rFonts w:ascii="Arial" w:hAnsi="Arial" w:cs="Arial"/>
        </w:rPr>
        <w:t xml:space="preserve"> 786/20</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AF7F0F" w:rsidRDefault="00D6259E" w:rsidP="00D6259E">
      <w:pPr>
        <w:pStyle w:val="Odstavecseseznamem"/>
        <w:numPr>
          <w:ilvl w:val="0"/>
          <w:numId w:val="4"/>
        </w:numPr>
        <w:jc w:val="both"/>
        <w:rPr>
          <w:rFonts w:ascii="Arial" w:hAnsi="Arial" w:cs="Arial"/>
          <w:lang w:val="x-none"/>
        </w:rPr>
      </w:pPr>
      <w:r w:rsidRPr="00AF7F0F">
        <w:rPr>
          <w:rFonts w:ascii="Arial" w:hAnsi="Arial" w:cs="Arial"/>
        </w:rPr>
        <w:t>Součástí realizace díla jsou tyto činnosti</w:t>
      </w:r>
      <w:r w:rsidRPr="00AF7F0F">
        <w:rPr>
          <w:rFonts w:ascii="Arial" w:hAnsi="Arial" w:cs="Arial"/>
          <w:lang w:val="x-none"/>
        </w:rPr>
        <w:t>:</w:t>
      </w:r>
    </w:p>
    <w:p w14:paraId="1256D9DC" w14:textId="20A29CAB" w:rsidR="00D6259E" w:rsidRPr="00AF7F0F" w:rsidRDefault="00D6259E" w:rsidP="008D4E02">
      <w:pPr>
        <w:pStyle w:val="Odstavecseseznamem"/>
        <w:numPr>
          <w:ilvl w:val="0"/>
          <w:numId w:val="5"/>
        </w:numPr>
        <w:jc w:val="both"/>
        <w:rPr>
          <w:rFonts w:ascii="Arial" w:hAnsi="Arial" w:cs="Arial"/>
          <w:lang w:val="x-none"/>
        </w:rPr>
      </w:pPr>
      <w:r w:rsidRPr="00AF7F0F">
        <w:rPr>
          <w:rFonts w:ascii="Arial" w:hAnsi="Arial" w:cs="Arial"/>
        </w:rPr>
        <w:t>Z</w:t>
      </w:r>
      <w:r w:rsidRPr="00AF7F0F">
        <w:rPr>
          <w:rFonts w:ascii="Arial" w:hAnsi="Arial" w:cs="Arial"/>
          <w:lang w:val="x-none"/>
        </w:rPr>
        <w:t>ajištění dodávek materiálů a zařízení nezbytných pro řádné dokončení díla</w:t>
      </w:r>
      <w:r w:rsidRPr="00AF7F0F">
        <w:rPr>
          <w:rFonts w:ascii="Arial" w:hAnsi="Arial" w:cs="Arial"/>
        </w:rPr>
        <w:t xml:space="preserve">. Součástí díla je i výsadba doprovodné zeleně.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AF7F0F">
        <w:rPr>
          <w:rFonts w:ascii="Arial" w:hAnsi="Arial" w:cs="Arial"/>
        </w:rPr>
        <w:t>P</w:t>
      </w:r>
      <w:r w:rsidRPr="00AF7F0F">
        <w:rPr>
          <w:rFonts w:ascii="Arial" w:hAnsi="Arial" w:cs="Arial"/>
          <w:lang w:val="x-none"/>
        </w:rPr>
        <w:t xml:space="preserve">rovedení všech činností souvisejících s provedením </w:t>
      </w:r>
      <w:r w:rsidRPr="00AF7F0F">
        <w:rPr>
          <w:rFonts w:ascii="Arial" w:hAnsi="Arial" w:cs="Arial"/>
        </w:rPr>
        <w:t>díla</w:t>
      </w:r>
      <w:r w:rsidRPr="00AF7F0F">
        <w:rPr>
          <w:rFonts w:ascii="Arial" w:hAnsi="Arial" w:cs="Arial"/>
          <w:lang w:val="x-none"/>
        </w:rPr>
        <w:t xml:space="preserve"> nezbytných pro řádné dokončení díla (</w:t>
      </w:r>
      <w:r w:rsidRPr="00AF7F0F">
        <w:rPr>
          <w:rFonts w:ascii="Arial" w:hAnsi="Arial" w:cs="Arial"/>
        </w:rPr>
        <w:t>dodáv</w:t>
      </w:r>
      <w:r w:rsidR="00032B6F" w:rsidRPr="00AF7F0F">
        <w:rPr>
          <w:rFonts w:ascii="Arial" w:hAnsi="Arial" w:cs="Arial"/>
        </w:rPr>
        <w:t>ky</w:t>
      </w:r>
      <w:r w:rsidRPr="00AF7F0F">
        <w:rPr>
          <w:rFonts w:ascii="Arial" w:hAnsi="Arial" w:cs="Arial"/>
        </w:rPr>
        <w:t>, služ</w:t>
      </w:r>
      <w:r w:rsidR="00032B6F" w:rsidRPr="00AF7F0F">
        <w:rPr>
          <w:rFonts w:ascii="Arial" w:hAnsi="Arial" w:cs="Arial"/>
        </w:rPr>
        <w:t>by</w:t>
      </w:r>
      <w:r w:rsidRPr="00AF7F0F">
        <w:rPr>
          <w:rFonts w:ascii="Arial" w:hAnsi="Arial" w:cs="Arial"/>
        </w:rPr>
        <w:t>,</w:t>
      </w:r>
      <w:r w:rsidRPr="00AF7F0F">
        <w:rPr>
          <w:rFonts w:ascii="Arial" w:hAnsi="Arial" w:cs="Arial"/>
          <w:lang w:val="x-none"/>
        </w:rPr>
        <w:t xml:space="preserve"> bezpečnostní opatření</w:t>
      </w:r>
      <w:r w:rsidRPr="00594BBC">
        <w:rPr>
          <w:rFonts w:ascii="Arial" w:hAnsi="Arial" w:cs="Arial"/>
          <w:lang w:val="x-none"/>
        </w:rPr>
        <w:t xml:space="preserve">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4482FDC5"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w:t>
      </w:r>
      <w:r w:rsidR="00471BCA">
        <w:rPr>
          <w:rFonts w:ascii="Arial" w:hAnsi="Arial" w:cs="Arial"/>
        </w:rPr>
        <w:t xml:space="preserve"> </w:t>
      </w:r>
      <w:r w:rsidRPr="00594BBC">
        <w:rPr>
          <w:rFonts w:ascii="Arial" w:hAnsi="Arial" w:cs="Arial"/>
        </w:rPr>
        <w:t>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 xml:space="preserve">je zhotovitel povinen neprodleně oznámit nález objednateli, stavebnímu úřadu a orgánu státní památkové péče nebo orgánu ochrany </w:t>
      </w:r>
      <w:r w:rsidRPr="00594BBC">
        <w:rPr>
          <w:rFonts w:ascii="Arial" w:hAnsi="Arial" w:cs="Arial"/>
        </w:rPr>
        <w:lastRenderedPageBreak/>
        <w:t>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bookmarkEnd w:id="7"/>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6375DE13" w:rsidR="00D6259E" w:rsidRPr="00594BBC" w:rsidRDefault="00D6259E" w:rsidP="00D6259E">
      <w:pPr>
        <w:pStyle w:val="Odstavecseseznamem"/>
        <w:numPr>
          <w:ilvl w:val="0"/>
          <w:numId w:val="4"/>
        </w:numPr>
        <w:jc w:val="both"/>
        <w:rPr>
          <w:rFonts w:ascii="Arial" w:hAnsi="Arial" w:cs="Arial"/>
          <w:i/>
          <w:lang w:val="x-none"/>
        </w:rPr>
      </w:pPr>
      <w:bookmarkStart w:id="8"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575C1F">
        <w:rPr>
          <w:rFonts w:ascii="Arial" w:hAnsi="Arial" w:cs="Arial"/>
        </w:rPr>
        <w:t>Městským úřadem Klatovy, Odborem dopravy – dopravním úřadem</w:t>
      </w:r>
      <w:r w:rsidR="00575C1F" w:rsidRPr="00594BBC">
        <w:rPr>
          <w:rFonts w:ascii="Arial" w:hAnsi="Arial" w:cs="Arial"/>
        </w:rPr>
        <w:t xml:space="preserve"> </w:t>
      </w:r>
      <w:r w:rsidRPr="00594BBC">
        <w:rPr>
          <w:rFonts w:ascii="Arial" w:hAnsi="Arial" w:cs="Arial"/>
        </w:rPr>
        <w:t xml:space="preserve">dne </w:t>
      </w:r>
      <w:r w:rsidR="00D37D7A">
        <w:rPr>
          <w:rFonts w:ascii="Arial" w:hAnsi="Arial" w:cs="Arial"/>
        </w:rPr>
        <w:t xml:space="preserve">07. 07. 2021, </w:t>
      </w:r>
      <w:r w:rsidRPr="00594BBC">
        <w:rPr>
          <w:rFonts w:ascii="Arial" w:hAnsi="Arial" w:cs="Arial"/>
        </w:rPr>
        <w:t>č.j.</w:t>
      </w:r>
      <w:r w:rsidR="00D37D7A">
        <w:rPr>
          <w:rFonts w:ascii="Arial" w:hAnsi="Arial" w:cs="Arial"/>
        </w:rPr>
        <w:t xml:space="preserve"> OD/10750/21-5/Au</w:t>
      </w:r>
      <w:r w:rsidR="002B7C66">
        <w:rPr>
          <w:rFonts w:ascii="Arial" w:hAnsi="Arial" w:cs="Arial"/>
        </w:rPr>
        <w:t>,</w:t>
      </w:r>
      <w:r w:rsidRPr="00594BBC">
        <w:rPr>
          <w:rFonts w:ascii="Arial" w:hAnsi="Arial" w:cs="Arial"/>
        </w:rPr>
        <w:t xml:space="preserve"> které nabylo právní moci dne </w:t>
      </w:r>
      <w:r w:rsidR="002B7C66">
        <w:rPr>
          <w:rFonts w:ascii="Arial" w:hAnsi="Arial" w:cs="Arial"/>
        </w:rPr>
        <w:t>30. 07. 2021.</w:t>
      </w:r>
    </w:p>
    <w:bookmarkEnd w:id="8"/>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105DB0FB"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smlouvy, se sjednává dohodou smluvních stran na základě nabídky učiněné zhotovitelem na Veřejnou zakázku ze dne</w:t>
      </w:r>
      <w:r w:rsidR="009C58CE" w:rsidRPr="003B4819">
        <w:rPr>
          <w:rFonts w:ascii="Arial" w:hAnsi="Arial" w:cs="Arial"/>
          <w:b/>
          <w:szCs w:val="24"/>
          <w:highlight w:val="darkYellow"/>
        </w:rPr>
        <w:fldChar w:fldCharType="begin">
          <w:ffData>
            <w:name w:val="Text29"/>
            <w:enabled/>
            <w:calcOnExit w:val="0"/>
            <w:textInput/>
          </w:ffData>
        </w:fldChar>
      </w:r>
      <w:r w:rsidR="009C58CE" w:rsidRPr="003B4819">
        <w:rPr>
          <w:rFonts w:ascii="Arial" w:hAnsi="Arial" w:cs="Arial"/>
          <w:b/>
          <w:szCs w:val="24"/>
          <w:highlight w:val="darkYellow"/>
        </w:rPr>
        <w:instrText xml:space="preserve"> FORMTEXT </w:instrText>
      </w:r>
      <w:r w:rsidR="009C58CE" w:rsidRPr="003B4819">
        <w:rPr>
          <w:rFonts w:ascii="Arial" w:hAnsi="Arial" w:cs="Arial"/>
          <w:b/>
          <w:szCs w:val="24"/>
          <w:highlight w:val="darkYellow"/>
        </w:rPr>
      </w:r>
      <w:r w:rsidR="009C58CE" w:rsidRPr="003B4819">
        <w:rPr>
          <w:rFonts w:ascii="Arial" w:hAnsi="Arial" w:cs="Arial"/>
          <w:b/>
          <w:szCs w:val="24"/>
          <w:highlight w:val="darkYellow"/>
        </w:rPr>
        <w:fldChar w:fldCharType="separate"/>
      </w:r>
      <w:r w:rsidR="009C58CE" w:rsidRPr="003B4819">
        <w:rPr>
          <w:rFonts w:ascii="Arial" w:hAnsi="Arial" w:cs="Arial"/>
          <w:b/>
          <w:szCs w:val="24"/>
          <w:highlight w:val="darkYellow"/>
        </w:rPr>
        <w:t> </w:t>
      </w:r>
      <w:r w:rsidR="009C58CE" w:rsidRPr="003B4819">
        <w:rPr>
          <w:rFonts w:ascii="Arial" w:hAnsi="Arial" w:cs="Arial"/>
          <w:b/>
          <w:szCs w:val="24"/>
          <w:highlight w:val="darkYellow"/>
        </w:rPr>
        <w:t> </w:t>
      </w:r>
      <w:r w:rsidR="009C58CE" w:rsidRPr="003B4819">
        <w:rPr>
          <w:rFonts w:ascii="Arial" w:hAnsi="Arial" w:cs="Arial"/>
          <w:b/>
          <w:szCs w:val="24"/>
          <w:highlight w:val="darkYellow"/>
        </w:rPr>
        <w:t> </w:t>
      </w:r>
      <w:r w:rsidR="009C58CE" w:rsidRPr="003B4819">
        <w:rPr>
          <w:rFonts w:ascii="Arial" w:hAnsi="Arial" w:cs="Arial"/>
          <w:b/>
          <w:szCs w:val="24"/>
          <w:highlight w:val="darkYellow"/>
        </w:rPr>
        <w:t> </w:t>
      </w:r>
      <w:r w:rsidR="009C58CE" w:rsidRPr="003B4819">
        <w:rPr>
          <w:rFonts w:ascii="Arial" w:hAnsi="Arial" w:cs="Arial"/>
          <w:b/>
          <w:szCs w:val="24"/>
          <w:highlight w:val="darkYellow"/>
        </w:rPr>
        <w:t> </w:t>
      </w:r>
      <w:r w:rsidR="009C58CE" w:rsidRPr="003B4819">
        <w:rPr>
          <w:rFonts w:ascii="Arial" w:hAnsi="Arial" w:cs="Arial"/>
          <w:b/>
          <w:szCs w:val="24"/>
          <w:highlight w:val="darkYellow"/>
        </w:rPr>
        <w:fldChar w:fldCharType="end"/>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lastRenderedPageBreak/>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bookmarkEnd w:id="9"/>
    <w:p w14:paraId="6DB4251D" w14:textId="74A6311E" w:rsidR="00165247" w:rsidRPr="00C87139" w:rsidRDefault="00165247" w:rsidP="00165247">
      <w:pPr>
        <w:spacing w:before="120" w:after="120" w:line="240" w:lineRule="auto"/>
        <w:ind w:firstLine="708"/>
        <w:rPr>
          <w:rFonts w:ascii="Arial" w:hAnsi="Arial" w:cs="Arial"/>
          <w:b/>
          <w:bCs/>
          <w:lang w:val="x-none"/>
        </w:rPr>
      </w:pPr>
      <w:r w:rsidRPr="00C87139">
        <w:rPr>
          <w:rFonts w:ascii="Arial" w:hAnsi="Arial" w:cs="Arial"/>
          <w:b/>
          <w:bCs/>
          <w:lang w:val="x-none"/>
        </w:rPr>
        <w:t>bez DPH činí</w:t>
      </w:r>
      <w:r w:rsidRPr="00C87139">
        <w:rPr>
          <w:rFonts w:ascii="Arial" w:hAnsi="Arial" w:cs="Arial"/>
          <w:b/>
          <w:bCs/>
          <w:lang w:val="x-none"/>
        </w:rPr>
        <w:tab/>
      </w:r>
      <w:r w:rsidRPr="00C87139">
        <w:rPr>
          <w:rFonts w:ascii="Arial" w:hAnsi="Arial" w:cs="Arial"/>
          <w:b/>
          <w:bCs/>
          <w:lang w:val="x-none"/>
        </w:rPr>
        <w:tab/>
      </w:r>
      <w:r w:rsidRPr="00C87139">
        <w:rPr>
          <w:rFonts w:ascii="Arial" w:hAnsi="Arial" w:cs="Arial"/>
          <w:b/>
          <w:bCs/>
          <w:lang w:val="x-none"/>
        </w:rPr>
        <w:tab/>
      </w:r>
      <w:r w:rsidRPr="00C87139">
        <w:rPr>
          <w:rFonts w:ascii="Arial" w:hAnsi="Arial" w:cs="Arial"/>
          <w:b/>
          <w:bCs/>
          <w:lang w:val="x-none"/>
        </w:rPr>
        <w:tab/>
      </w:r>
      <w:r w:rsidRPr="00C87139">
        <w:rPr>
          <w:rFonts w:ascii="Arial" w:hAnsi="Arial" w:cs="Arial"/>
          <w:b/>
          <w:bCs/>
          <w:lang w:val="x-none"/>
        </w:rPr>
        <w:tab/>
      </w:r>
      <w:r w:rsidRPr="00C87139">
        <w:rPr>
          <w:rFonts w:ascii="Arial" w:hAnsi="Arial" w:cs="Arial"/>
          <w:b/>
          <w:bCs/>
          <w:lang w:val="x-none"/>
        </w:rPr>
        <w:tab/>
      </w:r>
      <w:r w:rsidRPr="00C87139">
        <w:rPr>
          <w:rFonts w:ascii="Arial" w:hAnsi="Arial" w:cs="Arial"/>
          <w:b/>
          <w:bCs/>
          <w:lang w:val="x-none"/>
        </w:rPr>
        <w:tab/>
      </w:r>
      <w:r w:rsidRPr="00C87139">
        <w:rPr>
          <w:rFonts w:ascii="Arial" w:hAnsi="Arial" w:cs="Arial"/>
          <w:b/>
          <w:bCs/>
          <w:lang w:val="x-none"/>
        </w:rPr>
        <w:tab/>
      </w:r>
      <w:r w:rsidR="00921C03" w:rsidRPr="0059266B">
        <w:rPr>
          <w:rFonts w:ascii="Arial" w:hAnsi="Arial" w:cs="Arial"/>
          <w:b/>
          <w:bCs/>
          <w:szCs w:val="24"/>
          <w:highlight w:val="darkYellow"/>
        </w:rPr>
        <w:fldChar w:fldCharType="begin">
          <w:ffData>
            <w:name w:val="Text29"/>
            <w:enabled/>
            <w:calcOnExit w:val="0"/>
            <w:textInput/>
          </w:ffData>
        </w:fldChar>
      </w:r>
      <w:r w:rsidR="00921C03" w:rsidRPr="0059266B">
        <w:rPr>
          <w:rFonts w:ascii="Arial" w:hAnsi="Arial" w:cs="Arial"/>
          <w:b/>
          <w:bCs/>
          <w:szCs w:val="24"/>
          <w:highlight w:val="darkYellow"/>
        </w:rPr>
        <w:instrText xml:space="preserve"> FORMTEXT </w:instrText>
      </w:r>
      <w:r w:rsidR="00921C03" w:rsidRPr="0059266B">
        <w:rPr>
          <w:rFonts w:ascii="Arial" w:hAnsi="Arial" w:cs="Arial"/>
          <w:b/>
          <w:bCs/>
          <w:szCs w:val="24"/>
          <w:highlight w:val="darkYellow"/>
        </w:rPr>
      </w:r>
      <w:r w:rsidR="00921C03" w:rsidRPr="0059266B">
        <w:rPr>
          <w:rFonts w:ascii="Arial" w:hAnsi="Arial" w:cs="Arial"/>
          <w:b/>
          <w:bCs/>
          <w:szCs w:val="24"/>
          <w:highlight w:val="darkYellow"/>
        </w:rPr>
        <w:fldChar w:fldCharType="separate"/>
      </w:r>
      <w:r w:rsidR="00921C03" w:rsidRPr="0059266B">
        <w:rPr>
          <w:rFonts w:ascii="Arial" w:hAnsi="Arial" w:cs="Arial"/>
          <w:b/>
          <w:bCs/>
          <w:szCs w:val="24"/>
          <w:highlight w:val="darkYellow"/>
        </w:rPr>
        <w:t> </w:t>
      </w:r>
      <w:r w:rsidR="00921C03" w:rsidRPr="0059266B">
        <w:rPr>
          <w:rFonts w:ascii="Arial" w:hAnsi="Arial" w:cs="Arial"/>
          <w:b/>
          <w:bCs/>
          <w:szCs w:val="24"/>
          <w:highlight w:val="darkYellow"/>
        </w:rPr>
        <w:t> </w:t>
      </w:r>
      <w:r w:rsidR="00921C03" w:rsidRPr="0059266B">
        <w:rPr>
          <w:rFonts w:ascii="Arial" w:hAnsi="Arial" w:cs="Arial"/>
          <w:b/>
          <w:bCs/>
          <w:szCs w:val="24"/>
          <w:highlight w:val="darkYellow"/>
        </w:rPr>
        <w:t> </w:t>
      </w:r>
      <w:r w:rsidR="00921C03" w:rsidRPr="0059266B">
        <w:rPr>
          <w:rFonts w:ascii="Arial" w:hAnsi="Arial" w:cs="Arial"/>
          <w:b/>
          <w:bCs/>
          <w:szCs w:val="24"/>
          <w:highlight w:val="darkYellow"/>
        </w:rPr>
        <w:t> </w:t>
      </w:r>
      <w:r w:rsidR="00921C03" w:rsidRPr="0059266B">
        <w:rPr>
          <w:rFonts w:ascii="Arial" w:hAnsi="Arial" w:cs="Arial"/>
          <w:b/>
          <w:bCs/>
          <w:szCs w:val="24"/>
          <w:highlight w:val="darkYellow"/>
        </w:rPr>
        <w:t> </w:t>
      </w:r>
      <w:r w:rsidR="00921C03" w:rsidRPr="0059266B">
        <w:rPr>
          <w:rFonts w:ascii="Arial" w:hAnsi="Arial" w:cs="Arial"/>
          <w:b/>
          <w:bCs/>
          <w:szCs w:val="24"/>
          <w:highlight w:val="darkYellow"/>
        </w:rPr>
        <w:fldChar w:fldCharType="end"/>
      </w:r>
      <w:r w:rsidRPr="00C87139">
        <w:rPr>
          <w:rFonts w:ascii="Arial" w:hAnsi="Arial" w:cs="Arial"/>
          <w:b/>
          <w:bCs/>
          <w:szCs w:val="24"/>
        </w:rPr>
        <w:t xml:space="preserve"> </w:t>
      </w:r>
      <w:r w:rsidRPr="00C87139">
        <w:rPr>
          <w:rFonts w:ascii="Arial" w:hAnsi="Arial" w:cs="Arial"/>
          <w:b/>
          <w:bCs/>
          <w:lang w:val="x-none"/>
        </w:rPr>
        <w:t>Kč.</w:t>
      </w:r>
    </w:p>
    <w:p w14:paraId="3300B548" w14:textId="77777777" w:rsidR="00165247" w:rsidRPr="0059266B" w:rsidRDefault="00165247" w:rsidP="00165247">
      <w:pPr>
        <w:pStyle w:val="Odstavecseseznamem"/>
        <w:spacing w:before="120" w:after="120" w:line="240" w:lineRule="auto"/>
        <w:contextualSpacing w:val="0"/>
        <w:rPr>
          <w:rFonts w:ascii="Arial" w:hAnsi="Arial" w:cs="Arial"/>
          <w:b/>
          <w:bCs/>
        </w:rPr>
      </w:pPr>
      <w:r w:rsidRPr="0059266B">
        <w:rPr>
          <w:rFonts w:ascii="Arial" w:hAnsi="Arial" w:cs="Arial"/>
          <w:b/>
          <w:bCs/>
          <w:lang w:val="x-none"/>
        </w:rPr>
        <w:t xml:space="preserve">DPH </w:t>
      </w:r>
      <w:r w:rsidRPr="0059266B">
        <w:rPr>
          <w:rFonts w:ascii="Arial" w:hAnsi="Arial" w:cs="Arial"/>
          <w:b/>
          <w:bCs/>
          <w:szCs w:val="24"/>
          <w:highlight w:val="darkYellow"/>
        </w:rPr>
        <w:fldChar w:fldCharType="begin">
          <w:ffData>
            <w:name w:val="Text29"/>
            <w:enabled/>
            <w:calcOnExit w:val="0"/>
            <w:textInput/>
          </w:ffData>
        </w:fldChar>
      </w:r>
      <w:r w:rsidRPr="0059266B">
        <w:rPr>
          <w:rFonts w:ascii="Arial" w:hAnsi="Arial" w:cs="Arial"/>
          <w:b/>
          <w:bCs/>
          <w:szCs w:val="24"/>
          <w:highlight w:val="darkYellow"/>
        </w:rPr>
        <w:instrText xml:space="preserve"> FORMTEXT </w:instrText>
      </w:r>
      <w:r w:rsidRPr="0059266B">
        <w:rPr>
          <w:rFonts w:ascii="Arial" w:hAnsi="Arial" w:cs="Arial"/>
          <w:b/>
          <w:bCs/>
          <w:szCs w:val="24"/>
          <w:highlight w:val="darkYellow"/>
        </w:rPr>
      </w:r>
      <w:r w:rsidRPr="0059266B">
        <w:rPr>
          <w:rFonts w:ascii="Arial" w:hAnsi="Arial" w:cs="Arial"/>
          <w:b/>
          <w:bCs/>
          <w:szCs w:val="24"/>
          <w:highlight w:val="darkYellow"/>
        </w:rPr>
        <w:fldChar w:fldCharType="separate"/>
      </w:r>
      <w:r w:rsidRPr="0059266B">
        <w:rPr>
          <w:rFonts w:ascii="Arial" w:hAnsi="Arial" w:cs="Arial"/>
          <w:b/>
          <w:bCs/>
          <w:szCs w:val="24"/>
          <w:highlight w:val="darkYellow"/>
        </w:rPr>
        <w:t> </w:t>
      </w:r>
      <w:r w:rsidRPr="0059266B">
        <w:rPr>
          <w:rFonts w:ascii="Arial" w:hAnsi="Arial" w:cs="Arial"/>
          <w:b/>
          <w:bCs/>
          <w:szCs w:val="24"/>
          <w:highlight w:val="darkYellow"/>
        </w:rPr>
        <w:t> </w:t>
      </w:r>
      <w:r w:rsidRPr="0059266B">
        <w:rPr>
          <w:rFonts w:ascii="Arial" w:hAnsi="Arial" w:cs="Arial"/>
          <w:b/>
          <w:bCs/>
          <w:szCs w:val="24"/>
          <w:highlight w:val="darkYellow"/>
        </w:rPr>
        <w:t> </w:t>
      </w:r>
      <w:r w:rsidRPr="0059266B">
        <w:rPr>
          <w:rFonts w:ascii="Arial" w:hAnsi="Arial" w:cs="Arial"/>
          <w:b/>
          <w:bCs/>
          <w:szCs w:val="24"/>
          <w:highlight w:val="darkYellow"/>
        </w:rPr>
        <w:t> </w:t>
      </w:r>
      <w:r w:rsidRPr="0059266B">
        <w:rPr>
          <w:rFonts w:ascii="Arial" w:hAnsi="Arial" w:cs="Arial"/>
          <w:b/>
          <w:bCs/>
          <w:szCs w:val="24"/>
          <w:highlight w:val="darkYellow"/>
        </w:rPr>
        <w:t> </w:t>
      </w:r>
      <w:r w:rsidRPr="0059266B">
        <w:rPr>
          <w:rFonts w:ascii="Arial" w:hAnsi="Arial" w:cs="Arial"/>
          <w:b/>
          <w:bCs/>
          <w:szCs w:val="24"/>
          <w:highlight w:val="darkYellow"/>
        </w:rPr>
        <w:fldChar w:fldCharType="end"/>
      </w:r>
      <w:r w:rsidRPr="0059266B">
        <w:rPr>
          <w:rFonts w:ascii="Arial" w:hAnsi="Arial" w:cs="Arial"/>
          <w:b/>
          <w:bCs/>
          <w:szCs w:val="24"/>
        </w:rPr>
        <w:t xml:space="preserve"> </w:t>
      </w:r>
      <w:r w:rsidRPr="0059266B">
        <w:rPr>
          <w:rFonts w:ascii="Arial" w:hAnsi="Arial" w:cs="Arial"/>
          <w:b/>
          <w:bCs/>
          <w:lang w:val="x-none"/>
        </w:rPr>
        <w:t>% činí</w:t>
      </w:r>
      <w:r w:rsidRPr="0059266B">
        <w:rPr>
          <w:rFonts w:ascii="Arial" w:hAnsi="Arial" w:cs="Arial"/>
          <w:b/>
          <w:bCs/>
          <w:lang w:val="x-none"/>
        </w:rPr>
        <w:tab/>
      </w:r>
      <w:r w:rsidRPr="0059266B">
        <w:rPr>
          <w:rFonts w:ascii="Arial" w:hAnsi="Arial" w:cs="Arial"/>
          <w:b/>
          <w:bCs/>
          <w:lang w:val="x-none"/>
        </w:rPr>
        <w:tab/>
      </w:r>
      <w:r w:rsidRPr="0059266B">
        <w:rPr>
          <w:rFonts w:ascii="Arial" w:hAnsi="Arial" w:cs="Arial"/>
          <w:b/>
          <w:bCs/>
          <w:lang w:val="x-none"/>
        </w:rPr>
        <w:tab/>
      </w:r>
      <w:r w:rsidRPr="0059266B">
        <w:rPr>
          <w:rFonts w:ascii="Arial" w:hAnsi="Arial" w:cs="Arial"/>
          <w:b/>
          <w:bCs/>
          <w:lang w:val="x-none"/>
        </w:rPr>
        <w:tab/>
      </w:r>
      <w:r w:rsidRPr="0059266B">
        <w:rPr>
          <w:rFonts w:ascii="Arial" w:hAnsi="Arial" w:cs="Arial"/>
          <w:b/>
          <w:bCs/>
          <w:lang w:val="x-none"/>
        </w:rPr>
        <w:tab/>
      </w:r>
      <w:r w:rsidRPr="0059266B">
        <w:rPr>
          <w:rFonts w:ascii="Arial" w:hAnsi="Arial" w:cs="Arial"/>
          <w:b/>
          <w:bCs/>
          <w:lang w:val="x-none"/>
        </w:rPr>
        <w:tab/>
      </w:r>
      <w:r w:rsidRPr="0059266B">
        <w:rPr>
          <w:rFonts w:ascii="Arial" w:hAnsi="Arial" w:cs="Arial"/>
          <w:b/>
          <w:bCs/>
          <w:lang w:val="x-none"/>
        </w:rPr>
        <w:tab/>
      </w:r>
      <w:r w:rsidRPr="0059266B">
        <w:rPr>
          <w:rFonts w:ascii="Arial" w:hAnsi="Arial" w:cs="Arial"/>
          <w:b/>
          <w:bCs/>
          <w:szCs w:val="24"/>
          <w:highlight w:val="darkYellow"/>
        </w:rPr>
        <w:fldChar w:fldCharType="begin">
          <w:ffData>
            <w:name w:val="Text29"/>
            <w:enabled/>
            <w:calcOnExit w:val="0"/>
            <w:textInput/>
          </w:ffData>
        </w:fldChar>
      </w:r>
      <w:r w:rsidRPr="0059266B">
        <w:rPr>
          <w:rFonts w:ascii="Arial" w:hAnsi="Arial" w:cs="Arial"/>
          <w:b/>
          <w:bCs/>
          <w:szCs w:val="24"/>
          <w:highlight w:val="darkYellow"/>
        </w:rPr>
        <w:instrText xml:space="preserve"> FORMTEXT </w:instrText>
      </w:r>
      <w:r w:rsidRPr="0059266B">
        <w:rPr>
          <w:rFonts w:ascii="Arial" w:hAnsi="Arial" w:cs="Arial"/>
          <w:b/>
          <w:bCs/>
          <w:szCs w:val="24"/>
          <w:highlight w:val="darkYellow"/>
        </w:rPr>
      </w:r>
      <w:r w:rsidRPr="0059266B">
        <w:rPr>
          <w:rFonts w:ascii="Arial" w:hAnsi="Arial" w:cs="Arial"/>
          <w:b/>
          <w:bCs/>
          <w:szCs w:val="24"/>
          <w:highlight w:val="darkYellow"/>
        </w:rPr>
        <w:fldChar w:fldCharType="separate"/>
      </w:r>
      <w:r w:rsidRPr="0059266B">
        <w:rPr>
          <w:rFonts w:ascii="Arial" w:hAnsi="Arial" w:cs="Arial"/>
          <w:b/>
          <w:bCs/>
          <w:szCs w:val="24"/>
          <w:highlight w:val="darkYellow"/>
        </w:rPr>
        <w:t> </w:t>
      </w:r>
      <w:r w:rsidRPr="0059266B">
        <w:rPr>
          <w:rFonts w:ascii="Arial" w:hAnsi="Arial" w:cs="Arial"/>
          <w:b/>
          <w:bCs/>
          <w:szCs w:val="24"/>
          <w:highlight w:val="darkYellow"/>
        </w:rPr>
        <w:t> </w:t>
      </w:r>
      <w:r w:rsidRPr="0059266B">
        <w:rPr>
          <w:rFonts w:ascii="Arial" w:hAnsi="Arial" w:cs="Arial"/>
          <w:b/>
          <w:bCs/>
          <w:szCs w:val="24"/>
          <w:highlight w:val="darkYellow"/>
        </w:rPr>
        <w:t> </w:t>
      </w:r>
      <w:r w:rsidRPr="0059266B">
        <w:rPr>
          <w:rFonts w:ascii="Arial" w:hAnsi="Arial" w:cs="Arial"/>
          <w:b/>
          <w:bCs/>
          <w:szCs w:val="24"/>
          <w:highlight w:val="darkYellow"/>
        </w:rPr>
        <w:t> </w:t>
      </w:r>
      <w:r w:rsidRPr="0059266B">
        <w:rPr>
          <w:rFonts w:ascii="Arial" w:hAnsi="Arial" w:cs="Arial"/>
          <w:b/>
          <w:bCs/>
          <w:szCs w:val="24"/>
          <w:highlight w:val="darkYellow"/>
        </w:rPr>
        <w:t> </w:t>
      </w:r>
      <w:r w:rsidRPr="0059266B">
        <w:rPr>
          <w:rFonts w:ascii="Arial" w:hAnsi="Arial" w:cs="Arial"/>
          <w:b/>
          <w:bCs/>
          <w:szCs w:val="24"/>
          <w:highlight w:val="darkYellow"/>
        </w:rPr>
        <w:fldChar w:fldCharType="end"/>
      </w:r>
      <w:r w:rsidRPr="0059266B">
        <w:rPr>
          <w:rFonts w:ascii="Arial" w:hAnsi="Arial" w:cs="Arial"/>
          <w:b/>
          <w:bCs/>
          <w:szCs w:val="24"/>
        </w:rPr>
        <w:t xml:space="preserve"> </w:t>
      </w:r>
      <w:r w:rsidRPr="0059266B">
        <w:rPr>
          <w:rFonts w:ascii="Arial" w:hAnsi="Arial" w:cs="Arial"/>
          <w:b/>
          <w:bCs/>
          <w:lang w:val="x-none"/>
        </w:rPr>
        <w:t>Kč</w:t>
      </w:r>
    </w:p>
    <w:p w14:paraId="3D376CCA" w14:textId="77777777" w:rsidR="00165247" w:rsidRPr="00E210E3" w:rsidRDefault="00165247" w:rsidP="00165247">
      <w:pPr>
        <w:pStyle w:val="Odstavecseseznamem"/>
        <w:spacing w:before="120" w:after="120" w:line="240" w:lineRule="auto"/>
        <w:contextualSpacing w:val="0"/>
        <w:rPr>
          <w:rFonts w:ascii="Arial" w:hAnsi="Arial" w:cs="Arial"/>
          <w:b/>
          <w:bCs/>
          <w:lang w:val="x-none"/>
        </w:rPr>
      </w:pPr>
      <w:r w:rsidRPr="0059266B">
        <w:rPr>
          <w:rFonts w:ascii="Arial" w:hAnsi="Arial" w:cs="Arial"/>
          <w:b/>
          <w:bCs/>
          <w:lang w:val="x-none"/>
        </w:rPr>
        <w:t>Celková cena za provedení díla vč. DPH činí</w:t>
      </w:r>
      <w:r w:rsidRPr="0059266B">
        <w:rPr>
          <w:rFonts w:ascii="Arial" w:hAnsi="Arial" w:cs="Arial"/>
          <w:b/>
          <w:bCs/>
          <w:lang w:val="x-none"/>
        </w:rPr>
        <w:tab/>
      </w:r>
      <w:r w:rsidRPr="0059266B">
        <w:rPr>
          <w:rFonts w:ascii="Arial" w:hAnsi="Arial" w:cs="Arial"/>
          <w:b/>
          <w:bCs/>
          <w:lang w:val="x-none"/>
        </w:rPr>
        <w:tab/>
      </w:r>
      <w:r w:rsidRPr="0059266B">
        <w:rPr>
          <w:rFonts w:ascii="Arial" w:hAnsi="Arial" w:cs="Arial"/>
          <w:b/>
          <w:bCs/>
          <w:lang w:val="x-none"/>
        </w:rPr>
        <w:tab/>
      </w:r>
      <w:r w:rsidRPr="0059266B">
        <w:rPr>
          <w:rFonts w:ascii="Arial" w:hAnsi="Arial" w:cs="Arial"/>
          <w:b/>
          <w:bCs/>
          <w:szCs w:val="24"/>
          <w:highlight w:val="darkYellow"/>
        </w:rPr>
        <w:fldChar w:fldCharType="begin">
          <w:ffData>
            <w:name w:val="Text29"/>
            <w:enabled/>
            <w:calcOnExit w:val="0"/>
            <w:textInput/>
          </w:ffData>
        </w:fldChar>
      </w:r>
      <w:r w:rsidRPr="0059266B">
        <w:rPr>
          <w:rFonts w:ascii="Arial" w:hAnsi="Arial" w:cs="Arial"/>
          <w:b/>
          <w:bCs/>
          <w:szCs w:val="24"/>
          <w:highlight w:val="darkYellow"/>
        </w:rPr>
        <w:instrText xml:space="preserve"> FORMTEXT </w:instrText>
      </w:r>
      <w:r w:rsidRPr="0059266B">
        <w:rPr>
          <w:rFonts w:ascii="Arial" w:hAnsi="Arial" w:cs="Arial"/>
          <w:b/>
          <w:bCs/>
          <w:szCs w:val="24"/>
          <w:highlight w:val="darkYellow"/>
        </w:rPr>
      </w:r>
      <w:r w:rsidRPr="0059266B">
        <w:rPr>
          <w:rFonts w:ascii="Arial" w:hAnsi="Arial" w:cs="Arial"/>
          <w:b/>
          <w:bCs/>
          <w:szCs w:val="24"/>
          <w:highlight w:val="darkYellow"/>
        </w:rPr>
        <w:fldChar w:fldCharType="separate"/>
      </w:r>
      <w:r w:rsidRPr="0059266B">
        <w:rPr>
          <w:rFonts w:ascii="Arial" w:hAnsi="Arial" w:cs="Arial"/>
          <w:b/>
          <w:bCs/>
          <w:szCs w:val="24"/>
          <w:highlight w:val="darkYellow"/>
        </w:rPr>
        <w:t> </w:t>
      </w:r>
      <w:r w:rsidRPr="0059266B">
        <w:rPr>
          <w:rFonts w:ascii="Arial" w:hAnsi="Arial" w:cs="Arial"/>
          <w:b/>
          <w:bCs/>
          <w:szCs w:val="24"/>
          <w:highlight w:val="darkYellow"/>
        </w:rPr>
        <w:t> </w:t>
      </w:r>
      <w:r w:rsidRPr="0059266B">
        <w:rPr>
          <w:rFonts w:ascii="Arial" w:hAnsi="Arial" w:cs="Arial"/>
          <w:b/>
          <w:bCs/>
          <w:szCs w:val="24"/>
          <w:highlight w:val="darkYellow"/>
        </w:rPr>
        <w:t> </w:t>
      </w:r>
      <w:r w:rsidRPr="0059266B">
        <w:rPr>
          <w:rFonts w:ascii="Arial" w:hAnsi="Arial" w:cs="Arial"/>
          <w:b/>
          <w:bCs/>
          <w:szCs w:val="24"/>
          <w:highlight w:val="darkYellow"/>
        </w:rPr>
        <w:t> </w:t>
      </w:r>
      <w:r w:rsidRPr="0059266B">
        <w:rPr>
          <w:rFonts w:ascii="Arial" w:hAnsi="Arial" w:cs="Arial"/>
          <w:b/>
          <w:bCs/>
          <w:szCs w:val="24"/>
          <w:highlight w:val="darkYellow"/>
        </w:rPr>
        <w:t> </w:t>
      </w:r>
      <w:r w:rsidRPr="0059266B">
        <w:rPr>
          <w:rFonts w:ascii="Arial" w:hAnsi="Arial" w:cs="Arial"/>
          <w:b/>
          <w:bCs/>
          <w:szCs w:val="24"/>
          <w:highlight w:val="darkYellow"/>
        </w:rPr>
        <w:fldChar w:fldCharType="end"/>
      </w:r>
      <w:r w:rsidRPr="0059266B">
        <w:rPr>
          <w:rFonts w:ascii="Arial" w:hAnsi="Arial" w:cs="Arial"/>
          <w:b/>
          <w:bCs/>
          <w:szCs w:val="24"/>
        </w:rPr>
        <w:t xml:space="preserve"> </w:t>
      </w:r>
      <w:r w:rsidRPr="0059266B">
        <w:rPr>
          <w:rFonts w:ascii="Arial" w:hAnsi="Arial" w:cs="Arial"/>
          <w:b/>
          <w:bCs/>
          <w:lang w:val="x-none"/>
        </w:rPr>
        <w:t>Kč.</w:t>
      </w:r>
    </w:p>
    <w:p w14:paraId="12554EDD" w14:textId="77777777" w:rsidR="00165247" w:rsidRPr="00E210E3" w:rsidRDefault="00165247" w:rsidP="00165247">
      <w:pPr>
        <w:pStyle w:val="Default"/>
        <w:ind w:firstLine="708"/>
        <w:rPr>
          <w:b/>
          <w:bCs/>
          <w:sz w:val="22"/>
          <w:szCs w:val="22"/>
        </w:rPr>
      </w:pPr>
      <w:r w:rsidRPr="00E210E3">
        <w:rPr>
          <w:b/>
          <w:bCs/>
          <w:i/>
          <w:iCs/>
          <w:color w:val="1F497D" w:themeColor="text2"/>
          <w:sz w:val="22"/>
          <w:szCs w:val="22"/>
        </w:rPr>
        <w:t>(Cena bude uváděna na haléře, tj. na 2 desetinná místa)</w:t>
      </w:r>
    </w:p>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0"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0"/>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1"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1"/>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7528D6" w:rsidRDefault="00CC70FE" w:rsidP="00381351">
      <w:pPr>
        <w:pStyle w:val="Odstavecseseznamem"/>
        <w:numPr>
          <w:ilvl w:val="0"/>
          <w:numId w:val="12"/>
        </w:numPr>
        <w:jc w:val="both"/>
        <w:rPr>
          <w:rFonts w:ascii="Arial" w:hAnsi="Arial" w:cs="Arial"/>
          <w:lang w:val="x-none"/>
        </w:rPr>
      </w:pPr>
      <w:r w:rsidRPr="007528D6">
        <w:rPr>
          <w:rFonts w:ascii="Arial" w:hAnsi="Arial" w:cs="Arial"/>
          <w:lang w:val="x-none"/>
        </w:rPr>
        <w:t>Úhrada provedených prací bude provedena na základě zhotovitelem vyhotoveného daňového dokladu (faktury).</w:t>
      </w:r>
    </w:p>
    <w:p w14:paraId="59AF0947" w14:textId="77777777" w:rsidR="00CC70FE" w:rsidRPr="007528D6" w:rsidRDefault="00CC70FE" w:rsidP="00381351">
      <w:pPr>
        <w:pStyle w:val="Odstavecseseznamem"/>
        <w:numPr>
          <w:ilvl w:val="0"/>
          <w:numId w:val="12"/>
        </w:numPr>
        <w:jc w:val="both"/>
        <w:rPr>
          <w:rFonts w:ascii="Arial" w:hAnsi="Arial" w:cs="Arial"/>
          <w:lang w:val="x-none"/>
        </w:rPr>
      </w:pPr>
      <w:r w:rsidRPr="007528D6">
        <w:rPr>
          <w:rFonts w:ascii="Arial" w:hAnsi="Arial" w:cs="Arial"/>
          <w:lang w:val="x-none"/>
        </w:rPr>
        <w:t>Objednatel neposkytuje zálohy.</w:t>
      </w:r>
    </w:p>
    <w:p w14:paraId="4B0F29DC" w14:textId="38FC83CA" w:rsidR="00CC70FE" w:rsidRPr="00023104" w:rsidRDefault="00CC70FE" w:rsidP="00023104">
      <w:pPr>
        <w:pStyle w:val="Odstavecseseznamem"/>
        <w:numPr>
          <w:ilvl w:val="0"/>
          <w:numId w:val="12"/>
        </w:numPr>
        <w:jc w:val="both"/>
        <w:rPr>
          <w:rFonts w:ascii="Arial" w:hAnsi="Arial" w:cs="Arial"/>
          <w:b/>
          <w:i/>
        </w:rPr>
      </w:pPr>
      <w:r w:rsidRPr="00023104">
        <w:rPr>
          <w:rFonts w:ascii="Arial" w:hAnsi="Arial" w:cs="Arial"/>
          <w:iCs/>
          <w:lang w:val="x-none"/>
        </w:rPr>
        <w:t xml:space="preserve">Fakturace bude prováděna po dokončení jednotlivých fakturačních </w:t>
      </w:r>
      <w:r w:rsidRPr="00023104">
        <w:rPr>
          <w:rFonts w:ascii="Arial" w:hAnsi="Arial" w:cs="Arial"/>
          <w:iCs/>
        </w:rPr>
        <w:t xml:space="preserve">celků stanovených dle uzlových bodů </w:t>
      </w:r>
      <w:r w:rsidRPr="00023104">
        <w:rPr>
          <w:rFonts w:ascii="Arial" w:hAnsi="Arial" w:cs="Arial"/>
          <w:iCs/>
          <w:lang w:val="x-none"/>
        </w:rPr>
        <w:t xml:space="preserve">a to na základě zhotovitelem vyhotoveného </w:t>
      </w:r>
      <w:r w:rsidR="00AA45F3" w:rsidRPr="00023104">
        <w:rPr>
          <w:rFonts w:ascii="Arial" w:hAnsi="Arial" w:cs="Arial"/>
          <w:iCs/>
          <w:lang w:val="x-none"/>
        </w:rPr>
        <w:br/>
      </w:r>
      <w:r w:rsidRPr="00023104">
        <w:rPr>
          <w:rFonts w:ascii="Arial" w:hAnsi="Arial" w:cs="Arial"/>
          <w:iCs/>
          <w:lang w:val="x-none"/>
        </w:rPr>
        <w:t>a objednatelem potvrzeného schvalovacího protokolu o předání a převzetí prací</w:t>
      </w:r>
      <w:bookmarkStart w:id="12" w:name="_Hlk13050247"/>
      <w:r w:rsidR="0029535F" w:rsidRPr="00023104">
        <w:rPr>
          <w:rFonts w:ascii="Arial" w:hAnsi="Arial" w:cs="Arial"/>
          <w:iCs/>
        </w:rPr>
        <w:t xml:space="preserve"> nejpozději do </w:t>
      </w:r>
      <w:r w:rsidR="00471BCA" w:rsidRPr="00023104">
        <w:rPr>
          <w:rFonts w:ascii="Arial" w:hAnsi="Arial" w:cs="Arial"/>
          <w:iCs/>
        </w:rPr>
        <w:t>30</w:t>
      </w:r>
      <w:r w:rsidR="0029535F" w:rsidRPr="00023104">
        <w:rPr>
          <w:rFonts w:ascii="Arial" w:hAnsi="Arial" w:cs="Arial"/>
          <w:iCs/>
        </w:rPr>
        <w:t>.11. příslušného roku</w:t>
      </w:r>
      <w:bookmarkEnd w:id="12"/>
      <w:r w:rsidRPr="00023104">
        <w:rPr>
          <w:rFonts w:ascii="Arial" w:hAnsi="Arial" w:cs="Arial"/>
          <w:iCs/>
          <w:lang w:val="x-none"/>
        </w:rPr>
        <w:t xml:space="preserve">. Bez tohoto potvrzeného protokolu nesmí být faktura vystavena. </w:t>
      </w:r>
      <w:r w:rsidRPr="00023104">
        <w:rPr>
          <w:rFonts w:ascii="Arial" w:hAnsi="Arial" w:cs="Arial"/>
          <w:iCs/>
        </w:rPr>
        <w:t>Součástí faktury budou soupisy provedených prací odsouhlasené technickým dozorem stavebníka</w:t>
      </w:r>
      <w:r w:rsidR="0073434C" w:rsidRPr="00023104">
        <w:rPr>
          <w:rFonts w:ascii="Arial" w:hAnsi="Arial" w:cs="Arial"/>
          <w:iCs/>
        </w:rPr>
        <w:t xml:space="preserve"> a potvrzené objednatelem</w:t>
      </w:r>
      <w:r w:rsidRPr="00023104">
        <w:rPr>
          <w:rFonts w:ascii="Arial" w:hAnsi="Arial" w:cs="Arial"/>
          <w:iCs/>
        </w:rPr>
        <w:t xml:space="preserve">. </w:t>
      </w:r>
      <w:r w:rsidRPr="00023104">
        <w:rPr>
          <w:rFonts w:ascii="Arial" w:hAnsi="Arial" w:cs="Arial"/>
          <w:iCs/>
          <w:lang w:val="x-none"/>
        </w:rPr>
        <w:t>Zhotovitel označí každou fakturu textem "dílčí" s označením fakturačního celku</w:t>
      </w:r>
      <w:r w:rsidRPr="00023104">
        <w:rPr>
          <w:rFonts w:ascii="Arial" w:hAnsi="Arial" w:cs="Arial"/>
          <w:iCs/>
        </w:rPr>
        <w:t>.</w:t>
      </w:r>
      <w:r w:rsidRPr="00023104">
        <w:rPr>
          <w:rFonts w:ascii="Arial" w:hAnsi="Arial" w:cs="Arial"/>
          <w:iCs/>
          <w:lang w:val="x-none"/>
        </w:rPr>
        <w:t xml:space="preserve"> </w:t>
      </w:r>
      <w:r w:rsidRPr="00023104">
        <w:rPr>
          <w:rFonts w:ascii="Arial" w:hAnsi="Arial" w:cs="Arial"/>
          <w:iCs/>
        </w:rPr>
        <w:t>Poslední</w:t>
      </w:r>
      <w:r w:rsidRPr="00023104">
        <w:rPr>
          <w:rFonts w:ascii="Arial" w:hAnsi="Arial" w:cs="Arial"/>
          <w:iCs/>
          <w:lang w:val="x-none"/>
        </w:rPr>
        <w:t xml:space="preserve"> </w:t>
      </w:r>
      <w:r w:rsidRPr="00023104">
        <w:rPr>
          <w:rFonts w:ascii="Arial" w:hAnsi="Arial" w:cs="Arial"/>
          <w:iCs/>
        </w:rPr>
        <w:t>f</w:t>
      </w:r>
      <w:r w:rsidRPr="00023104">
        <w:rPr>
          <w:rFonts w:ascii="Arial" w:hAnsi="Arial" w:cs="Arial"/>
          <w:iCs/>
          <w:lang w:val="x-none"/>
        </w:rPr>
        <w:t>aktura bude vystavena do 15 kalendářních dnů od protokolárního p</w:t>
      </w:r>
      <w:r w:rsidR="00325832" w:rsidRPr="00023104">
        <w:rPr>
          <w:rFonts w:ascii="Arial" w:hAnsi="Arial" w:cs="Arial"/>
          <w:iCs/>
          <w:lang w:val="x-none"/>
        </w:rPr>
        <w:t xml:space="preserve">ředání a převzetí díla dle </w:t>
      </w:r>
      <w:r w:rsidR="00325832" w:rsidRPr="00023104">
        <w:rPr>
          <w:rFonts w:ascii="Arial" w:hAnsi="Arial" w:cs="Arial"/>
          <w:iCs/>
        </w:rPr>
        <w:t>této smlouvy</w:t>
      </w:r>
      <w:r w:rsidRPr="00023104">
        <w:rPr>
          <w:rFonts w:ascii="Arial" w:hAnsi="Arial" w:cs="Arial"/>
          <w:iCs/>
          <w:lang w:val="x-none"/>
        </w:rPr>
        <w:t xml:space="preserve">. Součástí faktury budou </w:t>
      </w:r>
      <w:r w:rsidRPr="00023104">
        <w:rPr>
          <w:rFonts w:ascii="Arial" w:hAnsi="Arial" w:cs="Arial"/>
          <w:iCs/>
        </w:rPr>
        <w:t xml:space="preserve">objednatelem odsouhlasené </w:t>
      </w:r>
      <w:r w:rsidRPr="00023104">
        <w:rPr>
          <w:rFonts w:ascii="Arial" w:hAnsi="Arial" w:cs="Arial"/>
          <w:iCs/>
          <w:lang w:val="x-none"/>
        </w:rPr>
        <w:t>soupisy provedených prací.</w:t>
      </w:r>
      <w:r w:rsidRPr="00023104">
        <w:rPr>
          <w:rFonts w:ascii="Arial" w:hAnsi="Arial" w:cs="Arial"/>
          <w:iCs/>
        </w:rPr>
        <w:t xml:space="preserve"> Faktura bude doručena objednateli nejdéle do </w:t>
      </w:r>
      <w:r w:rsidR="00471BCA" w:rsidRPr="00023104">
        <w:rPr>
          <w:rFonts w:ascii="Arial" w:hAnsi="Arial" w:cs="Arial"/>
          <w:iCs/>
        </w:rPr>
        <w:t>30</w:t>
      </w:r>
      <w:r w:rsidRPr="00023104">
        <w:rPr>
          <w:rFonts w:ascii="Arial" w:hAnsi="Arial" w:cs="Arial"/>
          <w:iCs/>
        </w:rPr>
        <w:t xml:space="preserve">.11. příslušného roku </w:t>
      </w:r>
      <w:r w:rsidRPr="00023104">
        <w:rPr>
          <w:rFonts w:ascii="Arial" w:hAnsi="Arial" w:cs="Arial"/>
          <w:iCs/>
          <w:lang w:val="x-none"/>
        </w:rPr>
        <w:t xml:space="preserve">a </w:t>
      </w:r>
      <w:r w:rsidRPr="00023104">
        <w:rPr>
          <w:rFonts w:ascii="Arial" w:hAnsi="Arial" w:cs="Arial"/>
          <w:iCs/>
        </w:rPr>
        <w:t>bude označena</w:t>
      </w:r>
      <w:r w:rsidRPr="00023104">
        <w:rPr>
          <w:rFonts w:ascii="Arial" w:hAnsi="Arial" w:cs="Arial"/>
          <w:iCs/>
          <w:lang w:val="x-none"/>
        </w:rPr>
        <w:t xml:space="preserve"> textem „konečná“.</w:t>
      </w:r>
    </w:p>
    <w:p w14:paraId="1247B00D" w14:textId="7AA2D90A" w:rsidR="004D7DBD" w:rsidRPr="00023104" w:rsidRDefault="004D7DBD" w:rsidP="00023104">
      <w:pPr>
        <w:pStyle w:val="Odstavecseseznamem"/>
        <w:numPr>
          <w:ilvl w:val="1"/>
          <w:numId w:val="12"/>
        </w:numPr>
        <w:jc w:val="both"/>
        <w:rPr>
          <w:rFonts w:ascii="Arial" w:hAnsi="Arial" w:cs="Arial"/>
          <w:iCs/>
          <w:lang w:val="x-none"/>
        </w:rPr>
      </w:pPr>
      <w:bookmarkStart w:id="13" w:name="_Hlk36121528"/>
      <w:r w:rsidRPr="00023104">
        <w:rPr>
          <w:rFonts w:ascii="Arial" w:hAnsi="Arial" w:cs="Arial"/>
          <w:iCs/>
          <w:lang w:val="x-none"/>
        </w:rPr>
        <w:t>V případě poslední dílčí faktury v daném roce je možno vyúčtovat veškeré práce provedené k datu vystavení faktury bez ohledu na stanovené uzlové body. Pro vystavení takové faktury platí podmínky uvedené v bodu 3.</w:t>
      </w:r>
      <w:r w:rsidR="00023104">
        <w:rPr>
          <w:rFonts w:ascii="Arial" w:hAnsi="Arial" w:cs="Arial"/>
          <w:iCs/>
        </w:rPr>
        <w:t xml:space="preserve"> </w:t>
      </w:r>
      <w:r w:rsidRPr="00023104">
        <w:rPr>
          <w:rFonts w:ascii="Arial" w:hAnsi="Arial" w:cs="Arial"/>
          <w:iCs/>
          <w:lang w:val="x-none"/>
        </w:rPr>
        <w:t>tohoto článku týkající se schvalovacího protokolu a součástí faktury.</w:t>
      </w:r>
      <w:bookmarkEnd w:id="13"/>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w:t>
      </w:r>
      <w:r w:rsidRPr="00594BBC">
        <w:rPr>
          <w:rFonts w:ascii="Arial" w:hAnsi="Arial" w:cs="Arial"/>
          <w:lang w:val="x-none"/>
        </w:rPr>
        <w:lastRenderedPageBreak/>
        <w:t xml:space="preserve">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4" w:name="_Hlk13050286"/>
      <w:r w:rsidR="0029535F" w:rsidRPr="0091603E">
        <w:rPr>
          <w:rFonts w:ascii="Arial" w:hAnsi="Arial" w:cs="Arial"/>
        </w:rPr>
        <w:t>uvedeny dle SoD</w:t>
      </w:r>
      <w:r w:rsidR="0029535F" w:rsidRPr="0091603E">
        <w:rPr>
          <w:rFonts w:ascii="Arial" w:hAnsi="Arial" w:cs="Arial"/>
          <w:lang w:val="x-none"/>
        </w:rPr>
        <w:t>.</w:t>
      </w:r>
      <w:bookmarkEnd w:id="14"/>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3A2EE6">
        <w:rPr>
          <w:rFonts w:ascii="Arial" w:hAnsi="Arial" w:cs="Arial"/>
          <w:u w:val="single"/>
        </w:rPr>
        <w:t>Odběratel</w:t>
      </w:r>
      <w:r w:rsidRPr="00594BBC">
        <w:rPr>
          <w:rFonts w:ascii="Arial" w:hAnsi="Arial" w:cs="Arial"/>
        </w:rPr>
        <w:t>: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6B3E5DA2" w:rsidR="00CC70FE" w:rsidRPr="00594BBC" w:rsidRDefault="00CC70FE" w:rsidP="00F26DA0">
      <w:pPr>
        <w:pStyle w:val="Odstavecseseznamem"/>
        <w:jc w:val="both"/>
        <w:rPr>
          <w:rFonts w:ascii="Arial" w:hAnsi="Arial" w:cs="Arial"/>
        </w:rPr>
      </w:pPr>
      <w:r w:rsidRPr="003A2EE6">
        <w:rPr>
          <w:rFonts w:ascii="Arial" w:hAnsi="Arial" w:cs="Arial"/>
          <w:b/>
          <w:bCs/>
          <w:u w:val="single"/>
        </w:rPr>
        <w:t>Konečný příjemce:</w:t>
      </w:r>
      <w:r w:rsidRPr="00594BBC">
        <w:rPr>
          <w:rFonts w:ascii="Arial" w:hAnsi="Arial" w:cs="Arial"/>
        </w:rPr>
        <w:t xml:space="preserve"> Státní pozemkový úřad, </w:t>
      </w:r>
      <w:r w:rsidR="0007027E">
        <w:rPr>
          <w:rFonts w:ascii="Arial" w:hAnsi="Arial" w:cs="Arial"/>
        </w:rPr>
        <w:t>KPÚ</w:t>
      </w:r>
      <w:r w:rsidR="003A2EE6">
        <w:rPr>
          <w:rFonts w:ascii="Arial" w:hAnsi="Arial" w:cs="Arial"/>
        </w:rPr>
        <w:t xml:space="preserve"> </w:t>
      </w:r>
      <w:r w:rsidR="007A4DA7">
        <w:rPr>
          <w:rFonts w:ascii="Arial" w:hAnsi="Arial" w:cs="Arial"/>
        </w:rPr>
        <w:t>pro Plzeňský kraj, Pobočka Klatovy, Čapkova 127/V, 339 01 Klatovy.</w:t>
      </w:r>
      <w:r w:rsidR="00750EEE">
        <w:rPr>
          <w:rFonts w:ascii="Arial" w:hAnsi="Arial" w:cs="Arial"/>
        </w:rPr>
        <w:t xml:space="preserve"> </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D16E88F"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w:t>
      </w:r>
      <w:r w:rsidR="003F1717">
        <w:rPr>
          <w:rFonts w:ascii="Arial" w:hAnsi="Arial" w:cs="Arial"/>
        </w:rPr>
        <w:t>30</w:t>
      </w:r>
      <w:r w:rsidRPr="00594BBC">
        <w:rPr>
          <w:rFonts w:ascii="Arial" w:hAnsi="Arial" w:cs="Arial"/>
        </w:rPr>
        <w:t>.</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6B54C6">
      <w:pPr>
        <w:rPr>
          <w:rFonts w:ascii="Arial" w:hAnsi="Arial" w:cs="Arial"/>
          <w:b/>
          <w:u w:val="single"/>
        </w:rPr>
      </w:pPr>
    </w:p>
    <w:p w14:paraId="38E52D27" w14:textId="228F8F71" w:rsidR="00245C7B" w:rsidRPr="00033EAE" w:rsidRDefault="00325832" w:rsidP="006B54C6">
      <w:pPr>
        <w:jc w:val="center"/>
        <w:rPr>
          <w:rFonts w:ascii="Arial" w:hAnsi="Arial" w:cs="Arial"/>
          <w:b/>
          <w:u w:val="single"/>
        </w:rPr>
      </w:pPr>
      <w:r w:rsidRPr="00033EAE">
        <w:rPr>
          <w:rFonts w:ascii="Arial" w:hAnsi="Arial" w:cs="Arial"/>
          <w:b/>
          <w:u w:val="single"/>
        </w:rPr>
        <w:t>Čl.</w:t>
      </w:r>
      <w:r w:rsidR="004C043C" w:rsidRPr="00033EAE">
        <w:rPr>
          <w:rFonts w:ascii="Arial" w:hAnsi="Arial" w:cs="Arial"/>
          <w:b/>
          <w:u w:val="single"/>
        </w:rPr>
        <w:t xml:space="preserve"> </w:t>
      </w:r>
      <w:r w:rsidRPr="00033EAE">
        <w:rPr>
          <w:rFonts w:ascii="Arial" w:hAnsi="Arial" w:cs="Arial"/>
          <w:b/>
          <w:u w:val="single"/>
        </w:rPr>
        <w:t>V</w:t>
      </w:r>
      <w:r w:rsidR="006B54C6" w:rsidRPr="00033EAE">
        <w:rPr>
          <w:rFonts w:ascii="Arial" w:hAnsi="Arial" w:cs="Arial"/>
          <w:b/>
          <w:u w:val="single"/>
        </w:rPr>
        <w:t xml:space="preserve"> </w:t>
      </w:r>
      <w:r w:rsidR="005643D1" w:rsidRPr="00033EAE">
        <w:rPr>
          <w:rFonts w:ascii="Arial" w:hAnsi="Arial" w:cs="Arial"/>
          <w:b/>
          <w:u w:val="single"/>
        </w:rPr>
        <w:t>Doba plnění</w:t>
      </w:r>
    </w:p>
    <w:p w14:paraId="4B020CBB" w14:textId="199AC6A3" w:rsidR="00245C7B" w:rsidRPr="00033EAE" w:rsidRDefault="00245C7B" w:rsidP="00245C7B">
      <w:pPr>
        <w:pStyle w:val="Odstavecseseznamem"/>
        <w:numPr>
          <w:ilvl w:val="0"/>
          <w:numId w:val="30"/>
        </w:numPr>
        <w:jc w:val="both"/>
        <w:rPr>
          <w:rFonts w:ascii="Arial" w:hAnsi="Arial" w:cs="Arial"/>
          <w:lang w:val="x-none"/>
        </w:rPr>
      </w:pPr>
      <w:bookmarkStart w:id="15" w:name="_Ref376374899"/>
      <w:bookmarkStart w:id="16" w:name="_Ref376425265"/>
      <w:r w:rsidRPr="00033EAE">
        <w:rPr>
          <w:rFonts w:ascii="Arial" w:hAnsi="Arial" w:cs="Arial"/>
          <w:lang w:val="x-none"/>
        </w:rPr>
        <w:t>Dílo bude dokončeno nejpozději do</w:t>
      </w:r>
      <w:r w:rsidR="00750EEE" w:rsidRPr="00033EAE">
        <w:rPr>
          <w:rFonts w:ascii="Arial" w:hAnsi="Arial" w:cs="Arial"/>
        </w:rPr>
        <w:t xml:space="preserve"> </w:t>
      </w:r>
      <w:r w:rsidR="008470E7" w:rsidRPr="00033EAE">
        <w:rPr>
          <w:rFonts w:ascii="Arial" w:hAnsi="Arial" w:cs="Arial"/>
        </w:rPr>
        <w:t>30. 06. 2022.</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 xml:space="preserve">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w:t>
      </w:r>
      <w:r w:rsidRPr="00594BBC">
        <w:rPr>
          <w:rFonts w:ascii="Arial" w:hAnsi="Arial" w:cs="Arial"/>
          <w:lang w:val="x-none"/>
        </w:rPr>
        <w:lastRenderedPageBreak/>
        <w:t>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5"/>
      <w:bookmarkEnd w:id="16"/>
    </w:p>
    <w:p w14:paraId="38CB4FB7" w14:textId="743D1756" w:rsidR="002E63CE" w:rsidRPr="00594BBC" w:rsidRDefault="002E63CE" w:rsidP="002E63CE">
      <w:pPr>
        <w:pStyle w:val="Odstavecseseznamem"/>
        <w:numPr>
          <w:ilvl w:val="0"/>
          <w:numId w:val="36"/>
        </w:numPr>
        <w:rPr>
          <w:rFonts w:ascii="Arial" w:hAnsi="Arial" w:cs="Arial"/>
          <w:lang w:val="x-none"/>
        </w:rPr>
      </w:pPr>
      <w:r w:rsidRPr="00594BBC">
        <w:rPr>
          <w:rFonts w:ascii="Arial" w:hAnsi="Arial" w:cs="Arial"/>
          <w:lang w:val="x-none"/>
        </w:rPr>
        <w:t>Termín předání a převzetí staveniště:</w:t>
      </w:r>
      <w:r>
        <w:rPr>
          <w:rFonts w:ascii="Arial" w:hAnsi="Arial" w:cs="Arial"/>
          <w:b/>
          <w:lang w:val="x-none"/>
        </w:rPr>
        <w:tab/>
      </w:r>
      <w:r w:rsidR="00B660D8">
        <w:rPr>
          <w:rFonts w:ascii="Arial" w:hAnsi="Arial" w:cs="Arial"/>
          <w:b/>
        </w:rPr>
        <w:t>29</w:t>
      </w:r>
      <w:r w:rsidR="00366C1F">
        <w:rPr>
          <w:rFonts w:ascii="Arial" w:hAnsi="Arial" w:cs="Arial"/>
          <w:b/>
        </w:rPr>
        <w:t>. 10. 2021</w:t>
      </w:r>
    </w:p>
    <w:p w14:paraId="6ABDF7D2" w14:textId="25353B12" w:rsidR="002E63CE" w:rsidRPr="00594BBC" w:rsidRDefault="002E63CE" w:rsidP="002E63CE">
      <w:pPr>
        <w:pStyle w:val="Odstavecseseznamem"/>
        <w:numPr>
          <w:ilvl w:val="0"/>
          <w:numId w:val="36"/>
        </w:numPr>
        <w:spacing w:before="60" w:after="60"/>
        <w:ind w:left="2874" w:hanging="357"/>
        <w:contextualSpacing w:val="0"/>
        <w:rPr>
          <w:rFonts w:ascii="Arial" w:hAnsi="Arial" w:cs="Arial"/>
          <w:lang w:val="x-none"/>
        </w:rPr>
      </w:pPr>
      <w:r w:rsidRPr="00594BBC">
        <w:rPr>
          <w:rFonts w:ascii="Arial" w:hAnsi="Arial" w:cs="Arial"/>
          <w:lang w:val="x-none"/>
        </w:rPr>
        <w:t xml:space="preserve">Termín zahájení stavebních prací: </w:t>
      </w:r>
      <w:r>
        <w:rPr>
          <w:rFonts w:ascii="Arial" w:hAnsi="Arial" w:cs="Arial"/>
          <w:b/>
          <w:lang w:val="x-none"/>
        </w:rPr>
        <w:tab/>
      </w:r>
      <w:r>
        <w:rPr>
          <w:rFonts w:ascii="Arial" w:hAnsi="Arial" w:cs="Arial"/>
          <w:b/>
          <w:lang w:val="x-none"/>
        </w:rPr>
        <w:tab/>
      </w:r>
      <w:r w:rsidR="00B660D8">
        <w:rPr>
          <w:rFonts w:ascii="Arial" w:hAnsi="Arial" w:cs="Arial"/>
          <w:b/>
        </w:rPr>
        <w:t>01. 11</w:t>
      </w:r>
      <w:r w:rsidR="00366C1F">
        <w:rPr>
          <w:rFonts w:ascii="Arial" w:hAnsi="Arial" w:cs="Arial"/>
          <w:b/>
        </w:rPr>
        <w:t>. 2021</w:t>
      </w:r>
    </w:p>
    <w:p w14:paraId="14D9130D" w14:textId="42EE85BA" w:rsidR="002E63CE" w:rsidRPr="00594BBC" w:rsidRDefault="002E63CE" w:rsidP="002E63CE">
      <w:pPr>
        <w:pStyle w:val="Odstavecseseznamem"/>
        <w:numPr>
          <w:ilvl w:val="0"/>
          <w:numId w:val="36"/>
        </w:numPr>
        <w:spacing w:before="60" w:after="60"/>
        <w:ind w:left="2874" w:hanging="357"/>
        <w:contextualSpacing w:val="0"/>
        <w:rPr>
          <w:rFonts w:ascii="Arial" w:hAnsi="Arial" w:cs="Arial"/>
          <w:lang w:val="x-none"/>
        </w:rPr>
      </w:pPr>
      <w:bookmarkStart w:id="17" w:name="_Ref376426038"/>
      <w:r w:rsidRPr="00594BBC">
        <w:rPr>
          <w:rFonts w:ascii="Arial" w:hAnsi="Arial" w:cs="Arial"/>
          <w:lang w:val="x-none"/>
        </w:rPr>
        <w:t xml:space="preserve">Termín dokončení stavebních prací: </w:t>
      </w:r>
      <w:bookmarkEnd w:id="17"/>
      <w:r>
        <w:rPr>
          <w:rFonts w:ascii="Arial" w:hAnsi="Arial" w:cs="Arial"/>
          <w:b/>
          <w:lang w:val="x-none"/>
        </w:rPr>
        <w:tab/>
      </w:r>
      <w:r w:rsidR="00065FCF">
        <w:rPr>
          <w:rFonts w:ascii="Arial" w:hAnsi="Arial" w:cs="Arial"/>
          <w:b/>
        </w:rPr>
        <w:t>27. 06. 2022</w:t>
      </w:r>
    </w:p>
    <w:p w14:paraId="66BC9271" w14:textId="53AB9B13" w:rsidR="002E63CE" w:rsidRPr="00594BBC" w:rsidRDefault="002E63CE" w:rsidP="002E63CE">
      <w:pPr>
        <w:pStyle w:val="Odstavecseseznamem"/>
        <w:numPr>
          <w:ilvl w:val="0"/>
          <w:numId w:val="36"/>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 </w:t>
      </w:r>
      <w:r>
        <w:rPr>
          <w:rFonts w:ascii="Arial" w:hAnsi="Arial" w:cs="Arial"/>
          <w:b/>
        </w:rPr>
        <w:tab/>
      </w:r>
      <w:r>
        <w:rPr>
          <w:rFonts w:ascii="Arial" w:hAnsi="Arial" w:cs="Arial"/>
          <w:b/>
        </w:rPr>
        <w:tab/>
      </w:r>
      <w:r w:rsidR="00065FCF">
        <w:rPr>
          <w:rFonts w:ascii="Arial" w:hAnsi="Arial" w:cs="Arial"/>
          <w:b/>
        </w:rPr>
        <w:t>30. 06. 2022</w:t>
      </w:r>
    </w:p>
    <w:p w14:paraId="6B4AE625" w14:textId="77777777" w:rsidR="002E63CE" w:rsidRPr="00E15A3B" w:rsidRDefault="002E63CE" w:rsidP="002E63CE">
      <w:pPr>
        <w:pStyle w:val="Odstavecseseznamem"/>
        <w:ind w:left="1428" w:firstLine="696"/>
        <w:jc w:val="center"/>
        <w:rPr>
          <w:rFonts w:ascii="Arial" w:hAnsi="Arial" w:cs="Arial"/>
          <w:i/>
          <w:iCs/>
        </w:rPr>
      </w:pPr>
      <w:bookmarkStart w:id="18" w:name="_Ref376426040"/>
      <w:r w:rsidRPr="00E15A3B">
        <w:rPr>
          <w:rFonts w:ascii="Arial" w:hAnsi="Arial" w:cs="Arial"/>
          <w:i/>
          <w:iCs/>
          <w:lang w:val="x-none"/>
        </w:rPr>
        <w:t>(protokolární předání a převzetí řádně dokončeného díla</w:t>
      </w:r>
      <w:bookmarkEnd w:id="18"/>
      <w:r w:rsidRPr="00E15A3B">
        <w:rPr>
          <w:rFonts w:ascii="Arial" w:hAnsi="Arial" w:cs="Arial"/>
          <w:i/>
          <w:iCs/>
        </w:rPr>
        <w:t>)</w:t>
      </w:r>
    </w:p>
    <w:p w14:paraId="5A999141" w14:textId="1A0471F0" w:rsidR="00245C7B" w:rsidRPr="00594BBC" w:rsidRDefault="00245C7B" w:rsidP="00245C7B">
      <w:pPr>
        <w:pStyle w:val="Odstavecseseznamem"/>
        <w:numPr>
          <w:ilvl w:val="0"/>
          <w:numId w:val="30"/>
        </w:numPr>
        <w:jc w:val="both"/>
        <w:rPr>
          <w:rFonts w:ascii="Arial" w:hAnsi="Arial" w:cs="Arial"/>
        </w:rPr>
      </w:pPr>
      <w:bookmarkStart w:id="19"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0"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r w:rsidRPr="00594BBC">
        <w:rPr>
          <w:rFonts w:ascii="Arial" w:hAnsi="Arial" w:cs="Arial"/>
          <w:lang w:val="x-none"/>
        </w:rPr>
        <w:t xml:space="preserve">říloha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19"/>
      <w:bookmarkEnd w:id="20"/>
    </w:p>
    <w:p w14:paraId="69FB871F" w14:textId="77777777" w:rsidR="00245C7B" w:rsidRPr="00594BBC" w:rsidRDefault="00245C7B" w:rsidP="00245C7B">
      <w:pPr>
        <w:pStyle w:val="Odstavecseseznamem"/>
        <w:jc w:val="both"/>
        <w:rPr>
          <w:rFonts w:ascii="Arial" w:hAnsi="Arial" w:cs="Arial"/>
        </w:rPr>
      </w:pPr>
      <w:r w:rsidRPr="00594BBC">
        <w:rPr>
          <w:rFonts w:ascii="Arial" w:hAnsi="Arial" w:cs="Arial"/>
        </w:rPr>
        <w:t>Uzlové body – definované fáze výstavby díla či jen objektu:</w:t>
      </w:r>
    </w:p>
    <w:p w14:paraId="2F75E1B2" w14:textId="18D22890" w:rsidR="00245C7B" w:rsidRPr="00594BBC" w:rsidRDefault="00CC5B79" w:rsidP="00245C7B">
      <w:pPr>
        <w:pStyle w:val="Odstavecseseznamem"/>
        <w:jc w:val="both"/>
        <w:rPr>
          <w:rFonts w:ascii="Arial" w:hAnsi="Arial" w:cs="Arial"/>
        </w:rPr>
      </w:pPr>
      <w:r w:rsidRPr="00134121">
        <w:rPr>
          <w:rFonts w:ascii="Arial" w:hAnsi="Arial" w:cs="Arial"/>
          <w:b/>
          <w:bCs/>
        </w:rPr>
        <w:t>provedení kompletní štěrkové vrstvy 0-6</w:t>
      </w:r>
      <w:r w:rsidR="00C458CE" w:rsidRPr="00134121">
        <w:rPr>
          <w:rFonts w:ascii="Arial" w:hAnsi="Arial" w:cs="Arial"/>
          <w:b/>
          <w:bCs/>
        </w:rPr>
        <w:t xml:space="preserve">3 v celém úseku cesty včetně provedení </w:t>
      </w:r>
      <w:proofErr w:type="gramStart"/>
      <w:r w:rsidR="00C458CE" w:rsidRPr="00134121">
        <w:rPr>
          <w:rFonts w:ascii="Arial" w:hAnsi="Arial" w:cs="Arial"/>
          <w:b/>
          <w:bCs/>
        </w:rPr>
        <w:t>zkoušek</w:t>
      </w:r>
      <w:r w:rsidR="00C458CE">
        <w:rPr>
          <w:rFonts w:ascii="Arial" w:hAnsi="Arial" w:cs="Arial"/>
        </w:rPr>
        <w:t xml:space="preserve"> </w:t>
      </w:r>
      <w:r w:rsidR="00245C7B" w:rsidRPr="00594BBC">
        <w:rPr>
          <w:rFonts w:ascii="Arial" w:hAnsi="Arial" w:cs="Arial"/>
        </w:rPr>
        <w:t>- termín</w:t>
      </w:r>
      <w:proofErr w:type="gramEnd"/>
      <w:r w:rsidR="00245C7B" w:rsidRPr="00594BBC">
        <w:rPr>
          <w:rFonts w:ascii="Arial" w:hAnsi="Arial" w:cs="Arial"/>
        </w:rPr>
        <w:t xml:space="preserve"> plnění do:</w:t>
      </w:r>
      <w:r w:rsidR="00134121">
        <w:rPr>
          <w:rFonts w:ascii="Arial" w:hAnsi="Arial" w:cs="Arial"/>
        </w:rPr>
        <w:t xml:space="preserve"> </w:t>
      </w:r>
      <w:r w:rsidR="00134121" w:rsidRPr="00134121">
        <w:rPr>
          <w:rFonts w:ascii="Arial" w:hAnsi="Arial" w:cs="Arial"/>
          <w:b/>
          <w:bCs/>
        </w:rPr>
        <w:t>30. 11. 202</w:t>
      </w:r>
      <w:r w:rsidR="00ED1AFD">
        <w:rPr>
          <w:rFonts w:ascii="Arial" w:hAnsi="Arial" w:cs="Arial"/>
          <w:b/>
          <w:bCs/>
        </w:rPr>
        <w:t>1</w:t>
      </w:r>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 xml:space="preserve">Objednatel, popřípadě jím určený technický dozor stavebníka, organizuje kontrolní dny stavby. Jejich četnost je závislá na složitosti stavby, časovém harmonogramu, na </w:t>
      </w:r>
      <w:r w:rsidRPr="00594BBC">
        <w:rPr>
          <w:rFonts w:ascii="Arial" w:hAnsi="Arial" w:cs="Arial"/>
        </w:rPr>
        <w:lastRenderedPageBreak/>
        <w:t>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1"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1"/>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2" w:name="_Hlk36121733"/>
      <w:r w:rsidR="001B686F" w:rsidRPr="008C7AB0">
        <w:rPr>
          <w:rFonts w:ascii="Arial" w:hAnsi="Arial" w:cs="Arial"/>
        </w:rPr>
        <w:t>vad a nedodělků z přejímacího řízení nebo vydáním kolaudačního souhlasu (rozhodující je okolnost, která nastane dříve).</w:t>
      </w:r>
      <w:bookmarkEnd w:id="22"/>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 xml:space="preserve">bezodkladně informovat </w:t>
      </w:r>
      <w:r w:rsidRPr="00594BBC">
        <w:rPr>
          <w:rFonts w:ascii="Arial" w:hAnsi="Arial" w:cs="Arial"/>
        </w:rPr>
        <w:lastRenderedPageBreak/>
        <w:t>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3"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3"/>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lastRenderedPageBreak/>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357CBF33" w14:textId="0D2A259F" w:rsidR="0094028E" w:rsidRPr="00033EAE" w:rsidRDefault="0094028E" w:rsidP="00033EA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18E26199"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w:t>
      </w:r>
      <w:r w:rsidRPr="0012527E">
        <w:rPr>
          <w:rFonts w:ascii="Arial" w:hAnsi="Arial" w:cs="Arial"/>
        </w:rPr>
        <w:t xml:space="preserve">za škodu způsobenou zhotovitelem třetí osobě v souvislosti s výkonem jeho činnosti, ve výši </w:t>
      </w:r>
      <w:r w:rsidR="00967211" w:rsidRPr="0012527E">
        <w:rPr>
          <w:rFonts w:ascii="Arial" w:hAnsi="Arial" w:cs="Arial"/>
          <w:b/>
        </w:rPr>
        <w:t>9 000</w:t>
      </w:r>
      <w:r w:rsidR="00A243A5" w:rsidRPr="0012527E">
        <w:rPr>
          <w:rFonts w:ascii="Arial" w:hAnsi="Arial" w:cs="Arial"/>
          <w:b/>
        </w:rPr>
        <w:t> </w:t>
      </w:r>
      <w:r w:rsidR="00967211" w:rsidRPr="0012527E">
        <w:rPr>
          <w:rFonts w:ascii="Arial" w:hAnsi="Arial" w:cs="Arial"/>
          <w:b/>
        </w:rPr>
        <w:t>000</w:t>
      </w:r>
      <w:r w:rsidR="00A243A5" w:rsidRPr="0012527E">
        <w:rPr>
          <w:rFonts w:ascii="Arial" w:hAnsi="Arial" w:cs="Arial"/>
          <w:b/>
        </w:rPr>
        <w:t>,-</w:t>
      </w:r>
      <w:r w:rsidR="00967211" w:rsidRPr="0012527E">
        <w:rPr>
          <w:rFonts w:ascii="Arial" w:hAnsi="Arial" w:cs="Arial"/>
          <w:b/>
        </w:rPr>
        <w:t xml:space="preserve"> </w:t>
      </w:r>
      <w:r w:rsidRPr="0012527E">
        <w:rPr>
          <w:rFonts w:ascii="Arial" w:hAnsi="Arial" w:cs="Arial"/>
        </w:rPr>
        <w:t>Kč.</w:t>
      </w:r>
      <w:r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v </w:t>
      </w:r>
      <w:r w:rsidRPr="0054723C">
        <w:rPr>
          <w:rFonts w:ascii="Arial" w:hAnsi="Arial" w:cs="Arial"/>
        </w:rPr>
        <w:lastRenderedPageBreak/>
        <w:t>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4"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5"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5"/>
      <w:r w:rsidRPr="00594BBC">
        <w:rPr>
          <w:rFonts w:ascii="Arial" w:hAnsi="Arial" w:cs="Arial"/>
          <w:lang w:val="x-none"/>
        </w:rPr>
        <w:t xml:space="preserve">Zhotovitel  </w:t>
      </w:r>
      <w:r w:rsidRPr="00594BBC">
        <w:rPr>
          <w:rFonts w:ascii="Arial" w:hAnsi="Arial" w:cs="Arial"/>
          <w:lang w:val="x-none"/>
        </w:rPr>
        <w:lastRenderedPageBreak/>
        <w:t>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6" w:name="_Hlk16773999"/>
      <w:r w:rsidR="00AC63F3" w:rsidRPr="00AC63F3">
        <w:rPr>
          <w:rFonts w:ascii="Arial" w:hAnsi="Arial" w:cs="Arial"/>
        </w:rPr>
        <w:t xml:space="preserve">Kontroly se mohou účastnit i zaměstnanci objednatele zařazení v Oddělení investičních činností. </w:t>
      </w:r>
      <w:bookmarkEnd w:id="26"/>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 xml:space="preserve">ch </w:t>
      </w:r>
      <w:r w:rsidR="007E03E7" w:rsidRPr="00594BBC">
        <w:rPr>
          <w:rFonts w:ascii="Arial" w:hAnsi="Arial" w:cs="Arial"/>
        </w:rPr>
        <w:lastRenderedPageBreak/>
        <w:t>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7" w:name="_Hlk16774061"/>
      <w:r w:rsidR="00AC63F3" w:rsidRPr="00AC63F3">
        <w:rPr>
          <w:rFonts w:ascii="Arial" w:hAnsi="Arial" w:cs="Arial"/>
        </w:rPr>
        <w:t>Kontrolních dnů se mohou účastnit i zaměstnanci objednatele zařazení v Oddělení investičních činností.</w:t>
      </w:r>
      <w:bookmarkEnd w:id="27"/>
    </w:p>
    <w:p w14:paraId="745AA13A" w14:textId="131A9F1D"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Zástupci zhotovitele jsou povinni se zúčastňovat kontrolních dnů.</w:t>
      </w:r>
      <w:r w:rsidR="00950A27">
        <w:rPr>
          <w:rFonts w:ascii="Arial" w:hAnsi="Arial" w:cs="Arial"/>
        </w:rPr>
        <w:t xml:space="preserve">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4CC33822"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w:t>
      </w:r>
      <w:r w:rsidR="007731CF">
        <w:rPr>
          <w:rFonts w:ascii="Arial" w:hAnsi="Arial" w:cs="Arial"/>
        </w:rPr>
        <w:t xml:space="preserve"> Plzeňský kraj</w:t>
      </w:r>
      <w:r w:rsidRPr="00594BBC">
        <w:rPr>
          <w:rFonts w:ascii="Arial" w:hAnsi="Arial" w:cs="Arial"/>
          <w:bCs/>
          <w:lang w:val="en-US"/>
        </w:rPr>
        <w:t>, Pobočka</w:t>
      </w:r>
      <w:r w:rsidR="007731CF">
        <w:rPr>
          <w:rFonts w:ascii="Arial" w:hAnsi="Arial" w:cs="Arial"/>
          <w:bCs/>
          <w:lang w:val="en-US"/>
        </w:rPr>
        <w:t xml:space="preserve"> Klatovy</w:t>
      </w:r>
      <w:r w:rsidRPr="00594BBC">
        <w:rPr>
          <w:rFonts w:ascii="Arial" w:hAnsi="Arial" w:cs="Arial"/>
          <w:bCs/>
          <w:lang w:val="en-US"/>
        </w:rPr>
        <w:t xml:space="preserve"> </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3F566303"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lastRenderedPageBreak/>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E42024"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E42024">
        <w:rPr>
          <w:rFonts w:cs="Arial"/>
          <w:b w:val="0"/>
          <w:szCs w:val="22"/>
          <w:u w:val="none"/>
        </w:rPr>
        <w:t xml:space="preserve">doklad o uložení přebytečné zeminy a odpadů, </w:t>
      </w:r>
    </w:p>
    <w:p w14:paraId="3B891256" w14:textId="77777777" w:rsidR="00950A27" w:rsidRPr="00E42024"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E42024">
        <w:rPr>
          <w:rFonts w:cs="Arial"/>
          <w:b w:val="0"/>
          <w:szCs w:val="22"/>
          <w:u w:val="none"/>
        </w:rPr>
        <w:t>zápis o odstranění případných drobných vad a nedodělků vyplývajících z protokolu o předání a převzetí díla,</w:t>
      </w:r>
      <w:r w:rsidRPr="00E42024">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4E542E7E" w14:textId="77777777" w:rsidR="00E42024" w:rsidRDefault="00751B6D" w:rsidP="00E42024">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bookmarkStart w:id="28" w:name="_Hlk40281101"/>
    </w:p>
    <w:p w14:paraId="0E5E546A" w14:textId="3051D48F" w:rsidR="00DC7E4C" w:rsidRPr="00E42024" w:rsidRDefault="00DC7E4C" w:rsidP="00E42024">
      <w:pPr>
        <w:pStyle w:val="Odstavecseseznamem"/>
        <w:numPr>
          <w:ilvl w:val="0"/>
          <w:numId w:val="32"/>
        </w:numPr>
        <w:jc w:val="both"/>
        <w:rPr>
          <w:rFonts w:ascii="Arial" w:hAnsi="Arial" w:cs="Arial"/>
        </w:rPr>
      </w:pPr>
      <w:r w:rsidRPr="00E42024">
        <w:rPr>
          <w:rFonts w:ascii="Arial" w:hAnsi="Arial" w:cs="Arial"/>
          <w:i/>
          <w:iCs/>
        </w:rPr>
        <w:t>Objednatel je povinen nejpozději do 5 pracovních dnů ode dne obdržení oznámení o dokončení díla zahájit přejímací řízení a řádně v něm pokračovat.</w:t>
      </w:r>
    </w:p>
    <w:bookmarkEnd w:id="28"/>
    <w:p w14:paraId="1189F0BA" w14:textId="2E45437C" w:rsidR="003D21B7" w:rsidRPr="00594BBC" w:rsidRDefault="00414852" w:rsidP="006B54C6">
      <w:pPr>
        <w:pStyle w:val="Odstavecseseznamem"/>
        <w:numPr>
          <w:ilvl w:val="0"/>
          <w:numId w:val="32"/>
        </w:numPr>
        <w:jc w:val="both"/>
        <w:rPr>
          <w:rFonts w:ascii="Arial" w:hAnsi="Arial" w:cs="Arial"/>
        </w:rPr>
      </w:pPr>
      <w:r w:rsidRPr="00E42024">
        <w:rPr>
          <w:rFonts w:ascii="Arial" w:hAnsi="Arial" w:cs="Arial"/>
        </w:rPr>
        <w:t>V případě, že zhotovitel hodlá dokončit dílo před termínem sjednaným ve smlouvě, je povinen nové datum dokončení díla objednateli písemně oznámit nejméně 14 dnů předem a současně jej</w:t>
      </w:r>
      <w:r w:rsidRPr="00594BBC">
        <w:rPr>
          <w:rFonts w:ascii="Arial" w:hAnsi="Arial" w:cs="Arial"/>
        </w:rPr>
        <w:t xml:space="preserve">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9"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9"/>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lastRenderedPageBreak/>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0" w:name="_Ref376427534"/>
      <w:r w:rsidRPr="00594BBC">
        <w:rPr>
          <w:rFonts w:cs="Arial"/>
          <w:b w:val="0"/>
          <w:szCs w:val="22"/>
          <w:u w:val="none"/>
        </w:rPr>
        <w:t>Staveniště bylo vyklizeno a případné úpravy okolí byly provedeny do 15 kalendářních dnů po předání a převzetí díla.</w:t>
      </w:r>
      <w:bookmarkEnd w:id="30"/>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854F051"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1"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1"/>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w:t>
      </w:r>
      <w:r w:rsidRPr="00594BBC">
        <w:rPr>
          <w:rFonts w:ascii="Arial" w:hAnsi="Arial" w:cs="Arial"/>
        </w:rPr>
        <w:lastRenderedPageBreak/>
        <w:t xml:space="preserve">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0E8868A0"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C558BC">
        <w:rPr>
          <w:rFonts w:ascii="Arial" w:hAnsi="Arial" w:cs="Arial"/>
          <w:b/>
          <w:bCs/>
          <w:lang w:val="en-US"/>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 xml:space="preserve">v případě, že při kontrolním zaměření stavby pro potřeby udělení kolaudačního souhlasu bude zjištěno, že zhotovitel vytyčenou vlastnickou hranici </w:t>
      </w:r>
      <w:r w:rsidRPr="00594BBC">
        <w:rPr>
          <w:rFonts w:ascii="Arial" w:hAnsi="Arial" w:cs="Arial"/>
          <w:lang w:val="x-none"/>
        </w:rPr>
        <w:lastRenderedPageBreak/>
        <w:t>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38B393DC" w14:textId="77777777" w:rsidR="00995BFB" w:rsidRDefault="00DC7E4C" w:rsidP="00995BFB">
      <w:pPr>
        <w:pStyle w:val="Odstavecseseznamem"/>
        <w:numPr>
          <w:ilvl w:val="0"/>
          <w:numId w:val="31"/>
        </w:numPr>
        <w:jc w:val="both"/>
        <w:rPr>
          <w:rFonts w:ascii="Arial" w:hAnsi="Arial" w:cs="Arial"/>
        </w:rPr>
      </w:pPr>
      <w:bookmarkStart w:id="32" w:name="_Ref376379662"/>
      <w:r w:rsidRPr="00594BBC">
        <w:rPr>
          <w:rFonts w:ascii="Arial" w:hAnsi="Arial" w:cs="Arial"/>
        </w:rPr>
        <w:t xml:space="preserve">Zhotovitel se zavazuje uhradit smluvní pokutu ve výši </w:t>
      </w:r>
      <w:proofErr w:type="gramStart"/>
      <w:r w:rsidR="00AD17BC">
        <w:rPr>
          <w:rFonts w:ascii="Arial" w:hAnsi="Arial" w:cs="Arial"/>
        </w:rPr>
        <w:t>0,5%</w:t>
      </w:r>
      <w:proofErr w:type="gramEnd"/>
      <w:r w:rsidR="00AD17BC" w:rsidRPr="00594BBC">
        <w:rPr>
          <w:rFonts w:ascii="Arial" w:hAnsi="Arial" w:cs="Arial"/>
        </w:rPr>
        <w:t xml:space="preserve"> </w:t>
      </w:r>
      <w:r w:rsidRPr="00594BBC">
        <w:rPr>
          <w:rFonts w:ascii="Arial" w:hAnsi="Arial" w:cs="Arial"/>
        </w:rPr>
        <w:t>z celkové ceny díla bez DPH za každý i započatý kalendářní den prodlení s termínem zahájení prací dle této smlouvy.</w:t>
      </w:r>
    </w:p>
    <w:p w14:paraId="2A11F93B" w14:textId="08D6EFA0" w:rsidR="00DC7E4C" w:rsidRPr="00995BFB" w:rsidRDefault="00DC7E4C" w:rsidP="00995BFB">
      <w:pPr>
        <w:pStyle w:val="Odstavecseseznamem"/>
        <w:numPr>
          <w:ilvl w:val="0"/>
          <w:numId w:val="31"/>
        </w:numPr>
        <w:jc w:val="both"/>
        <w:rPr>
          <w:rFonts w:ascii="Arial" w:hAnsi="Arial" w:cs="Arial"/>
        </w:rPr>
      </w:pPr>
      <w:r w:rsidRPr="00995BFB">
        <w:rPr>
          <w:rFonts w:ascii="Arial" w:hAnsi="Arial" w:cs="Arial"/>
        </w:rPr>
        <w:t xml:space="preserve">Zhotovitel se zavazuje uhradit smluvní pokutu ve výši </w:t>
      </w:r>
      <w:r w:rsidR="002C239A" w:rsidRPr="00995BFB">
        <w:rPr>
          <w:rFonts w:ascii="Arial" w:hAnsi="Arial" w:cs="Arial"/>
        </w:rPr>
        <w:t xml:space="preserve">0,1 % </w:t>
      </w:r>
      <w:r w:rsidRPr="00995BFB">
        <w:rPr>
          <w:rFonts w:ascii="Arial" w:hAnsi="Arial" w:cs="Arial"/>
        </w:rPr>
        <w:t>z celkové ceny díla bez DPH</w:t>
      </w:r>
      <w:r w:rsidRPr="00995BFB" w:rsidDel="00275DB5">
        <w:rPr>
          <w:rFonts w:ascii="Arial" w:hAnsi="Arial" w:cs="Arial"/>
        </w:rPr>
        <w:t xml:space="preserve"> </w:t>
      </w:r>
      <w:r w:rsidRPr="00995BFB">
        <w:rPr>
          <w:rFonts w:ascii="Arial" w:hAnsi="Arial" w:cs="Arial"/>
        </w:rPr>
        <w:t>za každý i započatý kalendářní den prodlení s dílčími termíny jednotlivých fází stavby dle této smlouvy</w:t>
      </w:r>
      <w:r w:rsidRPr="00995BFB">
        <w:rPr>
          <w:rFonts w:ascii="Arial" w:hAnsi="Arial" w:cs="Arial"/>
          <w:i/>
        </w:rPr>
        <w:t xml:space="preserve">. </w:t>
      </w:r>
    </w:p>
    <w:p w14:paraId="0E9327B3" w14:textId="1B1C60BF"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4A1F42">
        <w:rPr>
          <w:rFonts w:ascii="Arial" w:hAnsi="Arial" w:cs="Arial"/>
        </w:rPr>
        <w:t>0,5 %</w:t>
      </w:r>
      <w:r w:rsidR="004A1F42" w:rsidRPr="00594BBC">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1BB384C7"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E33889">
        <w:rPr>
          <w:rFonts w:ascii="Arial" w:hAnsi="Arial" w:cs="Arial"/>
        </w:rPr>
        <w:t>0,5 %</w:t>
      </w:r>
      <w:r w:rsidR="00E33889" w:rsidRPr="00594BBC">
        <w:rPr>
          <w:rFonts w:ascii="Arial" w:hAnsi="Arial" w:cs="Arial"/>
        </w:rPr>
        <w:t xml:space="preserve"> </w:t>
      </w:r>
      <w:r w:rsidRPr="00594BBC">
        <w:rPr>
          <w:rFonts w:ascii="Arial" w:hAnsi="Arial" w:cs="Arial"/>
        </w:rPr>
        <w:t>z celkové ceny díla bez DPH za každý i započatý kalendářní den prodlení se sjednaným termínem odstranění vad a nedodělků.</w:t>
      </w:r>
    </w:p>
    <w:p w14:paraId="3E66BAA5" w14:textId="77A7E221" w:rsidR="00DC7E4C" w:rsidRPr="00DC1BEB" w:rsidRDefault="00F81870" w:rsidP="00DC1BEB">
      <w:pPr>
        <w:pStyle w:val="Odstavecseseznamem"/>
        <w:numPr>
          <w:ilvl w:val="0"/>
          <w:numId w:val="31"/>
        </w:numPr>
        <w:jc w:val="both"/>
        <w:rPr>
          <w:rFonts w:ascii="Arial" w:hAnsi="Arial" w:cs="Arial"/>
          <w:lang w:val="x-none"/>
        </w:rPr>
      </w:pPr>
      <w:bookmarkStart w:id="33" w:name="_Hlk72322488"/>
      <w:bookmarkStart w:id="34"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B73116">
        <w:rPr>
          <w:rFonts w:ascii="Arial" w:hAnsi="Arial" w:cs="Arial"/>
        </w:rPr>
        <w:t>0,05 %</w:t>
      </w:r>
      <w:r w:rsidR="00B73116" w:rsidRPr="00D9780F">
        <w:rPr>
          <w:rFonts w:ascii="Arial" w:hAnsi="Arial" w:cs="Arial"/>
          <w:lang w:val="x-none"/>
        </w:rPr>
        <w:t xml:space="preserve">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3"/>
      <w:bookmarkEnd w:id="34"/>
    </w:p>
    <w:bookmarkEnd w:id="32"/>
    <w:p w14:paraId="061323C3" w14:textId="77777777"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 xml:space="preserve">Za porušení povinnosti mlčenlivosti dle této smlouvy je zhotovitel povinen zaplatit objednateli smluvní pokutu ve výši </w:t>
      </w:r>
      <w:proofErr w:type="gramStart"/>
      <w:r w:rsidRPr="0054723C">
        <w:rPr>
          <w:rFonts w:ascii="Arial" w:hAnsi="Arial" w:cs="Arial"/>
        </w:rPr>
        <w:t>100.000,-</w:t>
      </w:r>
      <w:proofErr w:type="gramEnd"/>
      <w:r w:rsidRPr="0054723C">
        <w:rPr>
          <w:rFonts w:ascii="Arial" w:hAnsi="Arial" w:cs="Arial"/>
        </w:rPr>
        <w:t xml:space="preserve">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 je povinen uhradit objednateli smluvní pokutu ve výši 5</w:t>
      </w:r>
      <w:r>
        <w:rPr>
          <w:rFonts w:ascii="Arial" w:hAnsi="Arial" w:cs="Arial"/>
        </w:rPr>
        <w:t>.</w:t>
      </w:r>
      <w:r w:rsidRPr="00EE022E">
        <w:rPr>
          <w:rFonts w:ascii="Arial" w:hAnsi="Arial" w:cs="Arial"/>
        </w:rPr>
        <w:t>000Kč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lastRenderedPageBreak/>
        <w:t xml:space="preserve">Pokud zhotovitel poruší povinnosti vyplývající z ustanovení čl. VII bod 11, je povinen uhradit objednateli smluvní pokutu ve výši 400.000Kč. </w:t>
      </w:r>
    </w:p>
    <w:p w14:paraId="7432E803"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10.000Kč za každé jednotlivé porušení povinností.</w:t>
      </w:r>
    </w:p>
    <w:p w14:paraId="5FFBC0AF"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10.000Kč za každé jednotlivé porušení povinností.</w:t>
      </w:r>
    </w:p>
    <w:p w14:paraId="581BF4AE"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10.000</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4386A1C2"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50.000Kč za každé jednotlivé porušení povinnosti.</w:t>
      </w:r>
    </w:p>
    <w:p w14:paraId="1EF8748F" w14:textId="0877068D"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698338A0"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čl.IV, odst.5, čl.VIII, odst</w:t>
      </w:r>
      <w:r w:rsidR="001F3878">
        <w:rPr>
          <w:rFonts w:ascii="Arial" w:hAnsi="Arial" w:cs="Arial"/>
        </w:rPr>
        <w:t xml:space="preserve"> 2 a 3</w:t>
      </w:r>
      <w:r w:rsidRPr="00EE022E">
        <w:rPr>
          <w:rFonts w:ascii="Arial" w:hAnsi="Arial" w:cs="Arial"/>
        </w:rPr>
        <w:t>, čl.X, odst.</w:t>
      </w:r>
      <w:r w:rsidR="00F81870">
        <w:rPr>
          <w:rFonts w:ascii="Arial" w:hAnsi="Arial" w:cs="Arial"/>
        </w:rPr>
        <w:t xml:space="preserve">14 a </w:t>
      </w:r>
      <w:r w:rsidRPr="00EE022E">
        <w:rPr>
          <w:rFonts w:ascii="Arial" w:hAnsi="Arial" w:cs="Arial"/>
        </w:rPr>
        <w:t xml:space="preserve">20, čl.XIII,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5"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35"/>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lastRenderedPageBreak/>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6"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6"/>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w:t>
      </w:r>
      <w:r w:rsidRPr="00594BBC">
        <w:rPr>
          <w:rFonts w:ascii="Arial" w:hAnsi="Arial" w:cs="Arial"/>
          <w:lang w:val="x-none"/>
        </w:rPr>
        <w:lastRenderedPageBreak/>
        <w:t xml:space="preserve">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7"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7"/>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4B173DDE" w:rsidR="00943F4A"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55AD5234" w14:textId="75376596" w:rsidR="0065505A" w:rsidRDefault="0065505A" w:rsidP="0065505A">
      <w:pPr>
        <w:pStyle w:val="Odstavecseseznamem"/>
        <w:jc w:val="both"/>
        <w:rPr>
          <w:rFonts w:ascii="Arial" w:hAnsi="Arial" w:cs="Arial"/>
          <w:lang w:val="x-none"/>
        </w:rPr>
      </w:pPr>
    </w:p>
    <w:p w14:paraId="69411D62" w14:textId="77777777" w:rsidR="0065505A" w:rsidRPr="00594BBC" w:rsidRDefault="0065505A" w:rsidP="0065505A">
      <w:pPr>
        <w:pStyle w:val="Odstavecseseznamem"/>
        <w:jc w:val="both"/>
        <w:rPr>
          <w:rFonts w:ascii="Arial" w:hAnsi="Arial" w:cs="Arial"/>
          <w:lang w:val="x-none"/>
        </w:rPr>
      </w:pPr>
    </w:p>
    <w:p w14:paraId="40A22BF0" w14:textId="0B9F1B06" w:rsidR="00C72B3E" w:rsidRPr="00E24F14" w:rsidRDefault="00C72B3E" w:rsidP="0065505A">
      <w:pPr>
        <w:pStyle w:val="Bezmezer"/>
        <w:keepNext/>
        <w:jc w:val="center"/>
        <w:rPr>
          <w:rFonts w:ascii="Arial" w:hAnsi="Arial" w:cs="Arial"/>
          <w:b/>
          <w:u w:val="single"/>
        </w:rPr>
      </w:pPr>
      <w:r w:rsidRPr="00E24F14">
        <w:rPr>
          <w:rFonts w:ascii="Arial" w:hAnsi="Arial" w:cs="Arial"/>
          <w:b/>
          <w:u w:val="single"/>
        </w:rPr>
        <w:lastRenderedPageBreak/>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173941CF" w:rsidR="00C72B3E" w:rsidRPr="008377B5" w:rsidRDefault="00C72B3E" w:rsidP="005F0B7F">
      <w:pPr>
        <w:tabs>
          <w:tab w:val="left" w:pos="2268"/>
        </w:tabs>
        <w:spacing w:after="60"/>
        <w:ind w:firstLine="709"/>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8B4238">
        <w:rPr>
          <w:rFonts w:ascii="Arial" w:hAnsi="Arial" w:cs="Arial"/>
        </w:rPr>
        <w:tab/>
        <w:t>Ing. Libuše Špačková, odborný rada Pobočky Klatovy</w:t>
      </w:r>
      <w:r w:rsidRPr="008377B5">
        <w:rPr>
          <w:rFonts w:ascii="Arial" w:hAnsi="Arial" w:cs="Arial"/>
        </w:rPr>
        <w:tab/>
      </w:r>
    </w:p>
    <w:p w14:paraId="69C8E8E3" w14:textId="69F52E67" w:rsidR="00C72B3E" w:rsidRPr="008377B5" w:rsidRDefault="00C72B3E" w:rsidP="005F0B7F">
      <w:pPr>
        <w:tabs>
          <w:tab w:val="left" w:pos="2268"/>
        </w:tabs>
        <w:spacing w:after="60"/>
        <w:ind w:left="425" w:firstLine="284"/>
        <w:jc w:val="both"/>
        <w:rPr>
          <w:rFonts w:ascii="Arial" w:hAnsi="Arial" w:cs="Arial"/>
        </w:rPr>
      </w:pPr>
      <w:r w:rsidRPr="008377B5">
        <w:rPr>
          <w:rFonts w:ascii="Arial" w:hAnsi="Arial" w:cs="Arial"/>
        </w:rPr>
        <w:t>Tel.:</w:t>
      </w:r>
      <w:r w:rsidR="008B4238">
        <w:rPr>
          <w:rFonts w:ascii="Arial" w:hAnsi="Arial" w:cs="Arial"/>
        </w:rPr>
        <w:tab/>
        <w:t>+420 727 927 502</w:t>
      </w:r>
      <w:r w:rsidR="008B4238">
        <w:rPr>
          <w:rFonts w:ascii="Arial" w:hAnsi="Arial" w:cs="Arial"/>
        </w:rPr>
        <w:tab/>
      </w:r>
      <w:r w:rsidRPr="008377B5">
        <w:rPr>
          <w:rFonts w:ascii="Arial" w:hAnsi="Arial" w:cs="Arial"/>
        </w:rPr>
        <w:tab/>
      </w:r>
    </w:p>
    <w:p w14:paraId="5B9B4C84" w14:textId="43E56981" w:rsidR="00C72B3E" w:rsidRPr="008377B5" w:rsidRDefault="00C72B3E" w:rsidP="008B4238">
      <w:pPr>
        <w:tabs>
          <w:tab w:val="left" w:pos="2268"/>
        </w:tabs>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hyperlink r:id="rId12" w:history="1">
        <w:r w:rsidR="007B4798" w:rsidRPr="00303021">
          <w:rPr>
            <w:rStyle w:val="Hypertextovodkaz"/>
            <w:rFonts w:ascii="Arial" w:hAnsi="Arial" w:cs="Arial"/>
          </w:rPr>
          <w:t>l.spackova@spucr.cz</w:t>
        </w:r>
      </w:hyperlink>
      <w:r w:rsidR="007B4798">
        <w:rPr>
          <w:rFonts w:ascii="Arial" w:hAnsi="Arial" w:cs="Arial"/>
        </w:rPr>
        <w:t xml:space="preserve"> </w:t>
      </w:r>
    </w:p>
    <w:p w14:paraId="5DF76576" w14:textId="216D8A02" w:rsidR="00F90C59" w:rsidRPr="008377B5" w:rsidRDefault="00F90C59" w:rsidP="00F90C59">
      <w:pPr>
        <w:tabs>
          <w:tab w:val="left" w:pos="2268"/>
        </w:tabs>
        <w:spacing w:after="60"/>
        <w:ind w:firstLine="709"/>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r>
      <w:r w:rsidR="000B4724">
        <w:rPr>
          <w:rFonts w:ascii="Arial" w:hAnsi="Arial" w:cs="Arial"/>
        </w:rPr>
        <w:t>Bc. Milan Václavík, DiS.,</w:t>
      </w:r>
      <w:r>
        <w:rPr>
          <w:rFonts w:ascii="Arial" w:hAnsi="Arial" w:cs="Arial"/>
        </w:rPr>
        <w:t xml:space="preserve"> rada Pobočky Klatovy</w:t>
      </w:r>
      <w:r w:rsidRPr="008377B5">
        <w:rPr>
          <w:rFonts w:ascii="Arial" w:hAnsi="Arial" w:cs="Arial"/>
        </w:rPr>
        <w:tab/>
      </w:r>
    </w:p>
    <w:p w14:paraId="76FC4BFC" w14:textId="74A3E638" w:rsidR="00F90C59" w:rsidRPr="008377B5" w:rsidRDefault="00F90C59" w:rsidP="00F90C59">
      <w:pPr>
        <w:tabs>
          <w:tab w:val="left" w:pos="2268"/>
        </w:tabs>
        <w:spacing w:after="60"/>
        <w:ind w:left="425" w:firstLine="284"/>
        <w:jc w:val="both"/>
        <w:rPr>
          <w:rFonts w:ascii="Arial" w:hAnsi="Arial" w:cs="Arial"/>
        </w:rPr>
      </w:pPr>
      <w:r w:rsidRPr="008377B5">
        <w:rPr>
          <w:rFonts w:ascii="Arial" w:hAnsi="Arial" w:cs="Arial"/>
        </w:rPr>
        <w:t>Tel.:</w:t>
      </w:r>
      <w:r>
        <w:rPr>
          <w:rFonts w:ascii="Arial" w:hAnsi="Arial" w:cs="Arial"/>
        </w:rPr>
        <w:tab/>
        <w:t>+420</w:t>
      </w:r>
      <w:r w:rsidR="000B4724">
        <w:rPr>
          <w:rFonts w:ascii="Arial" w:hAnsi="Arial" w:cs="Arial"/>
        </w:rPr>
        <w:t> 602</w:t>
      </w:r>
      <w:r w:rsidR="009D1426">
        <w:rPr>
          <w:rFonts w:ascii="Arial" w:hAnsi="Arial" w:cs="Arial"/>
        </w:rPr>
        <w:t> </w:t>
      </w:r>
      <w:r w:rsidR="000B4724">
        <w:rPr>
          <w:rFonts w:ascii="Arial" w:hAnsi="Arial" w:cs="Arial"/>
        </w:rPr>
        <w:t>43</w:t>
      </w:r>
      <w:r w:rsidR="009D1426">
        <w:rPr>
          <w:rFonts w:ascii="Arial" w:hAnsi="Arial" w:cs="Arial"/>
        </w:rPr>
        <w:t>6 252</w:t>
      </w:r>
      <w:r>
        <w:rPr>
          <w:rFonts w:ascii="Arial" w:hAnsi="Arial" w:cs="Arial"/>
        </w:rPr>
        <w:tab/>
      </w:r>
      <w:r w:rsidRPr="008377B5">
        <w:rPr>
          <w:rFonts w:ascii="Arial" w:hAnsi="Arial" w:cs="Arial"/>
        </w:rPr>
        <w:tab/>
      </w:r>
    </w:p>
    <w:p w14:paraId="47FC06DF" w14:textId="6ED7E341" w:rsidR="00F90C59" w:rsidRPr="008377B5" w:rsidRDefault="00F90C59" w:rsidP="00F90C59">
      <w:pPr>
        <w:tabs>
          <w:tab w:val="left" w:pos="2268"/>
        </w:tabs>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hyperlink r:id="rId13" w:history="1">
        <w:r w:rsidR="009D1426" w:rsidRPr="009D1426">
          <w:rPr>
            <w:rStyle w:val="Hypertextovodkaz"/>
            <w:rFonts w:ascii="Arial" w:hAnsi="Arial" w:cs="Arial"/>
          </w:rPr>
          <w:t>m.vaclavik@spucr.cz</w:t>
        </w:r>
      </w:hyperlink>
      <w:r>
        <w:rPr>
          <w:rFonts w:ascii="Arial" w:hAnsi="Arial" w:cs="Arial"/>
        </w:rPr>
        <w:t xml:space="preserve"> </w:t>
      </w:r>
    </w:p>
    <w:p w14:paraId="37A37339" w14:textId="77777777" w:rsidR="00F90C59" w:rsidRDefault="00F90C59" w:rsidP="004E6B67">
      <w:pPr>
        <w:spacing w:after="120"/>
        <w:ind w:left="426" w:firstLine="282"/>
        <w:jc w:val="both"/>
        <w:rPr>
          <w:rFonts w:ascii="Arial" w:hAnsi="Arial" w:cs="Arial"/>
        </w:rPr>
      </w:pPr>
    </w:p>
    <w:p w14:paraId="45941BB2" w14:textId="77777777" w:rsidR="00F90C59" w:rsidRDefault="00F90C59" w:rsidP="004E6B67">
      <w:pPr>
        <w:spacing w:after="120"/>
        <w:ind w:left="426" w:firstLine="282"/>
        <w:jc w:val="both"/>
        <w:rPr>
          <w:rFonts w:ascii="Arial" w:hAnsi="Arial" w:cs="Arial"/>
        </w:rPr>
      </w:pPr>
    </w:p>
    <w:p w14:paraId="6FD34E0D" w14:textId="1488222F"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37B64479" w:rsidR="00C72B3E" w:rsidRPr="008377B5" w:rsidRDefault="00C72B3E" w:rsidP="00657598">
      <w:pPr>
        <w:tabs>
          <w:tab w:val="left" w:pos="2268"/>
        </w:tabs>
        <w:spacing w:after="60"/>
        <w:ind w:left="425" w:firstLine="284"/>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657598">
        <w:rPr>
          <w:rFonts w:ascii="Arial" w:hAnsi="Arial" w:cs="Arial"/>
        </w:rPr>
        <w:tab/>
      </w:r>
      <w:r w:rsidR="00657598" w:rsidRPr="0059266B">
        <w:rPr>
          <w:rFonts w:ascii="Arial" w:hAnsi="Arial" w:cs="Arial"/>
          <w:b/>
          <w:bCs/>
          <w:szCs w:val="24"/>
          <w:highlight w:val="darkYellow"/>
        </w:rPr>
        <w:fldChar w:fldCharType="begin">
          <w:ffData>
            <w:name w:val="Text29"/>
            <w:enabled/>
            <w:calcOnExit w:val="0"/>
            <w:textInput/>
          </w:ffData>
        </w:fldChar>
      </w:r>
      <w:r w:rsidR="00657598" w:rsidRPr="0059266B">
        <w:rPr>
          <w:rFonts w:ascii="Arial" w:hAnsi="Arial" w:cs="Arial"/>
          <w:b/>
          <w:bCs/>
          <w:szCs w:val="24"/>
          <w:highlight w:val="darkYellow"/>
        </w:rPr>
        <w:instrText xml:space="preserve"> FORMTEXT </w:instrText>
      </w:r>
      <w:r w:rsidR="00657598" w:rsidRPr="0059266B">
        <w:rPr>
          <w:rFonts w:ascii="Arial" w:hAnsi="Arial" w:cs="Arial"/>
          <w:b/>
          <w:bCs/>
          <w:szCs w:val="24"/>
          <w:highlight w:val="darkYellow"/>
        </w:rPr>
      </w:r>
      <w:r w:rsidR="00657598" w:rsidRPr="0059266B">
        <w:rPr>
          <w:rFonts w:ascii="Arial" w:hAnsi="Arial" w:cs="Arial"/>
          <w:b/>
          <w:bCs/>
          <w:szCs w:val="24"/>
          <w:highlight w:val="darkYellow"/>
        </w:rPr>
        <w:fldChar w:fldCharType="separate"/>
      </w:r>
      <w:r w:rsidR="00657598" w:rsidRPr="0059266B">
        <w:rPr>
          <w:rFonts w:ascii="Arial" w:hAnsi="Arial" w:cs="Arial"/>
          <w:b/>
          <w:bCs/>
          <w:szCs w:val="24"/>
          <w:highlight w:val="darkYellow"/>
        </w:rPr>
        <w:t> </w:t>
      </w:r>
      <w:r w:rsidR="00657598" w:rsidRPr="0059266B">
        <w:rPr>
          <w:rFonts w:ascii="Arial" w:hAnsi="Arial" w:cs="Arial"/>
          <w:b/>
          <w:bCs/>
          <w:szCs w:val="24"/>
          <w:highlight w:val="darkYellow"/>
        </w:rPr>
        <w:t> </w:t>
      </w:r>
      <w:r w:rsidR="00657598" w:rsidRPr="0059266B">
        <w:rPr>
          <w:rFonts w:ascii="Arial" w:hAnsi="Arial" w:cs="Arial"/>
          <w:b/>
          <w:bCs/>
          <w:szCs w:val="24"/>
          <w:highlight w:val="darkYellow"/>
        </w:rPr>
        <w:t> </w:t>
      </w:r>
      <w:r w:rsidR="00657598" w:rsidRPr="0059266B">
        <w:rPr>
          <w:rFonts w:ascii="Arial" w:hAnsi="Arial" w:cs="Arial"/>
          <w:b/>
          <w:bCs/>
          <w:szCs w:val="24"/>
          <w:highlight w:val="darkYellow"/>
        </w:rPr>
        <w:t> </w:t>
      </w:r>
      <w:r w:rsidR="00657598" w:rsidRPr="0059266B">
        <w:rPr>
          <w:rFonts w:ascii="Arial" w:hAnsi="Arial" w:cs="Arial"/>
          <w:b/>
          <w:bCs/>
          <w:szCs w:val="24"/>
          <w:highlight w:val="darkYellow"/>
        </w:rPr>
        <w:t> </w:t>
      </w:r>
      <w:r w:rsidR="00657598" w:rsidRPr="0059266B">
        <w:rPr>
          <w:rFonts w:ascii="Arial" w:hAnsi="Arial" w:cs="Arial"/>
          <w:b/>
          <w:bCs/>
          <w:szCs w:val="24"/>
          <w:highlight w:val="darkYellow"/>
        </w:rPr>
        <w:fldChar w:fldCharType="end"/>
      </w:r>
      <w:r w:rsidR="008C3036">
        <w:rPr>
          <w:rFonts w:ascii="Arial" w:hAnsi="Arial" w:cs="Arial"/>
        </w:rPr>
        <w:tab/>
      </w:r>
      <w:r w:rsidRPr="008377B5">
        <w:rPr>
          <w:rFonts w:ascii="Arial" w:hAnsi="Arial" w:cs="Arial"/>
        </w:rPr>
        <w:tab/>
      </w:r>
    </w:p>
    <w:p w14:paraId="2273B29D" w14:textId="6A0934BA" w:rsidR="00C72B3E" w:rsidRPr="008377B5" w:rsidRDefault="00C72B3E" w:rsidP="00657598">
      <w:pPr>
        <w:tabs>
          <w:tab w:val="left" w:pos="2268"/>
        </w:tabs>
        <w:spacing w:after="60"/>
        <w:ind w:left="425" w:firstLine="284"/>
        <w:jc w:val="both"/>
        <w:rPr>
          <w:rFonts w:ascii="Arial" w:hAnsi="Arial" w:cs="Arial"/>
        </w:rPr>
      </w:pPr>
      <w:r w:rsidRPr="008377B5">
        <w:rPr>
          <w:rFonts w:ascii="Arial" w:hAnsi="Arial" w:cs="Arial"/>
        </w:rPr>
        <w:t>Tel.:</w:t>
      </w:r>
      <w:r w:rsidRPr="008377B5">
        <w:rPr>
          <w:rFonts w:ascii="Arial" w:hAnsi="Arial" w:cs="Arial"/>
        </w:rPr>
        <w:tab/>
      </w:r>
      <w:r w:rsidR="00657598" w:rsidRPr="0059266B">
        <w:rPr>
          <w:rFonts w:ascii="Arial" w:hAnsi="Arial" w:cs="Arial"/>
          <w:b/>
          <w:bCs/>
          <w:szCs w:val="24"/>
          <w:highlight w:val="darkYellow"/>
        </w:rPr>
        <w:fldChar w:fldCharType="begin">
          <w:ffData>
            <w:name w:val="Text29"/>
            <w:enabled/>
            <w:calcOnExit w:val="0"/>
            <w:textInput/>
          </w:ffData>
        </w:fldChar>
      </w:r>
      <w:r w:rsidR="00657598" w:rsidRPr="0059266B">
        <w:rPr>
          <w:rFonts w:ascii="Arial" w:hAnsi="Arial" w:cs="Arial"/>
          <w:b/>
          <w:bCs/>
          <w:szCs w:val="24"/>
          <w:highlight w:val="darkYellow"/>
        </w:rPr>
        <w:instrText xml:space="preserve"> FORMTEXT </w:instrText>
      </w:r>
      <w:r w:rsidR="00657598" w:rsidRPr="0059266B">
        <w:rPr>
          <w:rFonts w:ascii="Arial" w:hAnsi="Arial" w:cs="Arial"/>
          <w:b/>
          <w:bCs/>
          <w:szCs w:val="24"/>
          <w:highlight w:val="darkYellow"/>
        </w:rPr>
      </w:r>
      <w:r w:rsidR="00657598" w:rsidRPr="0059266B">
        <w:rPr>
          <w:rFonts w:ascii="Arial" w:hAnsi="Arial" w:cs="Arial"/>
          <w:b/>
          <w:bCs/>
          <w:szCs w:val="24"/>
          <w:highlight w:val="darkYellow"/>
        </w:rPr>
        <w:fldChar w:fldCharType="separate"/>
      </w:r>
      <w:r w:rsidR="00657598" w:rsidRPr="0059266B">
        <w:rPr>
          <w:rFonts w:ascii="Arial" w:hAnsi="Arial" w:cs="Arial"/>
          <w:b/>
          <w:bCs/>
          <w:szCs w:val="24"/>
          <w:highlight w:val="darkYellow"/>
        </w:rPr>
        <w:t> </w:t>
      </w:r>
      <w:r w:rsidR="00657598" w:rsidRPr="0059266B">
        <w:rPr>
          <w:rFonts w:ascii="Arial" w:hAnsi="Arial" w:cs="Arial"/>
          <w:b/>
          <w:bCs/>
          <w:szCs w:val="24"/>
          <w:highlight w:val="darkYellow"/>
        </w:rPr>
        <w:t> </w:t>
      </w:r>
      <w:r w:rsidR="00657598" w:rsidRPr="0059266B">
        <w:rPr>
          <w:rFonts w:ascii="Arial" w:hAnsi="Arial" w:cs="Arial"/>
          <w:b/>
          <w:bCs/>
          <w:szCs w:val="24"/>
          <w:highlight w:val="darkYellow"/>
        </w:rPr>
        <w:t> </w:t>
      </w:r>
      <w:r w:rsidR="00657598" w:rsidRPr="0059266B">
        <w:rPr>
          <w:rFonts w:ascii="Arial" w:hAnsi="Arial" w:cs="Arial"/>
          <w:b/>
          <w:bCs/>
          <w:szCs w:val="24"/>
          <w:highlight w:val="darkYellow"/>
        </w:rPr>
        <w:t> </w:t>
      </w:r>
      <w:r w:rsidR="00657598" w:rsidRPr="0059266B">
        <w:rPr>
          <w:rFonts w:ascii="Arial" w:hAnsi="Arial" w:cs="Arial"/>
          <w:b/>
          <w:bCs/>
          <w:szCs w:val="24"/>
          <w:highlight w:val="darkYellow"/>
        </w:rPr>
        <w:t> </w:t>
      </w:r>
      <w:r w:rsidR="00657598" w:rsidRPr="0059266B">
        <w:rPr>
          <w:rFonts w:ascii="Arial" w:hAnsi="Arial" w:cs="Arial"/>
          <w:b/>
          <w:bCs/>
          <w:szCs w:val="24"/>
          <w:highlight w:val="darkYellow"/>
        </w:rPr>
        <w:fldChar w:fldCharType="end"/>
      </w:r>
    </w:p>
    <w:p w14:paraId="4B97E470" w14:textId="385333CB" w:rsidR="00C72B3E" w:rsidRPr="008377B5" w:rsidRDefault="00C72B3E" w:rsidP="00657598">
      <w:pPr>
        <w:tabs>
          <w:tab w:val="left" w:pos="2268"/>
        </w:tabs>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657598" w:rsidRPr="0059266B">
        <w:rPr>
          <w:rFonts w:ascii="Arial" w:hAnsi="Arial" w:cs="Arial"/>
          <w:b/>
          <w:bCs/>
          <w:szCs w:val="24"/>
          <w:highlight w:val="darkYellow"/>
        </w:rPr>
        <w:fldChar w:fldCharType="begin">
          <w:ffData>
            <w:name w:val="Text29"/>
            <w:enabled/>
            <w:calcOnExit w:val="0"/>
            <w:textInput/>
          </w:ffData>
        </w:fldChar>
      </w:r>
      <w:r w:rsidR="00657598" w:rsidRPr="0059266B">
        <w:rPr>
          <w:rFonts w:ascii="Arial" w:hAnsi="Arial" w:cs="Arial"/>
          <w:b/>
          <w:bCs/>
          <w:szCs w:val="24"/>
          <w:highlight w:val="darkYellow"/>
        </w:rPr>
        <w:instrText xml:space="preserve"> FORMTEXT </w:instrText>
      </w:r>
      <w:r w:rsidR="00657598" w:rsidRPr="0059266B">
        <w:rPr>
          <w:rFonts w:ascii="Arial" w:hAnsi="Arial" w:cs="Arial"/>
          <w:b/>
          <w:bCs/>
          <w:szCs w:val="24"/>
          <w:highlight w:val="darkYellow"/>
        </w:rPr>
      </w:r>
      <w:r w:rsidR="00657598" w:rsidRPr="0059266B">
        <w:rPr>
          <w:rFonts w:ascii="Arial" w:hAnsi="Arial" w:cs="Arial"/>
          <w:b/>
          <w:bCs/>
          <w:szCs w:val="24"/>
          <w:highlight w:val="darkYellow"/>
        </w:rPr>
        <w:fldChar w:fldCharType="separate"/>
      </w:r>
      <w:r w:rsidR="00657598" w:rsidRPr="0059266B">
        <w:rPr>
          <w:rFonts w:ascii="Arial" w:hAnsi="Arial" w:cs="Arial"/>
          <w:b/>
          <w:bCs/>
          <w:szCs w:val="24"/>
          <w:highlight w:val="darkYellow"/>
        </w:rPr>
        <w:t> </w:t>
      </w:r>
      <w:r w:rsidR="00657598" w:rsidRPr="0059266B">
        <w:rPr>
          <w:rFonts w:ascii="Arial" w:hAnsi="Arial" w:cs="Arial"/>
          <w:b/>
          <w:bCs/>
          <w:szCs w:val="24"/>
          <w:highlight w:val="darkYellow"/>
        </w:rPr>
        <w:t> </w:t>
      </w:r>
      <w:r w:rsidR="00657598" w:rsidRPr="0059266B">
        <w:rPr>
          <w:rFonts w:ascii="Arial" w:hAnsi="Arial" w:cs="Arial"/>
          <w:b/>
          <w:bCs/>
          <w:szCs w:val="24"/>
          <w:highlight w:val="darkYellow"/>
        </w:rPr>
        <w:t> </w:t>
      </w:r>
      <w:r w:rsidR="00657598" w:rsidRPr="0059266B">
        <w:rPr>
          <w:rFonts w:ascii="Arial" w:hAnsi="Arial" w:cs="Arial"/>
          <w:b/>
          <w:bCs/>
          <w:szCs w:val="24"/>
          <w:highlight w:val="darkYellow"/>
        </w:rPr>
        <w:t> </w:t>
      </w:r>
      <w:r w:rsidR="00657598" w:rsidRPr="0059266B">
        <w:rPr>
          <w:rFonts w:ascii="Arial" w:hAnsi="Arial" w:cs="Arial"/>
          <w:b/>
          <w:bCs/>
          <w:szCs w:val="24"/>
          <w:highlight w:val="darkYellow"/>
        </w:rPr>
        <w:t> </w:t>
      </w:r>
      <w:r w:rsidR="00657598" w:rsidRPr="0059266B">
        <w:rPr>
          <w:rFonts w:ascii="Arial" w:hAnsi="Arial" w:cs="Arial"/>
          <w:b/>
          <w:bCs/>
          <w:szCs w:val="24"/>
          <w:highlight w:val="darkYellow"/>
        </w:rPr>
        <w:fldChar w:fldCharType="end"/>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lastRenderedPageBreak/>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8"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8"/>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6AA64D1D" w14:textId="2808DB27" w:rsidR="00943F4A" w:rsidRPr="00594BBC" w:rsidRDefault="00943F4A" w:rsidP="00EF6D19">
      <w:pPr>
        <w:pStyle w:val="Odstavecseseznamem"/>
        <w:numPr>
          <w:ilvl w:val="0"/>
          <w:numId w:val="19"/>
        </w:numPr>
        <w:jc w:val="both"/>
        <w:rPr>
          <w:rFonts w:ascii="Arial" w:hAnsi="Arial" w:cs="Arial"/>
          <w:bCs/>
          <w:lang w:val="en-US"/>
        </w:rPr>
      </w:pPr>
      <w:r w:rsidRPr="00594BBC">
        <w:rPr>
          <w:rFonts w:ascii="Arial" w:hAnsi="Arial" w:cs="Arial"/>
          <w:bCs/>
          <w:lang w:val="en-US"/>
        </w:rPr>
        <w:t xml:space="preserve">Na provedení díla se </w:t>
      </w:r>
      <w:r w:rsidRPr="00594BBC">
        <w:rPr>
          <w:rFonts w:ascii="Arial" w:hAnsi="Arial" w:cs="Arial"/>
          <w:bCs/>
          <w:highlight w:val="yellow"/>
          <w:lang w:val="en-US"/>
        </w:rPr>
        <w:t>bude/nebude</w:t>
      </w:r>
      <w:r w:rsidRPr="00594BBC">
        <w:rPr>
          <w:rFonts w:ascii="Arial" w:hAnsi="Arial" w:cs="Arial"/>
          <w:bCs/>
          <w:lang w:val="en-US"/>
        </w:rPr>
        <w:t xml:space="preserve"> podílet</w:t>
      </w:r>
      <w:r w:rsidR="00E73632" w:rsidRPr="00594BBC">
        <w:rPr>
          <w:rFonts w:ascii="Arial" w:hAnsi="Arial" w:cs="Arial"/>
          <w:bCs/>
          <w:lang w:val="en-US"/>
        </w:rPr>
        <w:t xml:space="preserve"> pod</w:t>
      </w:r>
      <w:r w:rsidRPr="00594BBC">
        <w:rPr>
          <w:rFonts w:ascii="Arial" w:hAnsi="Arial" w:cs="Arial"/>
          <w:bCs/>
          <w:lang w:val="en-US"/>
        </w:rPr>
        <w:t>zhotovitel z</w:t>
      </w:r>
      <w:r w:rsidR="00E73632" w:rsidRPr="00594BBC">
        <w:rPr>
          <w:rFonts w:ascii="Arial" w:hAnsi="Arial" w:cs="Arial"/>
          <w:bCs/>
          <w:lang w:val="en-US"/>
        </w:rPr>
        <w:t xml:space="preserve">hotovitele. </w:t>
      </w:r>
    </w:p>
    <w:p w14:paraId="768A9884" w14:textId="3684B865" w:rsidR="00943F4A" w:rsidRPr="00594BBC" w:rsidRDefault="00943F4A" w:rsidP="00F95660">
      <w:pPr>
        <w:rPr>
          <w:rFonts w:ascii="Arial" w:hAnsi="Arial" w:cs="Arial"/>
          <w:bCs/>
          <w:i/>
          <w:lang w:val="en-US"/>
        </w:rPr>
      </w:pPr>
      <w:r w:rsidRPr="00594BBC">
        <w:rPr>
          <w:rFonts w:ascii="Arial" w:hAnsi="Arial" w:cs="Arial"/>
          <w:bCs/>
          <w:lang w:val="en-US"/>
        </w:rPr>
        <w:t xml:space="preserve">           </w:t>
      </w:r>
    </w:p>
    <w:p w14:paraId="3E09EE66" w14:textId="77777777" w:rsidR="00661ABF" w:rsidRPr="00594BBC" w:rsidRDefault="00661ABF" w:rsidP="00943F4A">
      <w:pPr>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w:t>
      </w:r>
      <w:r w:rsidRPr="00BF3698">
        <w:rPr>
          <w:rFonts w:ascii="Arial" w:hAnsi="Arial" w:cs="Arial"/>
        </w:rPr>
        <w:lastRenderedPageBreak/>
        <w:t>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39" w:name="_Hlk13049894"/>
      <w:bookmarkStart w:id="40"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1" w:name="_Hlk13049910"/>
      <w:bookmarkEnd w:id="39"/>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0"/>
    <w:bookmarkEnd w:id="41"/>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4"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lastRenderedPageBreak/>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77777777"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Přílohou č. 3 této smlouvy je doporučení na imisní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208BEB3A" w:rsidR="00943F4A" w:rsidRPr="00594BBC" w:rsidRDefault="00943F4A" w:rsidP="00943F4A">
            <w:pPr>
              <w:rPr>
                <w:rFonts w:ascii="Arial" w:hAnsi="Arial" w:cs="Arial"/>
              </w:rPr>
            </w:pPr>
            <w:r w:rsidRPr="00594BBC">
              <w:rPr>
                <w:rFonts w:ascii="Arial" w:hAnsi="Arial" w:cs="Arial"/>
              </w:rPr>
              <w:t>V</w:t>
            </w:r>
            <w:r w:rsidR="0070283E">
              <w:rPr>
                <w:rFonts w:ascii="Arial" w:hAnsi="Arial" w:cs="Arial"/>
              </w:rPr>
              <w:t xml:space="preserve"> Plzni </w:t>
            </w:r>
            <w:r w:rsidRPr="00594BBC">
              <w:rPr>
                <w:rFonts w:ascii="Arial" w:hAnsi="Arial" w:cs="Arial"/>
              </w:rPr>
              <w:t>dne………</w:t>
            </w:r>
          </w:p>
        </w:tc>
        <w:tc>
          <w:tcPr>
            <w:tcW w:w="4536" w:type="dxa"/>
            <w:shd w:val="clear" w:color="auto" w:fill="auto"/>
          </w:tcPr>
          <w:p w14:paraId="6E14BAEB" w14:textId="57B57160" w:rsidR="00943F4A" w:rsidRPr="00594BBC" w:rsidRDefault="00943F4A" w:rsidP="00943F4A">
            <w:pPr>
              <w:rPr>
                <w:rFonts w:ascii="Arial" w:hAnsi="Arial" w:cs="Arial"/>
              </w:rPr>
            </w:pPr>
            <w:r w:rsidRPr="00594BBC">
              <w:rPr>
                <w:rFonts w:ascii="Arial" w:hAnsi="Arial" w:cs="Arial"/>
              </w:rPr>
              <w:t>V</w:t>
            </w:r>
            <w:r w:rsidR="00935D97">
              <w:rPr>
                <w:rFonts w:ascii="Arial" w:hAnsi="Arial" w:cs="Arial"/>
              </w:rPr>
              <w:t xml:space="preserve"> </w:t>
            </w:r>
            <w:r w:rsidR="00935D97" w:rsidRPr="00935D97">
              <w:rPr>
                <w:rFonts w:ascii="Arial" w:hAnsi="Arial" w:cs="Arial"/>
                <w:bCs/>
                <w:szCs w:val="24"/>
                <w:highlight w:val="darkYellow"/>
              </w:rPr>
              <w:fldChar w:fldCharType="begin">
                <w:ffData>
                  <w:name w:val="Text29"/>
                  <w:enabled/>
                  <w:calcOnExit w:val="0"/>
                  <w:textInput/>
                </w:ffData>
              </w:fldChar>
            </w:r>
            <w:r w:rsidR="00935D97" w:rsidRPr="00935D97">
              <w:rPr>
                <w:rFonts w:ascii="Arial" w:hAnsi="Arial" w:cs="Arial"/>
                <w:bCs/>
                <w:szCs w:val="24"/>
                <w:highlight w:val="darkYellow"/>
              </w:rPr>
              <w:instrText xml:space="preserve"> FORMTEXT </w:instrText>
            </w:r>
            <w:r w:rsidR="00935D97" w:rsidRPr="00935D97">
              <w:rPr>
                <w:rFonts w:ascii="Arial" w:hAnsi="Arial" w:cs="Arial"/>
                <w:bCs/>
                <w:szCs w:val="24"/>
                <w:highlight w:val="darkYellow"/>
              </w:rPr>
            </w:r>
            <w:r w:rsidR="00935D97" w:rsidRPr="00935D97">
              <w:rPr>
                <w:rFonts w:ascii="Arial" w:hAnsi="Arial" w:cs="Arial"/>
                <w:bCs/>
                <w:szCs w:val="24"/>
                <w:highlight w:val="darkYellow"/>
              </w:rPr>
              <w:fldChar w:fldCharType="separate"/>
            </w:r>
            <w:r w:rsidR="00935D97" w:rsidRPr="00935D97">
              <w:rPr>
                <w:rFonts w:ascii="Arial" w:hAnsi="Arial" w:cs="Arial"/>
                <w:bCs/>
                <w:szCs w:val="24"/>
                <w:highlight w:val="darkYellow"/>
              </w:rPr>
              <w:t> </w:t>
            </w:r>
            <w:r w:rsidR="00935D97" w:rsidRPr="00935D97">
              <w:rPr>
                <w:rFonts w:ascii="Arial" w:hAnsi="Arial" w:cs="Arial"/>
                <w:bCs/>
                <w:szCs w:val="24"/>
                <w:highlight w:val="darkYellow"/>
              </w:rPr>
              <w:t> </w:t>
            </w:r>
            <w:r w:rsidR="00935D97" w:rsidRPr="00935D97">
              <w:rPr>
                <w:rFonts w:ascii="Arial" w:hAnsi="Arial" w:cs="Arial"/>
                <w:bCs/>
                <w:szCs w:val="24"/>
                <w:highlight w:val="darkYellow"/>
              </w:rPr>
              <w:t> </w:t>
            </w:r>
            <w:r w:rsidR="00935D97" w:rsidRPr="00935D97">
              <w:rPr>
                <w:rFonts w:ascii="Arial" w:hAnsi="Arial" w:cs="Arial"/>
                <w:bCs/>
                <w:szCs w:val="24"/>
                <w:highlight w:val="darkYellow"/>
              </w:rPr>
              <w:t> </w:t>
            </w:r>
            <w:r w:rsidR="00935D97" w:rsidRPr="00935D97">
              <w:rPr>
                <w:rFonts w:ascii="Arial" w:hAnsi="Arial" w:cs="Arial"/>
                <w:bCs/>
                <w:szCs w:val="24"/>
                <w:highlight w:val="darkYellow"/>
              </w:rPr>
              <w:t> </w:t>
            </w:r>
            <w:r w:rsidR="00935D97" w:rsidRPr="00935D97">
              <w:rPr>
                <w:rFonts w:ascii="Arial" w:hAnsi="Arial" w:cs="Arial"/>
                <w:bCs/>
                <w:szCs w:val="24"/>
                <w:highlight w:val="darkYellow"/>
              </w:rPr>
              <w:fldChar w:fldCharType="end"/>
            </w:r>
            <w:r w:rsidR="00935D97">
              <w:rPr>
                <w:rFonts w:ascii="Arial" w:hAnsi="Arial" w:cs="Arial"/>
                <w:b/>
                <w:szCs w:val="24"/>
              </w:rPr>
              <w:t xml:space="preserve"> </w:t>
            </w:r>
            <w:r w:rsidRPr="00594BBC">
              <w:rPr>
                <w:rFonts w:ascii="Arial" w:hAnsi="Arial" w:cs="Arial"/>
              </w:rPr>
              <w:t>dne</w:t>
            </w:r>
            <w:r w:rsidR="00935D97">
              <w:rPr>
                <w:rFonts w:ascii="Arial" w:hAnsi="Arial" w:cs="Arial"/>
              </w:rPr>
              <w:t xml:space="preserve"> </w:t>
            </w:r>
            <w:r w:rsidR="00935D97" w:rsidRPr="00935D97">
              <w:rPr>
                <w:rFonts w:ascii="Arial" w:hAnsi="Arial" w:cs="Arial"/>
                <w:bCs/>
                <w:szCs w:val="24"/>
                <w:highlight w:val="darkYellow"/>
              </w:rPr>
              <w:fldChar w:fldCharType="begin">
                <w:ffData>
                  <w:name w:val="Text29"/>
                  <w:enabled/>
                  <w:calcOnExit w:val="0"/>
                  <w:textInput/>
                </w:ffData>
              </w:fldChar>
            </w:r>
            <w:r w:rsidR="00935D97" w:rsidRPr="00935D97">
              <w:rPr>
                <w:rFonts w:ascii="Arial" w:hAnsi="Arial" w:cs="Arial"/>
                <w:bCs/>
                <w:szCs w:val="24"/>
                <w:highlight w:val="darkYellow"/>
              </w:rPr>
              <w:instrText xml:space="preserve"> FORMTEXT </w:instrText>
            </w:r>
            <w:r w:rsidR="00935D97" w:rsidRPr="00935D97">
              <w:rPr>
                <w:rFonts w:ascii="Arial" w:hAnsi="Arial" w:cs="Arial"/>
                <w:bCs/>
                <w:szCs w:val="24"/>
                <w:highlight w:val="darkYellow"/>
              </w:rPr>
            </w:r>
            <w:r w:rsidR="00935D97" w:rsidRPr="00935D97">
              <w:rPr>
                <w:rFonts w:ascii="Arial" w:hAnsi="Arial" w:cs="Arial"/>
                <w:bCs/>
                <w:szCs w:val="24"/>
                <w:highlight w:val="darkYellow"/>
              </w:rPr>
              <w:fldChar w:fldCharType="separate"/>
            </w:r>
            <w:r w:rsidR="00935D97" w:rsidRPr="00935D97">
              <w:rPr>
                <w:rFonts w:ascii="Arial" w:hAnsi="Arial" w:cs="Arial"/>
                <w:bCs/>
                <w:szCs w:val="24"/>
                <w:highlight w:val="darkYellow"/>
              </w:rPr>
              <w:t> </w:t>
            </w:r>
            <w:r w:rsidR="00935D97" w:rsidRPr="00935D97">
              <w:rPr>
                <w:rFonts w:ascii="Arial" w:hAnsi="Arial" w:cs="Arial"/>
                <w:bCs/>
                <w:szCs w:val="24"/>
                <w:highlight w:val="darkYellow"/>
              </w:rPr>
              <w:t> </w:t>
            </w:r>
            <w:r w:rsidR="00935D97" w:rsidRPr="00935D97">
              <w:rPr>
                <w:rFonts w:ascii="Arial" w:hAnsi="Arial" w:cs="Arial"/>
                <w:bCs/>
                <w:szCs w:val="24"/>
                <w:highlight w:val="darkYellow"/>
              </w:rPr>
              <w:t> </w:t>
            </w:r>
            <w:r w:rsidR="00935D97" w:rsidRPr="00935D97">
              <w:rPr>
                <w:rFonts w:ascii="Arial" w:hAnsi="Arial" w:cs="Arial"/>
                <w:bCs/>
                <w:szCs w:val="24"/>
                <w:highlight w:val="darkYellow"/>
              </w:rPr>
              <w:t> </w:t>
            </w:r>
            <w:r w:rsidR="00935D97" w:rsidRPr="00935D97">
              <w:rPr>
                <w:rFonts w:ascii="Arial" w:hAnsi="Arial" w:cs="Arial"/>
                <w:bCs/>
                <w:szCs w:val="24"/>
                <w:highlight w:val="darkYellow"/>
              </w:rPr>
              <w:t> </w:t>
            </w:r>
            <w:r w:rsidR="00935D97" w:rsidRPr="00935D97">
              <w:rPr>
                <w:rFonts w:ascii="Arial" w:hAnsi="Arial" w:cs="Arial"/>
                <w:bCs/>
                <w:szCs w:val="24"/>
                <w:highlight w:val="darkYellow"/>
              </w:rPr>
              <w:fldChar w:fldCharType="end"/>
            </w:r>
          </w:p>
        </w:tc>
      </w:tr>
      <w:tr w:rsidR="00943F4A" w:rsidRPr="00EA01B5" w14:paraId="4361A7AF" w14:textId="77777777" w:rsidTr="00835F77">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3DD79A6B" w14:textId="6111E5EE" w:rsidR="00943F4A" w:rsidRDefault="00935D97" w:rsidP="00943F4A">
            <w:pPr>
              <w:rPr>
                <w:rFonts w:ascii="Arial" w:hAnsi="Arial" w:cs="Arial"/>
                <w:b/>
              </w:rPr>
            </w:pPr>
            <w:r w:rsidRPr="00594BBC">
              <w:rPr>
                <w:rFonts w:ascii="Arial" w:hAnsi="Arial" w:cs="Arial"/>
                <w:b/>
              </w:rPr>
              <w:t>O</w:t>
            </w:r>
            <w:r w:rsidR="00943F4A" w:rsidRPr="00594BBC">
              <w:rPr>
                <w:rFonts w:ascii="Arial" w:hAnsi="Arial" w:cs="Arial"/>
                <w:b/>
              </w:rPr>
              <w:t>bjednatel</w:t>
            </w:r>
          </w:p>
          <w:p w14:paraId="090A43DF" w14:textId="77777777" w:rsidR="00935D97" w:rsidRDefault="00935D97" w:rsidP="00935D97">
            <w:pPr>
              <w:spacing w:after="60"/>
              <w:rPr>
                <w:rFonts w:ascii="Arial" w:hAnsi="Arial" w:cs="Arial"/>
                <w:b/>
              </w:rPr>
            </w:pPr>
            <w:r>
              <w:rPr>
                <w:rFonts w:ascii="Arial" w:hAnsi="Arial" w:cs="Arial"/>
                <w:b/>
              </w:rPr>
              <w:t>Ing. Jiří Papež</w:t>
            </w:r>
          </w:p>
          <w:p w14:paraId="58630E6A" w14:textId="1159FC2F" w:rsidR="00935D97" w:rsidRDefault="00935D97" w:rsidP="00935D97">
            <w:pPr>
              <w:spacing w:after="60"/>
              <w:rPr>
                <w:rFonts w:ascii="Arial" w:hAnsi="Arial" w:cs="Arial"/>
                <w:bCs/>
              </w:rPr>
            </w:pPr>
            <w:r>
              <w:rPr>
                <w:rFonts w:ascii="Arial" w:hAnsi="Arial" w:cs="Arial"/>
                <w:bCs/>
              </w:rPr>
              <w:t>ředitel KPÚ pro Plzeňský kraj</w:t>
            </w:r>
          </w:p>
          <w:p w14:paraId="71E1E9C5" w14:textId="183C0913" w:rsidR="00935D97" w:rsidRPr="00935D97" w:rsidRDefault="00935D97" w:rsidP="00943F4A">
            <w:pPr>
              <w:rPr>
                <w:rFonts w:ascii="Arial" w:hAnsi="Arial" w:cs="Arial"/>
                <w:bCs/>
              </w:rPr>
            </w:pPr>
            <w:r>
              <w:rPr>
                <w:rFonts w:ascii="Arial" w:hAnsi="Arial" w:cs="Arial"/>
                <w:bCs/>
              </w:rPr>
              <w:t>Státní pozemkový úřad</w:t>
            </w:r>
          </w:p>
        </w:tc>
        <w:tc>
          <w:tcPr>
            <w:tcW w:w="4536" w:type="dxa"/>
            <w:shd w:val="clear" w:color="auto" w:fill="auto"/>
          </w:tcPr>
          <w:p w14:paraId="35D35DFE" w14:textId="3C5697CE" w:rsidR="00943F4A" w:rsidRDefault="00935D97" w:rsidP="00943F4A">
            <w:pPr>
              <w:rPr>
                <w:rFonts w:ascii="Arial" w:hAnsi="Arial" w:cs="Arial"/>
                <w:b/>
              </w:rPr>
            </w:pPr>
            <w:r w:rsidRPr="00594BBC">
              <w:rPr>
                <w:rFonts w:ascii="Arial" w:hAnsi="Arial" w:cs="Arial"/>
                <w:b/>
              </w:rPr>
              <w:t>Z</w:t>
            </w:r>
            <w:r w:rsidR="00943F4A" w:rsidRPr="00594BBC">
              <w:rPr>
                <w:rFonts w:ascii="Arial" w:hAnsi="Arial" w:cs="Arial"/>
                <w:b/>
              </w:rPr>
              <w:t>hotovitel</w:t>
            </w:r>
          </w:p>
          <w:p w14:paraId="5B0FCF4D" w14:textId="77777777" w:rsidR="00935D97" w:rsidRDefault="00FF7C4D" w:rsidP="00FF7C4D">
            <w:pPr>
              <w:spacing w:after="60"/>
              <w:rPr>
                <w:rFonts w:ascii="Arial" w:hAnsi="Arial" w:cs="Arial"/>
                <w:b/>
                <w:szCs w:val="24"/>
              </w:rPr>
            </w:pPr>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
          <w:p w14:paraId="5D78CDBE" w14:textId="77777777" w:rsidR="00FF7C4D" w:rsidRPr="00FF7C4D" w:rsidRDefault="00FF7C4D" w:rsidP="00FF7C4D">
            <w:pPr>
              <w:spacing w:after="60"/>
              <w:rPr>
                <w:rFonts w:ascii="Arial" w:hAnsi="Arial" w:cs="Arial"/>
                <w:bCs/>
                <w:szCs w:val="24"/>
              </w:rPr>
            </w:pPr>
            <w:r w:rsidRPr="00FF7C4D">
              <w:rPr>
                <w:rFonts w:ascii="Arial" w:hAnsi="Arial" w:cs="Arial"/>
                <w:bCs/>
                <w:szCs w:val="24"/>
                <w:highlight w:val="darkYellow"/>
              </w:rPr>
              <w:fldChar w:fldCharType="begin">
                <w:ffData>
                  <w:name w:val="Text29"/>
                  <w:enabled/>
                  <w:calcOnExit w:val="0"/>
                  <w:textInput/>
                </w:ffData>
              </w:fldChar>
            </w:r>
            <w:r w:rsidRPr="00FF7C4D">
              <w:rPr>
                <w:rFonts w:ascii="Arial" w:hAnsi="Arial" w:cs="Arial"/>
                <w:bCs/>
                <w:szCs w:val="24"/>
                <w:highlight w:val="darkYellow"/>
              </w:rPr>
              <w:instrText xml:space="preserve"> FORMTEXT </w:instrText>
            </w:r>
            <w:r w:rsidRPr="00FF7C4D">
              <w:rPr>
                <w:rFonts w:ascii="Arial" w:hAnsi="Arial" w:cs="Arial"/>
                <w:bCs/>
                <w:szCs w:val="24"/>
                <w:highlight w:val="darkYellow"/>
              </w:rPr>
            </w:r>
            <w:r w:rsidRPr="00FF7C4D">
              <w:rPr>
                <w:rFonts w:ascii="Arial" w:hAnsi="Arial" w:cs="Arial"/>
                <w:bCs/>
                <w:szCs w:val="24"/>
                <w:highlight w:val="darkYellow"/>
              </w:rPr>
              <w:fldChar w:fldCharType="separate"/>
            </w:r>
            <w:r w:rsidRPr="00FF7C4D">
              <w:rPr>
                <w:rFonts w:ascii="Arial" w:hAnsi="Arial" w:cs="Arial"/>
                <w:bCs/>
                <w:szCs w:val="24"/>
                <w:highlight w:val="darkYellow"/>
              </w:rPr>
              <w:t> </w:t>
            </w:r>
            <w:r w:rsidRPr="00FF7C4D">
              <w:rPr>
                <w:rFonts w:ascii="Arial" w:hAnsi="Arial" w:cs="Arial"/>
                <w:bCs/>
                <w:szCs w:val="24"/>
                <w:highlight w:val="darkYellow"/>
              </w:rPr>
              <w:t> </w:t>
            </w:r>
            <w:r w:rsidRPr="00FF7C4D">
              <w:rPr>
                <w:rFonts w:ascii="Arial" w:hAnsi="Arial" w:cs="Arial"/>
                <w:bCs/>
                <w:szCs w:val="24"/>
                <w:highlight w:val="darkYellow"/>
              </w:rPr>
              <w:t> </w:t>
            </w:r>
            <w:r w:rsidRPr="00FF7C4D">
              <w:rPr>
                <w:rFonts w:ascii="Arial" w:hAnsi="Arial" w:cs="Arial"/>
                <w:bCs/>
                <w:szCs w:val="24"/>
                <w:highlight w:val="darkYellow"/>
              </w:rPr>
              <w:t> </w:t>
            </w:r>
            <w:r w:rsidRPr="00FF7C4D">
              <w:rPr>
                <w:rFonts w:ascii="Arial" w:hAnsi="Arial" w:cs="Arial"/>
                <w:bCs/>
                <w:szCs w:val="24"/>
                <w:highlight w:val="darkYellow"/>
              </w:rPr>
              <w:t> </w:t>
            </w:r>
            <w:r w:rsidRPr="00FF7C4D">
              <w:rPr>
                <w:rFonts w:ascii="Arial" w:hAnsi="Arial" w:cs="Arial"/>
                <w:bCs/>
                <w:szCs w:val="24"/>
                <w:highlight w:val="darkYellow"/>
              </w:rPr>
              <w:fldChar w:fldCharType="end"/>
            </w:r>
          </w:p>
          <w:p w14:paraId="02D21C76" w14:textId="7E79C797" w:rsidR="00FF7C4D" w:rsidRPr="00FF7C4D" w:rsidRDefault="00FF7C4D" w:rsidP="00943F4A">
            <w:pPr>
              <w:rPr>
                <w:rFonts w:ascii="Arial" w:hAnsi="Arial" w:cs="Arial"/>
                <w:bCs/>
              </w:rPr>
            </w:pPr>
            <w:r w:rsidRPr="00FF7C4D">
              <w:rPr>
                <w:rFonts w:ascii="Arial" w:hAnsi="Arial" w:cs="Arial"/>
                <w:bCs/>
                <w:szCs w:val="24"/>
                <w:highlight w:val="darkYellow"/>
              </w:rPr>
              <w:fldChar w:fldCharType="begin">
                <w:ffData>
                  <w:name w:val="Text29"/>
                  <w:enabled/>
                  <w:calcOnExit w:val="0"/>
                  <w:textInput/>
                </w:ffData>
              </w:fldChar>
            </w:r>
            <w:r w:rsidRPr="00FF7C4D">
              <w:rPr>
                <w:rFonts w:ascii="Arial" w:hAnsi="Arial" w:cs="Arial"/>
                <w:bCs/>
                <w:szCs w:val="24"/>
                <w:highlight w:val="darkYellow"/>
              </w:rPr>
              <w:instrText xml:space="preserve"> FORMTEXT </w:instrText>
            </w:r>
            <w:r w:rsidRPr="00FF7C4D">
              <w:rPr>
                <w:rFonts w:ascii="Arial" w:hAnsi="Arial" w:cs="Arial"/>
                <w:bCs/>
                <w:szCs w:val="24"/>
                <w:highlight w:val="darkYellow"/>
              </w:rPr>
            </w:r>
            <w:r w:rsidRPr="00FF7C4D">
              <w:rPr>
                <w:rFonts w:ascii="Arial" w:hAnsi="Arial" w:cs="Arial"/>
                <w:bCs/>
                <w:szCs w:val="24"/>
                <w:highlight w:val="darkYellow"/>
              </w:rPr>
              <w:fldChar w:fldCharType="separate"/>
            </w:r>
            <w:r w:rsidRPr="00FF7C4D">
              <w:rPr>
                <w:rFonts w:ascii="Arial" w:hAnsi="Arial" w:cs="Arial"/>
                <w:bCs/>
                <w:szCs w:val="24"/>
                <w:highlight w:val="darkYellow"/>
              </w:rPr>
              <w:t> </w:t>
            </w:r>
            <w:r w:rsidRPr="00FF7C4D">
              <w:rPr>
                <w:rFonts w:ascii="Arial" w:hAnsi="Arial" w:cs="Arial"/>
                <w:bCs/>
                <w:szCs w:val="24"/>
                <w:highlight w:val="darkYellow"/>
              </w:rPr>
              <w:t> </w:t>
            </w:r>
            <w:r w:rsidRPr="00FF7C4D">
              <w:rPr>
                <w:rFonts w:ascii="Arial" w:hAnsi="Arial" w:cs="Arial"/>
                <w:bCs/>
                <w:szCs w:val="24"/>
                <w:highlight w:val="darkYellow"/>
              </w:rPr>
              <w:t> </w:t>
            </w:r>
            <w:r w:rsidRPr="00FF7C4D">
              <w:rPr>
                <w:rFonts w:ascii="Arial" w:hAnsi="Arial" w:cs="Arial"/>
                <w:bCs/>
                <w:szCs w:val="24"/>
                <w:highlight w:val="darkYellow"/>
              </w:rPr>
              <w:t> </w:t>
            </w:r>
            <w:r w:rsidRPr="00FF7C4D">
              <w:rPr>
                <w:rFonts w:ascii="Arial" w:hAnsi="Arial" w:cs="Arial"/>
                <w:bCs/>
                <w:szCs w:val="24"/>
                <w:highlight w:val="darkYellow"/>
              </w:rPr>
              <w:t> </w:t>
            </w:r>
            <w:r w:rsidRPr="00FF7C4D">
              <w:rPr>
                <w:rFonts w:ascii="Arial" w:hAnsi="Arial" w:cs="Arial"/>
                <w:bCs/>
                <w:szCs w:val="24"/>
                <w:highlight w:val="darkYellow"/>
              </w:rPr>
              <w:fldChar w:fldCharType="end"/>
            </w:r>
          </w:p>
        </w:tc>
      </w:tr>
    </w:tbl>
    <w:p w14:paraId="7C4236EE" w14:textId="450A9457"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78DA7789" w14:textId="77777777" w:rsidR="003A5DC7" w:rsidRDefault="003A5DC7" w:rsidP="00835F77">
      <w:pPr>
        <w:autoSpaceDE w:val="0"/>
        <w:autoSpaceDN w:val="0"/>
        <w:adjustRightInd w:val="0"/>
        <w:spacing w:before="100" w:beforeAutospacing="1" w:after="120"/>
        <w:jc w:val="both"/>
        <w:rPr>
          <w:rFonts w:ascii="Arial" w:hAnsi="Arial" w:cs="Arial"/>
          <w:b/>
          <w:bCs/>
          <w:sz w:val="24"/>
          <w:szCs w:val="24"/>
          <w:u w:val="single"/>
        </w:rPr>
      </w:pPr>
    </w:p>
    <w:p w14:paraId="700B0427" w14:textId="77777777" w:rsidR="002A7B24" w:rsidRPr="001E7929" w:rsidRDefault="002A7B24" w:rsidP="002A7B24">
      <w:pPr>
        <w:autoSpaceDE w:val="0"/>
        <w:autoSpaceDN w:val="0"/>
        <w:adjustRightInd w:val="0"/>
        <w:spacing w:before="120" w:after="120" w:line="240" w:lineRule="auto"/>
        <w:jc w:val="center"/>
        <w:rPr>
          <w:rFonts w:ascii="Arial" w:hAnsi="Arial" w:cs="Arial"/>
          <w:b/>
          <w:bCs/>
        </w:rPr>
      </w:pPr>
      <w:r w:rsidRPr="001E7929">
        <w:rPr>
          <w:rFonts w:ascii="Arial" w:hAnsi="Arial" w:cs="Arial"/>
          <w:b/>
          <w:bCs/>
        </w:rPr>
        <w:t>Příloha č. 1 ke SOD XXXX, č.j. SPU XXXX/2021</w:t>
      </w:r>
    </w:p>
    <w:p w14:paraId="71AB3464" w14:textId="77777777" w:rsidR="002A7B24" w:rsidRPr="002E6149" w:rsidRDefault="002A7B24" w:rsidP="002A7B24">
      <w:pPr>
        <w:autoSpaceDE w:val="0"/>
        <w:autoSpaceDN w:val="0"/>
        <w:adjustRightInd w:val="0"/>
        <w:spacing w:before="120" w:after="120" w:line="240" w:lineRule="auto"/>
        <w:jc w:val="center"/>
        <w:rPr>
          <w:rFonts w:ascii="Arial" w:hAnsi="Arial" w:cs="Arial"/>
          <w:b/>
          <w:bCs/>
          <w:sz w:val="24"/>
          <w:u w:val="single"/>
        </w:rPr>
      </w:pPr>
      <w:r w:rsidRPr="001E7929">
        <w:rPr>
          <w:rFonts w:ascii="Arial" w:hAnsi="Arial" w:cs="Arial"/>
          <w:b/>
          <w:bCs/>
          <w:sz w:val="24"/>
          <w:u w:val="single"/>
        </w:rPr>
        <w:t>Specifikace díla a závazný harmonogram postupu prací</w:t>
      </w:r>
    </w:p>
    <w:p w14:paraId="5005D3A4" w14:textId="77777777" w:rsidR="002A7B24" w:rsidRDefault="002A7B24" w:rsidP="002A7B24">
      <w:pPr>
        <w:jc w:val="center"/>
        <w:rPr>
          <w:rFonts w:ascii="Arial" w:hAnsi="Arial" w:cs="Arial"/>
        </w:rPr>
      </w:pPr>
    </w:p>
    <w:p w14:paraId="0A952967" w14:textId="32BC846D" w:rsidR="002A7B24" w:rsidRPr="00671C5B" w:rsidRDefault="002A7B24" w:rsidP="002A7B24">
      <w:pPr>
        <w:spacing w:before="120" w:after="120"/>
        <w:jc w:val="both"/>
        <w:rPr>
          <w:rFonts w:ascii="Arial" w:hAnsi="Arial" w:cs="Arial"/>
          <w:szCs w:val="20"/>
        </w:rPr>
      </w:pPr>
      <w:r w:rsidRPr="00671C5B">
        <w:rPr>
          <w:rFonts w:ascii="Arial" w:hAnsi="Arial" w:cs="Arial"/>
          <w:szCs w:val="20"/>
        </w:rPr>
        <w:t>Základním účelem a předmětem veřejné zakázky</w:t>
      </w:r>
      <w:r>
        <w:rPr>
          <w:rFonts w:ascii="Arial" w:hAnsi="Arial" w:cs="Arial"/>
          <w:szCs w:val="20"/>
        </w:rPr>
        <w:t xml:space="preserve"> malého</w:t>
      </w:r>
      <w:r w:rsidRPr="00671C5B">
        <w:rPr>
          <w:rFonts w:ascii="Arial" w:hAnsi="Arial" w:cs="Arial"/>
          <w:szCs w:val="20"/>
        </w:rPr>
        <w:t xml:space="preserve"> na stavební práce je realizace prvků plánu společných zařízení podle schváleného návrhu komplexní pozemkové úpravy v katastrálním území </w:t>
      </w:r>
      <w:r>
        <w:rPr>
          <w:rFonts w:ascii="Arial" w:hAnsi="Arial" w:cs="Arial"/>
          <w:szCs w:val="20"/>
        </w:rPr>
        <w:t>Kydliny</w:t>
      </w:r>
      <w:r w:rsidRPr="00671C5B">
        <w:rPr>
          <w:rFonts w:ascii="Arial" w:hAnsi="Arial" w:cs="Arial"/>
          <w:szCs w:val="20"/>
        </w:rPr>
        <w:t>.</w:t>
      </w:r>
    </w:p>
    <w:p w14:paraId="1761FA56" w14:textId="61610C45" w:rsidR="002A7B24" w:rsidRPr="00671C5B" w:rsidRDefault="002A7B24" w:rsidP="002A7B24">
      <w:pPr>
        <w:spacing w:before="120" w:after="120"/>
        <w:jc w:val="both"/>
        <w:rPr>
          <w:rFonts w:ascii="Arial" w:hAnsi="Arial" w:cs="Arial"/>
        </w:rPr>
      </w:pPr>
      <w:r w:rsidRPr="00671C5B">
        <w:rPr>
          <w:rFonts w:ascii="Arial" w:hAnsi="Arial" w:cs="Arial"/>
        </w:rPr>
        <w:t xml:space="preserve">Podrobnou definici předmětu veřejné zakázky a technické podmínky stanovuje Smlouva o dílo, projektová dokumentace vypracovaná projekční </w:t>
      </w:r>
      <w:r>
        <w:rPr>
          <w:rFonts w:ascii="Arial" w:hAnsi="Arial" w:cs="Arial"/>
        </w:rPr>
        <w:t xml:space="preserve">společností </w:t>
      </w:r>
      <w:r w:rsidR="00F43AFB">
        <w:rPr>
          <w:rFonts w:ascii="Arial" w:hAnsi="Arial" w:cs="Arial"/>
        </w:rPr>
        <w:t>NDCON s.r.o.</w:t>
      </w:r>
      <w:r w:rsidR="00407B2F">
        <w:rPr>
          <w:rFonts w:ascii="Arial" w:hAnsi="Arial" w:cs="Arial"/>
        </w:rPr>
        <w:t>, Zlatnická 10/1582, 110 00 Praha 1</w:t>
      </w:r>
      <w:r>
        <w:rPr>
          <w:rFonts w:ascii="Arial" w:hAnsi="Arial" w:cs="Arial"/>
        </w:rPr>
        <w:t>;</w:t>
      </w:r>
      <w:r w:rsidRPr="00983D81">
        <w:rPr>
          <w:rFonts w:ascii="Arial" w:hAnsi="Arial" w:cs="Arial"/>
        </w:rPr>
        <w:t xml:space="preserve"> IČO </w:t>
      </w:r>
      <w:r w:rsidR="00407B2F">
        <w:rPr>
          <w:rFonts w:ascii="Arial" w:hAnsi="Arial" w:cs="Arial"/>
        </w:rPr>
        <w:t>649 39 511</w:t>
      </w:r>
      <w:r w:rsidRPr="00983D81">
        <w:rPr>
          <w:rFonts w:ascii="Arial" w:hAnsi="Arial" w:cs="Arial"/>
        </w:rPr>
        <w:t xml:space="preserve"> pod zakázkovým číslem </w:t>
      </w:r>
      <w:r w:rsidR="00D868C3">
        <w:rPr>
          <w:rFonts w:ascii="Arial" w:hAnsi="Arial" w:cs="Arial"/>
        </w:rPr>
        <w:t>786/20</w:t>
      </w:r>
      <w:r w:rsidRPr="00983D81">
        <w:rPr>
          <w:rFonts w:ascii="Arial" w:hAnsi="Arial" w:cs="Arial"/>
        </w:rPr>
        <w:t xml:space="preserve">, dále soupis dodávek, </w:t>
      </w:r>
      <w:r w:rsidRPr="00671C5B">
        <w:rPr>
          <w:rFonts w:ascii="Arial" w:hAnsi="Arial" w:cs="Arial"/>
        </w:rPr>
        <w:t xml:space="preserve">služeb a stavebních prací a technické specifikace (podmínky). </w:t>
      </w:r>
    </w:p>
    <w:p w14:paraId="24CD6546" w14:textId="22069C9D" w:rsidR="002A7B24" w:rsidRPr="00551E77" w:rsidRDefault="002A7B24" w:rsidP="00E85BB9">
      <w:pPr>
        <w:spacing w:before="120" w:after="120"/>
        <w:jc w:val="both"/>
        <w:rPr>
          <w:rFonts w:ascii="Arial" w:hAnsi="Arial" w:cs="Arial"/>
        </w:rPr>
      </w:pPr>
      <w:r w:rsidRPr="00671C5B">
        <w:rPr>
          <w:rFonts w:ascii="Arial" w:hAnsi="Arial" w:cs="Arial"/>
        </w:rPr>
        <w:t xml:space="preserve">Dílo bude provedeno dle projektové dokumentace, soupisu stavebních prací, dodávek a </w:t>
      </w:r>
      <w:r w:rsidRPr="00551E77">
        <w:rPr>
          <w:rFonts w:ascii="Arial" w:hAnsi="Arial" w:cs="Arial"/>
        </w:rPr>
        <w:t xml:space="preserve">služeb s výkazem výměr a v souladu se stavebním povolením vydaným Městským úřadem </w:t>
      </w:r>
      <w:r w:rsidR="00D868C3">
        <w:rPr>
          <w:rFonts w:ascii="Arial" w:hAnsi="Arial" w:cs="Arial"/>
        </w:rPr>
        <w:t>Klatovy</w:t>
      </w:r>
      <w:r w:rsidRPr="00551E77">
        <w:rPr>
          <w:rFonts w:ascii="Arial" w:hAnsi="Arial" w:cs="Arial"/>
        </w:rPr>
        <w:t xml:space="preserve">, </w:t>
      </w:r>
      <w:r>
        <w:rPr>
          <w:rFonts w:ascii="Arial" w:hAnsi="Arial" w:cs="Arial"/>
        </w:rPr>
        <w:t>O</w:t>
      </w:r>
      <w:r w:rsidRPr="00551E77">
        <w:rPr>
          <w:rFonts w:ascii="Arial" w:hAnsi="Arial" w:cs="Arial"/>
        </w:rPr>
        <w:t>d</w:t>
      </w:r>
      <w:r>
        <w:rPr>
          <w:rFonts w:ascii="Arial" w:hAnsi="Arial" w:cs="Arial"/>
        </w:rPr>
        <w:t>b</w:t>
      </w:r>
      <w:r w:rsidRPr="00551E77">
        <w:rPr>
          <w:rFonts w:ascii="Arial" w:hAnsi="Arial" w:cs="Arial"/>
        </w:rPr>
        <w:t>orem dopravy</w:t>
      </w:r>
      <w:r w:rsidR="00D868C3">
        <w:rPr>
          <w:rFonts w:ascii="Arial" w:hAnsi="Arial" w:cs="Arial"/>
        </w:rPr>
        <w:t xml:space="preserve"> – dopravním úřadem</w:t>
      </w:r>
      <w:r>
        <w:rPr>
          <w:rFonts w:ascii="Arial" w:hAnsi="Arial" w:cs="Arial"/>
        </w:rPr>
        <w:t xml:space="preserve"> </w:t>
      </w:r>
      <w:r w:rsidRPr="00551E77">
        <w:rPr>
          <w:rFonts w:ascii="Arial" w:hAnsi="Arial" w:cs="Arial"/>
        </w:rPr>
        <w:t xml:space="preserve">dne </w:t>
      </w:r>
      <w:r w:rsidR="00D868C3">
        <w:rPr>
          <w:rFonts w:ascii="Arial" w:hAnsi="Arial" w:cs="Arial"/>
        </w:rPr>
        <w:t>07. 07. 2021</w:t>
      </w:r>
      <w:r w:rsidRPr="00551E77">
        <w:rPr>
          <w:rFonts w:ascii="Arial" w:hAnsi="Arial" w:cs="Arial"/>
        </w:rPr>
        <w:t xml:space="preserve">, č.j. </w:t>
      </w:r>
      <w:r w:rsidR="00D868C3">
        <w:rPr>
          <w:rFonts w:ascii="Arial" w:hAnsi="Arial" w:cs="Arial"/>
        </w:rPr>
        <w:t>OD/107</w:t>
      </w:r>
      <w:r w:rsidR="009B12CA">
        <w:rPr>
          <w:rFonts w:ascii="Arial" w:hAnsi="Arial" w:cs="Arial"/>
        </w:rPr>
        <w:t>50/21-5/Au</w:t>
      </w:r>
      <w:r w:rsidRPr="00551E77">
        <w:rPr>
          <w:rFonts w:ascii="Arial" w:hAnsi="Arial" w:cs="Arial"/>
        </w:rPr>
        <w:t xml:space="preserve">, které nabylo právní moci dne </w:t>
      </w:r>
      <w:r w:rsidR="009B12CA">
        <w:rPr>
          <w:rFonts w:ascii="Arial" w:hAnsi="Arial" w:cs="Arial"/>
        </w:rPr>
        <w:t>30. 07. 2021</w:t>
      </w:r>
      <w:r w:rsidRPr="00551E77">
        <w:rPr>
          <w:rFonts w:ascii="Arial" w:hAnsi="Arial" w:cs="Arial"/>
        </w:rPr>
        <w:t xml:space="preserve">. </w:t>
      </w:r>
    </w:p>
    <w:p w14:paraId="76B2F276" w14:textId="49EEF8A9" w:rsidR="002A7B24" w:rsidRPr="00671C5B" w:rsidRDefault="002A7B24" w:rsidP="002A7B24">
      <w:pPr>
        <w:spacing w:before="120" w:after="120"/>
        <w:jc w:val="both"/>
        <w:rPr>
          <w:rFonts w:ascii="Arial" w:hAnsi="Arial" w:cs="Arial"/>
          <w:szCs w:val="20"/>
        </w:rPr>
      </w:pPr>
      <w:r w:rsidRPr="00671C5B">
        <w:rPr>
          <w:rFonts w:ascii="Arial" w:hAnsi="Arial" w:cs="Arial"/>
        </w:rPr>
        <w:t xml:space="preserve">Místem plnění je katastrální území </w:t>
      </w:r>
      <w:r w:rsidR="009B12CA">
        <w:rPr>
          <w:rFonts w:ascii="Arial" w:hAnsi="Arial" w:cs="Arial"/>
        </w:rPr>
        <w:t>Kydliny</w:t>
      </w:r>
      <w:r w:rsidRPr="00671C5B">
        <w:rPr>
          <w:rFonts w:ascii="Arial" w:hAnsi="Arial" w:cs="Arial"/>
        </w:rPr>
        <w:t xml:space="preserve"> (Česká republika, Plzeňský kraj, okres Klatovy, obec </w:t>
      </w:r>
      <w:r w:rsidR="009B12CA">
        <w:rPr>
          <w:rFonts w:ascii="Arial" w:hAnsi="Arial" w:cs="Arial"/>
        </w:rPr>
        <w:t>Klatovy</w:t>
      </w:r>
      <w:r w:rsidRPr="00671C5B">
        <w:rPr>
          <w:rFonts w:ascii="Arial" w:hAnsi="Arial" w:cs="Arial"/>
        </w:rPr>
        <w:t>).</w:t>
      </w:r>
    </w:p>
    <w:p w14:paraId="4A0C965F" w14:textId="77777777" w:rsidR="002A7B24" w:rsidRPr="00F11C77" w:rsidRDefault="002A7B24" w:rsidP="002A7B24">
      <w:pPr>
        <w:spacing w:after="120"/>
        <w:jc w:val="both"/>
        <w:rPr>
          <w:rFonts w:ascii="Arial" w:hAnsi="Arial" w:cs="Arial"/>
        </w:rPr>
      </w:pPr>
      <w:r w:rsidRPr="00F11C77">
        <w:rPr>
          <w:rFonts w:ascii="Arial" w:hAnsi="Arial" w:cs="Arial"/>
        </w:rPr>
        <w:t>Součástí realizace stavebních prací dále je:</w:t>
      </w:r>
    </w:p>
    <w:p w14:paraId="5FF19DF1" w14:textId="77777777" w:rsidR="002A7B24" w:rsidRPr="00F11C77" w:rsidRDefault="002A7B24" w:rsidP="002A7B24">
      <w:pPr>
        <w:pStyle w:val="Odstavecseseznamem"/>
        <w:numPr>
          <w:ilvl w:val="0"/>
          <w:numId w:val="46"/>
        </w:numPr>
        <w:jc w:val="both"/>
        <w:rPr>
          <w:rFonts w:ascii="Arial" w:hAnsi="Arial" w:cs="Arial"/>
        </w:rPr>
      </w:pPr>
      <w:r w:rsidRPr="00F11C77">
        <w:rPr>
          <w:rFonts w:ascii="Arial" w:hAnsi="Arial" w:cs="Arial"/>
        </w:rPr>
        <w:t>geodetické vytyčení před zahájením realizace stavebních prací</w:t>
      </w:r>
    </w:p>
    <w:p w14:paraId="534501D0" w14:textId="77777777" w:rsidR="002A7B24" w:rsidRPr="00F11C77" w:rsidRDefault="002A7B24" w:rsidP="002A7B24">
      <w:pPr>
        <w:pStyle w:val="Odstavecseseznamem"/>
        <w:numPr>
          <w:ilvl w:val="0"/>
          <w:numId w:val="46"/>
        </w:numPr>
        <w:jc w:val="both"/>
        <w:rPr>
          <w:rFonts w:ascii="Arial" w:hAnsi="Arial" w:cs="Arial"/>
        </w:rPr>
      </w:pPr>
      <w:r w:rsidRPr="00F11C77">
        <w:rPr>
          <w:rFonts w:ascii="Arial" w:hAnsi="Arial" w:cs="Arial"/>
        </w:rPr>
        <w:t xml:space="preserve">geodetické zaměření skutečného provedení díla </w:t>
      </w:r>
    </w:p>
    <w:p w14:paraId="19636B8C" w14:textId="77777777" w:rsidR="002A7B24" w:rsidRPr="00F11C77" w:rsidRDefault="002A7B24" w:rsidP="002A7B24">
      <w:pPr>
        <w:pStyle w:val="Odstavecseseznamem"/>
        <w:numPr>
          <w:ilvl w:val="0"/>
          <w:numId w:val="46"/>
        </w:numPr>
        <w:jc w:val="both"/>
        <w:rPr>
          <w:rFonts w:ascii="Arial" w:hAnsi="Arial" w:cs="Arial"/>
        </w:rPr>
      </w:pPr>
      <w:r w:rsidRPr="00F11C77">
        <w:rPr>
          <w:rFonts w:ascii="Arial" w:hAnsi="Arial" w:cs="Arial"/>
        </w:rPr>
        <w:t>vypracování projektové dokumentace skutečného provedení díla ve čtyřech vyhotoveních v grafické (tištěné) a v jednom digitálním vyhotovení</w:t>
      </w:r>
    </w:p>
    <w:p w14:paraId="16218B51" w14:textId="77777777" w:rsidR="002A7B24" w:rsidRPr="00671C5B" w:rsidRDefault="002A7B24" w:rsidP="002A7B24">
      <w:pPr>
        <w:pStyle w:val="Odstavecseseznamem"/>
        <w:jc w:val="both"/>
        <w:rPr>
          <w:rFonts w:ascii="Arial" w:hAnsi="Arial" w:cs="Arial"/>
          <w:color w:val="FF0000"/>
        </w:rPr>
      </w:pPr>
    </w:p>
    <w:p w14:paraId="1FEA5168" w14:textId="77777777" w:rsidR="002A7B24" w:rsidRDefault="002A7B24" w:rsidP="002A7B24">
      <w:pPr>
        <w:pStyle w:val="Odstavecseseznamem"/>
        <w:spacing w:after="120"/>
        <w:ind w:left="0"/>
        <w:contextualSpacing w:val="0"/>
        <w:rPr>
          <w:rFonts w:ascii="Arial" w:hAnsi="Arial" w:cs="Arial"/>
          <w:u w:val="single"/>
        </w:rPr>
      </w:pPr>
      <w:r w:rsidRPr="00F11C77">
        <w:rPr>
          <w:rFonts w:ascii="Arial" w:hAnsi="Arial" w:cs="Arial"/>
          <w:u w:val="single"/>
        </w:rPr>
        <w:t xml:space="preserve">Podrobný popis předmětu veřejné zakázky: </w:t>
      </w:r>
    </w:p>
    <w:p w14:paraId="7B41D859" w14:textId="61421EF1" w:rsidR="002A7B24" w:rsidRDefault="002A7B24" w:rsidP="006B1D17">
      <w:pPr>
        <w:spacing w:after="60"/>
        <w:jc w:val="both"/>
        <w:rPr>
          <w:rFonts w:ascii="Arial" w:eastAsia="Times New Roman" w:hAnsi="Arial" w:cs="Times New Roman"/>
          <w:szCs w:val="24"/>
          <w:lang w:eastAsia="cs-CZ"/>
        </w:rPr>
      </w:pPr>
      <w:r w:rsidRPr="00FA046B">
        <w:rPr>
          <w:rFonts w:ascii="Arial" w:eastAsia="Times New Roman" w:hAnsi="Arial" w:cs="Times New Roman"/>
          <w:szCs w:val="24"/>
          <w:lang w:eastAsia="cs-CZ"/>
        </w:rPr>
        <w:t xml:space="preserve">Předmět veřejné zakázky je projektovou dokumentací členěn na následující stavební objekty: </w:t>
      </w:r>
    </w:p>
    <w:p w14:paraId="40A9F6DE" w14:textId="0023B1FF" w:rsidR="00CC55C7" w:rsidRDefault="00CC55C7" w:rsidP="006B1D17">
      <w:pPr>
        <w:spacing w:after="60"/>
        <w:jc w:val="both"/>
        <w:rPr>
          <w:rFonts w:ascii="Arial" w:eastAsia="Times New Roman" w:hAnsi="Arial" w:cs="Times New Roman"/>
          <w:szCs w:val="24"/>
          <w:lang w:eastAsia="cs-CZ"/>
        </w:rPr>
      </w:pPr>
      <w:r>
        <w:rPr>
          <w:rFonts w:ascii="Arial" w:eastAsia="Times New Roman" w:hAnsi="Arial" w:cs="Times New Roman"/>
          <w:szCs w:val="24"/>
          <w:lang w:eastAsia="cs-CZ"/>
        </w:rPr>
        <w:t>SO</w:t>
      </w:r>
      <w:r w:rsidR="00F95660">
        <w:rPr>
          <w:rFonts w:ascii="Arial" w:eastAsia="Times New Roman" w:hAnsi="Arial" w:cs="Times New Roman"/>
          <w:szCs w:val="24"/>
          <w:lang w:eastAsia="cs-CZ"/>
        </w:rPr>
        <w:t xml:space="preserve"> </w:t>
      </w:r>
      <w:r>
        <w:rPr>
          <w:rFonts w:ascii="Arial" w:eastAsia="Times New Roman" w:hAnsi="Arial" w:cs="Times New Roman"/>
          <w:szCs w:val="24"/>
          <w:lang w:eastAsia="cs-CZ"/>
        </w:rPr>
        <w:t>101 Polní cesta C12</w:t>
      </w:r>
    </w:p>
    <w:p w14:paraId="20D17F4A" w14:textId="3B493A71" w:rsidR="00CC55C7" w:rsidRDefault="00CC55C7" w:rsidP="006B1D17">
      <w:pPr>
        <w:spacing w:after="60"/>
        <w:jc w:val="both"/>
        <w:rPr>
          <w:rFonts w:ascii="Arial" w:eastAsia="Times New Roman" w:hAnsi="Arial" w:cs="Times New Roman"/>
          <w:szCs w:val="24"/>
          <w:lang w:eastAsia="cs-CZ"/>
        </w:rPr>
      </w:pPr>
      <w:r>
        <w:rPr>
          <w:rFonts w:ascii="Arial" w:eastAsia="Times New Roman" w:hAnsi="Arial" w:cs="Times New Roman"/>
          <w:szCs w:val="24"/>
          <w:lang w:eastAsia="cs-CZ"/>
        </w:rPr>
        <w:t>SO</w:t>
      </w:r>
      <w:r w:rsidR="00F95660">
        <w:rPr>
          <w:rFonts w:ascii="Arial" w:eastAsia="Times New Roman" w:hAnsi="Arial" w:cs="Times New Roman"/>
          <w:szCs w:val="24"/>
          <w:lang w:eastAsia="cs-CZ"/>
        </w:rPr>
        <w:t xml:space="preserve"> </w:t>
      </w:r>
      <w:r>
        <w:rPr>
          <w:rFonts w:ascii="Arial" w:eastAsia="Times New Roman" w:hAnsi="Arial" w:cs="Times New Roman"/>
          <w:szCs w:val="24"/>
          <w:lang w:eastAsia="cs-CZ"/>
        </w:rPr>
        <w:t>301 Příkop OV 4</w:t>
      </w:r>
    </w:p>
    <w:p w14:paraId="0F5837A4" w14:textId="18DE2CC8" w:rsidR="00B90602" w:rsidRDefault="00B90602" w:rsidP="006B1D17">
      <w:pPr>
        <w:spacing w:after="60"/>
        <w:jc w:val="both"/>
        <w:rPr>
          <w:rFonts w:ascii="Arial" w:eastAsia="Times New Roman" w:hAnsi="Arial" w:cs="Times New Roman"/>
          <w:szCs w:val="24"/>
          <w:lang w:eastAsia="cs-CZ"/>
        </w:rPr>
      </w:pPr>
      <w:r>
        <w:rPr>
          <w:rFonts w:ascii="Arial" w:eastAsia="Times New Roman" w:hAnsi="Arial" w:cs="Times New Roman"/>
          <w:szCs w:val="24"/>
          <w:lang w:eastAsia="cs-CZ"/>
        </w:rPr>
        <w:t>SO 101 Doprovodná zeleň</w:t>
      </w:r>
    </w:p>
    <w:p w14:paraId="69006E77" w14:textId="77777777" w:rsidR="00C92437" w:rsidRDefault="00C92437" w:rsidP="00C92437">
      <w:pPr>
        <w:autoSpaceDE w:val="0"/>
        <w:autoSpaceDN w:val="0"/>
        <w:adjustRightInd w:val="0"/>
        <w:spacing w:after="0" w:line="240" w:lineRule="auto"/>
        <w:jc w:val="both"/>
        <w:rPr>
          <w:rFonts w:ascii="Arial" w:hAnsi="Arial" w:cs="Arial"/>
          <w:b/>
          <w:bCs/>
          <w:sz w:val="23"/>
          <w:szCs w:val="23"/>
        </w:rPr>
      </w:pPr>
    </w:p>
    <w:p w14:paraId="7A077645" w14:textId="1E13CA58" w:rsidR="00C92437" w:rsidRPr="00CF6B03" w:rsidRDefault="00C92437" w:rsidP="00E85BB9">
      <w:pPr>
        <w:autoSpaceDE w:val="0"/>
        <w:autoSpaceDN w:val="0"/>
        <w:adjustRightInd w:val="0"/>
        <w:spacing w:after="60" w:line="240" w:lineRule="auto"/>
        <w:jc w:val="both"/>
        <w:rPr>
          <w:rFonts w:ascii="Arial" w:hAnsi="Arial" w:cs="Arial"/>
          <w:b/>
          <w:bCs/>
          <w:sz w:val="24"/>
          <w:szCs w:val="24"/>
          <w:u w:val="single"/>
        </w:rPr>
      </w:pPr>
      <w:r w:rsidRPr="00CF6B03">
        <w:rPr>
          <w:rFonts w:ascii="Arial" w:hAnsi="Arial" w:cs="Arial"/>
          <w:b/>
          <w:bCs/>
          <w:sz w:val="24"/>
          <w:szCs w:val="24"/>
          <w:u w:val="single"/>
        </w:rPr>
        <w:t>SO101 Polní cesta C 12</w:t>
      </w:r>
    </w:p>
    <w:p w14:paraId="0B513400" w14:textId="77777777" w:rsidR="00C92437" w:rsidRPr="00F92A99" w:rsidRDefault="00C92437" w:rsidP="00E85BB9">
      <w:pPr>
        <w:autoSpaceDE w:val="0"/>
        <w:autoSpaceDN w:val="0"/>
        <w:adjustRightInd w:val="0"/>
        <w:spacing w:after="0"/>
        <w:jc w:val="both"/>
        <w:rPr>
          <w:rFonts w:ascii="Arial" w:hAnsi="Arial" w:cs="Arial"/>
        </w:rPr>
      </w:pPr>
      <w:r w:rsidRPr="00F92A99">
        <w:rPr>
          <w:rFonts w:ascii="Arial" w:hAnsi="Arial" w:cs="Arial"/>
        </w:rPr>
        <w:t xml:space="preserve">Stavba polní cesty začíná sjezdem ze silnice III1862 (Kydliny-Hoštice), dále pokračuje jihozápadním směrem, v km 0.060 pokračuje pomocí suchého brodu vyústění údolnice, cca v km 0,260 se cesta stáčí na severozápad. V km 0,285 překračuje pomocí propustku údolnici. Cesta končí sjezdem na komunikaci spojující Kydliny a Lažánky. </w:t>
      </w:r>
    </w:p>
    <w:p w14:paraId="71BF08A6" w14:textId="0B6E01ED" w:rsidR="00C92437" w:rsidRPr="00F92A99" w:rsidRDefault="00C92437" w:rsidP="00E85BB9">
      <w:pPr>
        <w:autoSpaceDE w:val="0"/>
        <w:autoSpaceDN w:val="0"/>
        <w:adjustRightInd w:val="0"/>
        <w:spacing w:after="0"/>
        <w:jc w:val="both"/>
        <w:rPr>
          <w:rFonts w:ascii="Arial" w:hAnsi="Arial" w:cs="Arial"/>
        </w:rPr>
      </w:pPr>
      <w:r w:rsidRPr="00F92A99">
        <w:rPr>
          <w:rFonts w:ascii="Arial" w:hAnsi="Arial" w:cs="Arial"/>
        </w:rPr>
        <w:t xml:space="preserve">Polní cesta C 12 je navržena jako jednopruhová polní cesta kategorie P 4,5/30. Šířka vozovky je 4,0 m, krajnice je navržená 2x 0,25 m zpevněná se štěrkovým povrchem. Celková délka 518 m. Vozovka je navržená netuhá s jednostranným příčným sklonem 2,5 %. Kryt navržen z asfaltového betonu. </w:t>
      </w:r>
    </w:p>
    <w:p w14:paraId="1605F962" w14:textId="0948F4CB" w:rsidR="00D3311D" w:rsidRPr="00F92A99" w:rsidRDefault="00D3311D" w:rsidP="00D3311D">
      <w:pPr>
        <w:autoSpaceDE w:val="0"/>
        <w:autoSpaceDN w:val="0"/>
        <w:adjustRightInd w:val="0"/>
        <w:spacing w:after="0" w:line="240" w:lineRule="auto"/>
        <w:jc w:val="both"/>
        <w:rPr>
          <w:rFonts w:ascii="Arial" w:hAnsi="Arial" w:cs="Arial"/>
        </w:rPr>
      </w:pPr>
      <w:r w:rsidRPr="00F92A99">
        <w:rPr>
          <w:rFonts w:ascii="Arial" w:hAnsi="Arial" w:cs="Arial"/>
        </w:rPr>
        <w:t>Cesta je situována na pozemcích p.č. 697</w:t>
      </w:r>
      <w:r w:rsidR="00DF5107">
        <w:rPr>
          <w:rFonts w:ascii="Arial" w:hAnsi="Arial" w:cs="Arial"/>
        </w:rPr>
        <w:t xml:space="preserve">, </w:t>
      </w:r>
      <w:r w:rsidRPr="00F92A99">
        <w:rPr>
          <w:rFonts w:ascii="Arial" w:hAnsi="Arial" w:cs="Arial"/>
        </w:rPr>
        <w:t>698</w:t>
      </w:r>
      <w:r w:rsidR="00DF5107">
        <w:rPr>
          <w:rFonts w:ascii="Arial" w:hAnsi="Arial" w:cs="Arial"/>
        </w:rPr>
        <w:t>, 692 a 695</w:t>
      </w:r>
      <w:r w:rsidRPr="00F92A99">
        <w:rPr>
          <w:rFonts w:ascii="Arial" w:hAnsi="Arial" w:cs="Arial"/>
        </w:rPr>
        <w:t xml:space="preserve"> v k.ú. Kydliny.</w:t>
      </w:r>
    </w:p>
    <w:p w14:paraId="6319E23C" w14:textId="77777777" w:rsidR="00C92437" w:rsidRPr="00E85BB9" w:rsidRDefault="00C92437" w:rsidP="00E85BB9">
      <w:pPr>
        <w:autoSpaceDE w:val="0"/>
        <w:autoSpaceDN w:val="0"/>
        <w:adjustRightInd w:val="0"/>
        <w:spacing w:before="120" w:after="60" w:line="240" w:lineRule="auto"/>
        <w:jc w:val="both"/>
        <w:rPr>
          <w:rFonts w:ascii="Arial" w:hAnsi="Arial" w:cs="Arial"/>
          <w:b/>
          <w:bCs/>
          <w:i/>
          <w:iCs/>
          <w:sz w:val="23"/>
          <w:szCs w:val="23"/>
        </w:rPr>
      </w:pPr>
      <w:r w:rsidRPr="00E85BB9">
        <w:rPr>
          <w:rFonts w:ascii="Arial" w:hAnsi="Arial" w:cs="Arial"/>
          <w:b/>
          <w:bCs/>
          <w:i/>
          <w:iCs/>
          <w:sz w:val="23"/>
          <w:szCs w:val="23"/>
        </w:rPr>
        <w:t>Odvodnění</w:t>
      </w:r>
    </w:p>
    <w:p w14:paraId="73090F14" w14:textId="77777777" w:rsidR="00C92437" w:rsidRPr="00F92A99" w:rsidRDefault="00C92437" w:rsidP="006558B2">
      <w:pPr>
        <w:autoSpaceDE w:val="0"/>
        <w:autoSpaceDN w:val="0"/>
        <w:adjustRightInd w:val="0"/>
        <w:spacing w:after="0"/>
        <w:jc w:val="both"/>
        <w:rPr>
          <w:rFonts w:ascii="Arial" w:hAnsi="Arial" w:cs="Arial"/>
        </w:rPr>
      </w:pPr>
      <w:r w:rsidRPr="00F92A99">
        <w:rPr>
          <w:rFonts w:ascii="Arial" w:hAnsi="Arial" w:cs="Arial"/>
        </w:rPr>
        <w:t xml:space="preserve">Odvodnění cesty je řešeno příčným a podélným sklonem volně do okolního terénu. </w:t>
      </w:r>
      <w:proofErr w:type="gramStart"/>
      <w:r w:rsidRPr="00F92A99">
        <w:rPr>
          <w:rFonts w:ascii="Arial" w:hAnsi="Arial" w:cs="Arial"/>
        </w:rPr>
        <w:t>Pláň</w:t>
      </w:r>
      <w:proofErr w:type="gramEnd"/>
      <w:r w:rsidRPr="00F92A99">
        <w:rPr>
          <w:rFonts w:ascii="Arial" w:hAnsi="Arial" w:cs="Arial"/>
        </w:rPr>
        <w:t xml:space="preserve"> resp. parapláň je odvodněna podélnou drenáží, která bude na příhodných místech vyústěna </w:t>
      </w:r>
      <w:r w:rsidRPr="00F92A99">
        <w:rPr>
          <w:rFonts w:ascii="Arial" w:hAnsi="Arial" w:cs="Arial"/>
        </w:rPr>
        <w:lastRenderedPageBreak/>
        <w:t xml:space="preserve">na terén, příp. do odvodňovacích zařízení. Po levé straně cesty je navržen příkop s protierozní funkcí a ochranou cesty před vodou stékající po svahu nad cestou. Příkop je vyústěn do navazujícího příkopu OV 4 (SO 301), který ústí do Točnického potoka.      </w:t>
      </w:r>
    </w:p>
    <w:p w14:paraId="03F52BF7" w14:textId="77777777" w:rsidR="00C92437" w:rsidRPr="006558B2" w:rsidRDefault="00C92437" w:rsidP="006558B2">
      <w:pPr>
        <w:autoSpaceDE w:val="0"/>
        <w:autoSpaceDN w:val="0"/>
        <w:adjustRightInd w:val="0"/>
        <w:spacing w:before="120" w:after="60" w:line="240" w:lineRule="auto"/>
        <w:jc w:val="both"/>
        <w:rPr>
          <w:rFonts w:ascii="Arial" w:hAnsi="Arial" w:cs="Arial"/>
          <w:b/>
          <w:bCs/>
          <w:i/>
          <w:iCs/>
          <w:sz w:val="23"/>
          <w:szCs w:val="23"/>
        </w:rPr>
      </w:pPr>
      <w:r w:rsidRPr="006558B2">
        <w:rPr>
          <w:rFonts w:ascii="Arial" w:hAnsi="Arial" w:cs="Arial"/>
          <w:b/>
          <w:bCs/>
          <w:i/>
          <w:iCs/>
          <w:sz w:val="23"/>
          <w:szCs w:val="23"/>
        </w:rPr>
        <w:t xml:space="preserve">Objekty </w:t>
      </w:r>
    </w:p>
    <w:p w14:paraId="6FA44B57" w14:textId="77777777" w:rsidR="00C92437" w:rsidRPr="00F92A99" w:rsidRDefault="00C92437" w:rsidP="002F01E8">
      <w:pPr>
        <w:autoSpaceDE w:val="0"/>
        <w:autoSpaceDN w:val="0"/>
        <w:adjustRightInd w:val="0"/>
        <w:spacing w:after="0"/>
        <w:jc w:val="both"/>
        <w:rPr>
          <w:rFonts w:ascii="Arial" w:hAnsi="Arial" w:cs="Arial"/>
        </w:rPr>
      </w:pPr>
      <w:r w:rsidRPr="00F92A99">
        <w:rPr>
          <w:rFonts w:ascii="Arial" w:hAnsi="Arial" w:cs="Arial"/>
        </w:rPr>
        <w:t xml:space="preserve">Suchý brod v místě údolnice, který bude vydlážděn z lomového kamene. </w:t>
      </w:r>
    </w:p>
    <w:p w14:paraId="0CEB33AE" w14:textId="77777777" w:rsidR="00C92437" w:rsidRPr="00F92A99" w:rsidRDefault="00C92437" w:rsidP="002F01E8">
      <w:pPr>
        <w:autoSpaceDE w:val="0"/>
        <w:autoSpaceDN w:val="0"/>
        <w:adjustRightInd w:val="0"/>
        <w:spacing w:after="0"/>
        <w:jc w:val="both"/>
        <w:rPr>
          <w:rFonts w:ascii="Arial" w:hAnsi="Arial" w:cs="Arial"/>
        </w:rPr>
      </w:pPr>
      <w:r w:rsidRPr="00F92A99">
        <w:rPr>
          <w:rFonts w:ascii="Arial" w:hAnsi="Arial" w:cs="Arial"/>
        </w:rPr>
        <w:t xml:space="preserve">Propustek DN 600 se šikmými čely z lomového kamene v místě sjezdu na cestním příkopu  </w:t>
      </w:r>
    </w:p>
    <w:p w14:paraId="362A636B" w14:textId="77777777" w:rsidR="00C92437" w:rsidRPr="00F92A99" w:rsidRDefault="00C92437" w:rsidP="002F01E8">
      <w:pPr>
        <w:autoSpaceDE w:val="0"/>
        <w:autoSpaceDN w:val="0"/>
        <w:adjustRightInd w:val="0"/>
        <w:spacing w:after="0"/>
        <w:jc w:val="both"/>
        <w:rPr>
          <w:rFonts w:ascii="Arial" w:hAnsi="Arial" w:cs="Arial"/>
        </w:rPr>
      </w:pPr>
      <w:r w:rsidRPr="00F92A99">
        <w:rPr>
          <w:rFonts w:ascii="Arial" w:hAnsi="Arial" w:cs="Arial"/>
        </w:rPr>
        <w:t>Propustek DN 600 se šikmými čely z lomového kamene převádějící pod cestou údolnici a je do něj zaústěn cestní příkop z úseku km 0,280 - km 0,490</w:t>
      </w:r>
    </w:p>
    <w:p w14:paraId="1334C51C" w14:textId="77777777" w:rsidR="00C92437" w:rsidRPr="00F92A99" w:rsidRDefault="00C92437" w:rsidP="002F01E8">
      <w:pPr>
        <w:autoSpaceDE w:val="0"/>
        <w:autoSpaceDN w:val="0"/>
        <w:adjustRightInd w:val="0"/>
        <w:spacing w:after="0"/>
        <w:jc w:val="both"/>
        <w:rPr>
          <w:rFonts w:ascii="Arial" w:hAnsi="Arial" w:cs="Arial"/>
        </w:rPr>
      </w:pPr>
      <w:r w:rsidRPr="00F92A99">
        <w:rPr>
          <w:rFonts w:ascii="Arial" w:hAnsi="Arial" w:cs="Arial"/>
        </w:rPr>
        <w:t xml:space="preserve">V trase jsou navrženy 2 sjezdy na přilehlé pozemky (sjezdy budou ve stejné skladbě jako přilehlá vozovka): </w:t>
      </w:r>
    </w:p>
    <w:p w14:paraId="6A7A705A" w14:textId="77777777" w:rsidR="00C92437" w:rsidRPr="00F92A99" w:rsidRDefault="00C92437" w:rsidP="002F01E8">
      <w:pPr>
        <w:pStyle w:val="Odstavecseseznamem"/>
        <w:numPr>
          <w:ilvl w:val="0"/>
          <w:numId w:val="47"/>
        </w:numPr>
        <w:autoSpaceDE w:val="0"/>
        <w:autoSpaceDN w:val="0"/>
        <w:adjustRightInd w:val="0"/>
        <w:spacing w:after="0"/>
        <w:contextualSpacing w:val="0"/>
        <w:jc w:val="both"/>
        <w:rPr>
          <w:rFonts w:ascii="Arial" w:hAnsi="Arial" w:cs="Arial"/>
        </w:rPr>
      </w:pPr>
      <w:r w:rsidRPr="00F92A99">
        <w:rPr>
          <w:rFonts w:ascii="Arial" w:hAnsi="Arial" w:cs="Arial"/>
        </w:rPr>
        <w:t>km 0,01609 sjezd na p.p.č. 999 v k.ú. Kydliny</w:t>
      </w:r>
    </w:p>
    <w:p w14:paraId="76351AD6" w14:textId="77777777" w:rsidR="00C92437" w:rsidRPr="00F92A99" w:rsidRDefault="00C92437" w:rsidP="002F01E8">
      <w:pPr>
        <w:pStyle w:val="Odstavecseseznamem"/>
        <w:numPr>
          <w:ilvl w:val="0"/>
          <w:numId w:val="47"/>
        </w:numPr>
        <w:autoSpaceDE w:val="0"/>
        <w:autoSpaceDN w:val="0"/>
        <w:adjustRightInd w:val="0"/>
        <w:spacing w:after="0"/>
        <w:contextualSpacing w:val="0"/>
        <w:jc w:val="both"/>
        <w:rPr>
          <w:rFonts w:ascii="Arial" w:hAnsi="Arial" w:cs="Arial"/>
        </w:rPr>
      </w:pPr>
      <w:r w:rsidRPr="00F92A99">
        <w:rPr>
          <w:rFonts w:ascii="Arial" w:hAnsi="Arial" w:cs="Arial"/>
        </w:rPr>
        <w:t>km 0,08000 sjezd na p.p.č. 856 v k.ú. Kydliny</w:t>
      </w:r>
    </w:p>
    <w:p w14:paraId="6E538464" w14:textId="77777777" w:rsidR="00C92437" w:rsidRPr="00F92A99" w:rsidRDefault="00C92437" w:rsidP="002F01E8">
      <w:pPr>
        <w:autoSpaceDE w:val="0"/>
        <w:autoSpaceDN w:val="0"/>
        <w:adjustRightInd w:val="0"/>
        <w:spacing w:after="0"/>
        <w:jc w:val="both"/>
        <w:rPr>
          <w:rFonts w:ascii="Arial" w:hAnsi="Arial" w:cs="Arial"/>
        </w:rPr>
      </w:pPr>
      <w:r w:rsidRPr="00F92A99">
        <w:rPr>
          <w:rFonts w:ascii="Arial" w:hAnsi="Arial" w:cs="Arial"/>
        </w:rPr>
        <w:t>a dvě připojení polních cest:</w:t>
      </w:r>
    </w:p>
    <w:p w14:paraId="150AEBE3" w14:textId="77777777" w:rsidR="00C92437" w:rsidRPr="00F92A99" w:rsidRDefault="00C92437" w:rsidP="002F01E8">
      <w:pPr>
        <w:pStyle w:val="Odstavecseseznamem"/>
        <w:numPr>
          <w:ilvl w:val="0"/>
          <w:numId w:val="48"/>
        </w:numPr>
        <w:autoSpaceDE w:val="0"/>
        <w:autoSpaceDN w:val="0"/>
        <w:adjustRightInd w:val="0"/>
        <w:spacing w:after="0"/>
        <w:contextualSpacing w:val="0"/>
        <w:jc w:val="both"/>
        <w:rPr>
          <w:rFonts w:ascii="Arial" w:hAnsi="Arial" w:cs="Arial"/>
        </w:rPr>
      </w:pPr>
      <w:r w:rsidRPr="00F92A99">
        <w:rPr>
          <w:rFonts w:ascii="Arial" w:hAnsi="Arial" w:cs="Arial"/>
        </w:rPr>
        <w:t>km 0,26550 - polní cesta C 17 p.p.č.699 v k.ú. Kydliny</w:t>
      </w:r>
    </w:p>
    <w:p w14:paraId="5F082B2B" w14:textId="77777777" w:rsidR="00C92437" w:rsidRPr="00F92A99" w:rsidRDefault="00C92437" w:rsidP="002F01E8">
      <w:pPr>
        <w:pStyle w:val="Odstavecseseznamem"/>
        <w:numPr>
          <w:ilvl w:val="0"/>
          <w:numId w:val="48"/>
        </w:numPr>
        <w:autoSpaceDE w:val="0"/>
        <w:autoSpaceDN w:val="0"/>
        <w:adjustRightInd w:val="0"/>
        <w:spacing w:after="0"/>
        <w:contextualSpacing w:val="0"/>
        <w:jc w:val="both"/>
        <w:rPr>
          <w:rFonts w:ascii="Arial" w:hAnsi="Arial" w:cs="Arial"/>
        </w:rPr>
      </w:pPr>
      <w:r w:rsidRPr="00F92A99">
        <w:rPr>
          <w:rFonts w:ascii="Arial" w:hAnsi="Arial" w:cs="Arial"/>
        </w:rPr>
        <w:t xml:space="preserve">km 0,49824 - polní cesta C 10 p.p.č. 702 v k.ú. Kydliny </w:t>
      </w:r>
    </w:p>
    <w:p w14:paraId="4D58BF7C" w14:textId="57B4D383" w:rsidR="00C92437" w:rsidRPr="006E1010" w:rsidRDefault="00C92437" w:rsidP="00C92437">
      <w:pPr>
        <w:autoSpaceDE w:val="0"/>
        <w:autoSpaceDN w:val="0"/>
        <w:adjustRightInd w:val="0"/>
        <w:spacing w:after="0" w:line="240" w:lineRule="auto"/>
        <w:jc w:val="both"/>
        <w:rPr>
          <w:rFonts w:ascii="Arial" w:hAnsi="Arial" w:cs="Arial"/>
          <w:sz w:val="23"/>
          <w:szCs w:val="23"/>
        </w:rPr>
      </w:pPr>
    </w:p>
    <w:p w14:paraId="60B6CF7D" w14:textId="68F575FA" w:rsidR="00C92437" w:rsidRPr="00CF6B03" w:rsidRDefault="00C92437" w:rsidP="005B477E">
      <w:pPr>
        <w:autoSpaceDE w:val="0"/>
        <w:autoSpaceDN w:val="0"/>
        <w:adjustRightInd w:val="0"/>
        <w:spacing w:after="60" w:line="240" w:lineRule="auto"/>
        <w:jc w:val="both"/>
        <w:rPr>
          <w:rFonts w:ascii="Arial" w:hAnsi="Arial" w:cs="Arial"/>
          <w:b/>
          <w:bCs/>
          <w:sz w:val="24"/>
          <w:szCs w:val="24"/>
          <w:u w:val="single"/>
        </w:rPr>
      </w:pPr>
      <w:r w:rsidRPr="00CF6B03">
        <w:rPr>
          <w:rFonts w:ascii="Arial" w:hAnsi="Arial" w:cs="Arial"/>
          <w:b/>
          <w:bCs/>
          <w:sz w:val="24"/>
          <w:szCs w:val="24"/>
          <w:u w:val="single"/>
        </w:rPr>
        <w:t>SO301</w:t>
      </w:r>
      <w:r w:rsidR="00D3311D" w:rsidRPr="00CF6B03">
        <w:rPr>
          <w:rFonts w:ascii="Arial" w:hAnsi="Arial" w:cs="Arial"/>
          <w:b/>
          <w:bCs/>
          <w:sz w:val="24"/>
          <w:szCs w:val="24"/>
          <w:u w:val="single"/>
        </w:rPr>
        <w:t xml:space="preserve"> Příkop OV</w:t>
      </w:r>
      <w:r w:rsidR="005B477E" w:rsidRPr="00CF6B03">
        <w:rPr>
          <w:rFonts w:ascii="Arial" w:hAnsi="Arial" w:cs="Arial"/>
          <w:b/>
          <w:bCs/>
          <w:sz w:val="24"/>
          <w:szCs w:val="24"/>
          <w:u w:val="single"/>
        </w:rPr>
        <w:t>4</w:t>
      </w:r>
      <w:r w:rsidRPr="00CF6B03">
        <w:rPr>
          <w:rFonts w:ascii="Arial" w:hAnsi="Arial" w:cs="Arial"/>
          <w:b/>
          <w:bCs/>
          <w:sz w:val="24"/>
          <w:szCs w:val="24"/>
          <w:u w:val="single"/>
        </w:rPr>
        <w:t xml:space="preserve"> </w:t>
      </w:r>
    </w:p>
    <w:p w14:paraId="6042C746" w14:textId="0B507826" w:rsidR="00C92437" w:rsidRPr="00F92A99" w:rsidRDefault="00C92437" w:rsidP="005B477E">
      <w:pPr>
        <w:autoSpaceDE w:val="0"/>
        <w:autoSpaceDN w:val="0"/>
        <w:adjustRightInd w:val="0"/>
        <w:spacing w:after="0"/>
        <w:jc w:val="both"/>
        <w:rPr>
          <w:rFonts w:ascii="Arial" w:hAnsi="Arial" w:cs="Arial"/>
        </w:rPr>
      </w:pPr>
      <w:r w:rsidRPr="00F92A99">
        <w:rPr>
          <w:rFonts w:ascii="Arial" w:hAnsi="Arial" w:cs="Arial"/>
        </w:rPr>
        <w:t>Stavba otevřeného příkopu vedoucího od brodu (navazuje na údolnici) na polní cestě</w:t>
      </w:r>
      <w:r w:rsidR="008B0C02">
        <w:rPr>
          <w:rFonts w:ascii="Arial" w:hAnsi="Arial" w:cs="Arial"/>
        </w:rPr>
        <w:t xml:space="preserve"> </w:t>
      </w:r>
      <w:r w:rsidRPr="00F92A99">
        <w:rPr>
          <w:rFonts w:ascii="Arial" w:hAnsi="Arial" w:cs="Arial"/>
        </w:rPr>
        <w:t>C 12 do Točnického potoka. Příkop je navržen s lichoběžníkovým tvarem koryta s šířkou ve dně 0,6 m, sklony svahů 1:1 o průměrné délce 0,6 m. Sklon příkopu je cca 3,5 %. Dno a břehy příkopu jsou opevněny kamennou rovnaninou (kameny nad 80 kg) se zaštěrkováním</w:t>
      </w:r>
      <w:r w:rsidR="005B477E" w:rsidRPr="00F92A99">
        <w:rPr>
          <w:rFonts w:ascii="Arial" w:hAnsi="Arial" w:cs="Arial"/>
        </w:rPr>
        <w:t>.</w:t>
      </w:r>
    </w:p>
    <w:p w14:paraId="4647A68C" w14:textId="77777777" w:rsidR="00C92437" w:rsidRPr="00F92A99" w:rsidRDefault="00C92437" w:rsidP="005B477E">
      <w:pPr>
        <w:autoSpaceDE w:val="0"/>
        <w:autoSpaceDN w:val="0"/>
        <w:adjustRightInd w:val="0"/>
        <w:spacing w:after="0"/>
        <w:jc w:val="both"/>
        <w:rPr>
          <w:rFonts w:ascii="Arial" w:hAnsi="Arial" w:cs="Arial"/>
        </w:rPr>
      </w:pPr>
      <w:r w:rsidRPr="00F92A99">
        <w:rPr>
          <w:rFonts w:ascii="Arial" w:hAnsi="Arial" w:cs="Arial"/>
        </w:rPr>
        <w:t>Příkop je situován na pozemku p.č. 871 v k.ú. Kydliny, v místě napojení do potoka zasahuje i do pozemku p.č. 690 v k.ú. Kydliny.</w:t>
      </w:r>
    </w:p>
    <w:p w14:paraId="1E3ED47D" w14:textId="77777777" w:rsidR="00C92437" w:rsidRPr="006A77D7" w:rsidRDefault="00C92437" w:rsidP="006A77D7">
      <w:pPr>
        <w:autoSpaceDE w:val="0"/>
        <w:autoSpaceDN w:val="0"/>
        <w:adjustRightInd w:val="0"/>
        <w:spacing w:before="120" w:after="60" w:line="240" w:lineRule="auto"/>
        <w:jc w:val="both"/>
        <w:rPr>
          <w:rFonts w:ascii="Arial" w:hAnsi="Arial" w:cs="Arial"/>
          <w:b/>
          <w:bCs/>
          <w:i/>
          <w:iCs/>
          <w:sz w:val="23"/>
          <w:szCs w:val="23"/>
          <w:u w:val="single"/>
        </w:rPr>
      </w:pPr>
      <w:r w:rsidRPr="006A77D7">
        <w:rPr>
          <w:rFonts w:ascii="Arial" w:hAnsi="Arial" w:cs="Arial"/>
          <w:b/>
          <w:bCs/>
          <w:i/>
          <w:iCs/>
          <w:sz w:val="23"/>
          <w:szCs w:val="23"/>
          <w:u w:val="single"/>
        </w:rPr>
        <w:t xml:space="preserve">Kácení </w:t>
      </w:r>
    </w:p>
    <w:p w14:paraId="6B6A92A7" w14:textId="77777777" w:rsidR="00C92437" w:rsidRPr="00F92A99" w:rsidRDefault="00C92437" w:rsidP="00913041">
      <w:pPr>
        <w:autoSpaceDE w:val="0"/>
        <w:autoSpaceDN w:val="0"/>
        <w:adjustRightInd w:val="0"/>
        <w:spacing w:after="0"/>
        <w:jc w:val="both"/>
        <w:rPr>
          <w:rFonts w:ascii="Arial" w:hAnsi="Arial" w:cs="Arial"/>
        </w:rPr>
      </w:pPr>
      <w:r w:rsidRPr="00F92A99">
        <w:rPr>
          <w:rFonts w:ascii="Arial" w:hAnsi="Arial" w:cs="Arial"/>
        </w:rPr>
        <w:t>V trase příkopu (p.p.č. 871 v k.ú. Kydliny) je navrženo kácení v počtu celkem 13 ks stromů a lokální odstranění drobných keřových porostů v celkové ploše do 20 m</w:t>
      </w:r>
      <w:r w:rsidRPr="00F92A99">
        <w:rPr>
          <w:rFonts w:ascii="Arial" w:hAnsi="Arial" w:cs="Arial"/>
          <w:vertAlign w:val="superscript"/>
        </w:rPr>
        <w:t>2</w:t>
      </w:r>
      <w:r w:rsidRPr="00F92A99">
        <w:rPr>
          <w:rFonts w:ascii="Arial" w:hAnsi="Arial" w:cs="Arial"/>
        </w:rPr>
        <w:t xml:space="preserve">. </w:t>
      </w:r>
    </w:p>
    <w:p w14:paraId="7289094D" w14:textId="77777777" w:rsidR="00C92437" w:rsidRPr="00F92A99" w:rsidRDefault="00C92437" w:rsidP="00913041">
      <w:pPr>
        <w:autoSpaceDE w:val="0"/>
        <w:autoSpaceDN w:val="0"/>
        <w:adjustRightInd w:val="0"/>
        <w:spacing w:after="0"/>
        <w:jc w:val="both"/>
        <w:rPr>
          <w:rFonts w:ascii="Arial" w:hAnsi="Arial" w:cs="Arial"/>
        </w:rPr>
      </w:pPr>
      <w:r w:rsidRPr="00F92A99">
        <w:rPr>
          <w:rFonts w:ascii="Arial" w:hAnsi="Arial" w:cs="Arial"/>
        </w:rPr>
        <w:t>Dle požadavku Policie ČR územní odbor Klatovy je dále nutno z rozhledového pole navrhované polní cesty směrem vpravo (pozemek p.č. 859 v k.ú. Kydliny) odstranit 27 ks stromů a lokální drobné keřové porosty v celkové ploše do 30 + 2 m</w:t>
      </w:r>
      <w:r w:rsidRPr="00F92A99">
        <w:rPr>
          <w:rFonts w:ascii="Arial" w:hAnsi="Arial" w:cs="Arial"/>
          <w:vertAlign w:val="superscript"/>
        </w:rPr>
        <w:t>2</w:t>
      </w:r>
      <w:r w:rsidRPr="00F92A99">
        <w:rPr>
          <w:rFonts w:ascii="Arial" w:hAnsi="Arial" w:cs="Arial"/>
        </w:rPr>
        <w:t xml:space="preserve">. </w:t>
      </w:r>
    </w:p>
    <w:p w14:paraId="0E36B9E6" w14:textId="77777777" w:rsidR="00C92437" w:rsidRDefault="00C92437" w:rsidP="00C92437">
      <w:pPr>
        <w:autoSpaceDE w:val="0"/>
        <w:autoSpaceDN w:val="0"/>
        <w:adjustRightInd w:val="0"/>
        <w:spacing w:after="0" w:line="240" w:lineRule="auto"/>
        <w:jc w:val="both"/>
        <w:rPr>
          <w:rFonts w:ascii="Arial" w:hAnsi="Arial" w:cs="Arial"/>
          <w:sz w:val="23"/>
          <w:szCs w:val="23"/>
        </w:rPr>
      </w:pPr>
      <w:r>
        <w:rPr>
          <w:rFonts w:ascii="Arial" w:hAnsi="Arial" w:cs="Arial"/>
          <w:sz w:val="23"/>
          <w:szCs w:val="23"/>
        </w:rPr>
        <w:t xml:space="preserve"> </w:t>
      </w:r>
    </w:p>
    <w:p w14:paraId="648667D2" w14:textId="2F5601D9" w:rsidR="00C92437" w:rsidRPr="00913041" w:rsidRDefault="00913041" w:rsidP="00913041">
      <w:pPr>
        <w:autoSpaceDE w:val="0"/>
        <w:autoSpaceDN w:val="0"/>
        <w:adjustRightInd w:val="0"/>
        <w:spacing w:after="60" w:line="240" w:lineRule="auto"/>
        <w:jc w:val="both"/>
        <w:rPr>
          <w:rFonts w:ascii="Arial" w:hAnsi="Arial" w:cs="Arial"/>
          <w:b/>
          <w:bCs/>
          <w:sz w:val="24"/>
          <w:szCs w:val="24"/>
          <w:u w:val="single"/>
        </w:rPr>
      </w:pPr>
      <w:r w:rsidRPr="00452082">
        <w:rPr>
          <w:rFonts w:ascii="Arial" w:hAnsi="Arial" w:cs="Arial"/>
          <w:b/>
          <w:bCs/>
          <w:sz w:val="24"/>
          <w:szCs w:val="24"/>
          <w:u w:val="single"/>
        </w:rPr>
        <w:t>SO 101 Doprovodná zeleň</w:t>
      </w:r>
    </w:p>
    <w:p w14:paraId="1349D722" w14:textId="77777777" w:rsidR="00C92437" w:rsidRPr="006E1010" w:rsidRDefault="00C92437" w:rsidP="00C92437">
      <w:pPr>
        <w:jc w:val="both"/>
        <w:rPr>
          <w:rFonts w:ascii="Arial" w:hAnsi="Arial" w:cs="Arial"/>
          <w:sz w:val="23"/>
          <w:szCs w:val="23"/>
        </w:rPr>
      </w:pPr>
      <w:r w:rsidRPr="006E1010">
        <w:rPr>
          <w:rFonts w:ascii="Arial" w:hAnsi="Arial" w:cs="Arial"/>
          <w:sz w:val="23"/>
          <w:szCs w:val="23"/>
        </w:rPr>
        <w:t>Mimo těleso cesty je navržena výsadba doprovodných dřevin, které budou umístěny na</w:t>
      </w:r>
      <w:r>
        <w:rPr>
          <w:rFonts w:ascii="Arial" w:hAnsi="Arial" w:cs="Arial"/>
          <w:sz w:val="23"/>
          <w:szCs w:val="23"/>
        </w:rPr>
        <w:t> </w:t>
      </w:r>
      <w:r w:rsidRPr="006E1010">
        <w:rPr>
          <w:rFonts w:ascii="Arial" w:hAnsi="Arial" w:cs="Arial"/>
          <w:sz w:val="23"/>
          <w:szCs w:val="23"/>
        </w:rPr>
        <w:t>cestním pozemku. Výsadba je navržena jako jednostranná. Celkem je navrženo k výsadbě 33 stromů. Okolí cesty v rámci vymezeného pozemku bude zatravněno.</w:t>
      </w:r>
    </w:p>
    <w:p w14:paraId="12CEDFCA" w14:textId="77777777" w:rsidR="00C92437" w:rsidRPr="00F92A99" w:rsidRDefault="00C92437" w:rsidP="00F92A99">
      <w:pPr>
        <w:pStyle w:val="Default"/>
        <w:spacing w:after="60"/>
        <w:jc w:val="both"/>
        <w:rPr>
          <w:b/>
          <w:i/>
          <w:iCs/>
          <w:color w:val="auto"/>
          <w:sz w:val="22"/>
          <w:szCs w:val="22"/>
        </w:rPr>
      </w:pPr>
      <w:r w:rsidRPr="00F92A99">
        <w:rPr>
          <w:b/>
          <w:i/>
          <w:iCs/>
          <w:color w:val="auto"/>
          <w:sz w:val="22"/>
          <w:szCs w:val="22"/>
        </w:rPr>
        <w:t>Ochrana území podle jiných právních předpisů</w:t>
      </w:r>
    </w:p>
    <w:p w14:paraId="256BF0D9" w14:textId="77777777" w:rsidR="00C92437" w:rsidRDefault="00C92437" w:rsidP="00F92A99">
      <w:pPr>
        <w:pStyle w:val="Default"/>
        <w:spacing w:line="276" w:lineRule="auto"/>
        <w:jc w:val="both"/>
        <w:rPr>
          <w:bCs/>
          <w:color w:val="auto"/>
          <w:sz w:val="22"/>
          <w:szCs w:val="22"/>
        </w:rPr>
      </w:pPr>
      <w:r>
        <w:rPr>
          <w:bCs/>
          <w:color w:val="auto"/>
          <w:sz w:val="22"/>
          <w:szCs w:val="22"/>
        </w:rPr>
        <w:t xml:space="preserve">Část navrženého otevřeného příkopu se nachází </w:t>
      </w:r>
      <w:bookmarkStart w:id="42" w:name="_Hlk57117196"/>
      <w:r>
        <w:rPr>
          <w:bCs/>
          <w:color w:val="auto"/>
          <w:sz w:val="22"/>
          <w:szCs w:val="22"/>
        </w:rPr>
        <w:t>ve stanoveném záplavovém území Točnického potoka (</w:t>
      </w:r>
      <w:proofErr w:type="gramStart"/>
      <w:r>
        <w:rPr>
          <w:bCs/>
          <w:color w:val="auto"/>
          <w:sz w:val="22"/>
          <w:szCs w:val="22"/>
        </w:rPr>
        <w:t>Q</w:t>
      </w:r>
      <w:r>
        <w:rPr>
          <w:bCs/>
          <w:color w:val="auto"/>
          <w:sz w:val="22"/>
          <w:szCs w:val="22"/>
          <w:vertAlign w:val="subscript"/>
        </w:rPr>
        <w:t>5</w:t>
      </w:r>
      <w:r>
        <w:rPr>
          <w:bCs/>
          <w:color w:val="auto"/>
          <w:sz w:val="22"/>
          <w:szCs w:val="22"/>
        </w:rPr>
        <w:t xml:space="preserve"> - Q</w:t>
      </w:r>
      <w:r>
        <w:rPr>
          <w:bCs/>
          <w:color w:val="auto"/>
          <w:sz w:val="22"/>
          <w:szCs w:val="22"/>
          <w:vertAlign w:val="subscript"/>
        </w:rPr>
        <w:t>100</w:t>
      </w:r>
      <w:proofErr w:type="gramEnd"/>
      <w:r>
        <w:rPr>
          <w:bCs/>
          <w:color w:val="auto"/>
          <w:sz w:val="22"/>
          <w:szCs w:val="22"/>
        </w:rPr>
        <w:t xml:space="preserve">), ve vymezené aktivní zóně. Pro dobu výstavby bude dle podmínek vodoprávního úřadu zpracován povodňový plán a plán havarijních opatření pro případ havárie.  </w:t>
      </w:r>
      <w:bookmarkEnd w:id="42"/>
    </w:p>
    <w:p w14:paraId="5343EAAE" w14:textId="77777777" w:rsidR="00C92437" w:rsidRPr="00F92A99" w:rsidRDefault="00C92437" w:rsidP="00F92A99">
      <w:pPr>
        <w:spacing w:before="120" w:after="60" w:line="240" w:lineRule="auto"/>
        <w:rPr>
          <w:rFonts w:ascii="Arial" w:hAnsi="Arial" w:cs="Arial"/>
          <w:b/>
          <w:i/>
          <w:iCs/>
          <w:sz w:val="23"/>
          <w:szCs w:val="23"/>
        </w:rPr>
      </w:pPr>
      <w:r w:rsidRPr="00F92A99">
        <w:rPr>
          <w:rFonts w:ascii="Arial" w:hAnsi="Arial" w:cs="Arial"/>
          <w:b/>
          <w:i/>
          <w:iCs/>
          <w:sz w:val="23"/>
          <w:szCs w:val="23"/>
        </w:rPr>
        <w:t>Inženýrské sítě</w:t>
      </w:r>
    </w:p>
    <w:p w14:paraId="6F8EF916" w14:textId="77777777" w:rsidR="00C92437" w:rsidRDefault="00C92437" w:rsidP="00C92437">
      <w:pPr>
        <w:autoSpaceDE w:val="0"/>
        <w:autoSpaceDN w:val="0"/>
        <w:adjustRightInd w:val="0"/>
        <w:spacing w:after="0" w:line="240" w:lineRule="auto"/>
        <w:rPr>
          <w:rFonts w:ascii="Arial" w:hAnsi="Arial" w:cs="Arial"/>
          <w:sz w:val="23"/>
          <w:szCs w:val="23"/>
        </w:rPr>
      </w:pPr>
      <w:r>
        <w:rPr>
          <w:rFonts w:ascii="Arial" w:hAnsi="Arial" w:cs="Arial"/>
          <w:sz w:val="23"/>
          <w:szCs w:val="23"/>
        </w:rPr>
        <w:t>ne</w:t>
      </w:r>
    </w:p>
    <w:p w14:paraId="4819446E" w14:textId="77777777" w:rsidR="00C92437" w:rsidRPr="00F92A99" w:rsidRDefault="00C92437" w:rsidP="00F92A99">
      <w:pPr>
        <w:spacing w:before="120" w:after="60" w:line="240" w:lineRule="auto"/>
        <w:jc w:val="both"/>
        <w:rPr>
          <w:rFonts w:ascii="Arial" w:hAnsi="Arial" w:cs="Arial"/>
          <w:b/>
          <w:i/>
          <w:iCs/>
          <w:sz w:val="23"/>
          <w:szCs w:val="23"/>
        </w:rPr>
      </w:pPr>
      <w:r w:rsidRPr="00F92A99">
        <w:rPr>
          <w:rFonts w:ascii="Arial" w:hAnsi="Arial" w:cs="Arial"/>
          <w:b/>
          <w:i/>
          <w:iCs/>
          <w:sz w:val="23"/>
          <w:szCs w:val="23"/>
        </w:rPr>
        <w:t>Nakládání s odpady</w:t>
      </w:r>
    </w:p>
    <w:p w14:paraId="0C630A07" w14:textId="77777777" w:rsidR="00C92437" w:rsidRPr="00F92A99" w:rsidRDefault="00C92437" w:rsidP="00270121">
      <w:pPr>
        <w:spacing w:after="0"/>
        <w:jc w:val="both"/>
        <w:rPr>
          <w:rFonts w:ascii="Arial" w:hAnsi="Arial" w:cs="Arial"/>
          <w:b/>
        </w:rPr>
      </w:pPr>
      <w:r w:rsidRPr="00F92A99">
        <w:rPr>
          <w:rFonts w:ascii="Arial" w:hAnsi="Arial" w:cs="Arial"/>
        </w:rPr>
        <w:t xml:space="preserve">Veškerý odpad ze stavby, včetně přebytečného výkopku a pařezů, bude ponechán k dispozici zhotoviteli stavby. </w:t>
      </w:r>
    </w:p>
    <w:p w14:paraId="4E846EC2" w14:textId="6576A168" w:rsidR="00C92437" w:rsidRDefault="00C92437" w:rsidP="00270121">
      <w:pPr>
        <w:spacing w:after="0"/>
        <w:jc w:val="both"/>
        <w:rPr>
          <w:rFonts w:ascii="Arial" w:hAnsi="Arial" w:cs="Arial"/>
        </w:rPr>
      </w:pPr>
      <w:r w:rsidRPr="00F92A99">
        <w:rPr>
          <w:rFonts w:ascii="Arial" w:hAnsi="Arial" w:cs="Arial"/>
        </w:rPr>
        <w:lastRenderedPageBreak/>
        <w:t>S veškerými odpady, které vzniknou při výstavbě, bude nakládáno v souladu se zákonem č.185/2001 Sb., o odpadech, ve znění pozdějších předpisů a s jeho prováděcími předpisy a předpisy souvisejícími.</w:t>
      </w:r>
    </w:p>
    <w:p w14:paraId="0BF9F5AB" w14:textId="77777777" w:rsidR="008B0C02" w:rsidRPr="001464BB" w:rsidRDefault="008B0C02" w:rsidP="008B0C02">
      <w:pPr>
        <w:spacing w:before="120"/>
        <w:jc w:val="both"/>
        <w:rPr>
          <w:rFonts w:ascii="Arial" w:hAnsi="Arial" w:cs="Arial"/>
          <w:bCs/>
        </w:rPr>
      </w:pPr>
      <w:r w:rsidRPr="001464BB">
        <w:rPr>
          <w:rFonts w:ascii="Arial" w:hAnsi="Arial" w:cs="Arial"/>
          <w:bCs/>
        </w:rPr>
        <w:t xml:space="preserve">Při realizaci předmětu veřejné zakázky je nutné dodržet umístění stavby na pozemcích, které jsou pro stavbu určené komplexní pozemkovou úpravou a projektovou dokumentací pro realizaci staveb, a to způsobem stanoveným ve stavebním povolení. </w:t>
      </w:r>
    </w:p>
    <w:p w14:paraId="131AF371" w14:textId="77777777" w:rsidR="008B0C02" w:rsidRPr="00F92A99" w:rsidRDefault="008B0C02" w:rsidP="00270121">
      <w:pPr>
        <w:spacing w:after="0"/>
        <w:jc w:val="both"/>
        <w:rPr>
          <w:rFonts w:ascii="Arial" w:hAnsi="Arial" w:cs="Arial"/>
        </w:rPr>
      </w:pPr>
    </w:p>
    <w:p w14:paraId="5C851F1D" w14:textId="77777777" w:rsidR="00C92437" w:rsidRPr="00FA046B" w:rsidRDefault="00C92437" w:rsidP="006B1D17">
      <w:pPr>
        <w:spacing w:after="60"/>
        <w:jc w:val="both"/>
        <w:rPr>
          <w:rFonts w:ascii="Arial" w:eastAsia="Times New Roman" w:hAnsi="Arial" w:cs="Times New Roman"/>
          <w:szCs w:val="24"/>
          <w:lang w:eastAsia="cs-CZ"/>
        </w:rPr>
      </w:pPr>
    </w:p>
    <w:p w14:paraId="6379C27C" w14:textId="040C2708" w:rsidR="003A5DC7" w:rsidRDefault="003A5DC7" w:rsidP="00835F77">
      <w:pPr>
        <w:autoSpaceDE w:val="0"/>
        <w:autoSpaceDN w:val="0"/>
        <w:adjustRightInd w:val="0"/>
        <w:spacing w:before="100" w:beforeAutospacing="1" w:after="120"/>
        <w:jc w:val="both"/>
        <w:rPr>
          <w:rFonts w:ascii="Arial" w:hAnsi="Arial" w:cs="Arial"/>
          <w:b/>
          <w:bCs/>
          <w:sz w:val="24"/>
          <w:szCs w:val="24"/>
          <w:u w:val="single"/>
        </w:rPr>
      </w:pPr>
    </w:p>
    <w:p w14:paraId="5C932034" w14:textId="77777777" w:rsidR="003A5DC7" w:rsidRDefault="003A5DC7" w:rsidP="00835F77">
      <w:pPr>
        <w:autoSpaceDE w:val="0"/>
        <w:autoSpaceDN w:val="0"/>
        <w:adjustRightInd w:val="0"/>
        <w:spacing w:before="100" w:beforeAutospacing="1" w:after="120"/>
        <w:jc w:val="both"/>
        <w:rPr>
          <w:rFonts w:ascii="Arial" w:hAnsi="Arial" w:cs="Arial"/>
          <w:b/>
          <w:bCs/>
          <w:sz w:val="24"/>
          <w:szCs w:val="24"/>
          <w:u w:val="single"/>
        </w:rPr>
      </w:pPr>
    </w:p>
    <w:p w14:paraId="34351CCA" w14:textId="77777777" w:rsidR="003A5DC7" w:rsidRDefault="003A5DC7" w:rsidP="00835F77">
      <w:pPr>
        <w:autoSpaceDE w:val="0"/>
        <w:autoSpaceDN w:val="0"/>
        <w:adjustRightInd w:val="0"/>
        <w:spacing w:before="100" w:beforeAutospacing="1" w:after="120"/>
        <w:jc w:val="both"/>
        <w:rPr>
          <w:rFonts w:ascii="Arial" w:hAnsi="Arial" w:cs="Arial"/>
          <w:b/>
          <w:bCs/>
          <w:sz w:val="24"/>
          <w:szCs w:val="24"/>
          <w:u w:val="single"/>
        </w:rPr>
      </w:pPr>
    </w:p>
    <w:p w14:paraId="784E14A7" w14:textId="77777777" w:rsidR="003A5DC7" w:rsidRDefault="003A5DC7" w:rsidP="00835F77">
      <w:pPr>
        <w:autoSpaceDE w:val="0"/>
        <w:autoSpaceDN w:val="0"/>
        <w:adjustRightInd w:val="0"/>
        <w:spacing w:before="100" w:beforeAutospacing="1" w:after="120"/>
        <w:jc w:val="both"/>
        <w:rPr>
          <w:rFonts w:ascii="Arial" w:hAnsi="Arial" w:cs="Arial"/>
          <w:b/>
          <w:bCs/>
          <w:sz w:val="24"/>
          <w:szCs w:val="24"/>
          <w:u w:val="single"/>
        </w:rPr>
      </w:pPr>
    </w:p>
    <w:p w14:paraId="1F8A4613" w14:textId="77777777" w:rsidR="003A5DC7" w:rsidRDefault="003A5DC7" w:rsidP="00835F77">
      <w:pPr>
        <w:autoSpaceDE w:val="0"/>
        <w:autoSpaceDN w:val="0"/>
        <w:adjustRightInd w:val="0"/>
        <w:spacing w:before="100" w:beforeAutospacing="1" w:after="120"/>
        <w:jc w:val="both"/>
        <w:rPr>
          <w:rFonts w:ascii="Arial" w:hAnsi="Arial" w:cs="Arial"/>
          <w:b/>
          <w:bCs/>
          <w:sz w:val="24"/>
          <w:szCs w:val="24"/>
          <w:u w:val="single"/>
        </w:rPr>
      </w:pPr>
    </w:p>
    <w:p w14:paraId="56881634" w14:textId="77777777" w:rsidR="003A5DC7" w:rsidRDefault="003A5DC7" w:rsidP="00835F77">
      <w:pPr>
        <w:autoSpaceDE w:val="0"/>
        <w:autoSpaceDN w:val="0"/>
        <w:adjustRightInd w:val="0"/>
        <w:spacing w:before="100" w:beforeAutospacing="1" w:after="120"/>
        <w:jc w:val="both"/>
        <w:rPr>
          <w:rFonts w:ascii="Arial" w:hAnsi="Arial" w:cs="Arial"/>
          <w:b/>
          <w:bCs/>
          <w:sz w:val="24"/>
          <w:szCs w:val="24"/>
          <w:u w:val="single"/>
        </w:rPr>
      </w:pPr>
    </w:p>
    <w:p w14:paraId="583F6D44" w14:textId="77777777" w:rsidR="003A5DC7" w:rsidRDefault="003A5DC7" w:rsidP="00835F77">
      <w:pPr>
        <w:autoSpaceDE w:val="0"/>
        <w:autoSpaceDN w:val="0"/>
        <w:adjustRightInd w:val="0"/>
        <w:spacing w:before="100" w:beforeAutospacing="1" w:after="120"/>
        <w:jc w:val="both"/>
        <w:rPr>
          <w:rFonts w:ascii="Arial" w:hAnsi="Arial" w:cs="Arial"/>
          <w:b/>
          <w:bCs/>
          <w:sz w:val="24"/>
          <w:szCs w:val="24"/>
          <w:u w:val="single"/>
        </w:rPr>
      </w:pPr>
    </w:p>
    <w:p w14:paraId="4D1F8A3B" w14:textId="77777777" w:rsidR="003A5DC7" w:rsidRDefault="003A5DC7" w:rsidP="00835F77">
      <w:pPr>
        <w:autoSpaceDE w:val="0"/>
        <w:autoSpaceDN w:val="0"/>
        <w:adjustRightInd w:val="0"/>
        <w:spacing w:before="100" w:beforeAutospacing="1" w:after="120"/>
        <w:jc w:val="both"/>
        <w:rPr>
          <w:rFonts w:ascii="Arial" w:hAnsi="Arial" w:cs="Arial"/>
          <w:b/>
          <w:bCs/>
          <w:sz w:val="24"/>
          <w:szCs w:val="24"/>
          <w:u w:val="single"/>
        </w:rPr>
      </w:pPr>
    </w:p>
    <w:p w14:paraId="75F560D5" w14:textId="77777777" w:rsidR="003A5DC7" w:rsidRDefault="003A5DC7" w:rsidP="00835F77">
      <w:pPr>
        <w:autoSpaceDE w:val="0"/>
        <w:autoSpaceDN w:val="0"/>
        <w:adjustRightInd w:val="0"/>
        <w:spacing w:before="100" w:beforeAutospacing="1" w:after="120"/>
        <w:jc w:val="both"/>
        <w:rPr>
          <w:rFonts w:ascii="Arial" w:hAnsi="Arial" w:cs="Arial"/>
          <w:b/>
          <w:bCs/>
          <w:sz w:val="24"/>
          <w:szCs w:val="24"/>
          <w:u w:val="single"/>
        </w:rPr>
      </w:pPr>
    </w:p>
    <w:p w14:paraId="0A520B4B" w14:textId="77777777" w:rsidR="003A5DC7" w:rsidRDefault="003A5DC7" w:rsidP="00835F77">
      <w:pPr>
        <w:autoSpaceDE w:val="0"/>
        <w:autoSpaceDN w:val="0"/>
        <w:adjustRightInd w:val="0"/>
        <w:spacing w:before="100" w:beforeAutospacing="1" w:after="120"/>
        <w:jc w:val="both"/>
        <w:rPr>
          <w:rFonts w:ascii="Arial" w:hAnsi="Arial" w:cs="Arial"/>
          <w:b/>
          <w:bCs/>
          <w:sz w:val="24"/>
          <w:szCs w:val="24"/>
          <w:u w:val="single"/>
        </w:rPr>
      </w:pPr>
    </w:p>
    <w:p w14:paraId="5FCE175B" w14:textId="77777777" w:rsidR="003A5DC7" w:rsidRDefault="003A5DC7" w:rsidP="00835F77">
      <w:pPr>
        <w:autoSpaceDE w:val="0"/>
        <w:autoSpaceDN w:val="0"/>
        <w:adjustRightInd w:val="0"/>
        <w:spacing w:before="100" w:beforeAutospacing="1" w:after="120"/>
        <w:jc w:val="both"/>
        <w:rPr>
          <w:rFonts w:ascii="Arial" w:hAnsi="Arial" w:cs="Arial"/>
          <w:b/>
          <w:bCs/>
          <w:sz w:val="24"/>
          <w:szCs w:val="24"/>
          <w:u w:val="single"/>
        </w:rPr>
      </w:pPr>
    </w:p>
    <w:p w14:paraId="6BDEBA44" w14:textId="77777777" w:rsidR="003A5DC7" w:rsidRDefault="003A5DC7" w:rsidP="00835F77">
      <w:pPr>
        <w:autoSpaceDE w:val="0"/>
        <w:autoSpaceDN w:val="0"/>
        <w:adjustRightInd w:val="0"/>
        <w:spacing w:before="100" w:beforeAutospacing="1" w:after="120"/>
        <w:jc w:val="both"/>
        <w:rPr>
          <w:rFonts w:ascii="Arial" w:hAnsi="Arial" w:cs="Arial"/>
          <w:b/>
          <w:bCs/>
          <w:sz w:val="24"/>
          <w:szCs w:val="24"/>
          <w:u w:val="single"/>
        </w:rPr>
      </w:pPr>
    </w:p>
    <w:p w14:paraId="494D5117" w14:textId="77777777" w:rsidR="003A5DC7" w:rsidRDefault="003A5DC7" w:rsidP="00835F77">
      <w:pPr>
        <w:autoSpaceDE w:val="0"/>
        <w:autoSpaceDN w:val="0"/>
        <w:adjustRightInd w:val="0"/>
        <w:spacing w:before="100" w:beforeAutospacing="1" w:after="120"/>
        <w:jc w:val="both"/>
        <w:rPr>
          <w:rFonts w:ascii="Arial" w:hAnsi="Arial" w:cs="Arial"/>
          <w:b/>
          <w:bCs/>
          <w:sz w:val="24"/>
          <w:szCs w:val="24"/>
          <w:u w:val="single"/>
        </w:rPr>
      </w:pPr>
    </w:p>
    <w:p w14:paraId="6F5047BC" w14:textId="77777777" w:rsidR="003A5DC7" w:rsidRDefault="003A5DC7" w:rsidP="00835F77">
      <w:pPr>
        <w:autoSpaceDE w:val="0"/>
        <w:autoSpaceDN w:val="0"/>
        <w:adjustRightInd w:val="0"/>
        <w:spacing w:before="100" w:beforeAutospacing="1" w:after="120"/>
        <w:jc w:val="both"/>
        <w:rPr>
          <w:rFonts w:ascii="Arial" w:hAnsi="Arial" w:cs="Arial"/>
          <w:b/>
          <w:bCs/>
          <w:sz w:val="24"/>
          <w:szCs w:val="24"/>
          <w:u w:val="single"/>
        </w:rPr>
      </w:pPr>
    </w:p>
    <w:p w14:paraId="3804675A" w14:textId="77777777" w:rsidR="003A5DC7" w:rsidRDefault="003A5DC7" w:rsidP="00835F77">
      <w:pPr>
        <w:autoSpaceDE w:val="0"/>
        <w:autoSpaceDN w:val="0"/>
        <w:adjustRightInd w:val="0"/>
        <w:spacing w:before="100" w:beforeAutospacing="1" w:after="120"/>
        <w:jc w:val="both"/>
        <w:rPr>
          <w:rFonts w:ascii="Arial" w:hAnsi="Arial" w:cs="Arial"/>
          <w:b/>
          <w:bCs/>
          <w:sz w:val="24"/>
          <w:szCs w:val="24"/>
          <w:u w:val="single"/>
        </w:rPr>
      </w:pPr>
    </w:p>
    <w:p w14:paraId="6D30A1E4" w14:textId="77777777" w:rsidR="003A5DC7" w:rsidRDefault="003A5DC7" w:rsidP="00835F77">
      <w:pPr>
        <w:autoSpaceDE w:val="0"/>
        <w:autoSpaceDN w:val="0"/>
        <w:adjustRightInd w:val="0"/>
        <w:spacing w:before="100" w:beforeAutospacing="1" w:after="120"/>
        <w:jc w:val="both"/>
        <w:rPr>
          <w:rFonts w:ascii="Arial" w:hAnsi="Arial" w:cs="Arial"/>
          <w:b/>
          <w:bCs/>
          <w:sz w:val="24"/>
          <w:szCs w:val="24"/>
          <w:u w:val="single"/>
        </w:rPr>
      </w:pPr>
    </w:p>
    <w:p w14:paraId="3D16C739" w14:textId="77777777" w:rsidR="003A5DC7" w:rsidRDefault="003A5DC7" w:rsidP="00835F77">
      <w:pPr>
        <w:autoSpaceDE w:val="0"/>
        <w:autoSpaceDN w:val="0"/>
        <w:adjustRightInd w:val="0"/>
        <w:spacing w:before="100" w:beforeAutospacing="1" w:after="120"/>
        <w:jc w:val="both"/>
        <w:rPr>
          <w:rFonts w:ascii="Arial" w:hAnsi="Arial" w:cs="Arial"/>
          <w:b/>
          <w:bCs/>
          <w:sz w:val="24"/>
          <w:szCs w:val="24"/>
          <w:u w:val="single"/>
        </w:rPr>
      </w:pPr>
    </w:p>
    <w:p w14:paraId="5D983608" w14:textId="77777777" w:rsidR="003A5DC7" w:rsidRDefault="003A5DC7" w:rsidP="00835F77">
      <w:pPr>
        <w:autoSpaceDE w:val="0"/>
        <w:autoSpaceDN w:val="0"/>
        <w:adjustRightInd w:val="0"/>
        <w:spacing w:before="100" w:beforeAutospacing="1" w:after="120"/>
        <w:jc w:val="both"/>
        <w:rPr>
          <w:rFonts w:ascii="Arial" w:hAnsi="Arial" w:cs="Arial"/>
          <w:b/>
          <w:bCs/>
          <w:sz w:val="24"/>
          <w:szCs w:val="24"/>
          <w:u w:val="single"/>
        </w:rPr>
      </w:pPr>
    </w:p>
    <w:p w14:paraId="2F54860E" w14:textId="77777777" w:rsidR="003A5DC7" w:rsidRDefault="003A5DC7" w:rsidP="00835F77">
      <w:pPr>
        <w:autoSpaceDE w:val="0"/>
        <w:autoSpaceDN w:val="0"/>
        <w:adjustRightInd w:val="0"/>
        <w:spacing w:before="100" w:beforeAutospacing="1" w:after="120"/>
        <w:jc w:val="both"/>
        <w:rPr>
          <w:rFonts w:ascii="Arial" w:hAnsi="Arial" w:cs="Arial"/>
          <w:b/>
          <w:bCs/>
          <w:sz w:val="24"/>
          <w:szCs w:val="24"/>
          <w:u w:val="single"/>
        </w:rPr>
      </w:pPr>
    </w:p>
    <w:p w14:paraId="13424DE9" w14:textId="63A55801"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Doporučení na imisní limity a prašnost</w:t>
      </w:r>
    </w:p>
    <w:p w14:paraId="71B3AA73"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Imisní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777777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EF9AC2" w14:textId="77777777" w:rsidR="00C372A1" w:rsidRDefault="00C372A1" w:rsidP="006C3D15">
      <w:pPr>
        <w:spacing w:after="0" w:line="240" w:lineRule="auto"/>
      </w:pPr>
      <w:r>
        <w:separator/>
      </w:r>
    </w:p>
  </w:endnote>
  <w:endnote w:type="continuationSeparator" w:id="0">
    <w:p w14:paraId="78D3FC93" w14:textId="77777777" w:rsidR="00C372A1" w:rsidRDefault="00C372A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22176500"/>
      <w:docPartObj>
        <w:docPartGallery w:val="Page Numbers (Bottom of Page)"/>
        <w:docPartUnique/>
      </w:docPartObj>
    </w:sdtPr>
    <w:sdtEndPr/>
    <w:sdtContent>
      <w:sdt>
        <w:sdtPr>
          <w:id w:val="1728636285"/>
          <w:docPartObj>
            <w:docPartGallery w:val="Page Numbers (Top of Page)"/>
            <w:docPartUnique/>
          </w:docPartObj>
        </w:sdtPr>
        <w:sdtEndPr/>
        <w:sdtContent>
          <w:p w14:paraId="428A3372" w14:textId="3B375AAA" w:rsidR="00C76D58" w:rsidRDefault="00C76D58">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4C8822" w14:textId="77777777" w:rsidR="00C372A1" w:rsidRDefault="00C372A1" w:rsidP="006C3D15">
      <w:pPr>
        <w:spacing w:after="0" w:line="240" w:lineRule="auto"/>
      </w:pPr>
      <w:r>
        <w:separator/>
      </w:r>
    </w:p>
  </w:footnote>
  <w:footnote w:type="continuationSeparator" w:id="0">
    <w:p w14:paraId="5496F768" w14:textId="77777777" w:rsidR="00C372A1" w:rsidRDefault="00C372A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70EDF15F" w:rsidR="00D8336D" w:rsidRPr="00594BBC" w:rsidRDefault="007F7FC6">
    <w:pPr>
      <w:pStyle w:val="Zhlav"/>
      <w:rPr>
        <w:rFonts w:ascii="Arial" w:hAnsi="Arial" w:cs="Arial"/>
      </w:rPr>
    </w:pPr>
    <w:r>
      <w:t xml:space="preserve">Příloha č. </w:t>
    </w:r>
    <w:r w:rsidR="00E42024">
      <w:t>2</w:t>
    </w:r>
    <w:r w:rsidR="00D8336D">
      <w:tab/>
    </w:r>
    <w:r w:rsidR="00D8336D">
      <w:tab/>
    </w:r>
    <w:r w:rsidR="00D8336D" w:rsidRPr="00594BBC">
      <w:rPr>
        <w:rFonts w:ascii="Arial" w:hAnsi="Arial" w:cs="Arial"/>
      </w:rPr>
      <w:t>Č.j. objednatele:</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44BA6"/>
    <w:multiLevelType w:val="hybridMultilevel"/>
    <w:tmpl w:val="B162AE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0C659A"/>
    <w:multiLevelType w:val="hybridMultilevel"/>
    <w:tmpl w:val="D4183E18"/>
    <w:lvl w:ilvl="0" w:tplc="B380A28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2CD425A0"/>
    <w:lvl w:ilvl="0" w:tplc="D48CA6BE">
      <w:start w:val="1"/>
      <w:numFmt w:val="decimal"/>
      <w:lvlText w:val="%1."/>
      <w:lvlJc w:val="left"/>
      <w:pPr>
        <w:ind w:left="720" w:hanging="360"/>
      </w:pPr>
      <w:rPr>
        <w:b w:val="0"/>
        <w:bCs/>
        <w:i w:val="0"/>
        <w:i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9583116"/>
    <w:multiLevelType w:val="hybridMultilevel"/>
    <w:tmpl w:val="8A00C7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99E7778"/>
    <w:multiLevelType w:val="hybridMultilevel"/>
    <w:tmpl w:val="EECC91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5"/>
  </w:num>
  <w:num w:numId="2">
    <w:abstractNumId w:val="19"/>
  </w:num>
  <w:num w:numId="3">
    <w:abstractNumId w:val="3"/>
  </w:num>
  <w:num w:numId="4">
    <w:abstractNumId w:val="40"/>
  </w:num>
  <w:num w:numId="5">
    <w:abstractNumId w:val="43"/>
  </w:num>
  <w:num w:numId="6">
    <w:abstractNumId w:val="44"/>
  </w:num>
  <w:num w:numId="7">
    <w:abstractNumId w:val="2"/>
  </w:num>
  <w:num w:numId="8">
    <w:abstractNumId w:val="23"/>
  </w:num>
  <w:num w:numId="9">
    <w:abstractNumId w:val="37"/>
  </w:num>
  <w:num w:numId="10">
    <w:abstractNumId w:val="21"/>
  </w:num>
  <w:num w:numId="11">
    <w:abstractNumId w:val="41"/>
  </w:num>
  <w:num w:numId="12">
    <w:abstractNumId w:val="27"/>
  </w:num>
  <w:num w:numId="13">
    <w:abstractNumId w:val="42"/>
  </w:num>
  <w:num w:numId="14">
    <w:abstractNumId w:val="12"/>
  </w:num>
  <w:num w:numId="15">
    <w:abstractNumId w:val="33"/>
  </w:num>
  <w:num w:numId="16">
    <w:abstractNumId w:val="17"/>
  </w:num>
  <w:num w:numId="17">
    <w:abstractNumId w:val="4"/>
  </w:num>
  <w:num w:numId="18">
    <w:abstractNumId w:val="6"/>
  </w:num>
  <w:num w:numId="19">
    <w:abstractNumId w:val="32"/>
  </w:num>
  <w:num w:numId="20">
    <w:abstractNumId w:val="34"/>
  </w:num>
  <w:num w:numId="21">
    <w:abstractNumId w:val="5"/>
  </w:num>
  <w:num w:numId="22">
    <w:abstractNumId w:val="22"/>
  </w:num>
  <w:num w:numId="23">
    <w:abstractNumId w:val="46"/>
  </w:num>
  <w:num w:numId="24">
    <w:abstractNumId w:val="7"/>
  </w:num>
  <w:num w:numId="25">
    <w:abstractNumId w:val="26"/>
  </w:num>
  <w:num w:numId="26">
    <w:abstractNumId w:val="20"/>
  </w:num>
  <w:num w:numId="27">
    <w:abstractNumId w:val="25"/>
  </w:num>
  <w:num w:numId="28">
    <w:abstractNumId w:val="9"/>
  </w:num>
  <w:num w:numId="29">
    <w:abstractNumId w:val="14"/>
  </w:num>
  <w:num w:numId="30">
    <w:abstractNumId w:val="29"/>
  </w:num>
  <w:num w:numId="31">
    <w:abstractNumId w:val="10"/>
  </w:num>
  <w:num w:numId="32">
    <w:abstractNumId w:val="36"/>
  </w:num>
  <w:num w:numId="33">
    <w:abstractNumId w:val="28"/>
  </w:num>
  <w:num w:numId="34">
    <w:abstractNumId w:val="24"/>
  </w:num>
  <w:num w:numId="35">
    <w:abstractNumId w:val="16"/>
  </w:num>
  <w:num w:numId="36">
    <w:abstractNumId w:val="13"/>
  </w:num>
  <w:num w:numId="37">
    <w:abstractNumId w:val="18"/>
  </w:num>
  <w:num w:numId="38">
    <w:abstractNumId w:val="47"/>
  </w:num>
  <w:num w:numId="39">
    <w:abstractNumId w:val="31"/>
  </w:num>
  <w:num w:numId="40">
    <w:abstractNumId w:val="1"/>
  </w:num>
  <w:num w:numId="41">
    <w:abstractNumId w:val="15"/>
  </w:num>
  <w:num w:numId="42">
    <w:abstractNumId w:val="30"/>
  </w:num>
  <w:num w:numId="43">
    <w:abstractNumId w:val="0"/>
  </w:num>
  <w:num w:numId="44">
    <w:abstractNumId w:val="11"/>
  </w:num>
  <w:num w:numId="45">
    <w:abstractNumId w:val="39"/>
  </w:num>
  <w:num w:numId="46">
    <w:abstractNumId w:val="8"/>
  </w:num>
  <w:num w:numId="47">
    <w:abstractNumId w:val="38"/>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7666"/>
    <w:rsid w:val="00011866"/>
    <w:rsid w:val="00014DFF"/>
    <w:rsid w:val="00021D46"/>
    <w:rsid w:val="00023104"/>
    <w:rsid w:val="000246D6"/>
    <w:rsid w:val="00031368"/>
    <w:rsid w:val="00031BB1"/>
    <w:rsid w:val="00032B6F"/>
    <w:rsid w:val="00033EAE"/>
    <w:rsid w:val="00037097"/>
    <w:rsid w:val="00041866"/>
    <w:rsid w:val="000453FC"/>
    <w:rsid w:val="00050E94"/>
    <w:rsid w:val="000559CD"/>
    <w:rsid w:val="00057F5D"/>
    <w:rsid w:val="00065FCF"/>
    <w:rsid w:val="0007027E"/>
    <w:rsid w:val="000711AF"/>
    <w:rsid w:val="000735AF"/>
    <w:rsid w:val="00080D4E"/>
    <w:rsid w:val="00092614"/>
    <w:rsid w:val="00095434"/>
    <w:rsid w:val="00095D8C"/>
    <w:rsid w:val="0009667F"/>
    <w:rsid w:val="000B4724"/>
    <w:rsid w:val="000B4D43"/>
    <w:rsid w:val="000C068C"/>
    <w:rsid w:val="000C44DE"/>
    <w:rsid w:val="000E2E39"/>
    <w:rsid w:val="000F7A0D"/>
    <w:rsid w:val="00105684"/>
    <w:rsid w:val="00115764"/>
    <w:rsid w:val="001216DB"/>
    <w:rsid w:val="0012527E"/>
    <w:rsid w:val="001304D2"/>
    <w:rsid w:val="00131980"/>
    <w:rsid w:val="00132638"/>
    <w:rsid w:val="00133FD7"/>
    <w:rsid w:val="00134121"/>
    <w:rsid w:val="00140A1A"/>
    <w:rsid w:val="00141BD0"/>
    <w:rsid w:val="0014530C"/>
    <w:rsid w:val="001461AB"/>
    <w:rsid w:val="001529B2"/>
    <w:rsid w:val="00154381"/>
    <w:rsid w:val="001557DF"/>
    <w:rsid w:val="001574EC"/>
    <w:rsid w:val="001576DF"/>
    <w:rsid w:val="00165247"/>
    <w:rsid w:val="0017223B"/>
    <w:rsid w:val="00173144"/>
    <w:rsid w:val="00180464"/>
    <w:rsid w:val="001A46FA"/>
    <w:rsid w:val="001B530C"/>
    <w:rsid w:val="001B686F"/>
    <w:rsid w:val="001C5C37"/>
    <w:rsid w:val="001D2503"/>
    <w:rsid w:val="001E3AD2"/>
    <w:rsid w:val="001E4D0C"/>
    <w:rsid w:val="001E7929"/>
    <w:rsid w:val="001F3878"/>
    <w:rsid w:val="001F7F5E"/>
    <w:rsid w:val="00204840"/>
    <w:rsid w:val="00205191"/>
    <w:rsid w:val="002441E2"/>
    <w:rsid w:val="002449A1"/>
    <w:rsid w:val="00244C1D"/>
    <w:rsid w:val="00245C7B"/>
    <w:rsid w:val="00270121"/>
    <w:rsid w:val="0027416E"/>
    <w:rsid w:val="00274C77"/>
    <w:rsid w:val="00276C96"/>
    <w:rsid w:val="002869BB"/>
    <w:rsid w:val="002903FB"/>
    <w:rsid w:val="002906C9"/>
    <w:rsid w:val="0029535F"/>
    <w:rsid w:val="002A0E91"/>
    <w:rsid w:val="002A2E4F"/>
    <w:rsid w:val="002A4ABF"/>
    <w:rsid w:val="002A743C"/>
    <w:rsid w:val="002A7B24"/>
    <w:rsid w:val="002B7C66"/>
    <w:rsid w:val="002C239A"/>
    <w:rsid w:val="002E08DD"/>
    <w:rsid w:val="002E63CE"/>
    <w:rsid w:val="002F01E8"/>
    <w:rsid w:val="003015F1"/>
    <w:rsid w:val="00304A3D"/>
    <w:rsid w:val="00306BF4"/>
    <w:rsid w:val="00312ED6"/>
    <w:rsid w:val="00325832"/>
    <w:rsid w:val="00325889"/>
    <w:rsid w:val="00330953"/>
    <w:rsid w:val="00332612"/>
    <w:rsid w:val="00335D1A"/>
    <w:rsid w:val="003426A5"/>
    <w:rsid w:val="0034610B"/>
    <w:rsid w:val="00346559"/>
    <w:rsid w:val="0034662D"/>
    <w:rsid w:val="00350B9E"/>
    <w:rsid w:val="00366C1F"/>
    <w:rsid w:val="003701E8"/>
    <w:rsid w:val="003704FF"/>
    <w:rsid w:val="00381351"/>
    <w:rsid w:val="00386B3B"/>
    <w:rsid w:val="00394B07"/>
    <w:rsid w:val="00395F22"/>
    <w:rsid w:val="003A0D1F"/>
    <w:rsid w:val="003A2EE6"/>
    <w:rsid w:val="003A5DC7"/>
    <w:rsid w:val="003B3EF5"/>
    <w:rsid w:val="003C2341"/>
    <w:rsid w:val="003D21B7"/>
    <w:rsid w:val="003D7879"/>
    <w:rsid w:val="003E578B"/>
    <w:rsid w:val="003E67A6"/>
    <w:rsid w:val="003F1717"/>
    <w:rsid w:val="00407B2F"/>
    <w:rsid w:val="00414852"/>
    <w:rsid w:val="00416B9C"/>
    <w:rsid w:val="00423C70"/>
    <w:rsid w:val="004322D2"/>
    <w:rsid w:val="00443AC5"/>
    <w:rsid w:val="00446E26"/>
    <w:rsid w:val="00452082"/>
    <w:rsid w:val="00452208"/>
    <w:rsid w:val="00456E78"/>
    <w:rsid w:val="0046039E"/>
    <w:rsid w:val="00463206"/>
    <w:rsid w:val="00471BCA"/>
    <w:rsid w:val="00475267"/>
    <w:rsid w:val="00480036"/>
    <w:rsid w:val="00484289"/>
    <w:rsid w:val="00484897"/>
    <w:rsid w:val="00495A8D"/>
    <w:rsid w:val="004972C6"/>
    <w:rsid w:val="004A1F42"/>
    <w:rsid w:val="004B6B1F"/>
    <w:rsid w:val="004C043C"/>
    <w:rsid w:val="004C5E36"/>
    <w:rsid w:val="004D19FE"/>
    <w:rsid w:val="004D30BA"/>
    <w:rsid w:val="004D7DBD"/>
    <w:rsid w:val="004E04CC"/>
    <w:rsid w:val="004E6B67"/>
    <w:rsid w:val="00502776"/>
    <w:rsid w:val="005145D8"/>
    <w:rsid w:val="00516D76"/>
    <w:rsid w:val="00532D84"/>
    <w:rsid w:val="00534963"/>
    <w:rsid w:val="0053640A"/>
    <w:rsid w:val="0054049B"/>
    <w:rsid w:val="00552889"/>
    <w:rsid w:val="005614E4"/>
    <w:rsid w:val="00563034"/>
    <w:rsid w:val="005643D1"/>
    <w:rsid w:val="00575C1F"/>
    <w:rsid w:val="00576629"/>
    <w:rsid w:val="00576CB0"/>
    <w:rsid w:val="00577229"/>
    <w:rsid w:val="00577472"/>
    <w:rsid w:val="0058398D"/>
    <w:rsid w:val="00586738"/>
    <w:rsid w:val="00593FAD"/>
    <w:rsid w:val="00594BBC"/>
    <w:rsid w:val="00597BAF"/>
    <w:rsid w:val="00597D41"/>
    <w:rsid w:val="005B4750"/>
    <w:rsid w:val="005B477E"/>
    <w:rsid w:val="005D6ACB"/>
    <w:rsid w:val="005F0B7F"/>
    <w:rsid w:val="0060148E"/>
    <w:rsid w:val="00602C8E"/>
    <w:rsid w:val="00612D36"/>
    <w:rsid w:val="00615DDC"/>
    <w:rsid w:val="00616E93"/>
    <w:rsid w:val="00634568"/>
    <w:rsid w:val="00640802"/>
    <w:rsid w:val="006416E2"/>
    <w:rsid w:val="006445FC"/>
    <w:rsid w:val="00646665"/>
    <w:rsid w:val="0065505A"/>
    <w:rsid w:val="006558B2"/>
    <w:rsid w:val="00657598"/>
    <w:rsid w:val="006615F7"/>
    <w:rsid w:val="00661ABF"/>
    <w:rsid w:val="00667192"/>
    <w:rsid w:val="006809BE"/>
    <w:rsid w:val="00693320"/>
    <w:rsid w:val="006A0A0A"/>
    <w:rsid w:val="006A0E3A"/>
    <w:rsid w:val="006A77D7"/>
    <w:rsid w:val="006B1D17"/>
    <w:rsid w:val="006B54C6"/>
    <w:rsid w:val="006C3D15"/>
    <w:rsid w:val="006C50C2"/>
    <w:rsid w:val="006D3086"/>
    <w:rsid w:val="0070283E"/>
    <w:rsid w:val="007065C1"/>
    <w:rsid w:val="007066DD"/>
    <w:rsid w:val="0071116A"/>
    <w:rsid w:val="007220A5"/>
    <w:rsid w:val="00723E9D"/>
    <w:rsid w:val="0073434C"/>
    <w:rsid w:val="00736CB9"/>
    <w:rsid w:val="00743119"/>
    <w:rsid w:val="00745CF0"/>
    <w:rsid w:val="00747D46"/>
    <w:rsid w:val="00750EEE"/>
    <w:rsid w:val="00751ADB"/>
    <w:rsid w:val="00751B6D"/>
    <w:rsid w:val="007528D6"/>
    <w:rsid w:val="00755995"/>
    <w:rsid w:val="007637B1"/>
    <w:rsid w:val="007731CF"/>
    <w:rsid w:val="00774494"/>
    <w:rsid w:val="00775910"/>
    <w:rsid w:val="0078516C"/>
    <w:rsid w:val="007958B9"/>
    <w:rsid w:val="007A4DA7"/>
    <w:rsid w:val="007B3C89"/>
    <w:rsid w:val="007B4798"/>
    <w:rsid w:val="007B5508"/>
    <w:rsid w:val="007B6C8C"/>
    <w:rsid w:val="007B7429"/>
    <w:rsid w:val="007C1C3C"/>
    <w:rsid w:val="007C4870"/>
    <w:rsid w:val="007C5F1F"/>
    <w:rsid w:val="007D097B"/>
    <w:rsid w:val="007D0A5C"/>
    <w:rsid w:val="007D5CF8"/>
    <w:rsid w:val="007E03E7"/>
    <w:rsid w:val="007E21ED"/>
    <w:rsid w:val="007E4CA2"/>
    <w:rsid w:val="007F201B"/>
    <w:rsid w:val="007F6FDD"/>
    <w:rsid w:val="007F7FC6"/>
    <w:rsid w:val="00820B93"/>
    <w:rsid w:val="0082745D"/>
    <w:rsid w:val="008320B9"/>
    <w:rsid w:val="00834C7B"/>
    <w:rsid w:val="00835F77"/>
    <w:rsid w:val="0084517D"/>
    <w:rsid w:val="008470E7"/>
    <w:rsid w:val="008524E7"/>
    <w:rsid w:val="0086088C"/>
    <w:rsid w:val="008613B9"/>
    <w:rsid w:val="008620D5"/>
    <w:rsid w:val="00864414"/>
    <w:rsid w:val="0086685B"/>
    <w:rsid w:val="00867924"/>
    <w:rsid w:val="008756DA"/>
    <w:rsid w:val="00880EF2"/>
    <w:rsid w:val="00882B62"/>
    <w:rsid w:val="0088446D"/>
    <w:rsid w:val="00884B71"/>
    <w:rsid w:val="008944D7"/>
    <w:rsid w:val="008B0C02"/>
    <w:rsid w:val="008B0C9D"/>
    <w:rsid w:val="008B1E2E"/>
    <w:rsid w:val="008B2143"/>
    <w:rsid w:val="008B4238"/>
    <w:rsid w:val="008C18A0"/>
    <w:rsid w:val="008C2596"/>
    <w:rsid w:val="008C279D"/>
    <w:rsid w:val="008C2DF0"/>
    <w:rsid w:val="008C3036"/>
    <w:rsid w:val="008D4E02"/>
    <w:rsid w:val="008F6D4A"/>
    <w:rsid w:val="00904A22"/>
    <w:rsid w:val="00913041"/>
    <w:rsid w:val="0091586F"/>
    <w:rsid w:val="0091603E"/>
    <w:rsid w:val="00920F2C"/>
    <w:rsid w:val="00921C03"/>
    <w:rsid w:val="00922B4E"/>
    <w:rsid w:val="009269A7"/>
    <w:rsid w:val="00930EAC"/>
    <w:rsid w:val="00935617"/>
    <w:rsid w:val="0093575E"/>
    <w:rsid w:val="00935D97"/>
    <w:rsid w:val="009377CF"/>
    <w:rsid w:val="0094028E"/>
    <w:rsid w:val="00943F4A"/>
    <w:rsid w:val="0094762E"/>
    <w:rsid w:val="00950A27"/>
    <w:rsid w:val="00967051"/>
    <w:rsid w:val="00967211"/>
    <w:rsid w:val="009725BB"/>
    <w:rsid w:val="00977BF8"/>
    <w:rsid w:val="00986CE4"/>
    <w:rsid w:val="00991CCC"/>
    <w:rsid w:val="00995BFB"/>
    <w:rsid w:val="009A035E"/>
    <w:rsid w:val="009A6307"/>
    <w:rsid w:val="009A6F40"/>
    <w:rsid w:val="009B12CA"/>
    <w:rsid w:val="009B1A2D"/>
    <w:rsid w:val="009B3B28"/>
    <w:rsid w:val="009B6F8D"/>
    <w:rsid w:val="009C58CE"/>
    <w:rsid w:val="009C6801"/>
    <w:rsid w:val="009D1426"/>
    <w:rsid w:val="009D1845"/>
    <w:rsid w:val="009E4FFD"/>
    <w:rsid w:val="009E69C2"/>
    <w:rsid w:val="009F2279"/>
    <w:rsid w:val="00A035B5"/>
    <w:rsid w:val="00A0790F"/>
    <w:rsid w:val="00A158C3"/>
    <w:rsid w:val="00A243A5"/>
    <w:rsid w:val="00A26E5C"/>
    <w:rsid w:val="00A273DC"/>
    <w:rsid w:val="00A33E28"/>
    <w:rsid w:val="00A34426"/>
    <w:rsid w:val="00A355F7"/>
    <w:rsid w:val="00A40592"/>
    <w:rsid w:val="00A62B0B"/>
    <w:rsid w:val="00A6507B"/>
    <w:rsid w:val="00A7084C"/>
    <w:rsid w:val="00A70AA8"/>
    <w:rsid w:val="00A735AE"/>
    <w:rsid w:val="00A95446"/>
    <w:rsid w:val="00AA0B7B"/>
    <w:rsid w:val="00AA1804"/>
    <w:rsid w:val="00AA3E94"/>
    <w:rsid w:val="00AA45F3"/>
    <w:rsid w:val="00AB5A69"/>
    <w:rsid w:val="00AB7E95"/>
    <w:rsid w:val="00AC63F3"/>
    <w:rsid w:val="00AC6C17"/>
    <w:rsid w:val="00AD17BC"/>
    <w:rsid w:val="00AD288B"/>
    <w:rsid w:val="00AD4554"/>
    <w:rsid w:val="00AD5BFF"/>
    <w:rsid w:val="00AE585E"/>
    <w:rsid w:val="00AF6320"/>
    <w:rsid w:val="00AF7F0F"/>
    <w:rsid w:val="00B037BE"/>
    <w:rsid w:val="00B04178"/>
    <w:rsid w:val="00B04EA4"/>
    <w:rsid w:val="00B26383"/>
    <w:rsid w:val="00B3223D"/>
    <w:rsid w:val="00B40E1E"/>
    <w:rsid w:val="00B45A40"/>
    <w:rsid w:val="00B62D36"/>
    <w:rsid w:val="00B660D8"/>
    <w:rsid w:val="00B73116"/>
    <w:rsid w:val="00B751C5"/>
    <w:rsid w:val="00B77B3C"/>
    <w:rsid w:val="00B90602"/>
    <w:rsid w:val="00B90E36"/>
    <w:rsid w:val="00B91CC1"/>
    <w:rsid w:val="00BB4203"/>
    <w:rsid w:val="00BC0240"/>
    <w:rsid w:val="00BD6549"/>
    <w:rsid w:val="00BE1F7D"/>
    <w:rsid w:val="00BF036D"/>
    <w:rsid w:val="00BF2B19"/>
    <w:rsid w:val="00BF3698"/>
    <w:rsid w:val="00BF5C9A"/>
    <w:rsid w:val="00BF62ED"/>
    <w:rsid w:val="00BF7E7F"/>
    <w:rsid w:val="00C01F8B"/>
    <w:rsid w:val="00C13FD0"/>
    <w:rsid w:val="00C241A3"/>
    <w:rsid w:val="00C25804"/>
    <w:rsid w:val="00C35DBC"/>
    <w:rsid w:val="00C372A1"/>
    <w:rsid w:val="00C458CE"/>
    <w:rsid w:val="00C53BEA"/>
    <w:rsid w:val="00C558BC"/>
    <w:rsid w:val="00C72B3E"/>
    <w:rsid w:val="00C73896"/>
    <w:rsid w:val="00C76D58"/>
    <w:rsid w:val="00C824FF"/>
    <w:rsid w:val="00C8483D"/>
    <w:rsid w:val="00C8503D"/>
    <w:rsid w:val="00C910F2"/>
    <w:rsid w:val="00C92437"/>
    <w:rsid w:val="00C92678"/>
    <w:rsid w:val="00C93D07"/>
    <w:rsid w:val="00CA0246"/>
    <w:rsid w:val="00CA3CCF"/>
    <w:rsid w:val="00CC55C7"/>
    <w:rsid w:val="00CC5B79"/>
    <w:rsid w:val="00CC70FE"/>
    <w:rsid w:val="00CD14D3"/>
    <w:rsid w:val="00CD2F1F"/>
    <w:rsid w:val="00CD4DFF"/>
    <w:rsid w:val="00CD6434"/>
    <w:rsid w:val="00CF446B"/>
    <w:rsid w:val="00CF5C94"/>
    <w:rsid w:val="00CF6B03"/>
    <w:rsid w:val="00CF7085"/>
    <w:rsid w:val="00D1443A"/>
    <w:rsid w:val="00D164DD"/>
    <w:rsid w:val="00D1658D"/>
    <w:rsid w:val="00D2002D"/>
    <w:rsid w:val="00D25F6F"/>
    <w:rsid w:val="00D30D2A"/>
    <w:rsid w:val="00D3311D"/>
    <w:rsid w:val="00D37D7A"/>
    <w:rsid w:val="00D61C3D"/>
    <w:rsid w:val="00D6259E"/>
    <w:rsid w:val="00D67F09"/>
    <w:rsid w:val="00D76CE8"/>
    <w:rsid w:val="00D8336D"/>
    <w:rsid w:val="00D83B48"/>
    <w:rsid w:val="00D85BB7"/>
    <w:rsid w:val="00D868C3"/>
    <w:rsid w:val="00D956C3"/>
    <w:rsid w:val="00DB00F0"/>
    <w:rsid w:val="00DC0581"/>
    <w:rsid w:val="00DC1BEB"/>
    <w:rsid w:val="00DC7E4C"/>
    <w:rsid w:val="00DD68E3"/>
    <w:rsid w:val="00DE5E2A"/>
    <w:rsid w:val="00DF5107"/>
    <w:rsid w:val="00DF61E6"/>
    <w:rsid w:val="00DF6A24"/>
    <w:rsid w:val="00E00422"/>
    <w:rsid w:val="00E072E6"/>
    <w:rsid w:val="00E1639E"/>
    <w:rsid w:val="00E234E7"/>
    <w:rsid w:val="00E23E3E"/>
    <w:rsid w:val="00E2422B"/>
    <w:rsid w:val="00E24F14"/>
    <w:rsid w:val="00E30146"/>
    <w:rsid w:val="00E33889"/>
    <w:rsid w:val="00E350AF"/>
    <w:rsid w:val="00E36778"/>
    <w:rsid w:val="00E42024"/>
    <w:rsid w:val="00E51C2C"/>
    <w:rsid w:val="00E54101"/>
    <w:rsid w:val="00E6175B"/>
    <w:rsid w:val="00E730A4"/>
    <w:rsid w:val="00E73632"/>
    <w:rsid w:val="00E77283"/>
    <w:rsid w:val="00E85BB9"/>
    <w:rsid w:val="00EA01B5"/>
    <w:rsid w:val="00EA4879"/>
    <w:rsid w:val="00EB52D0"/>
    <w:rsid w:val="00EC1A6F"/>
    <w:rsid w:val="00EC610C"/>
    <w:rsid w:val="00ED1AFD"/>
    <w:rsid w:val="00ED4238"/>
    <w:rsid w:val="00EF0E2A"/>
    <w:rsid w:val="00EF6D19"/>
    <w:rsid w:val="00F046E3"/>
    <w:rsid w:val="00F05046"/>
    <w:rsid w:val="00F26DA0"/>
    <w:rsid w:val="00F323EE"/>
    <w:rsid w:val="00F33377"/>
    <w:rsid w:val="00F43AFB"/>
    <w:rsid w:val="00F46449"/>
    <w:rsid w:val="00F503E5"/>
    <w:rsid w:val="00F57B31"/>
    <w:rsid w:val="00F66571"/>
    <w:rsid w:val="00F7242D"/>
    <w:rsid w:val="00F76D66"/>
    <w:rsid w:val="00F81870"/>
    <w:rsid w:val="00F8737C"/>
    <w:rsid w:val="00F90189"/>
    <w:rsid w:val="00F90C59"/>
    <w:rsid w:val="00F92A99"/>
    <w:rsid w:val="00F93A25"/>
    <w:rsid w:val="00F95590"/>
    <w:rsid w:val="00F95660"/>
    <w:rsid w:val="00FA587E"/>
    <w:rsid w:val="00FB05C7"/>
    <w:rsid w:val="00FB4279"/>
    <w:rsid w:val="00FB5AD6"/>
    <w:rsid w:val="00FC4053"/>
    <w:rsid w:val="00FC7304"/>
    <w:rsid w:val="00FD67D1"/>
    <w:rsid w:val="00FE51B5"/>
    <w:rsid w:val="00FF3CF3"/>
    <w:rsid w:val="00FF48B0"/>
    <w:rsid w:val="00FF5050"/>
    <w:rsid w:val="00FF5707"/>
    <w:rsid w:val="00FF7C4D"/>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A650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vaclavik@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spackova@spucr.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spackova@spucr.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2.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4.xml><?xml version="1.0" encoding="utf-8"?>
<ds:datastoreItem xmlns:ds="http://schemas.openxmlformats.org/officeDocument/2006/customXml" ds:itemID="{CBBA2BE2-C5F5-4187-B13B-6DA67C0C2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28</Pages>
  <Words>11204</Words>
  <Characters>66106</Characters>
  <Application>Microsoft Office Word</Application>
  <DocSecurity>0</DocSecurity>
  <Lines>550</Lines>
  <Paragraphs>154</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Hučková Denisa Mgr.</cp:lastModifiedBy>
  <cp:revision>29</cp:revision>
  <cp:lastPrinted>2018-09-24T13:10:00Z</cp:lastPrinted>
  <dcterms:created xsi:type="dcterms:W3CDTF">2021-09-08T07:48:00Z</dcterms:created>
  <dcterms:modified xsi:type="dcterms:W3CDTF">2021-09-09T11:01:00Z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