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62A8F2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2DB9438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6F8175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FBDBF" w14:textId="77777777" w:rsidR="00F90F81" w:rsidRPr="001746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46EF">
              <w:rPr>
                <w:rFonts w:cs="Arial"/>
                <w:b w:val="0"/>
                <w:bCs/>
                <w:szCs w:val="20"/>
              </w:rPr>
              <w:t>Česká republika – Státní pozemkový úřad</w:t>
            </w:r>
          </w:p>
          <w:p w14:paraId="26A5479E" w14:textId="578A0C6E" w:rsidR="001746EF" w:rsidRPr="001746EF" w:rsidRDefault="001746E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color w:val="000000"/>
                <w:szCs w:val="20"/>
                <w:highlight w:val="yellow"/>
              </w:rPr>
            </w:pPr>
            <w:r w:rsidRPr="001746EF">
              <w:rPr>
                <w:rFonts w:cs="Arial"/>
                <w:b w:val="0"/>
                <w:bCs/>
                <w:color w:val="000000"/>
                <w:szCs w:val="20"/>
              </w:rPr>
              <w:t xml:space="preserve">Krajský pozemkový úřad pro Středočeský kraj a hlavní město Praha, </w:t>
            </w:r>
            <w:r w:rsidRPr="001746EF">
              <w:rPr>
                <w:rFonts w:cs="Arial"/>
                <w:color w:val="000000"/>
                <w:szCs w:val="20"/>
              </w:rPr>
              <w:t>Pobočka Nymburk</w:t>
            </w:r>
          </w:p>
        </w:tc>
      </w:tr>
      <w:tr w:rsidR="00F90F81" w:rsidRPr="009107EF" w14:paraId="20E5170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761592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71533" w14:textId="62339C6D" w:rsidR="00F90F81" w:rsidRPr="001746EF" w:rsidRDefault="001746E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1746EF">
              <w:rPr>
                <w:rFonts w:cs="Arial"/>
                <w:b w:val="0"/>
                <w:color w:val="000000"/>
                <w:szCs w:val="20"/>
              </w:rPr>
              <w:t>Soudní 17/3, 288 02 Nymburk</w:t>
            </w:r>
          </w:p>
        </w:tc>
      </w:tr>
      <w:tr w:rsidR="00F90F81" w:rsidRPr="009107EF" w14:paraId="4F8B81E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FB2192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CA9D1" w14:textId="2FC49536" w:rsidR="00F90F81" w:rsidRPr="009107EF" w:rsidRDefault="009E3BA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 xml:space="preserve">Ing. </w:t>
            </w:r>
            <w:r w:rsidR="001746EF">
              <w:rPr>
                <w:rFonts w:cs="Arial"/>
                <w:bCs/>
                <w:color w:val="000000"/>
                <w:szCs w:val="20"/>
              </w:rPr>
              <w:t>Zdeňkem Jahnem, CSc.</w:t>
            </w:r>
          </w:p>
        </w:tc>
      </w:tr>
      <w:tr w:rsidR="00F90F81" w:rsidRPr="009107EF" w14:paraId="6186274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6045A7B" w14:textId="239D0D9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100469" w14:textId="77777777" w:rsidR="00F90F81" w:rsidRPr="001746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46EF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729DC7A6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29EFCAB6" w14:textId="77777777" w:rsidTr="00D4671E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A012AF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ACCCF" w14:textId="23354485" w:rsidR="00F90F81" w:rsidRPr="007C6B0A" w:rsidRDefault="001746E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yellow"/>
              </w:rPr>
            </w:pPr>
            <w:bookmarkStart w:id="0" w:name="_Hlk73017963"/>
            <w:r>
              <w:rPr>
                <w:rFonts w:cs="Arial"/>
              </w:rPr>
              <w:t xml:space="preserve">Výstavba </w:t>
            </w:r>
            <w:r w:rsidR="007C6B0A" w:rsidRPr="007C6B0A">
              <w:rPr>
                <w:rFonts w:cs="Arial"/>
              </w:rPr>
              <w:t xml:space="preserve">polních cest C1 </w:t>
            </w:r>
            <w:bookmarkEnd w:id="0"/>
            <w:r>
              <w:rPr>
                <w:rFonts w:cs="Arial"/>
              </w:rPr>
              <w:t>a C487 Dvory</w:t>
            </w:r>
          </w:p>
        </w:tc>
      </w:tr>
      <w:tr w:rsidR="00F90F81" w:rsidRPr="009107EF" w14:paraId="35F4E003" w14:textId="77777777" w:rsidTr="00D4671E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F4073B8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43E40" w14:textId="7E44BFFF" w:rsidR="00F90F81" w:rsidRPr="009107EF" w:rsidRDefault="007C6B0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DA1BCC">
              <w:t>SPU 17</w:t>
            </w:r>
            <w:r w:rsidR="00DA1BCC" w:rsidRPr="00DA1BCC">
              <w:t>4569</w:t>
            </w:r>
            <w:r w:rsidRPr="00DA1BCC">
              <w:t>/2021</w:t>
            </w:r>
            <w:r>
              <w:t xml:space="preserve">   </w:t>
            </w:r>
          </w:p>
        </w:tc>
      </w:tr>
      <w:tr w:rsidR="00F90F81" w:rsidRPr="009107EF" w14:paraId="0924889A" w14:textId="77777777" w:rsidTr="00D4671E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E42A6DD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08229C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9E3BA4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 w:rsidR="009E3BA4">
              <w:rPr>
                <w:rFonts w:cs="Arial"/>
                <w:szCs w:val="20"/>
              </w:rPr>
              <w:t>otevřené řízení</w:t>
            </w:r>
          </w:p>
        </w:tc>
      </w:tr>
      <w:tr w:rsidR="00F90F81" w:rsidRPr="009107EF" w14:paraId="177DA9EC" w14:textId="77777777" w:rsidTr="00D4671E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9992BD3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31A1D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4AEC7EFA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01886288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D0182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3BA07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18F1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838B8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1274D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ED0000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F40C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9B81D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EC1DFB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9CC80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B1BD8F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2A1112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EAFE4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DF6E8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B2F19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1B0D3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D68B8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CD1BEF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8EAEEE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7DB9426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CF17D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ACF594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597BDE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5C4AC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7B3B56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A560755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64162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2E34F1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442B2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3964F8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A20B35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5E0CC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41C3B6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03133C5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8CFC4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B70A4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3FF7017" w14:textId="77777777" w:rsidR="0045093D" w:rsidRDefault="0045093D" w:rsidP="006403F7"/>
    <w:p w14:paraId="497BCD97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D8B0348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4909AA70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12DC56E5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29FE3841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8BB94C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C0DDC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08A5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E65257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46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68ED5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1E43F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5B861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35342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732AB9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220A0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E6E02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0F9656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EE5F4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CA1E4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F1FE12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B352B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7928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DB803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0E299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5DEF7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6F4CE44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75A796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F0DA5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97C1634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899C2F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D8994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867ADA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6C7638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003E6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8891B9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7D68E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2D8D0F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FF96B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EF450F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D2EDC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E971C41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55F1F0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623BF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86F0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7D436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32ED3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6696B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0668C9F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D3505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27FD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3E1C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4D6F5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58766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AD86C9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D1899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C62A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64F0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F5F22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FC02F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ED7411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CAC94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987C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E3FD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E874F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7F28B4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46CC11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2E834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348CA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0448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76A60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707E1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660F28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B3791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C669D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D622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4FA90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87DE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BB061E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044DF6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3BAC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48AC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FFFA9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E0833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EF198F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8A8B5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3F673F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A6898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9AC84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A6FD2A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59ADF6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58590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FF79A6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6EAD4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9F6AF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7A4B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1798114" w14:textId="77777777" w:rsidR="0045093D" w:rsidRDefault="0045093D" w:rsidP="006403F7"/>
    <w:p w14:paraId="0D59D67A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4A85C39D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</w:t>
      </w:r>
      <w:r w:rsidRPr="00592B71">
        <w:lastRenderedPageBreak/>
        <w:t xml:space="preserve">dodavatel prohlašuje, že jeho nabídka je v souladu se zadávacími podmínkami a že v případě výběru provede předmět plnění veřejné zakázky řádně podle této nabídky. </w:t>
      </w:r>
    </w:p>
    <w:p w14:paraId="08AE27D8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C3B39BA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722472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910479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3097039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2C72416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3643DC11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45E553C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1F8CF91" w14:textId="77777777" w:rsidR="00F83E15" w:rsidRPr="0001733A" w:rsidRDefault="00F83E15" w:rsidP="006403F7">
      <w:r>
        <w:t xml:space="preserve">Tato plná moc je platná do odvolání. </w:t>
      </w:r>
    </w:p>
    <w:p w14:paraId="113FAF51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3356E65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43D90CD5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78CE0FAE" w14:textId="77777777"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14:paraId="143C9148" w14:textId="77777777" w:rsidR="00CC446F" w:rsidRPr="003A680D" w:rsidRDefault="00CC446F" w:rsidP="006403F7">
      <w:r w:rsidRPr="009444D2">
        <w:t>Podpis osoby oprávněné jednat za dodavatele</w:t>
      </w:r>
    </w:p>
    <w:p w14:paraId="729E2F6D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5DBF66" w14:textId="77777777" w:rsidR="00A05ECD" w:rsidRDefault="00A05ECD" w:rsidP="008E4AD5">
      <w:r>
        <w:separator/>
      </w:r>
    </w:p>
  </w:endnote>
  <w:endnote w:type="continuationSeparator" w:id="0">
    <w:p w14:paraId="27C96B97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2135303F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108897F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8E523F" w14:textId="77777777" w:rsidR="00A05ECD" w:rsidRDefault="00A05ECD" w:rsidP="008E4AD5">
      <w:r>
        <w:separator/>
      </w:r>
    </w:p>
  </w:footnote>
  <w:footnote w:type="continuationSeparator" w:id="0">
    <w:p w14:paraId="33326D7C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378DCA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E3BA4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746EF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A0F87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C6B0A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3BA4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824B2"/>
    <w:rsid w:val="00B92B4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4671E"/>
    <w:rsid w:val="00D50D9E"/>
    <w:rsid w:val="00D62AB4"/>
    <w:rsid w:val="00D6547C"/>
    <w:rsid w:val="00D65648"/>
    <w:rsid w:val="00D73DF4"/>
    <w:rsid w:val="00D83EDF"/>
    <w:rsid w:val="00D921EB"/>
    <w:rsid w:val="00DA1BCC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0F3E"/>
    <w:rsid w:val="00E75DD4"/>
    <w:rsid w:val="00E807C7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3F16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43CF3B56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9360D6-90C3-43CC-A123-E8A0C0C6C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515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Janoušek Jaroslav Ing. arch.</cp:lastModifiedBy>
  <cp:revision>4</cp:revision>
  <cp:lastPrinted>2012-03-30T11:12:00Z</cp:lastPrinted>
  <dcterms:created xsi:type="dcterms:W3CDTF">2021-06-16T14:42:00Z</dcterms:created>
  <dcterms:modified xsi:type="dcterms:W3CDTF">2021-06-17T09:31:00Z</dcterms:modified>
</cp:coreProperties>
</file>