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469F1FD" w14:textId="46E774C4" w:rsidR="00D267E7" w:rsidRPr="00AD1275" w:rsidRDefault="00D267E7" w:rsidP="00AE2DC5">
      <w:pPr>
        <w:jc w:val="center"/>
        <w:rPr>
          <w:rFonts w:cs="Arial"/>
          <w:b/>
          <w:sz w:val="28"/>
          <w:szCs w:val="28"/>
        </w:rPr>
      </w:pPr>
      <w:proofErr w:type="gramStart"/>
      <w:r w:rsidRPr="00D267E7">
        <w:rPr>
          <w:rFonts w:cs="Arial"/>
          <w:b/>
          <w:sz w:val="28"/>
          <w:szCs w:val="28"/>
        </w:rPr>
        <w:t>PD - Polní</w:t>
      </w:r>
      <w:proofErr w:type="gramEnd"/>
      <w:r w:rsidRPr="00D267E7">
        <w:rPr>
          <w:rFonts w:cs="Arial"/>
          <w:b/>
          <w:sz w:val="28"/>
          <w:szCs w:val="28"/>
        </w:rPr>
        <w:t xml:space="preserve"> cesty MK2a a MK2b v k. </w:t>
      </w:r>
      <w:proofErr w:type="spellStart"/>
      <w:r w:rsidRPr="00D267E7">
        <w:rPr>
          <w:rFonts w:cs="Arial"/>
          <w:b/>
          <w:sz w:val="28"/>
          <w:szCs w:val="28"/>
        </w:rPr>
        <w:t>ú.</w:t>
      </w:r>
      <w:proofErr w:type="spellEnd"/>
      <w:r w:rsidRPr="00D267E7">
        <w:rPr>
          <w:rFonts w:cs="Arial"/>
          <w:b/>
          <w:sz w:val="28"/>
          <w:szCs w:val="28"/>
        </w:rPr>
        <w:t xml:space="preserve"> Bahna a </w:t>
      </w:r>
      <w:proofErr w:type="spellStart"/>
      <w:r w:rsidRPr="00D267E7">
        <w:rPr>
          <w:rFonts w:cs="Arial"/>
          <w:b/>
          <w:sz w:val="28"/>
          <w:szCs w:val="28"/>
        </w:rPr>
        <w:t>Rumberk</w:t>
      </w:r>
      <w:proofErr w:type="spellEnd"/>
      <w:r w:rsidR="00812C62">
        <w:rPr>
          <w:rFonts w:cs="Arial"/>
          <w:b/>
          <w:sz w:val="28"/>
          <w:szCs w:val="28"/>
        </w:rPr>
        <w:t xml:space="preserve"> 2</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BFF74D" w14:textId="77777777" w:rsidR="00D267E7" w:rsidRPr="00D267E7" w:rsidRDefault="00D267E7" w:rsidP="00D267E7">
      <w:pPr>
        <w:overflowPunct w:val="0"/>
        <w:autoSpaceDE w:val="0"/>
        <w:autoSpaceDN w:val="0"/>
        <w:adjustRightInd w:val="0"/>
        <w:spacing w:after="0" w:line="276" w:lineRule="auto"/>
        <w:ind w:left="360"/>
        <w:jc w:val="both"/>
        <w:textAlignment w:val="baseline"/>
        <w:rPr>
          <w:rFonts w:cs="Arial"/>
          <w:b/>
          <w:szCs w:val="22"/>
        </w:rPr>
      </w:pPr>
      <w:r w:rsidRPr="00D267E7">
        <w:rPr>
          <w:rFonts w:cs="Arial"/>
          <w:b/>
          <w:szCs w:val="22"/>
        </w:rPr>
        <w:t xml:space="preserve">Česká </w:t>
      </w:r>
      <w:proofErr w:type="gramStart"/>
      <w:r w:rsidRPr="00D267E7">
        <w:rPr>
          <w:rFonts w:cs="Arial"/>
          <w:b/>
          <w:szCs w:val="22"/>
        </w:rPr>
        <w:t>republika - Státní</w:t>
      </w:r>
      <w:proofErr w:type="gramEnd"/>
      <w:r w:rsidRPr="00D267E7">
        <w:rPr>
          <w:rFonts w:cs="Arial"/>
          <w:b/>
          <w:szCs w:val="22"/>
        </w:rPr>
        <w:t xml:space="preserve"> pozemkový úřad</w:t>
      </w:r>
    </w:p>
    <w:p w14:paraId="577F1CDD" w14:textId="77777777" w:rsidR="00D267E7" w:rsidRPr="00D267E7" w:rsidRDefault="00D267E7" w:rsidP="00D267E7">
      <w:pPr>
        <w:overflowPunct w:val="0"/>
        <w:autoSpaceDE w:val="0"/>
        <w:autoSpaceDN w:val="0"/>
        <w:adjustRightInd w:val="0"/>
        <w:spacing w:after="0" w:line="276" w:lineRule="auto"/>
        <w:ind w:left="360"/>
        <w:jc w:val="both"/>
        <w:textAlignment w:val="baseline"/>
        <w:rPr>
          <w:rFonts w:cs="Arial"/>
          <w:b/>
          <w:szCs w:val="22"/>
        </w:rPr>
      </w:pPr>
      <w:r w:rsidRPr="00D267E7">
        <w:rPr>
          <w:rFonts w:cs="Arial"/>
          <w:b/>
          <w:szCs w:val="22"/>
        </w:rPr>
        <w:t xml:space="preserve">Sídlo: </w:t>
      </w:r>
      <w:r w:rsidRPr="00D267E7">
        <w:rPr>
          <w:rFonts w:cs="Arial"/>
          <w:szCs w:val="22"/>
        </w:rPr>
        <w:t>Husinecká 1024/</w:t>
      </w:r>
      <w:proofErr w:type="gramStart"/>
      <w:r w:rsidRPr="00D267E7">
        <w:rPr>
          <w:rFonts w:cs="Arial"/>
          <w:szCs w:val="22"/>
        </w:rPr>
        <w:t>11a</w:t>
      </w:r>
      <w:proofErr w:type="gramEnd"/>
      <w:r w:rsidRPr="00D267E7">
        <w:rPr>
          <w:rFonts w:cs="Arial"/>
          <w:szCs w:val="22"/>
        </w:rPr>
        <w:t>, 130 00 Praha 3</w:t>
      </w:r>
    </w:p>
    <w:p w14:paraId="42832699" w14:textId="77777777" w:rsidR="00D267E7" w:rsidRPr="00D267E7" w:rsidRDefault="00D267E7" w:rsidP="00D267E7">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D267E7">
        <w:rPr>
          <w:rFonts w:cs="Arial"/>
          <w:b/>
          <w:szCs w:val="22"/>
        </w:rPr>
        <w:t>Krajský pozemkový úřad pro Jihomoravský kraj</w:t>
      </w:r>
    </w:p>
    <w:p w14:paraId="3C6C8D08" w14:textId="77777777" w:rsidR="00D267E7" w:rsidRPr="00D267E7" w:rsidRDefault="00D267E7" w:rsidP="00D267E7">
      <w:pPr>
        <w:overflowPunct w:val="0"/>
        <w:autoSpaceDE w:val="0"/>
        <w:autoSpaceDN w:val="0"/>
        <w:adjustRightInd w:val="0"/>
        <w:spacing w:after="0" w:line="276" w:lineRule="auto"/>
        <w:ind w:left="2124" w:hanging="1764"/>
        <w:jc w:val="both"/>
        <w:textAlignment w:val="baseline"/>
        <w:rPr>
          <w:rFonts w:cs="Arial"/>
          <w:szCs w:val="22"/>
        </w:rPr>
      </w:pPr>
      <w:r w:rsidRPr="00D267E7">
        <w:rPr>
          <w:rFonts w:cs="Arial"/>
          <w:b/>
          <w:szCs w:val="22"/>
        </w:rPr>
        <w:t>Adresa: Hroznová 227/17, 603 00 Brno</w:t>
      </w:r>
    </w:p>
    <w:p w14:paraId="2B6B3064" w14:textId="77777777" w:rsidR="00D267E7" w:rsidRPr="00D267E7" w:rsidRDefault="00D267E7" w:rsidP="00D267E7">
      <w:pPr>
        <w:overflowPunct w:val="0"/>
        <w:autoSpaceDE w:val="0"/>
        <w:autoSpaceDN w:val="0"/>
        <w:adjustRightInd w:val="0"/>
        <w:spacing w:after="0" w:line="276" w:lineRule="auto"/>
        <w:ind w:left="284" w:hanging="284"/>
        <w:jc w:val="both"/>
        <w:textAlignment w:val="baseline"/>
        <w:rPr>
          <w:rFonts w:cs="Arial"/>
          <w:szCs w:val="22"/>
        </w:rPr>
      </w:pP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p>
    <w:p w14:paraId="4A2C46EB" w14:textId="77777777" w:rsidR="00D267E7" w:rsidRPr="00D267E7" w:rsidRDefault="00D267E7" w:rsidP="00D267E7">
      <w:pPr>
        <w:widowControl w:val="0"/>
        <w:tabs>
          <w:tab w:val="left" w:pos="4962"/>
        </w:tabs>
        <w:suppressAutoHyphens/>
        <w:spacing w:after="0" w:line="240" w:lineRule="auto"/>
        <w:ind w:left="4962" w:hanging="4536"/>
        <w:rPr>
          <w:rFonts w:eastAsia="Lucida Sans Unicode" w:cs="Arial"/>
          <w:color w:val="FF0000"/>
          <w:szCs w:val="22"/>
        </w:rPr>
      </w:pPr>
      <w:r w:rsidRPr="00D267E7">
        <w:rPr>
          <w:rFonts w:eastAsia="Lucida Sans Unicode" w:cs="Arial"/>
          <w:szCs w:val="22"/>
        </w:rPr>
        <w:t>zastoupený:</w:t>
      </w:r>
      <w:r w:rsidRPr="00D267E7">
        <w:rPr>
          <w:rFonts w:eastAsia="Lucida Sans Unicode" w:cs="Arial"/>
          <w:szCs w:val="22"/>
        </w:rPr>
        <w:tab/>
      </w:r>
      <w:bookmarkStart w:id="0" w:name="_Hlk21693141"/>
      <w:r w:rsidRPr="00D267E7">
        <w:rPr>
          <w:rFonts w:cs="Arial"/>
          <w:szCs w:val="22"/>
        </w:rPr>
        <w:t>Ing. Renatou Číhalovou, ředitelkou Krajského pozemkového úřadu pro Jihomoravský kraj</w:t>
      </w:r>
      <w:bookmarkEnd w:id="0"/>
    </w:p>
    <w:p w14:paraId="1FA97001" w14:textId="77777777" w:rsidR="00D267E7" w:rsidRPr="00D267E7" w:rsidRDefault="00D267E7" w:rsidP="00D267E7">
      <w:pPr>
        <w:widowControl w:val="0"/>
        <w:tabs>
          <w:tab w:val="left" w:pos="4536"/>
        </w:tabs>
        <w:suppressAutoHyphens/>
        <w:spacing w:after="0" w:line="240" w:lineRule="auto"/>
        <w:ind w:left="4536" w:hanging="4536"/>
        <w:rPr>
          <w:rFonts w:eastAsia="Lucida Sans Unicode" w:cs="Arial"/>
          <w:szCs w:val="22"/>
        </w:rPr>
      </w:pPr>
      <w:r w:rsidRPr="00D267E7">
        <w:rPr>
          <w:rFonts w:eastAsia="Lucida Sans Unicode" w:cs="Arial"/>
          <w:szCs w:val="22"/>
        </w:rPr>
        <w:t xml:space="preserve">       ve smluvních záležitostech oprávněna jednat:</w:t>
      </w:r>
      <w:r w:rsidRPr="00D267E7">
        <w:rPr>
          <w:rFonts w:eastAsia="Lucida Sans Unicode" w:cs="Arial"/>
          <w:szCs w:val="22"/>
        </w:rPr>
        <w:tab/>
      </w:r>
      <w:r w:rsidRPr="00D267E7">
        <w:rPr>
          <w:rFonts w:cs="Arial"/>
          <w:szCs w:val="22"/>
        </w:rPr>
        <w:t xml:space="preserve">Ing. Renata Číhalová, ředitelka Krajského </w:t>
      </w:r>
      <w:r w:rsidRPr="00D267E7">
        <w:rPr>
          <w:rFonts w:cs="Arial"/>
          <w:szCs w:val="22"/>
        </w:rPr>
        <w:br/>
        <w:t xml:space="preserve">       pozemkového úřadu pro Jihomoravský kraj</w:t>
      </w:r>
    </w:p>
    <w:p w14:paraId="423A868B" w14:textId="77777777" w:rsidR="00D267E7" w:rsidRPr="00D267E7" w:rsidRDefault="00D267E7" w:rsidP="00D267E7">
      <w:pPr>
        <w:widowControl w:val="0"/>
        <w:tabs>
          <w:tab w:val="left" w:pos="4536"/>
        </w:tabs>
        <w:suppressAutoHyphens/>
        <w:spacing w:after="0" w:line="240" w:lineRule="auto"/>
        <w:ind w:left="4956" w:hanging="4956"/>
        <w:rPr>
          <w:rFonts w:eastAsia="Lucida Sans Unicode" w:cs="Arial"/>
          <w:snapToGrid w:val="0"/>
          <w:szCs w:val="22"/>
        </w:rPr>
      </w:pPr>
      <w:r w:rsidRPr="00D267E7">
        <w:rPr>
          <w:rFonts w:eastAsia="Lucida Sans Unicode" w:cs="Arial"/>
          <w:szCs w:val="22"/>
        </w:rPr>
        <w:t xml:space="preserve">       v </w:t>
      </w:r>
      <w:r w:rsidRPr="00D267E7">
        <w:rPr>
          <w:rFonts w:eastAsia="Lucida Sans Unicode" w:cs="Arial"/>
          <w:snapToGrid w:val="0"/>
          <w:szCs w:val="22"/>
        </w:rPr>
        <w:t>technických záležitostech oprávněn jednat:</w:t>
      </w:r>
      <w:r w:rsidRPr="00D267E7">
        <w:rPr>
          <w:rFonts w:eastAsia="Lucida Sans Unicode" w:cs="Arial"/>
          <w:snapToGrid w:val="0"/>
          <w:szCs w:val="22"/>
        </w:rPr>
        <w:tab/>
        <w:t>JUDr. Ivana Antlová, KPÚ pro JMK, vedoucí Pobočky Blansko, Ing. Zdenka Hebelková</w:t>
      </w:r>
    </w:p>
    <w:p w14:paraId="5A485477" w14:textId="77777777" w:rsidR="00D267E7" w:rsidRPr="00D267E7" w:rsidRDefault="00D267E7" w:rsidP="00D267E7">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Adresa:</w:t>
      </w:r>
      <w:r w:rsidRPr="00D267E7">
        <w:rPr>
          <w:rFonts w:eastAsia="Lucida Sans Unicode" w:cs="Arial"/>
          <w:szCs w:val="22"/>
        </w:rPr>
        <w:tab/>
        <w:t xml:space="preserve">       Poříčí 1569/18, 678 42 Blansko</w:t>
      </w:r>
      <w:r w:rsidRPr="00D267E7">
        <w:rPr>
          <w:rFonts w:eastAsia="Lucida Sans Unicode" w:cs="Arial"/>
          <w:szCs w:val="22"/>
        </w:rPr>
        <w:tab/>
      </w:r>
      <w:r w:rsidRPr="00D267E7">
        <w:rPr>
          <w:rFonts w:eastAsia="Lucida Sans Unicode" w:cs="Arial"/>
          <w:szCs w:val="22"/>
        </w:rPr>
        <w:tab/>
      </w:r>
    </w:p>
    <w:p w14:paraId="23DD4E7F" w14:textId="77777777" w:rsidR="00D267E7" w:rsidRPr="00D267E7" w:rsidRDefault="00D267E7" w:rsidP="00D267E7">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Tel.:</w:t>
      </w:r>
      <w:r w:rsidRPr="00D267E7">
        <w:rPr>
          <w:rFonts w:eastAsia="Lucida Sans Unicode" w:cs="Arial"/>
          <w:szCs w:val="22"/>
        </w:rPr>
        <w:tab/>
        <w:t xml:space="preserve">       +420 727 956 796</w:t>
      </w:r>
      <w:r w:rsidRPr="00D267E7">
        <w:rPr>
          <w:rFonts w:eastAsia="Lucida Sans Unicode" w:cs="Arial"/>
          <w:szCs w:val="22"/>
        </w:rPr>
        <w:tab/>
        <w:t xml:space="preserve"> </w:t>
      </w:r>
    </w:p>
    <w:p w14:paraId="7C191BE0" w14:textId="77777777" w:rsidR="00D267E7" w:rsidRPr="00D267E7" w:rsidRDefault="00D267E7" w:rsidP="00D267E7">
      <w:pPr>
        <w:widowControl w:val="0"/>
        <w:tabs>
          <w:tab w:val="left" w:pos="4536"/>
        </w:tabs>
        <w:suppressAutoHyphens/>
        <w:spacing w:after="0" w:line="240" w:lineRule="auto"/>
        <w:ind w:left="2124" w:hanging="2124"/>
        <w:rPr>
          <w:rFonts w:cs="Arial"/>
          <w:szCs w:val="22"/>
        </w:rPr>
      </w:pPr>
      <w:r w:rsidRPr="00D267E7">
        <w:rPr>
          <w:rFonts w:eastAsia="Lucida Sans Unicode" w:cs="Arial"/>
          <w:szCs w:val="22"/>
        </w:rPr>
        <w:t xml:space="preserve">      E-mail:</w:t>
      </w:r>
      <w:r w:rsidRPr="00D267E7">
        <w:rPr>
          <w:rFonts w:eastAsia="Lucida Sans Unicode" w:cs="Arial"/>
          <w:szCs w:val="22"/>
        </w:rPr>
        <w:tab/>
      </w:r>
      <w:r w:rsidRPr="00D267E7">
        <w:rPr>
          <w:rFonts w:eastAsia="Lucida Sans Unicode" w:cs="Arial"/>
          <w:szCs w:val="22"/>
        </w:rPr>
        <w:tab/>
        <w:t xml:space="preserve">       </w:t>
      </w:r>
      <w:hyperlink r:id="rId13" w:history="1">
        <w:r w:rsidRPr="00D267E7">
          <w:rPr>
            <w:color w:val="0563C1"/>
            <w:u w:val="single"/>
          </w:rPr>
          <w:t>blansko.pk@spucr.cz</w:t>
        </w:r>
      </w:hyperlink>
      <w:r w:rsidRPr="00D267E7">
        <w:rPr>
          <w:rFonts w:cs="Arial"/>
          <w:szCs w:val="22"/>
        </w:rPr>
        <w:t xml:space="preserve">,    </w:t>
      </w:r>
    </w:p>
    <w:p w14:paraId="6A4F53FD" w14:textId="77777777" w:rsidR="00D267E7" w:rsidRPr="00D267E7" w:rsidRDefault="00D267E7" w:rsidP="00D267E7">
      <w:pPr>
        <w:widowControl w:val="0"/>
        <w:tabs>
          <w:tab w:val="left" w:pos="4536"/>
        </w:tabs>
        <w:suppressAutoHyphens/>
        <w:spacing w:after="0" w:line="240" w:lineRule="auto"/>
        <w:ind w:left="2124" w:hanging="2124"/>
        <w:rPr>
          <w:rFonts w:eastAsia="Lucida Sans Unicode" w:cs="Arial"/>
          <w:szCs w:val="22"/>
        </w:rPr>
      </w:pPr>
      <w:r w:rsidRPr="00D267E7">
        <w:rPr>
          <w:rFonts w:eastAsia="Lucida Sans Unicode" w:cs="Arial"/>
          <w:szCs w:val="22"/>
        </w:rPr>
        <w:t xml:space="preserve">                                                                   </w:t>
      </w:r>
      <w:r w:rsidRPr="00D267E7">
        <w:rPr>
          <w:rFonts w:cs="Arial"/>
          <w:szCs w:val="22"/>
        </w:rPr>
        <w:t xml:space="preserve">              z.hebelkova@spucr.cz</w:t>
      </w:r>
    </w:p>
    <w:p w14:paraId="0055F53E" w14:textId="77777777" w:rsidR="00D267E7" w:rsidRPr="00D267E7" w:rsidRDefault="00D267E7" w:rsidP="00D267E7">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ID DS:</w:t>
      </w:r>
      <w:r w:rsidRPr="00D267E7">
        <w:rPr>
          <w:rFonts w:eastAsia="Lucida Sans Unicode" w:cs="Arial"/>
          <w:szCs w:val="22"/>
        </w:rPr>
        <w:tab/>
      </w:r>
      <w:r w:rsidRPr="00D267E7">
        <w:rPr>
          <w:rFonts w:eastAsia="Lucida Sans Unicode" w:cs="Arial"/>
          <w:szCs w:val="22"/>
        </w:rPr>
        <w:tab/>
        <w:t>z49per3</w:t>
      </w:r>
    </w:p>
    <w:p w14:paraId="7CAE0750" w14:textId="77777777" w:rsidR="00D267E7" w:rsidRPr="00D267E7" w:rsidRDefault="00D267E7" w:rsidP="00D267E7">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Bankovní spojení:</w:t>
      </w:r>
      <w:r w:rsidRPr="00D267E7">
        <w:rPr>
          <w:rFonts w:eastAsia="Lucida Sans Unicode" w:cs="Arial"/>
          <w:szCs w:val="22"/>
        </w:rPr>
        <w:tab/>
      </w:r>
      <w:r w:rsidRPr="00D267E7">
        <w:rPr>
          <w:rFonts w:eastAsia="Lucida Sans Unicode" w:cs="Arial"/>
          <w:szCs w:val="22"/>
        </w:rPr>
        <w:tab/>
        <w:t>Česká národní banka</w:t>
      </w:r>
      <w:r w:rsidRPr="00D267E7">
        <w:rPr>
          <w:rFonts w:eastAsia="Lucida Sans Unicode" w:cs="Arial"/>
          <w:szCs w:val="22"/>
        </w:rPr>
        <w:tab/>
      </w:r>
    </w:p>
    <w:p w14:paraId="3B5B8652" w14:textId="77777777" w:rsidR="00D267E7" w:rsidRPr="00D267E7" w:rsidRDefault="00D267E7" w:rsidP="00D267E7">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Číslo účtu:</w:t>
      </w:r>
      <w:r w:rsidRPr="00D267E7">
        <w:rPr>
          <w:rFonts w:eastAsia="Lucida Sans Unicode" w:cs="Arial"/>
          <w:bCs/>
          <w:szCs w:val="22"/>
        </w:rPr>
        <w:tab/>
      </w:r>
      <w:r w:rsidRPr="00D267E7">
        <w:rPr>
          <w:rFonts w:eastAsia="Lucida Sans Unicode" w:cs="Arial"/>
          <w:bCs/>
          <w:szCs w:val="22"/>
        </w:rPr>
        <w:tab/>
        <w:t>3723001/0710</w:t>
      </w:r>
    </w:p>
    <w:p w14:paraId="413CBC33" w14:textId="77777777" w:rsidR="00D267E7" w:rsidRPr="00D267E7" w:rsidRDefault="00D267E7" w:rsidP="00D267E7">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IČO:</w:t>
      </w:r>
      <w:r w:rsidRPr="00D267E7">
        <w:rPr>
          <w:rFonts w:eastAsia="Lucida Sans Unicode" w:cs="Arial"/>
          <w:bCs/>
          <w:szCs w:val="22"/>
        </w:rPr>
        <w:tab/>
      </w:r>
      <w:r w:rsidRPr="00D267E7">
        <w:rPr>
          <w:rFonts w:eastAsia="Lucida Sans Unicode" w:cs="Arial"/>
          <w:bCs/>
          <w:szCs w:val="22"/>
        </w:rPr>
        <w:tab/>
        <w:t xml:space="preserve">01312774                                                                 </w:t>
      </w:r>
    </w:p>
    <w:p w14:paraId="520CC426" w14:textId="77777777" w:rsidR="00D267E7" w:rsidRPr="00D267E7" w:rsidRDefault="00D267E7" w:rsidP="00D267E7">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DIČ:</w:t>
      </w:r>
      <w:r w:rsidRPr="00D267E7">
        <w:rPr>
          <w:rFonts w:eastAsia="Lucida Sans Unicode" w:cs="Arial"/>
          <w:bCs/>
          <w:szCs w:val="22"/>
        </w:rPr>
        <w:tab/>
      </w:r>
      <w:r w:rsidRPr="00D267E7">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77BC40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73ABEB3"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181067AE" w14:textId="45D93E0D"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48662DCA" w14:textId="6ED7663C"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4E62CBBB"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0F14F033" w14:textId="1A85A0E9"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4F9DCF" w14:textId="1069B25C"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FF857E3" w14:textId="77777777" w:rsidR="00126736" w:rsidRPr="004D5F78" w:rsidRDefault="00126736" w:rsidP="000651E8">
      <w:pPr>
        <w:spacing w:before="240" w:line="288" w:lineRule="auto"/>
        <w:ind w:right="-284"/>
        <w:rPr>
          <w:rFonts w:cs="Arial"/>
          <w:szCs w:val="22"/>
        </w:rPr>
      </w:pPr>
    </w:p>
    <w:p w14:paraId="5E4F3F62" w14:textId="577E120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D267E7" w:rsidRPr="00D267E7">
        <w:rPr>
          <w:rFonts w:cs="Arial"/>
          <w:b/>
          <w:spacing w:val="8"/>
          <w:szCs w:val="22"/>
        </w:rPr>
        <w:t xml:space="preserve">PD - Polní cesty MK2a a MK2b v k. </w:t>
      </w:r>
      <w:proofErr w:type="spellStart"/>
      <w:r w:rsidR="00D267E7" w:rsidRPr="00D267E7">
        <w:rPr>
          <w:rFonts w:cs="Arial"/>
          <w:b/>
          <w:spacing w:val="8"/>
          <w:szCs w:val="22"/>
        </w:rPr>
        <w:t>ú.</w:t>
      </w:r>
      <w:proofErr w:type="spellEnd"/>
      <w:r w:rsidR="00D267E7" w:rsidRPr="00D267E7">
        <w:rPr>
          <w:rFonts w:cs="Arial"/>
          <w:b/>
          <w:spacing w:val="8"/>
          <w:szCs w:val="22"/>
        </w:rPr>
        <w:t xml:space="preserve"> Bahna a </w:t>
      </w:r>
      <w:proofErr w:type="spellStart"/>
      <w:r w:rsidR="00D267E7" w:rsidRPr="00D267E7">
        <w:rPr>
          <w:rFonts w:cs="Arial"/>
          <w:b/>
          <w:spacing w:val="8"/>
          <w:szCs w:val="22"/>
        </w:rPr>
        <w:t>Rumberk</w:t>
      </w:r>
      <w:proofErr w:type="spellEnd"/>
      <w:r w:rsidR="00812C62">
        <w:rPr>
          <w:rFonts w:cs="Arial"/>
          <w:b/>
          <w:spacing w:val="8"/>
          <w:szCs w:val="22"/>
        </w:rPr>
        <w:t xml:space="preserve"> 2</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DB32E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5CD985F1"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D267E7" w:rsidRPr="00D267E7">
        <w:rPr>
          <w:rFonts w:ascii="Arial" w:hAnsi="Arial" w:cs="Arial"/>
          <w:bCs/>
          <w:snapToGrid w:val="0"/>
          <w:szCs w:val="22"/>
          <w:u w:val="none"/>
          <w:lang w:val="en-US"/>
        </w:rPr>
        <w:t>Polní</w:t>
      </w:r>
      <w:proofErr w:type="spellEnd"/>
      <w:r w:rsidR="00D267E7" w:rsidRPr="00D267E7">
        <w:rPr>
          <w:rFonts w:ascii="Arial" w:hAnsi="Arial" w:cs="Arial"/>
          <w:bCs/>
          <w:snapToGrid w:val="0"/>
          <w:szCs w:val="22"/>
          <w:u w:val="none"/>
          <w:lang w:val="en-US"/>
        </w:rPr>
        <w:t xml:space="preserve"> </w:t>
      </w:r>
      <w:proofErr w:type="spellStart"/>
      <w:r w:rsidR="00D267E7" w:rsidRPr="00D267E7">
        <w:rPr>
          <w:rFonts w:ascii="Arial" w:hAnsi="Arial" w:cs="Arial"/>
          <w:bCs/>
          <w:snapToGrid w:val="0"/>
          <w:szCs w:val="22"/>
          <w:u w:val="none"/>
          <w:lang w:val="en-US"/>
        </w:rPr>
        <w:t>cesty</w:t>
      </w:r>
      <w:proofErr w:type="spellEnd"/>
      <w:r w:rsidR="00D267E7" w:rsidRPr="00D267E7">
        <w:rPr>
          <w:rFonts w:ascii="Arial" w:hAnsi="Arial" w:cs="Arial"/>
          <w:bCs/>
          <w:snapToGrid w:val="0"/>
          <w:szCs w:val="22"/>
          <w:u w:val="none"/>
          <w:lang w:val="en-US"/>
        </w:rPr>
        <w:t xml:space="preserve"> MK2a a MK2b v k. ú. </w:t>
      </w:r>
      <w:proofErr w:type="spellStart"/>
      <w:r w:rsidR="00D267E7" w:rsidRPr="00D267E7">
        <w:rPr>
          <w:rFonts w:ascii="Arial" w:hAnsi="Arial" w:cs="Arial"/>
          <w:bCs/>
          <w:snapToGrid w:val="0"/>
          <w:szCs w:val="22"/>
          <w:u w:val="none"/>
          <w:lang w:val="en-US"/>
        </w:rPr>
        <w:t>Bahna</w:t>
      </w:r>
      <w:proofErr w:type="spellEnd"/>
      <w:r w:rsidR="00D267E7" w:rsidRPr="00D267E7">
        <w:rPr>
          <w:rFonts w:ascii="Arial" w:hAnsi="Arial" w:cs="Arial"/>
          <w:bCs/>
          <w:snapToGrid w:val="0"/>
          <w:szCs w:val="22"/>
          <w:u w:val="none"/>
          <w:lang w:val="en-US"/>
        </w:rPr>
        <w:t xml:space="preserve"> a </w:t>
      </w:r>
      <w:proofErr w:type="spellStart"/>
      <w:r w:rsidR="00D267E7" w:rsidRPr="00D267E7">
        <w:rPr>
          <w:rFonts w:ascii="Arial" w:hAnsi="Arial" w:cs="Arial"/>
          <w:bCs/>
          <w:snapToGrid w:val="0"/>
          <w:szCs w:val="22"/>
          <w:u w:val="none"/>
          <w:lang w:val="en-US"/>
        </w:rPr>
        <w:t>Rumberk</w:t>
      </w:r>
      <w:proofErr w:type="spellEnd"/>
    </w:p>
    <w:p w14:paraId="20E141FE" w14:textId="0E42AABD"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D267E7" w:rsidRPr="00D267E7">
        <w:rPr>
          <w:rFonts w:ascii="Arial" w:hAnsi="Arial" w:cs="Arial"/>
          <w:b w:val="0"/>
          <w:snapToGrid w:val="0"/>
          <w:szCs w:val="22"/>
          <w:u w:val="none"/>
          <w:lang w:val="en-US"/>
        </w:rPr>
        <w:t xml:space="preserve">k. ú. </w:t>
      </w:r>
      <w:proofErr w:type="spellStart"/>
      <w:r w:rsidR="00D267E7" w:rsidRPr="00D267E7">
        <w:rPr>
          <w:rFonts w:ascii="Arial" w:hAnsi="Arial" w:cs="Arial"/>
          <w:b w:val="0"/>
          <w:snapToGrid w:val="0"/>
          <w:szCs w:val="22"/>
          <w:u w:val="none"/>
          <w:lang w:val="en-US"/>
        </w:rPr>
        <w:t>Bahna</w:t>
      </w:r>
      <w:proofErr w:type="spellEnd"/>
      <w:r w:rsidR="00D267E7" w:rsidRPr="00D267E7">
        <w:rPr>
          <w:rFonts w:ascii="Arial" w:hAnsi="Arial" w:cs="Arial"/>
          <w:b w:val="0"/>
          <w:snapToGrid w:val="0"/>
          <w:szCs w:val="22"/>
          <w:u w:val="none"/>
          <w:lang w:val="en-US"/>
        </w:rPr>
        <w:t xml:space="preserve"> a </w:t>
      </w:r>
      <w:proofErr w:type="spellStart"/>
      <w:r w:rsidR="00D267E7" w:rsidRPr="00D267E7">
        <w:rPr>
          <w:rFonts w:ascii="Arial" w:hAnsi="Arial" w:cs="Arial"/>
          <w:b w:val="0"/>
          <w:snapToGrid w:val="0"/>
          <w:szCs w:val="22"/>
          <w:u w:val="none"/>
          <w:lang w:val="en-US"/>
        </w:rPr>
        <w:t>k.ú</w:t>
      </w:r>
      <w:proofErr w:type="spellEnd"/>
      <w:r w:rsidR="00D267E7" w:rsidRPr="00D267E7">
        <w:rPr>
          <w:rFonts w:ascii="Arial" w:hAnsi="Arial" w:cs="Arial"/>
          <w:b w:val="0"/>
          <w:snapToGrid w:val="0"/>
          <w:szCs w:val="22"/>
          <w:u w:val="none"/>
          <w:lang w:val="en-US"/>
        </w:rPr>
        <w:t xml:space="preserve">. </w:t>
      </w:r>
      <w:proofErr w:type="spellStart"/>
      <w:r w:rsidR="00D267E7" w:rsidRPr="00D267E7">
        <w:rPr>
          <w:rFonts w:ascii="Arial" w:hAnsi="Arial" w:cs="Arial"/>
          <w:b w:val="0"/>
          <w:snapToGrid w:val="0"/>
          <w:szCs w:val="22"/>
          <w:u w:val="none"/>
          <w:lang w:val="en-US"/>
        </w:rPr>
        <w:t>Rumberk</w:t>
      </w:r>
      <w:proofErr w:type="spellEnd"/>
    </w:p>
    <w:p w14:paraId="78338D4A" w14:textId="5F6E3BCE" w:rsidR="000F5BF7"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r w:rsidR="00D267E7" w:rsidRPr="0022231C">
        <w:rPr>
          <w:rFonts w:ascii="Arial" w:hAnsi="Arial" w:cs="Arial"/>
          <w:b w:val="0"/>
          <w:szCs w:val="22"/>
          <w:u w:val="none"/>
          <w:lang w:eastAsia="cs-CZ"/>
        </w:rPr>
        <w:t>realizace</w:t>
      </w:r>
      <w:proofErr w:type="gramEnd"/>
      <w:r w:rsidR="00D267E7" w:rsidRPr="0022231C">
        <w:rPr>
          <w:rFonts w:ascii="Arial" w:hAnsi="Arial" w:cs="Arial"/>
          <w:b w:val="0"/>
          <w:szCs w:val="22"/>
          <w:u w:val="none"/>
          <w:lang w:eastAsia="cs-CZ"/>
        </w:rPr>
        <w:t xml:space="preserve"> vybraných prvků schváleného plánu společných zařízení po provedených </w:t>
      </w:r>
      <w:r w:rsidR="00D267E7">
        <w:rPr>
          <w:rFonts w:ascii="Arial" w:hAnsi="Arial" w:cs="Arial"/>
          <w:b w:val="0"/>
          <w:szCs w:val="22"/>
          <w:u w:val="none"/>
          <w:lang w:eastAsia="cs-CZ"/>
        </w:rPr>
        <w:t>komplexní</w:t>
      </w:r>
      <w:r w:rsidR="00D267E7" w:rsidRPr="0022231C">
        <w:rPr>
          <w:rFonts w:ascii="Arial" w:hAnsi="Arial" w:cs="Arial"/>
          <w:b w:val="0"/>
          <w:szCs w:val="22"/>
          <w:u w:val="none"/>
          <w:lang w:eastAsia="cs-CZ"/>
        </w:rPr>
        <w:t xml:space="preserve">ch pozemkových úpravách v </w:t>
      </w:r>
      <w:r w:rsidR="00D267E7" w:rsidRPr="00D267E7">
        <w:rPr>
          <w:rFonts w:ascii="Arial" w:hAnsi="Arial" w:cs="Arial"/>
          <w:b w:val="0"/>
          <w:szCs w:val="22"/>
          <w:u w:val="none"/>
          <w:lang w:eastAsia="cs-CZ"/>
        </w:rPr>
        <w:t xml:space="preserve">k. </w:t>
      </w:r>
      <w:proofErr w:type="spellStart"/>
      <w:r w:rsidR="00D267E7" w:rsidRPr="00D267E7">
        <w:rPr>
          <w:rFonts w:ascii="Arial" w:hAnsi="Arial" w:cs="Arial"/>
          <w:b w:val="0"/>
          <w:szCs w:val="22"/>
          <w:u w:val="none"/>
          <w:lang w:eastAsia="cs-CZ"/>
        </w:rPr>
        <w:t>ú.</w:t>
      </w:r>
      <w:proofErr w:type="spellEnd"/>
      <w:r w:rsidR="00D267E7" w:rsidRPr="00D267E7">
        <w:rPr>
          <w:rFonts w:ascii="Arial" w:hAnsi="Arial" w:cs="Arial"/>
          <w:b w:val="0"/>
          <w:szCs w:val="22"/>
          <w:u w:val="none"/>
          <w:lang w:eastAsia="cs-CZ"/>
        </w:rPr>
        <w:t xml:space="preserve"> Bahna a</w:t>
      </w:r>
      <w:r w:rsidR="00D267E7">
        <w:rPr>
          <w:rFonts w:ascii="Arial" w:hAnsi="Arial" w:cs="Arial"/>
          <w:b w:val="0"/>
          <w:szCs w:val="22"/>
          <w:u w:val="none"/>
          <w:lang w:eastAsia="cs-CZ"/>
        </w:rPr>
        <w:t xml:space="preserve"> v</w:t>
      </w:r>
      <w:r w:rsidR="00D267E7" w:rsidRPr="00D267E7">
        <w:rPr>
          <w:rFonts w:ascii="Arial" w:hAnsi="Arial" w:cs="Arial"/>
          <w:b w:val="0"/>
          <w:szCs w:val="22"/>
          <w:u w:val="none"/>
          <w:lang w:eastAsia="cs-CZ"/>
        </w:rPr>
        <w:t xml:space="preserve"> </w:t>
      </w:r>
      <w:proofErr w:type="spellStart"/>
      <w:r w:rsidR="00D267E7" w:rsidRPr="00D267E7">
        <w:rPr>
          <w:rFonts w:ascii="Arial" w:hAnsi="Arial" w:cs="Arial"/>
          <w:b w:val="0"/>
          <w:szCs w:val="22"/>
          <w:u w:val="none"/>
          <w:lang w:eastAsia="cs-CZ"/>
        </w:rPr>
        <w:t>k.ú</w:t>
      </w:r>
      <w:proofErr w:type="spellEnd"/>
      <w:r w:rsidR="00D267E7" w:rsidRPr="00D267E7">
        <w:rPr>
          <w:rFonts w:ascii="Arial" w:hAnsi="Arial" w:cs="Arial"/>
          <w:b w:val="0"/>
          <w:szCs w:val="22"/>
          <w:u w:val="none"/>
          <w:lang w:eastAsia="cs-CZ"/>
        </w:rPr>
        <w:t xml:space="preserve">. </w:t>
      </w:r>
      <w:proofErr w:type="spellStart"/>
      <w:r w:rsidR="00D267E7" w:rsidRPr="00D267E7">
        <w:rPr>
          <w:rFonts w:ascii="Arial" w:hAnsi="Arial" w:cs="Arial"/>
          <w:b w:val="0"/>
          <w:szCs w:val="22"/>
          <w:u w:val="none"/>
          <w:lang w:eastAsia="cs-CZ"/>
        </w:rPr>
        <w:t>Rumberk</w:t>
      </w:r>
      <w:proofErr w:type="spellEnd"/>
      <w:r w:rsidR="00D267E7">
        <w:rPr>
          <w:rFonts w:ascii="Arial" w:hAnsi="Arial" w:cs="Arial"/>
          <w:b w:val="0"/>
          <w:szCs w:val="22"/>
          <w:u w:val="none"/>
          <w:lang w:eastAsia="cs-CZ"/>
        </w:rPr>
        <w:t xml:space="preserve"> </w:t>
      </w:r>
      <w:r w:rsidR="00D267E7" w:rsidRPr="004D5F78">
        <w:rPr>
          <w:rStyle w:val="l-L2Char"/>
          <w:rFonts w:cs="Arial"/>
          <w:b w:val="0"/>
          <w:szCs w:val="22"/>
          <w:u w:val="none"/>
        </w:rPr>
        <w:t>(dále jen „stavba“).</w:t>
      </w:r>
    </w:p>
    <w:p w14:paraId="4D02CEE6" w14:textId="77777777" w:rsidR="00D267E7" w:rsidRPr="00D267E7" w:rsidRDefault="00D267E7" w:rsidP="00D267E7">
      <w:pPr>
        <w:spacing w:line="276" w:lineRule="auto"/>
        <w:jc w:val="both"/>
        <w:rPr>
          <w:rFonts w:cs="Arial"/>
          <w:b/>
          <w:iCs/>
          <w:szCs w:val="22"/>
          <w:u w:val="single"/>
        </w:rPr>
      </w:pPr>
      <w:proofErr w:type="spellStart"/>
      <w:r w:rsidRPr="00D267E7">
        <w:rPr>
          <w:rFonts w:cs="Arial"/>
          <w:b/>
          <w:iCs/>
          <w:szCs w:val="22"/>
          <w:u w:val="single"/>
        </w:rPr>
        <w:t>k.ú</w:t>
      </w:r>
      <w:proofErr w:type="spellEnd"/>
      <w:r w:rsidRPr="00D267E7">
        <w:rPr>
          <w:rFonts w:cs="Arial"/>
          <w:b/>
          <w:iCs/>
          <w:szCs w:val="22"/>
          <w:u w:val="single"/>
        </w:rPr>
        <w:t>. Bahna</w:t>
      </w:r>
    </w:p>
    <w:p w14:paraId="7FC826B7" w14:textId="77777777" w:rsidR="00D267E7" w:rsidRPr="00D267E7" w:rsidRDefault="00D267E7" w:rsidP="00D267E7">
      <w:pPr>
        <w:spacing w:line="276" w:lineRule="auto"/>
        <w:jc w:val="both"/>
        <w:rPr>
          <w:rFonts w:cs="Arial"/>
          <w:b/>
          <w:iCs/>
          <w:szCs w:val="22"/>
        </w:rPr>
      </w:pPr>
      <w:r w:rsidRPr="00D267E7">
        <w:rPr>
          <w:rFonts w:cs="Arial"/>
          <w:b/>
          <w:iCs/>
          <w:szCs w:val="22"/>
        </w:rPr>
        <w:t>SO 01 – polní cesta MK2b</w:t>
      </w:r>
    </w:p>
    <w:p w14:paraId="3C824087" w14:textId="30A5CB93" w:rsidR="00D267E7" w:rsidRPr="00D267E7" w:rsidRDefault="00D267E7" w:rsidP="00D267E7">
      <w:pPr>
        <w:spacing w:after="0" w:line="240" w:lineRule="auto"/>
        <w:jc w:val="both"/>
        <w:rPr>
          <w:szCs w:val="22"/>
        </w:rPr>
      </w:pPr>
      <w:r w:rsidRPr="00D267E7">
        <w:rPr>
          <w:szCs w:val="22"/>
        </w:rPr>
        <w:t xml:space="preserve">Jedná se o stávající místní komunikaci, která vede z intravilánu osady Bahna směrem ke katastru </w:t>
      </w:r>
      <w:proofErr w:type="spellStart"/>
      <w:r w:rsidRPr="00D267E7">
        <w:rPr>
          <w:szCs w:val="22"/>
        </w:rPr>
        <w:t>Rumberk</w:t>
      </w:r>
      <w:proofErr w:type="spellEnd"/>
      <w:r w:rsidRPr="00D267E7">
        <w:rPr>
          <w:szCs w:val="22"/>
        </w:rPr>
        <w:t xml:space="preserve">, kde pokračuje jako MK2a komunikace v k. </w:t>
      </w:r>
      <w:proofErr w:type="spellStart"/>
      <w:r w:rsidRPr="00D267E7">
        <w:rPr>
          <w:szCs w:val="22"/>
        </w:rPr>
        <w:t>ú.</w:t>
      </w:r>
      <w:proofErr w:type="spellEnd"/>
      <w:r w:rsidRPr="00D267E7">
        <w:rPr>
          <w:szCs w:val="22"/>
        </w:rPr>
        <w:t xml:space="preserve"> </w:t>
      </w:r>
      <w:proofErr w:type="spellStart"/>
      <w:r w:rsidRPr="00D267E7">
        <w:rPr>
          <w:szCs w:val="22"/>
        </w:rPr>
        <w:t>Rumberk</w:t>
      </w:r>
      <w:proofErr w:type="spellEnd"/>
      <w:r w:rsidRPr="00D267E7">
        <w:rPr>
          <w:szCs w:val="22"/>
        </w:rPr>
        <w:t xml:space="preserve">. </w:t>
      </w:r>
    </w:p>
    <w:p w14:paraId="6BF2533B" w14:textId="77777777" w:rsidR="00D267E7" w:rsidRPr="00D267E7" w:rsidRDefault="00D267E7" w:rsidP="00D267E7">
      <w:pPr>
        <w:spacing w:after="0" w:line="240" w:lineRule="auto"/>
        <w:jc w:val="both"/>
        <w:rPr>
          <w:szCs w:val="22"/>
        </w:rPr>
      </w:pPr>
    </w:p>
    <w:p w14:paraId="4A6FF69E" w14:textId="77777777" w:rsidR="00D267E7" w:rsidRPr="00D267E7" w:rsidRDefault="00D267E7" w:rsidP="00D267E7">
      <w:pPr>
        <w:spacing w:line="276" w:lineRule="auto"/>
        <w:jc w:val="both"/>
        <w:rPr>
          <w:rFonts w:cs="Arial"/>
          <w:b/>
          <w:iCs/>
          <w:szCs w:val="22"/>
        </w:rPr>
      </w:pPr>
      <w:r w:rsidRPr="00D267E7">
        <w:rPr>
          <w:rFonts w:cs="Arial"/>
          <w:b/>
          <w:iCs/>
          <w:szCs w:val="22"/>
        </w:rPr>
        <w:t>SO02 – odvodnění polní cesty MK2b</w:t>
      </w:r>
    </w:p>
    <w:p w14:paraId="4454F2BA" w14:textId="77777777" w:rsidR="00D267E7" w:rsidRPr="00D267E7" w:rsidRDefault="00D267E7" w:rsidP="00D267E7">
      <w:pPr>
        <w:spacing w:after="0" w:line="240" w:lineRule="auto"/>
        <w:jc w:val="both"/>
        <w:rPr>
          <w:szCs w:val="22"/>
        </w:rPr>
      </w:pPr>
      <w:r w:rsidRPr="00D267E7">
        <w:rPr>
          <w:szCs w:val="22"/>
        </w:rPr>
        <w:t>Z podélného příkopu poteče voda propustky HS1 a P11, dále propustkem P6 v </w:t>
      </w:r>
      <w:proofErr w:type="spellStart"/>
      <w:r w:rsidRPr="00D267E7">
        <w:rPr>
          <w:szCs w:val="22"/>
        </w:rPr>
        <w:t>k.ú</w:t>
      </w:r>
      <w:proofErr w:type="spellEnd"/>
      <w:r w:rsidRPr="00D267E7">
        <w:rPr>
          <w:szCs w:val="22"/>
        </w:rPr>
        <w:t xml:space="preserve">. </w:t>
      </w:r>
      <w:proofErr w:type="spellStart"/>
      <w:proofErr w:type="gramStart"/>
      <w:r w:rsidRPr="00D267E7">
        <w:rPr>
          <w:szCs w:val="22"/>
        </w:rPr>
        <w:t>Rumberk</w:t>
      </w:r>
      <w:proofErr w:type="spellEnd"/>
      <w:r w:rsidRPr="00D267E7">
        <w:rPr>
          <w:szCs w:val="22"/>
        </w:rPr>
        <w:t xml:space="preserve">  do</w:t>
      </w:r>
      <w:proofErr w:type="gramEnd"/>
      <w:r w:rsidRPr="00D267E7">
        <w:rPr>
          <w:szCs w:val="22"/>
        </w:rPr>
        <w:t xml:space="preserve"> přirozené údolnice. Od křižovatky s cestou C2 bude odvodnění řešeno podélnou drenáží zaústěné na dolním konci komunikace do stávající vpusti. Součástí stavby bude příčný žlab Z1 na komunikaci C13a zabraňující vtékání vody do intravilánu. Voda ze žlabu je vedena do podélného příkopu komunikace MK2b.</w:t>
      </w:r>
    </w:p>
    <w:p w14:paraId="09F08F8F" w14:textId="77777777" w:rsidR="00D267E7" w:rsidRPr="00D267E7" w:rsidRDefault="00D267E7" w:rsidP="00D267E7">
      <w:pPr>
        <w:spacing w:after="0" w:line="240" w:lineRule="auto"/>
        <w:jc w:val="both"/>
        <w:rPr>
          <w:szCs w:val="22"/>
        </w:rPr>
      </w:pPr>
    </w:p>
    <w:p w14:paraId="6CC00716" w14:textId="77777777" w:rsidR="00D267E7" w:rsidRPr="00D267E7" w:rsidRDefault="00D267E7" w:rsidP="00D267E7">
      <w:pPr>
        <w:spacing w:after="0" w:line="240" w:lineRule="auto"/>
        <w:jc w:val="both"/>
        <w:rPr>
          <w:b/>
          <w:bCs/>
          <w:szCs w:val="22"/>
        </w:rPr>
      </w:pPr>
      <w:r w:rsidRPr="00D267E7">
        <w:rPr>
          <w:b/>
          <w:bCs/>
          <w:szCs w:val="22"/>
        </w:rPr>
        <w:t>SO 03 - ozelenění</w:t>
      </w:r>
    </w:p>
    <w:p w14:paraId="1DDCC24B" w14:textId="57CA152A" w:rsidR="00D267E7" w:rsidRPr="00D267E7" w:rsidRDefault="00D267E7" w:rsidP="00D267E7">
      <w:pPr>
        <w:spacing w:line="240" w:lineRule="auto"/>
        <w:jc w:val="both"/>
        <w:rPr>
          <w:szCs w:val="22"/>
        </w:rPr>
      </w:pPr>
      <w:r w:rsidRPr="00D267E7">
        <w:rPr>
          <w:szCs w:val="22"/>
        </w:rPr>
        <w:t xml:space="preserve">Podél cesty je stávající zeleň, při stavebních zásazích </w:t>
      </w:r>
      <w:proofErr w:type="gramStart"/>
      <w:r w:rsidRPr="00D267E7">
        <w:rPr>
          <w:szCs w:val="22"/>
        </w:rPr>
        <w:t>bude,  třeba</w:t>
      </w:r>
      <w:proofErr w:type="gramEnd"/>
      <w:r w:rsidRPr="00D267E7">
        <w:rPr>
          <w:szCs w:val="22"/>
        </w:rPr>
        <w:t xml:space="preserve"> ponechat co nejvíce stávající zeleně. V případě mýcení stromů, bude </w:t>
      </w:r>
      <w:r w:rsidR="005F5E18" w:rsidRPr="005F5E18">
        <w:rPr>
          <w:szCs w:val="22"/>
        </w:rPr>
        <w:t>navržena</w:t>
      </w:r>
      <w:r w:rsidRPr="00D267E7">
        <w:rPr>
          <w:szCs w:val="22"/>
        </w:rPr>
        <w:t xml:space="preserve"> náhradní výsadba v parcele komunikace za tělesem příkopu, jako stabilizační prvek zářezu příkopu.</w:t>
      </w:r>
    </w:p>
    <w:p w14:paraId="2E0BAC0C" w14:textId="77777777" w:rsidR="005F5E18" w:rsidRDefault="005F5E18" w:rsidP="00D267E7">
      <w:pPr>
        <w:spacing w:line="276" w:lineRule="auto"/>
        <w:jc w:val="both"/>
        <w:rPr>
          <w:rFonts w:cs="Arial"/>
          <w:b/>
          <w:iCs/>
          <w:szCs w:val="22"/>
          <w:u w:val="single"/>
        </w:rPr>
      </w:pPr>
    </w:p>
    <w:p w14:paraId="3F60FB66" w14:textId="637F8484" w:rsidR="00D267E7" w:rsidRPr="00D267E7" w:rsidRDefault="00D267E7" w:rsidP="00D267E7">
      <w:pPr>
        <w:spacing w:line="276" w:lineRule="auto"/>
        <w:jc w:val="both"/>
        <w:rPr>
          <w:rFonts w:cs="Arial"/>
          <w:b/>
          <w:iCs/>
          <w:szCs w:val="22"/>
          <w:u w:val="single"/>
        </w:rPr>
      </w:pPr>
      <w:proofErr w:type="spellStart"/>
      <w:r w:rsidRPr="00D267E7">
        <w:rPr>
          <w:rFonts w:cs="Arial"/>
          <w:b/>
          <w:iCs/>
          <w:szCs w:val="22"/>
          <w:u w:val="single"/>
        </w:rPr>
        <w:t>k.ú</w:t>
      </w:r>
      <w:proofErr w:type="spellEnd"/>
      <w:r w:rsidRPr="00D267E7">
        <w:rPr>
          <w:rFonts w:cs="Arial"/>
          <w:b/>
          <w:iCs/>
          <w:szCs w:val="22"/>
          <w:u w:val="single"/>
        </w:rPr>
        <w:t xml:space="preserve">. </w:t>
      </w:r>
      <w:proofErr w:type="spellStart"/>
      <w:r w:rsidRPr="00D267E7">
        <w:rPr>
          <w:rFonts w:cs="Arial"/>
          <w:b/>
          <w:iCs/>
          <w:szCs w:val="22"/>
          <w:u w:val="single"/>
        </w:rPr>
        <w:t>Rumberk</w:t>
      </w:r>
      <w:proofErr w:type="spellEnd"/>
    </w:p>
    <w:p w14:paraId="0699410A" w14:textId="77777777" w:rsidR="00D267E7" w:rsidRPr="00D267E7" w:rsidRDefault="00D267E7" w:rsidP="00D267E7">
      <w:pPr>
        <w:spacing w:line="276" w:lineRule="auto"/>
        <w:jc w:val="both"/>
        <w:rPr>
          <w:rFonts w:cs="Arial"/>
          <w:b/>
          <w:iCs/>
          <w:szCs w:val="22"/>
        </w:rPr>
      </w:pPr>
      <w:r w:rsidRPr="00D267E7">
        <w:rPr>
          <w:rFonts w:cs="Arial"/>
          <w:b/>
          <w:iCs/>
          <w:szCs w:val="22"/>
        </w:rPr>
        <w:t>SO 01 – polní cesta MK2a</w:t>
      </w:r>
    </w:p>
    <w:p w14:paraId="4060CCF6" w14:textId="77777777" w:rsidR="00D267E7" w:rsidRPr="00D267E7" w:rsidRDefault="00D267E7" w:rsidP="00D267E7">
      <w:pPr>
        <w:spacing w:after="0" w:line="240" w:lineRule="auto"/>
        <w:jc w:val="both"/>
        <w:rPr>
          <w:szCs w:val="22"/>
        </w:rPr>
      </w:pPr>
      <w:r w:rsidRPr="00D267E7">
        <w:rPr>
          <w:szCs w:val="22"/>
        </w:rPr>
        <w:t>Jedná se o stávající místní komunikaci, která vede z intravilánu obce směrem ke katastrálnímu území Bahna, kde pokračuje jako MK2b. Vede v těsné blízkosti přirozené údolnice a zdroje pitné vody.</w:t>
      </w:r>
    </w:p>
    <w:p w14:paraId="5CA3D946" w14:textId="10D41803" w:rsidR="00D267E7" w:rsidRPr="00D267E7" w:rsidRDefault="00D267E7" w:rsidP="00D267E7">
      <w:pPr>
        <w:spacing w:after="0" w:line="240" w:lineRule="auto"/>
        <w:jc w:val="both"/>
        <w:rPr>
          <w:szCs w:val="22"/>
        </w:rPr>
      </w:pPr>
      <w:r w:rsidRPr="00D267E7">
        <w:rPr>
          <w:szCs w:val="22"/>
        </w:rPr>
        <w:lastRenderedPageBreak/>
        <w:t xml:space="preserve">Je zatříděna do funkční skupiny C, komunikace obslužné, se šířkou jízdního pruhu 3,5 m. Finální konstrukce vozovky je navržena z ACO 11. </w:t>
      </w:r>
    </w:p>
    <w:p w14:paraId="14D33F74" w14:textId="77777777" w:rsidR="00D267E7" w:rsidRPr="00D267E7" w:rsidRDefault="00D267E7" w:rsidP="00D267E7">
      <w:pPr>
        <w:spacing w:after="0" w:line="240" w:lineRule="auto"/>
        <w:jc w:val="both"/>
        <w:rPr>
          <w:szCs w:val="22"/>
        </w:rPr>
      </w:pPr>
    </w:p>
    <w:p w14:paraId="073603A2" w14:textId="77777777" w:rsidR="00D267E7" w:rsidRPr="00D267E7" w:rsidRDefault="00D267E7" w:rsidP="00D267E7">
      <w:pPr>
        <w:spacing w:line="276" w:lineRule="auto"/>
        <w:jc w:val="both"/>
        <w:rPr>
          <w:rFonts w:cs="Arial"/>
          <w:b/>
          <w:iCs/>
          <w:szCs w:val="22"/>
        </w:rPr>
      </w:pPr>
      <w:r w:rsidRPr="00D267E7">
        <w:rPr>
          <w:rFonts w:cs="Arial"/>
          <w:b/>
          <w:iCs/>
          <w:szCs w:val="22"/>
        </w:rPr>
        <w:t>SO02 – odvodnění polní cesty MK2b</w:t>
      </w:r>
    </w:p>
    <w:p w14:paraId="3E36240F" w14:textId="4ADE2363" w:rsidR="00D267E7" w:rsidRPr="00D267E7" w:rsidRDefault="00D267E7" w:rsidP="00D267E7">
      <w:pPr>
        <w:spacing w:after="0" w:line="240" w:lineRule="auto"/>
        <w:jc w:val="both"/>
        <w:rPr>
          <w:szCs w:val="22"/>
        </w:rPr>
      </w:pPr>
      <w:r w:rsidRPr="00D267E7">
        <w:rPr>
          <w:szCs w:val="22"/>
        </w:rPr>
        <w:t xml:space="preserve">Cesta je odvodněna příčným sklonem </w:t>
      </w:r>
      <w:proofErr w:type="gramStart"/>
      <w:r w:rsidRPr="00D267E7">
        <w:rPr>
          <w:szCs w:val="22"/>
        </w:rPr>
        <w:t>2,5%</w:t>
      </w:r>
      <w:proofErr w:type="gramEnd"/>
      <w:r w:rsidRPr="00D267E7">
        <w:rPr>
          <w:szCs w:val="22"/>
        </w:rPr>
        <w:t xml:space="preserve"> do podélného příkopu, odtud voda přechází propustky P3 a P2 do přirozených údolnic. Výtoky z propustků budou opevněny, aby byla energie vody utlumena tak, aby dále neškodila svým průchodem po soukromých pozemcích. Od propustku P2 po tok Zavadilka je odvodnění řešeno podélnou drenáží</w:t>
      </w:r>
      <w:r w:rsidR="005F5E18">
        <w:rPr>
          <w:szCs w:val="22"/>
        </w:rPr>
        <w:t xml:space="preserve">. </w:t>
      </w:r>
      <w:r w:rsidRPr="00D267E7">
        <w:rPr>
          <w:szCs w:val="22"/>
        </w:rPr>
        <w:t xml:space="preserve">V trase se nachází stávající propustky P1, P4 a P5. Zpracovatel projektové dokumentace rozhodne, </w:t>
      </w:r>
      <w:proofErr w:type="gramStart"/>
      <w:r w:rsidRPr="00D267E7">
        <w:rPr>
          <w:szCs w:val="22"/>
        </w:rPr>
        <w:t>zda-</w:t>
      </w:r>
      <w:proofErr w:type="spellStart"/>
      <w:r w:rsidRPr="00D267E7">
        <w:rPr>
          <w:szCs w:val="22"/>
        </w:rPr>
        <w:t>li</w:t>
      </w:r>
      <w:proofErr w:type="spellEnd"/>
      <w:proofErr w:type="gramEnd"/>
      <w:r w:rsidRPr="00D267E7">
        <w:rPr>
          <w:szCs w:val="22"/>
        </w:rPr>
        <w:t xml:space="preserve"> bude nutné navrhnout jejich rekonstrukci či opravu. </w:t>
      </w:r>
    </w:p>
    <w:p w14:paraId="32CFE13F" w14:textId="77777777" w:rsidR="00D267E7" w:rsidRPr="004D5F78" w:rsidRDefault="00D267E7" w:rsidP="00AE2DC5">
      <w:pPr>
        <w:pStyle w:val="l-L1"/>
        <w:keepNext w:val="0"/>
        <w:numPr>
          <w:ilvl w:val="0"/>
          <w:numId w:val="0"/>
        </w:numPr>
        <w:spacing w:before="120" w:after="120"/>
        <w:ind w:left="737"/>
        <w:jc w:val="both"/>
        <w:rPr>
          <w:rStyle w:val="l-L2Char"/>
          <w:rFonts w:cs="Arial"/>
          <w:szCs w:val="22"/>
          <w:u w:val="none"/>
        </w:rPr>
      </w:pPr>
    </w:p>
    <w:p w14:paraId="06B267EB" w14:textId="7CC94454" w:rsidR="000F73CB" w:rsidRDefault="000F5BF7" w:rsidP="00DB32E6">
      <w:pPr>
        <w:pStyle w:val="l-L1"/>
        <w:keepNext w:val="0"/>
        <w:numPr>
          <w:ilvl w:val="1"/>
          <w:numId w:val="3"/>
        </w:numPr>
        <w:spacing w:before="120" w:after="120"/>
        <w:jc w:val="both"/>
        <w:rPr>
          <w:rStyle w:val="l-L2Char"/>
          <w:rFonts w:cs="Arial"/>
          <w:b w:val="0"/>
          <w:szCs w:val="22"/>
          <w:u w:val="none"/>
        </w:rPr>
      </w:pPr>
      <w:bookmarkStart w:id="1" w:name="_Hlk68168755"/>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 xml:space="preserve">vypracovat pro objednatele projektovou </w:t>
      </w:r>
      <w:r w:rsidRPr="00D267E7">
        <w:rPr>
          <w:rStyle w:val="l-L2Char"/>
          <w:rFonts w:cs="Arial"/>
          <w:szCs w:val="22"/>
        </w:rPr>
        <w:t>dokumentaci</w:t>
      </w:r>
      <w:r w:rsidR="004177C2" w:rsidRPr="00D267E7">
        <w:rPr>
          <w:rStyle w:val="l-L2Char"/>
          <w:rFonts w:cs="Arial"/>
          <w:szCs w:val="22"/>
        </w:rPr>
        <w:t xml:space="preserve"> </w:t>
      </w:r>
      <w:r w:rsidR="004177C2" w:rsidRPr="00D3092B">
        <w:rPr>
          <w:rStyle w:val="l-L2Char"/>
          <w:rFonts w:cs="Arial"/>
          <w:b w:val="0"/>
          <w:szCs w:val="22"/>
          <w:u w:val="none"/>
        </w:rPr>
        <w:t xml:space="preserve">včetně </w:t>
      </w:r>
      <w:r w:rsidR="004177C2" w:rsidRPr="00D3092B">
        <w:rPr>
          <w:rStyle w:val="l-L2Char"/>
          <w:rFonts w:cs="Arial"/>
          <w:szCs w:val="22"/>
        </w:rPr>
        <w:t>provedení podrobného geotechnického průzkumu</w:t>
      </w:r>
      <w:r w:rsidR="00D267E7" w:rsidRPr="00D3092B">
        <w:rPr>
          <w:szCs w:val="22"/>
        </w:rPr>
        <w:t xml:space="preserve"> </w:t>
      </w:r>
      <w:r w:rsidR="00D267E7" w:rsidRPr="00D3092B">
        <w:rPr>
          <w:rStyle w:val="l-L2Char"/>
          <w:szCs w:val="22"/>
        </w:rPr>
        <w:t>a zajištění vydání stavebního povolení</w:t>
      </w:r>
      <w:r w:rsidR="00D3092B">
        <w:rPr>
          <w:rStyle w:val="l-L2Char"/>
          <w:szCs w:val="22"/>
        </w:rPr>
        <w:t xml:space="preserve"> </w:t>
      </w:r>
      <w:r w:rsidRPr="00D267E7">
        <w:rPr>
          <w:rStyle w:val="l-L2Char"/>
          <w:rFonts w:cs="Arial"/>
          <w:b w:val="0"/>
          <w:szCs w:val="22"/>
          <w:u w:val="none"/>
        </w:rPr>
        <w:t xml:space="preserve">dle </w:t>
      </w:r>
      <w:r w:rsidR="009E3096" w:rsidRPr="00D267E7">
        <w:rPr>
          <w:rStyle w:val="l-L2Char"/>
          <w:rFonts w:cs="Arial"/>
          <w:b w:val="0"/>
          <w:szCs w:val="22"/>
          <w:u w:val="none"/>
        </w:rPr>
        <w:t>t</w:t>
      </w:r>
      <w:r w:rsidRPr="00D267E7">
        <w:rPr>
          <w:rStyle w:val="l-L2Char"/>
          <w:rFonts w:cs="Arial"/>
          <w:b w:val="0"/>
          <w:szCs w:val="22"/>
          <w:u w:val="none"/>
        </w:rPr>
        <w:t>éto smlouvy</w:t>
      </w:r>
      <w:r w:rsidR="006B21C5" w:rsidRPr="00D267E7">
        <w:rPr>
          <w:rStyle w:val="l-L2Char"/>
          <w:rFonts w:cs="Arial"/>
          <w:b w:val="0"/>
          <w:szCs w:val="22"/>
          <w:u w:val="none"/>
        </w:rPr>
        <w:t xml:space="preserve"> </w:t>
      </w:r>
      <w:r w:rsidRPr="00D267E7">
        <w:rPr>
          <w:rStyle w:val="l-L2Char"/>
          <w:rFonts w:cs="Arial"/>
          <w:b w:val="0"/>
          <w:szCs w:val="22"/>
          <w:u w:val="none"/>
        </w:rPr>
        <w:t>(dále jen „</w:t>
      </w:r>
      <w:r w:rsidR="009821DF" w:rsidRPr="00D267E7">
        <w:rPr>
          <w:rStyle w:val="l-L2Char"/>
          <w:rFonts w:cs="Arial"/>
          <w:b w:val="0"/>
          <w:szCs w:val="22"/>
          <w:u w:val="none"/>
        </w:rPr>
        <w:t>Dílo</w:t>
      </w:r>
      <w:r w:rsidRPr="00D267E7">
        <w:rPr>
          <w:rStyle w:val="l-L2Char"/>
          <w:rFonts w:cs="Arial"/>
          <w:b w:val="0"/>
          <w:szCs w:val="22"/>
          <w:u w:val="none"/>
        </w:rPr>
        <w:t>“</w:t>
      </w:r>
      <w:r w:rsidR="00035F68" w:rsidRPr="00D267E7">
        <w:rPr>
          <w:rStyle w:val="l-L2Char"/>
          <w:rFonts w:cs="Arial"/>
          <w:b w:val="0"/>
          <w:szCs w:val="22"/>
          <w:u w:val="none"/>
        </w:rPr>
        <w:t>)</w:t>
      </w:r>
      <w:r w:rsidR="006B21C5" w:rsidRPr="00D267E7">
        <w:rPr>
          <w:rStyle w:val="l-L2Char"/>
          <w:rFonts w:cs="Arial"/>
          <w:b w:val="0"/>
          <w:szCs w:val="22"/>
          <w:u w:val="none"/>
        </w:rPr>
        <w:t>.</w:t>
      </w:r>
      <w:bookmarkEnd w:id="1"/>
    </w:p>
    <w:p w14:paraId="3A7B5A3B" w14:textId="4B00A289" w:rsidR="00D267E7" w:rsidRDefault="00D267E7" w:rsidP="00D267E7">
      <w:pPr>
        <w:pStyle w:val="l-L1"/>
        <w:keepNext w:val="0"/>
        <w:numPr>
          <w:ilvl w:val="0"/>
          <w:numId w:val="0"/>
        </w:numPr>
        <w:spacing w:before="120" w:after="120"/>
        <w:ind w:left="737"/>
        <w:jc w:val="both"/>
        <w:rPr>
          <w:rStyle w:val="l-L2Char"/>
          <w:rFonts w:cs="Arial"/>
          <w:b w:val="0"/>
          <w:szCs w:val="22"/>
          <w:u w:val="none"/>
        </w:rPr>
      </w:pPr>
      <w:r w:rsidRPr="00D267E7">
        <w:rPr>
          <w:rStyle w:val="l-L2Char"/>
          <w:rFonts w:cs="Arial"/>
          <w:b w:val="0"/>
          <w:szCs w:val="22"/>
          <w:u w:val="none"/>
        </w:rPr>
        <w:t>Podrobná specifikace Díla je obsažena v Příloze č. 1 a v Příloze č. 2 této smlouvy, které jsou nedílnou součástí této smlouvy</w:t>
      </w:r>
      <w:r>
        <w:rPr>
          <w:rStyle w:val="l-L2Char"/>
          <w:rFonts w:cs="Arial"/>
          <w:b w:val="0"/>
          <w:szCs w:val="22"/>
          <w:u w:val="none"/>
        </w:rPr>
        <w:t>.</w:t>
      </w:r>
    </w:p>
    <w:p w14:paraId="6A3CDF63" w14:textId="685CD45B" w:rsidR="002F6773" w:rsidRDefault="00792016" w:rsidP="00D267E7">
      <w:pPr>
        <w:pStyle w:val="l-L1"/>
        <w:keepNext w:val="0"/>
        <w:numPr>
          <w:ilvl w:val="1"/>
          <w:numId w:val="3"/>
        </w:numPr>
        <w:spacing w:before="120" w:after="120"/>
        <w:jc w:val="both"/>
        <w:rPr>
          <w:rStyle w:val="l-L2Char"/>
          <w:rFonts w:cs="Arial"/>
          <w:b w:val="0"/>
          <w:szCs w:val="22"/>
          <w:u w:val="none"/>
        </w:rPr>
      </w:pPr>
      <w:r w:rsidRPr="00D267E7">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D267E7">
        <w:rPr>
          <w:rStyle w:val="l-L2Char"/>
          <w:rFonts w:cs="Arial"/>
          <w:b w:val="0"/>
          <w:szCs w:val="22"/>
          <w:u w:val="none"/>
        </w:rPr>
        <w:t xml:space="preserve">je </w:t>
      </w:r>
      <w:r w:rsidRPr="00D267E7">
        <w:rPr>
          <w:rStyle w:val="l-L2Char"/>
          <w:rFonts w:cs="Arial"/>
          <w:b w:val="0"/>
          <w:szCs w:val="22"/>
          <w:u w:val="none"/>
        </w:rPr>
        <w:t>v rámci úkonů směřujícím k zajištění povolení stavebního úřadu na stavbu na základě plné moci (</w:t>
      </w:r>
      <w:r w:rsidR="008D5DB7" w:rsidRPr="00D267E7">
        <w:rPr>
          <w:rStyle w:val="l-L2Char"/>
          <w:rFonts w:cs="Arial"/>
          <w:b w:val="0"/>
          <w:szCs w:val="22"/>
          <w:u w:val="none"/>
        </w:rPr>
        <w:t>P</w:t>
      </w:r>
      <w:r w:rsidRPr="00D267E7">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D267E7">
        <w:rPr>
          <w:rStyle w:val="l-L2Char"/>
          <w:rFonts w:cs="Arial"/>
          <w:b w:val="0"/>
          <w:szCs w:val="22"/>
          <w:u w:val="none"/>
        </w:rPr>
        <w:t>stavebního  úřadu</w:t>
      </w:r>
      <w:proofErr w:type="gramEnd"/>
      <w:r w:rsidRPr="00D267E7">
        <w:rPr>
          <w:rStyle w:val="l-L2Char"/>
          <w:rFonts w:cs="Arial"/>
          <w:b w:val="0"/>
          <w:szCs w:val="22"/>
          <w:u w:val="none"/>
        </w:rPr>
        <w:t>, vzdání se práva na odvolání proti rozhodnutí stavebního úřadu</w:t>
      </w:r>
      <w:r w:rsidR="008D5DB7" w:rsidRPr="00D267E7">
        <w:rPr>
          <w:rStyle w:val="l-L2Char"/>
          <w:rFonts w:cs="Arial"/>
          <w:b w:val="0"/>
          <w:szCs w:val="22"/>
          <w:u w:val="none"/>
        </w:rPr>
        <w:t xml:space="preserve"> a činit</w:t>
      </w:r>
      <w:r w:rsidRPr="00D267E7">
        <w:rPr>
          <w:rStyle w:val="l-L2Char"/>
          <w:rFonts w:cs="Arial"/>
          <w:b w:val="0"/>
          <w:szCs w:val="22"/>
          <w:u w:val="none"/>
        </w:rPr>
        <w:t xml:space="preserve"> další právní </w:t>
      </w:r>
      <w:r w:rsidR="008D5DB7" w:rsidRPr="00D267E7">
        <w:rPr>
          <w:rStyle w:val="l-L2Char"/>
          <w:rFonts w:cs="Arial"/>
          <w:b w:val="0"/>
          <w:szCs w:val="22"/>
          <w:u w:val="none"/>
        </w:rPr>
        <w:t>jednání</w:t>
      </w:r>
      <w:r w:rsidRPr="00D267E7">
        <w:rPr>
          <w:rStyle w:val="l-L2Char"/>
          <w:rFonts w:cs="Arial"/>
          <w:b w:val="0"/>
          <w:szCs w:val="22"/>
          <w:u w:val="none"/>
        </w:rPr>
        <w:t xml:space="preserve">  směřující k dosažení vydání příslušného stavebního povolení.</w:t>
      </w:r>
    </w:p>
    <w:p w14:paraId="4C4B89F7" w14:textId="49109EC9" w:rsidR="00D267E7" w:rsidRDefault="00D267E7" w:rsidP="00D267E7">
      <w:pPr>
        <w:pStyle w:val="l-L1"/>
        <w:keepNext w:val="0"/>
        <w:numPr>
          <w:ilvl w:val="0"/>
          <w:numId w:val="0"/>
        </w:numPr>
        <w:spacing w:before="120" w:after="120"/>
        <w:ind w:left="737"/>
        <w:jc w:val="both"/>
        <w:rPr>
          <w:rStyle w:val="l-L2Char"/>
          <w:rFonts w:cs="Arial"/>
          <w:b w:val="0"/>
          <w:szCs w:val="22"/>
          <w:u w:val="none"/>
        </w:rPr>
      </w:pPr>
      <w:r w:rsidRPr="00D267E7">
        <w:rPr>
          <w:rStyle w:val="l-L2Char"/>
          <w:rFonts w:cs="Arial"/>
          <w:b w:val="0"/>
          <w:szCs w:val="22"/>
          <w:u w:val="none"/>
        </w:rPr>
        <w:t xml:space="preserve">Soupis prací je uveden v Příloze č. </w:t>
      </w:r>
      <w:r>
        <w:rPr>
          <w:rStyle w:val="l-L2Char"/>
          <w:rFonts w:cs="Arial"/>
          <w:b w:val="0"/>
          <w:szCs w:val="22"/>
          <w:u w:val="none"/>
        </w:rPr>
        <w:t>4</w:t>
      </w:r>
      <w:r w:rsidRPr="00D267E7">
        <w:rPr>
          <w:rStyle w:val="l-L2Char"/>
          <w:rFonts w:cs="Arial"/>
          <w:b w:val="0"/>
          <w:szCs w:val="22"/>
          <w:u w:val="none"/>
        </w:rPr>
        <w:t xml:space="preserve"> této smlouvy.</w:t>
      </w:r>
    </w:p>
    <w:p w14:paraId="68F39D10" w14:textId="6FDA0FAF" w:rsidR="00670F32" w:rsidRPr="004D5F78" w:rsidRDefault="00670F32"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6AB730F4" w:rsidR="00716DDA"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10DDF9F4" w14:textId="7AE0D0EC" w:rsidR="00F84BB9" w:rsidRPr="00F84BB9" w:rsidRDefault="00F84BB9" w:rsidP="00DB32E6">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6CD31C5" w14:textId="21043576" w:rsidR="005E6202" w:rsidRPr="005E6202" w:rsidRDefault="005E6202" w:rsidP="00DB32E6">
      <w:pPr>
        <w:pStyle w:val="l-L1"/>
        <w:keepNext w:val="0"/>
        <w:numPr>
          <w:ilvl w:val="1"/>
          <w:numId w:val="3"/>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555986FD" w14:textId="6AD871AE" w:rsidR="004F38A5" w:rsidRPr="004D5F78" w:rsidRDefault="004F38A5"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843160" w:rsidRDefault="00C26A5E" w:rsidP="00DB32E6">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lastRenderedPageBreak/>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827560C" w14:textId="77777777" w:rsidR="0036584F" w:rsidRDefault="00E72C64"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 započatý den prodlení. Tím není dotčen ani omezen nárok na náhradu vzniklé škody</w:t>
      </w:r>
    </w:p>
    <w:p w14:paraId="357A454D" w14:textId="3BFB1922" w:rsidR="0036584F" w:rsidRPr="0036584F" w:rsidRDefault="0036584F" w:rsidP="0036584F">
      <w:pPr>
        <w:pStyle w:val="TSlneksmlouvy"/>
        <w:keepNext w:val="0"/>
        <w:numPr>
          <w:ilvl w:val="1"/>
          <w:numId w:val="3"/>
        </w:numPr>
        <w:spacing w:before="120" w:after="120" w:line="288" w:lineRule="auto"/>
        <w:jc w:val="both"/>
        <w:rPr>
          <w:rFonts w:cs="Arial"/>
          <w:b w:val="0"/>
          <w:bCs/>
          <w:szCs w:val="22"/>
          <w:u w:val="none"/>
        </w:rPr>
      </w:pPr>
      <w:r w:rsidRPr="0036584F">
        <w:rPr>
          <w:rFonts w:eastAsia="Calibri" w:cs="Arial"/>
          <w:b w:val="0"/>
          <w:bCs/>
          <w:szCs w:val="22"/>
          <w:u w:val="none"/>
        </w:rPr>
        <w:t>Zhotovitel je povinen zajistit po celou dobu plnění veřejné zakázky následující podmínky společensky odpovědného veřejného zadávání:</w:t>
      </w:r>
    </w:p>
    <w:p w14:paraId="2EC16D3F" w14:textId="77777777" w:rsidR="0036584F" w:rsidRPr="0036584F" w:rsidRDefault="0036584F" w:rsidP="0036584F">
      <w:pPr>
        <w:numPr>
          <w:ilvl w:val="0"/>
          <w:numId w:val="13"/>
        </w:numPr>
        <w:spacing w:after="0" w:line="240" w:lineRule="auto"/>
        <w:ind w:left="851" w:hanging="284"/>
        <w:contextualSpacing/>
        <w:jc w:val="both"/>
        <w:rPr>
          <w:rFonts w:eastAsia="Calibri" w:cs="Arial"/>
          <w:szCs w:val="22"/>
          <w:lang w:eastAsia="en-US"/>
        </w:rPr>
      </w:pPr>
      <w:r w:rsidRPr="0036584F">
        <w:rPr>
          <w:rFonts w:eastAsia="Calibri" w:cs="Arial"/>
          <w:szCs w:val="22"/>
          <w:lang w:eastAsia="en-US"/>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D88CE4C" w14:textId="77777777" w:rsidR="0036584F" w:rsidRPr="0036584F" w:rsidRDefault="0036584F" w:rsidP="0036584F">
      <w:pPr>
        <w:numPr>
          <w:ilvl w:val="0"/>
          <w:numId w:val="13"/>
        </w:numPr>
        <w:spacing w:after="0" w:line="240" w:lineRule="auto"/>
        <w:ind w:left="851" w:hanging="284"/>
        <w:contextualSpacing/>
        <w:jc w:val="both"/>
        <w:rPr>
          <w:rFonts w:eastAsia="Calibri" w:cs="Arial"/>
          <w:szCs w:val="22"/>
          <w:lang w:eastAsia="en-US"/>
        </w:rPr>
      </w:pPr>
      <w:r w:rsidRPr="0036584F">
        <w:rPr>
          <w:rFonts w:eastAsia="Calibri" w:cs="Arial"/>
          <w:szCs w:val="22"/>
          <w:lang w:eastAsia="en-US"/>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45F0D3B" w14:textId="77777777" w:rsidR="0036584F" w:rsidRPr="0036584F" w:rsidRDefault="0036584F" w:rsidP="0036584F">
      <w:pPr>
        <w:numPr>
          <w:ilvl w:val="0"/>
          <w:numId w:val="13"/>
        </w:numPr>
        <w:spacing w:after="0" w:line="240" w:lineRule="auto"/>
        <w:ind w:left="851" w:hanging="284"/>
        <w:contextualSpacing/>
        <w:jc w:val="both"/>
        <w:rPr>
          <w:rFonts w:eastAsia="Calibri" w:cs="Arial"/>
          <w:szCs w:val="22"/>
          <w:lang w:eastAsia="en-US"/>
        </w:rPr>
      </w:pPr>
      <w:r w:rsidRPr="0036584F">
        <w:rPr>
          <w:rFonts w:eastAsia="Calibri" w:cs="Arial"/>
          <w:szCs w:val="22"/>
          <w:lang w:eastAsia="en-US"/>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D8B5F30" w14:textId="77777777" w:rsidR="0036584F" w:rsidRPr="0036584F" w:rsidRDefault="0036584F" w:rsidP="0036584F">
      <w:pPr>
        <w:numPr>
          <w:ilvl w:val="0"/>
          <w:numId w:val="13"/>
        </w:numPr>
        <w:spacing w:after="0" w:line="240" w:lineRule="auto"/>
        <w:ind w:left="851" w:hanging="284"/>
        <w:contextualSpacing/>
        <w:jc w:val="both"/>
        <w:rPr>
          <w:rFonts w:eastAsia="Calibri" w:cs="Arial"/>
          <w:szCs w:val="22"/>
          <w:lang w:eastAsia="en-US"/>
        </w:rPr>
      </w:pPr>
      <w:r w:rsidRPr="0036584F">
        <w:rPr>
          <w:rFonts w:eastAsia="Calibri" w:cs="Arial"/>
          <w:szCs w:val="22"/>
          <w:lang w:eastAsia="en-US"/>
        </w:rPr>
        <w:t>snížení negativního dopadu jeho činnosti při plnění veřejné zakázky na životní prostředí, zejména pak</w:t>
      </w:r>
    </w:p>
    <w:p w14:paraId="06CF643F" w14:textId="77777777" w:rsidR="0036584F" w:rsidRPr="0036584F" w:rsidRDefault="0036584F" w:rsidP="0036584F">
      <w:pPr>
        <w:numPr>
          <w:ilvl w:val="0"/>
          <w:numId w:val="14"/>
        </w:numPr>
        <w:spacing w:after="0" w:line="240" w:lineRule="auto"/>
        <w:ind w:left="1134" w:hanging="284"/>
        <w:contextualSpacing/>
        <w:jc w:val="both"/>
        <w:rPr>
          <w:rFonts w:eastAsia="Calibri" w:cs="Arial"/>
          <w:szCs w:val="22"/>
          <w:lang w:eastAsia="en-US"/>
        </w:rPr>
      </w:pPr>
      <w:r w:rsidRPr="0036584F">
        <w:rPr>
          <w:rFonts w:eastAsia="Calibri" w:cs="Arial"/>
          <w:szCs w:val="22"/>
          <w:lang w:eastAsia="en-US"/>
        </w:rPr>
        <w:lastRenderedPageBreak/>
        <w:t xml:space="preserve">využíváním nízkoemisních automobilů, má-li je k dispozici; </w:t>
      </w:r>
    </w:p>
    <w:p w14:paraId="5D457404" w14:textId="77777777" w:rsidR="0036584F" w:rsidRPr="0036584F" w:rsidRDefault="0036584F" w:rsidP="0036584F">
      <w:pPr>
        <w:numPr>
          <w:ilvl w:val="0"/>
          <w:numId w:val="14"/>
        </w:numPr>
        <w:spacing w:after="0" w:line="240" w:lineRule="auto"/>
        <w:ind w:left="1134" w:hanging="284"/>
        <w:contextualSpacing/>
        <w:jc w:val="both"/>
        <w:rPr>
          <w:rFonts w:eastAsia="Calibri" w:cs="Arial"/>
          <w:szCs w:val="22"/>
          <w:lang w:eastAsia="en-US"/>
        </w:rPr>
      </w:pPr>
      <w:r w:rsidRPr="0036584F">
        <w:rPr>
          <w:rFonts w:eastAsia="Calibri" w:cs="Arial"/>
          <w:szCs w:val="22"/>
          <w:lang w:eastAsia="en-US"/>
        </w:rPr>
        <w:t>tiskem veškerých listinných výstupů, odevzdávaných objednateli při realizaci veřejné zakázky na papír, který je šetrný k životnímu prostředí,</w:t>
      </w:r>
      <w:r w:rsidRPr="0036584F">
        <w:rPr>
          <w:rFonts w:ascii="Calibri" w:eastAsia="Calibri" w:hAnsi="Calibri" w:cs="Microsoft Himalaya"/>
          <w:szCs w:val="22"/>
          <w:lang w:eastAsia="en-US"/>
        </w:rPr>
        <w:t xml:space="preserve"> </w:t>
      </w:r>
      <w:r w:rsidRPr="0036584F">
        <w:rPr>
          <w:rFonts w:eastAsia="Calibri" w:cs="Arial"/>
          <w:szCs w:val="22"/>
          <w:lang w:eastAsia="en-US"/>
        </w:rPr>
        <w:t>pokud zvláštní použití pro specifické účely nevyžaduje jiný druh papíru;</w:t>
      </w:r>
      <w:r w:rsidRPr="0036584F">
        <w:rPr>
          <w:rFonts w:ascii="Calibri" w:eastAsia="Calibri" w:hAnsi="Calibri" w:cs="Microsoft Himalaya"/>
          <w:szCs w:val="22"/>
          <w:lang w:eastAsia="en-US"/>
        </w:rPr>
        <w:t xml:space="preserve"> </w:t>
      </w:r>
      <w:r w:rsidRPr="0036584F">
        <w:rPr>
          <w:rFonts w:eastAsia="Calibri" w:cs="Arial"/>
          <w:szCs w:val="22"/>
          <w:lang w:eastAsia="en-US"/>
        </w:rPr>
        <w:t>motivováním zaměstnanců dodavatele k efektivnímu/úspornému tisku;</w:t>
      </w:r>
    </w:p>
    <w:p w14:paraId="4C80A0F5" w14:textId="77777777" w:rsidR="0036584F" w:rsidRPr="0036584F" w:rsidRDefault="0036584F" w:rsidP="0036584F">
      <w:pPr>
        <w:numPr>
          <w:ilvl w:val="0"/>
          <w:numId w:val="14"/>
        </w:numPr>
        <w:spacing w:after="0" w:line="240" w:lineRule="auto"/>
        <w:ind w:left="1134" w:hanging="284"/>
        <w:contextualSpacing/>
        <w:jc w:val="both"/>
        <w:rPr>
          <w:rFonts w:ascii="Calibri" w:eastAsia="Calibri" w:hAnsi="Calibri" w:cs="Calibri"/>
          <w:szCs w:val="22"/>
          <w:lang w:eastAsia="en-US"/>
        </w:rPr>
      </w:pPr>
      <w:r w:rsidRPr="0036584F">
        <w:rPr>
          <w:rFonts w:eastAsia="Calibri" w:cs="Arial"/>
          <w:szCs w:val="22"/>
          <w:lang w:eastAsia="en-US"/>
        </w:rPr>
        <w:t>předcházením znečišťování ovzduší a snižováním úrovně znečišťování, může-li je během plnění veřejné zakázky způsobit;</w:t>
      </w:r>
    </w:p>
    <w:p w14:paraId="4745E776" w14:textId="77777777" w:rsidR="0036584F" w:rsidRPr="00434BD8" w:rsidRDefault="0036584F" w:rsidP="0036584F">
      <w:pPr>
        <w:numPr>
          <w:ilvl w:val="0"/>
          <w:numId w:val="14"/>
        </w:numPr>
        <w:spacing w:after="0" w:line="240" w:lineRule="auto"/>
        <w:ind w:left="1134" w:hanging="284"/>
        <w:contextualSpacing/>
        <w:jc w:val="both"/>
        <w:rPr>
          <w:rFonts w:ascii="Calibri" w:eastAsia="Calibri" w:hAnsi="Calibri" w:cs="Calibri"/>
          <w:szCs w:val="22"/>
          <w:lang w:eastAsia="en-US"/>
        </w:rPr>
      </w:pPr>
      <w:r w:rsidRPr="00434BD8">
        <w:rPr>
          <w:rFonts w:eastAsia="Calibri" w:cs="Arial"/>
          <w:szCs w:val="22"/>
        </w:rPr>
        <w:t>předcházením vzniku odpadů, stanovením hierarchie nakládání s nimi a prosazováním základních principů ochrany životního prostředí a zdraví lidí při nakládání s odpady</w:t>
      </w:r>
    </w:p>
    <w:p w14:paraId="5FCD6FE2" w14:textId="77777777" w:rsidR="0036584F" w:rsidRPr="009031A5" w:rsidRDefault="0036584F" w:rsidP="0036584F">
      <w:pPr>
        <w:pStyle w:val="Odstavecseseznamem"/>
        <w:numPr>
          <w:ilvl w:val="0"/>
          <w:numId w:val="13"/>
        </w:numPr>
        <w:spacing w:before="120" w:line="240" w:lineRule="auto"/>
        <w:contextualSpacing w:val="0"/>
        <w:jc w:val="both"/>
        <w:rPr>
          <w:rFonts w:cs="Arial"/>
        </w:rPr>
      </w:pPr>
      <w:r w:rsidRPr="009031A5">
        <w:rPr>
          <w:rFonts w:cs="Arial"/>
        </w:rPr>
        <w:t>implementac</w:t>
      </w:r>
      <w:r>
        <w:rPr>
          <w:rFonts w:cs="Arial"/>
        </w:rPr>
        <w:t>i</w:t>
      </w:r>
      <w:r w:rsidRPr="009031A5">
        <w:rPr>
          <w:rFonts w:cs="Arial"/>
        </w:rPr>
        <w:t xml:space="preserve"> nového nebo značně zlepšeného produktu, služby nebo postupu související</w:t>
      </w:r>
      <w:r>
        <w:rPr>
          <w:rFonts w:cs="Arial"/>
        </w:rPr>
        <w:t>ho</w:t>
      </w:r>
      <w:r w:rsidRPr="009031A5">
        <w:rPr>
          <w:rFonts w:cs="Arial"/>
        </w:rPr>
        <w:t xml:space="preserve"> s předmětem veřejné zakázky</w:t>
      </w:r>
      <w:r>
        <w:rPr>
          <w:rFonts w:cs="Arial"/>
        </w:rPr>
        <w:t>, bude-li</w:t>
      </w:r>
      <w:r w:rsidRPr="00683AFB">
        <w:rPr>
          <w:rFonts w:cs="Arial"/>
        </w:rPr>
        <w:t xml:space="preserve"> to vzhledem </w:t>
      </w:r>
      <w:r>
        <w:rPr>
          <w:rFonts w:cs="Arial"/>
        </w:rPr>
        <w:t xml:space="preserve">ke </w:t>
      </w:r>
      <w:r w:rsidRPr="00683AFB">
        <w:rPr>
          <w:rFonts w:cs="Arial"/>
        </w:rPr>
        <w:t>smyslu zakázky možné</w:t>
      </w:r>
      <w:r>
        <w:rPr>
          <w:rFonts w:cs="Arial"/>
        </w:rPr>
        <w:t>.</w:t>
      </w:r>
    </w:p>
    <w:p w14:paraId="7953B131" w14:textId="77777777" w:rsidR="0036584F" w:rsidRPr="0036584F" w:rsidRDefault="0036584F" w:rsidP="0036584F">
      <w:pPr>
        <w:spacing w:after="0" w:line="240" w:lineRule="auto"/>
        <w:ind w:left="850"/>
        <w:contextualSpacing/>
        <w:jc w:val="both"/>
        <w:rPr>
          <w:rFonts w:ascii="Calibri" w:eastAsia="Calibri" w:hAnsi="Calibri" w:cs="Calibri"/>
          <w:szCs w:val="22"/>
          <w:lang w:eastAsia="en-US"/>
        </w:rPr>
      </w:pP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016DB46C" w14:textId="6858C3E4" w:rsidR="008011A3" w:rsidRPr="004D5F78" w:rsidRDefault="008011A3" w:rsidP="00DB32E6">
      <w:pPr>
        <w:pStyle w:val="TSlneksmlouvy"/>
        <w:keepNext w:val="0"/>
        <w:numPr>
          <w:ilvl w:val="1"/>
          <w:numId w:val="3"/>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4"/>
      <w:bookmarkEnd w:id="5"/>
    </w:p>
    <w:p w14:paraId="68AF43A3" w14:textId="2A74AE1A" w:rsidR="00A50845" w:rsidRDefault="00A50845" w:rsidP="00DB32E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98CBCB9" w14:textId="59F30BBA"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0C41B1">
        <w:rPr>
          <w:rFonts w:ascii="Arial" w:hAnsi="Arial" w:cs="Arial"/>
          <w:bCs/>
          <w:snapToGrid w:val="0"/>
          <w:szCs w:val="22"/>
        </w:rPr>
        <w:t xml:space="preserve">30. </w:t>
      </w:r>
      <w:r w:rsidR="00812C62">
        <w:rPr>
          <w:rFonts w:ascii="Arial" w:hAnsi="Arial" w:cs="Arial"/>
          <w:bCs/>
          <w:snapToGrid w:val="0"/>
          <w:szCs w:val="22"/>
        </w:rPr>
        <w:t>4</w:t>
      </w:r>
      <w:r w:rsidR="000C41B1">
        <w:rPr>
          <w:rFonts w:ascii="Arial" w:hAnsi="Arial" w:cs="Arial"/>
          <w:bCs/>
          <w:snapToGrid w:val="0"/>
          <w:szCs w:val="22"/>
        </w:rPr>
        <w:t>. 2022</w:t>
      </w:r>
      <w:r w:rsidR="000C41B1" w:rsidRPr="006C0348">
        <w:rPr>
          <w:rFonts w:ascii="Arial" w:hAnsi="Arial" w:cs="Arial"/>
          <w:b w:val="0"/>
          <w:snapToGrid w:val="0"/>
          <w:szCs w:val="22"/>
          <w:u w:val="none"/>
        </w:rPr>
        <w:t>, dřívější plnění je možné</w:t>
      </w:r>
      <w:r w:rsidRPr="00843160">
        <w:rPr>
          <w:rFonts w:ascii="Arial" w:hAnsi="Arial" w:cs="Arial"/>
          <w:bCs/>
          <w:snapToGrid w:val="0"/>
          <w:szCs w:val="22"/>
        </w:rPr>
        <w:t xml:space="preserve"> </w:t>
      </w:r>
    </w:p>
    <w:p w14:paraId="0730DC94" w14:textId="3BDC889F"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0C41B1" w:rsidRPr="000C41B1">
        <w:rPr>
          <w:rFonts w:ascii="Arial" w:hAnsi="Arial" w:cs="Arial"/>
          <w:bCs/>
          <w:snapToGrid w:val="0"/>
          <w:szCs w:val="22"/>
        </w:rPr>
        <w:t>3</w:t>
      </w:r>
      <w:r w:rsidR="00812C62">
        <w:rPr>
          <w:rFonts w:ascii="Arial" w:hAnsi="Arial" w:cs="Arial"/>
          <w:bCs/>
          <w:snapToGrid w:val="0"/>
          <w:szCs w:val="22"/>
        </w:rPr>
        <w:t>1</w:t>
      </w:r>
      <w:r w:rsidR="000C41B1" w:rsidRPr="000C41B1">
        <w:rPr>
          <w:rFonts w:ascii="Arial" w:hAnsi="Arial" w:cs="Arial"/>
          <w:bCs/>
          <w:snapToGrid w:val="0"/>
          <w:szCs w:val="22"/>
        </w:rPr>
        <w:t xml:space="preserve">. </w:t>
      </w:r>
      <w:r w:rsidR="00812C62">
        <w:rPr>
          <w:rFonts w:ascii="Arial" w:hAnsi="Arial" w:cs="Arial"/>
          <w:bCs/>
          <w:snapToGrid w:val="0"/>
          <w:szCs w:val="22"/>
        </w:rPr>
        <w:t>8</w:t>
      </w:r>
      <w:r w:rsidR="000C41B1" w:rsidRPr="000C41B1">
        <w:rPr>
          <w:rFonts w:ascii="Arial" w:hAnsi="Arial" w:cs="Arial"/>
          <w:bCs/>
          <w:snapToGrid w:val="0"/>
          <w:szCs w:val="22"/>
        </w:rPr>
        <w:t>. 2022</w:t>
      </w:r>
      <w:r w:rsidR="00D3092B" w:rsidRPr="006C0348">
        <w:rPr>
          <w:rFonts w:ascii="Arial" w:hAnsi="Arial" w:cs="Arial"/>
          <w:b w:val="0"/>
          <w:snapToGrid w:val="0"/>
          <w:szCs w:val="22"/>
          <w:u w:val="none"/>
        </w:rPr>
        <w:t>, dřívější plnění je možné</w:t>
      </w:r>
    </w:p>
    <w:p w14:paraId="361EBCEB" w14:textId="184912A3"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7982F78C" w:rsidR="001D70C2" w:rsidRPr="00D3092B" w:rsidRDefault="001D70C2" w:rsidP="00DB32E6">
      <w:pPr>
        <w:pStyle w:val="l-L1"/>
        <w:keepNext w:val="0"/>
        <w:numPr>
          <w:ilvl w:val="1"/>
          <w:numId w:val="3"/>
        </w:numPr>
        <w:spacing w:before="120" w:after="120"/>
        <w:jc w:val="both"/>
        <w:rPr>
          <w:rStyle w:val="l-L2Char"/>
          <w:rFonts w:cs="Arial"/>
          <w:b w:val="0"/>
          <w:szCs w:val="22"/>
          <w:u w:val="none"/>
        </w:rPr>
      </w:pPr>
      <w:r w:rsidRPr="00D3092B">
        <w:rPr>
          <w:rStyle w:val="l-L2Char"/>
          <w:rFonts w:cs="Arial"/>
          <w:b w:val="0"/>
          <w:szCs w:val="22"/>
          <w:u w:val="none"/>
        </w:rPr>
        <w:t xml:space="preserve">Místem pro předání </w:t>
      </w:r>
      <w:r w:rsidR="00932E7A" w:rsidRPr="00D3092B">
        <w:rPr>
          <w:rStyle w:val="l-L2Char"/>
          <w:rFonts w:cs="Arial"/>
          <w:b w:val="0"/>
          <w:szCs w:val="22"/>
          <w:u w:val="none"/>
        </w:rPr>
        <w:t>Díla</w:t>
      </w:r>
      <w:r w:rsidRPr="00D3092B">
        <w:rPr>
          <w:rStyle w:val="l-L2Char"/>
          <w:rFonts w:cs="Arial"/>
          <w:b w:val="0"/>
          <w:szCs w:val="22"/>
          <w:u w:val="none"/>
        </w:rPr>
        <w:t xml:space="preserve"> je sídlo objednatele</w:t>
      </w:r>
      <w:r w:rsidR="00D3092B" w:rsidRPr="00D3092B">
        <w:rPr>
          <w:rStyle w:val="l-L2Char"/>
          <w:rFonts w:cs="Arial"/>
          <w:b w:val="0"/>
          <w:szCs w:val="22"/>
          <w:u w:val="none"/>
        </w:rPr>
        <w:t xml:space="preserve">: Poříčí 1569/18, 678 42 Blansko. </w:t>
      </w:r>
      <w:r w:rsidRPr="00D3092B">
        <w:rPr>
          <w:rStyle w:val="l-L2Char"/>
          <w:rFonts w:cs="Arial"/>
          <w:b w:val="0"/>
          <w:szCs w:val="22"/>
          <w:u w:val="none"/>
        </w:rPr>
        <w:t xml:space="preserve"> </w:t>
      </w:r>
    </w:p>
    <w:p w14:paraId="4AC3A452" w14:textId="17F1DD33" w:rsidR="00712A60" w:rsidRPr="00D3092B" w:rsidRDefault="00932E7A" w:rsidP="00DB32E6">
      <w:pPr>
        <w:pStyle w:val="l-L1"/>
        <w:keepNext w:val="0"/>
        <w:numPr>
          <w:ilvl w:val="1"/>
          <w:numId w:val="3"/>
        </w:numPr>
        <w:spacing w:before="120" w:after="120"/>
        <w:jc w:val="both"/>
        <w:rPr>
          <w:rStyle w:val="l-L2Char"/>
          <w:rFonts w:cs="Arial"/>
          <w:b w:val="0"/>
          <w:szCs w:val="22"/>
          <w:u w:val="none"/>
        </w:rPr>
      </w:pPr>
      <w:r w:rsidRPr="00D3092B">
        <w:rPr>
          <w:rStyle w:val="l-L2Char"/>
          <w:rFonts w:cs="Arial"/>
          <w:b w:val="0"/>
          <w:szCs w:val="22"/>
          <w:u w:val="none"/>
        </w:rPr>
        <w:t>Vyhotovení projektové dokumentace se skládá ze dvou etap:</w:t>
      </w:r>
      <w:r w:rsidR="00712A60" w:rsidRPr="00D3092B">
        <w:rPr>
          <w:rStyle w:val="l-L2Char"/>
          <w:rFonts w:cs="Arial"/>
          <w:b w:val="0"/>
          <w:szCs w:val="22"/>
          <w:u w:val="none"/>
        </w:rPr>
        <w:t xml:space="preserve"> </w:t>
      </w:r>
    </w:p>
    <w:p w14:paraId="4E83C9D6" w14:textId="77777777" w:rsidR="00712A60" w:rsidRPr="00D3092B" w:rsidRDefault="00712A60" w:rsidP="00712A60">
      <w:pPr>
        <w:pStyle w:val="l-L1"/>
        <w:keepNext w:val="0"/>
        <w:numPr>
          <w:ilvl w:val="0"/>
          <w:numId w:val="0"/>
        </w:numPr>
        <w:spacing w:before="120" w:after="120"/>
        <w:ind w:left="737"/>
        <w:jc w:val="both"/>
        <w:rPr>
          <w:rStyle w:val="l-L2Char"/>
          <w:rFonts w:cs="Arial"/>
          <w:b w:val="0"/>
          <w:szCs w:val="22"/>
          <w:u w:val="none"/>
        </w:rPr>
      </w:pPr>
      <w:r w:rsidRPr="00D3092B">
        <w:rPr>
          <w:rStyle w:val="l-L2Char"/>
          <w:rFonts w:cs="Arial"/>
          <w:b w:val="0"/>
          <w:szCs w:val="22"/>
          <w:u w:val="none"/>
        </w:rPr>
        <w:t>a) vypracování projektové dokumentace</w:t>
      </w:r>
    </w:p>
    <w:p w14:paraId="75D3EDAB" w14:textId="73BD33FC" w:rsidR="00712A60" w:rsidRPr="00D3092B" w:rsidRDefault="00712A60" w:rsidP="00712A60">
      <w:pPr>
        <w:pStyle w:val="l-L1"/>
        <w:keepNext w:val="0"/>
        <w:numPr>
          <w:ilvl w:val="0"/>
          <w:numId w:val="0"/>
        </w:numPr>
        <w:spacing w:before="120" w:after="120"/>
        <w:ind w:left="737"/>
        <w:jc w:val="both"/>
        <w:rPr>
          <w:rStyle w:val="l-L2Char"/>
          <w:rFonts w:cs="Arial"/>
          <w:b w:val="0"/>
          <w:szCs w:val="22"/>
          <w:u w:val="none"/>
        </w:rPr>
      </w:pPr>
      <w:r w:rsidRPr="00D3092B">
        <w:rPr>
          <w:rStyle w:val="l-L2Char"/>
          <w:rFonts w:cs="Arial"/>
          <w:b w:val="0"/>
          <w:szCs w:val="22"/>
          <w:u w:val="none"/>
        </w:rPr>
        <w:t xml:space="preserve">b) zajištění stavebního povolení (právní moc rozhodnutí – </w:t>
      </w:r>
      <w:r w:rsidR="00D3092B" w:rsidRPr="00D3092B">
        <w:rPr>
          <w:rFonts w:ascii="Arial" w:hAnsi="Arial" w:cs="Arial"/>
          <w:b w:val="0"/>
          <w:szCs w:val="22"/>
          <w:u w:val="none"/>
          <w:lang w:eastAsia="cs-CZ"/>
        </w:rPr>
        <w:t>stavební povolení)</w:t>
      </w:r>
    </w:p>
    <w:p w14:paraId="36F30E6D" w14:textId="465CC79D" w:rsidR="006A2FB2" w:rsidRPr="004D5F78" w:rsidRDefault="006A2FB2" w:rsidP="00DB32E6">
      <w:pPr>
        <w:pStyle w:val="l-L1"/>
        <w:keepNext w:val="0"/>
        <w:numPr>
          <w:ilvl w:val="1"/>
          <w:numId w:val="3"/>
        </w:numPr>
        <w:spacing w:before="120" w:after="120"/>
        <w:jc w:val="left"/>
        <w:rPr>
          <w:rStyle w:val="l-L2Char"/>
          <w:rFonts w:cs="Arial"/>
          <w:b w:val="0"/>
          <w:szCs w:val="22"/>
          <w:u w:val="none"/>
        </w:rPr>
      </w:pPr>
      <w:r w:rsidRPr="00D3092B">
        <w:rPr>
          <w:rStyle w:val="l-L2Char"/>
          <w:rFonts w:cs="Arial"/>
          <w:b w:val="0"/>
          <w:szCs w:val="22"/>
          <w:u w:val="none"/>
        </w:rPr>
        <w:t>Zhotovitel nese až do okamžiku</w:t>
      </w:r>
      <w:r w:rsidRPr="004D5F78">
        <w:rPr>
          <w:rStyle w:val="l-L2Char"/>
          <w:rFonts w:cs="Arial"/>
          <w:b w:val="0"/>
          <w:szCs w:val="22"/>
          <w:u w:val="none"/>
        </w:rPr>
        <w:t xml:space="preserve">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257D4B5C" w14:textId="7062A80D" w:rsidR="008C4E63" w:rsidRPr="004D5F78" w:rsidRDefault="0013772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w:t>
      </w:r>
      <w:r w:rsidR="0001325F">
        <w:rPr>
          <w:rStyle w:val="l-L2Char"/>
          <w:rFonts w:cs="Arial"/>
          <w:b w:val="0"/>
          <w:szCs w:val="22"/>
          <w:u w:val="none"/>
        </w:rPr>
        <w:br/>
      </w:r>
      <w:r w:rsidR="00054689" w:rsidRPr="00054689">
        <w:rPr>
          <w:rStyle w:val="l-L2Char"/>
          <w:rFonts w:cs="Arial"/>
          <w:b w:val="0"/>
          <w:szCs w:val="22"/>
          <w:u w:val="none"/>
        </w:rPr>
        <w:t>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w:t>
      </w:r>
      <w:r w:rsidR="00054689" w:rsidRPr="00054689">
        <w:rPr>
          <w:rStyle w:val="l-L2Char"/>
          <w:rFonts w:cs="Arial"/>
          <w:b w:val="0"/>
          <w:szCs w:val="22"/>
          <w:u w:val="none"/>
        </w:rPr>
        <w:lastRenderedPageBreak/>
        <w:t xml:space="preserve">bude objednatelem stanovena zhotoviteli lhůta . Až po odstranění vad a nedostatků bude smluvními stranami podepsán akceptační protokol, který bude potvrzovat předání </w:t>
      </w:r>
      <w:r w:rsidR="0001325F">
        <w:rPr>
          <w:rStyle w:val="l-L2Char"/>
          <w:rFonts w:cs="Arial"/>
          <w:b w:val="0"/>
          <w:szCs w:val="22"/>
          <w:u w:val="none"/>
        </w:rPr>
        <w:br/>
      </w:r>
      <w:r w:rsidR="00054689" w:rsidRPr="00054689">
        <w:rPr>
          <w:rStyle w:val="l-L2Char"/>
          <w:rFonts w:cs="Arial"/>
          <w:b w:val="0"/>
          <w:szCs w:val="22"/>
          <w:u w:val="none"/>
        </w:rPr>
        <w:t xml:space="preserve">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62C666A5" w:rsidR="00DE5AF1" w:rsidRPr="004D5F78" w:rsidRDefault="001D70C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6C16DC20" w14:textId="2D35C1A4" w:rsidR="00C30DBF" w:rsidRPr="004D5F78" w:rsidRDefault="00C30DBF"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0D7E82B0" w:rsidR="0005524A" w:rsidRPr="00D3092B" w:rsidRDefault="003F63A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D3092B">
        <w:rPr>
          <w:rStyle w:val="l-L2Char"/>
          <w:rFonts w:cs="Arial"/>
          <w:b w:val="0"/>
          <w:szCs w:val="22"/>
          <w:u w:val="none"/>
        </w:rPr>
        <w:t xml:space="preserve">akceptační protokol.  </w:t>
      </w:r>
    </w:p>
    <w:p w14:paraId="5CEA5DD5" w14:textId="1C729B51" w:rsidR="00712A60" w:rsidRPr="00D3092B" w:rsidRDefault="00712A60" w:rsidP="00DB32E6">
      <w:pPr>
        <w:pStyle w:val="l-L1"/>
        <w:keepNext w:val="0"/>
        <w:numPr>
          <w:ilvl w:val="1"/>
          <w:numId w:val="3"/>
        </w:numPr>
        <w:spacing w:before="120" w:after="120" w:line="276" w:lineRule="auto"/>
        <w:jc w:val="both"/>
        <w:rPr>
          <w:rStyle w:val="l-L2Char"/>
          <w:rFonts w:cs="Arial"/>
          <w:b w:val="0"/>
          <w:szCs w:val="22"/>
          <w:u w:val="none"/>
        </w:rPr>
      </w:pPr>
      <w:r w:rsidRPr="00D3092B">
        <w:rPr>
          <w:rStyle w:val="l-L2Char"/>
          <w:rFonts w:cs="Arial"/>
          <w:b w:val="0"/>
          <w:szCs w:val="22"/>
          <w:u w:val="none"/>
        </w:rPr>
        <w:t xml:space="preserve">V případě zajištění stavebního povolení zhotovitelem dle čl. I. </w:t>
      </w:r>
      <w:proofErr w:type="spellStart"/>
      <w:r w:rsidRPr="00D3092B">
        <w:rPr>
          <w:rStyle w:val="l-L2Char"/>
          <w:rFonts w:cs="Arial"/>
          <w:b w:val="0"/>
          <w:szCs w:val="22"/>
          <w:u w:val="none"/>
        </w:rPr>
        <w:t>odst</w:t>
      </w:r>
      <w:proofErr w:type="spellEnd"/>
      <w:r w:rsidRPr="00D3092B">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D3092B">
        <w:rPr>
          <w:rStyle w:val="l-L2Char"/>
          <w:rFonts w:cs="Arial"/>
          <w:b w:val="0"/>
          <w:szCs w:val="22"/>
          <w:u w:val="none"/>
        </w:rPr>
        <w:t>rozhodnutí - stavební</w:t>
      </w:r>
      <w:proofErr w:type="gramEnd"/>
      <w:r w:rsidRPr="00D3092B">
        <w:rPr>
          <w:rStyle w:val="l-L2Char"/>
          <w:rFonts w:cs="Arial"/>
          <w:b w:val="0"/>
          <w:szCs w:val="22"/>
          <w:u w:val="none"/>
        </w:rPr>
        <w:t xml:space="preserve"> povolen</w:t>
      </w:r>
      <w:r w:rsidR="00D3092B">
        <w:rPr>
          <w:rStyle w:val="l-L2Char"/>
          <w:rFonts w:cs="Arial"/>
          <w:b w:val="0"/>
          <w:szCs w:val="22"/>
          <w:u w:val="none"/>
        </w:rPr>
        <w:t>í</w:t>
      </w:r>
      <w:r w:rsidRPr="00D3092B">
        <w:rPr>
          <w:rStyle w:val="l-L2Char"/>
          <w:rFonts w:cs="Arial"/>
          <w:b w:val="0"/>
          <w:szCs w:val="22"/>
          <w:u w:val="none"/>
        </w:rPr>
        <w:t>.</w:t>
      </w:r>
    </w:p>
    <w:p w14:paraId="739D7A5E" w14:textId="77777777" w:rsidR="008B55DF" w:rsidRPr="00D3092B" w:rsidRDefault="00A50845" w:rsidP="00DB32E6">
      <w:pPr>
        <w:pStyle w:val="l-L1"/>
        <w:keepNext w:val="0"/>
        <w:numPr>
          <w:ilvl w:val="1"/>
          <w:numId w:val="3"/>
        </w:numPr>
        <w:spacing w:before="120" w:after="120"/>
        <w:jc w:val="both"/>
        <w:rPr>
          <w:rStyle w:val="l-L2Char"/>
          <w:rFonts w:cs="Arial"/>
          <w:b w:val="0"/>
          <w:szCs w:val="22"/>
          <w:u w:val="none"/>
        </w:rPr>
      </w:pPr>
      <w:r w:rsidRPr="00D3092B">
        <w:rPr>
          <w:rStyle w:val="l-L2Char"/>
          <w:rFonts w:cs="Arial"/>
          <w:b w:val="0"/>
          <w:szCs w:val="22"/>
          <w:u w:val="none"/>
        </w:rPr>
        <w:t xml:space="preserve">Cena </w:t>
      </w:r>
      <w:r w:rsidR="003D4D11" w:rsidRPr="00D3092B">
        <w:rPr>
          <w:rStyle w:val="l-L2Char"/>
          <w:rFonts w:cs="Arial"/>
          <w:b w:val="0"/>
          <w:szCs w:val="22"/>
          <w:u w:val="none"/>
        </w:rPr>
        <w:t>Plnění</w:t>
      </w:r>
      <w:r w:rsidR="008B55DF" w:rsidRPr="00D3092B">
        <w:rPr>
          <w:rStyle w:val="l-L2Char"/>
          <w:rFonts w:cs="Arial"/>
          <w:b w:val="0"/>
          <w:szCs w:val="22"/>
          <w:u w:val="none"/>
        </w:rPr>
        <w:t xml:space="preserve"> </w:t>
      </w:r>
      <w:r w:rsidRPr="00D3092B">
        <w:rPr>
          <w:rStyle w:val="l-L2Char"/>
          <w:rFonts w:cs="Arial"/>
          <w:b w:val="0"/>
          <w:szCs w:val="22"/>
          <w:u w:val="none"/>
        </w:rPr>
        <w:t xml:space="preserve">je po dobu </w:t>
      </w:r>
      <w:r w:rsidR="003D4D11" w:rsidRPr="00D3092B">
        <w:rPr>
          <w:rStyle w:val="l-L2Char"/>
          <w:rFonts w:cs="Arial"/>
          <w:b w:val="0"/>
          <w:szCs w:val="22"/>
          <w:u w:val="none"/>
        </w:rPr>
        <w:t>účinnosti smlouvy</w:t>
      </w:r>
      <w:r w:rsidRPr="00D3092B">
        <w:rPr>
          <w:rStyle w:val="l-L2Char"/>
          <w:rFonts w:cs="Arial"/>
          <w:b w:val="0"/>
          <w:szCs w:val="22"/>
          <w:u w:val="none"/>
        </w:rPr>
        <w:t xml:space="preserve"> neměnná a závazná</w:t>
      </w:r>
      <w:r w:rsidR="008B55DF" w:rsidRPr="00D3092B">
        <w:rPr>
          <w:rStyle w:val="l-L2Char"/>
          <w:rFonts w:cs="Arial"/>
          <w:b w:val="0"/>
          <w:szCs w:val="22"/>
          <w:u w:val="none"/>
        </w:rPr>
        <w:t>.</w:t>
      </w:r>
    </w:p>
    <w:p w14:paraId="7B6C6487" w14:textId="37965DAE" w:rsidR="000708A3" w:rsidRPr="004D5F78" w:rsidRDefault="000708A3"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4968458C" w:rsidR="00532A42" w:rsidRPr="004D5F78" w:rsidRDefault="00532A42" w:rsidP="00DB32E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7088D79" w14:textId="77777777" w:rsidR="00C75A45" w:rsidRPr="004D5F78" w:rsidRDefault="00C75A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037A99C4" w:rsidR="00C75A45" w:rsidRPr="004D5F78" w:rsidRDefault="00C75A45" w:rsidP="00D3092B">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00D3092B" w:rsidRPr="001F40FC">
        <w:rPr>
          <w:rFonts w:ascii="Arial" w:hAnsi="Arial" w:cs="Arial"/>
          <w:b w:val="0"/>
          <w:szCs w:val="22"/>
          <w:u w:val="none"/>
          <w:lang w:eastAsia="cs-CZ"/>
        </w:rPr>
        <w:t xml:space="preserve">Pobočka Blansko, Poříčí 1569/18, </w:t>
      </w:r>
      <w:r w:rsidR="00D3092B">
        <w:rPr>
          <w:rFonts w:ascii="Arial" w:hAnsi="Arial" w:cs="Arial"/>
          <w:b w:val="0"/>
          <w:szCs w:val="22"/>
          <w:u w:val="none"/>
          <w:lang w:eastAsia="cs-CZ"/>
        </w:rPr>
        <w:br/>
      </w:r>
      <w:r w:rsidR="00D3092B" w:rsidRPr="001F40FC">
        <w:rPr>
          <w:rFonts w:ascii="Arial" w:hAnsi="Arial" w:cs="Arial"/>
          <w:b w:val="0"/>
          <w:szCs w:val="22"/>
          <w:u w:val="none"/>
          <w:lang w:eastAsia="cs-CZ"/>
        </w:rPr>
        <w:t>678 42 Blansko</w:t>
      </w:r>
      <w:r w:rsidR="00D3092B" w:rsidRPr="002F6773">
        <w:rPr>
          <w:rFonts w:ascii="Arial" w:hAnsi="Arial" w:cs="Arial"/>
          <w:b w:val="0"/>
          <w:bCs/>
          <w:snapToGrid w:val="0"/>
          <w:szCs w:val="22"/>
          <w:highlight w:val="yellow"/>
          <w:u w:val="none"/>
        </w:rPr>
        <w:t xml:space="preserve"> </w:t>
      </w:r>
      <w:r w:rsidRPr="004D5F78">
        <w:rPr>
          <w:rStyle w:val="l-L2Char"/>
          <w:rFonts w:cs="Arial"/>
          <w:b w:val="0"/>
          <w:szCs w:val="22"/>
          <w:u w:val="none"/>
        </w:rPr>
        <w:t xml:space="preserve"> </w:t>
      </w:r>
    </w:p>
    <w:p w14:paraId="747EE6F8" w14:textId="54D075F1" w:rsidR="00532A42" w:rsidRPr="005202FA" w:rsidRDefault="00532A42"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464D3865" w14:textId="2DC2A962" w:rsidR="00C52BAE" w:rsidRPr="004D5F78" w:rsidRDefault="00A50845"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4B48E9E6" w:rsidR="005844C4" w:rsidRPr="004D5F78" w:rsidRDefault="00863B5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w:t>
      </w:r>
      <w:r w:rsidR="00EF704E">
        <w:rPr>
          <w:rStyle w:val="l-L2Char"/>
          <w:rFonts w:cs="Arial"/>
          <w:b w:val="0"/>
          <w:szCs w:val="22"/>
          <w:u w:val="none"/>
        </w:rPr>
        <w:t xml:space="preserve">měsíců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054689" w:rsidRPr="00EF704E">
        <w:rPr>
          <w:rStyle w:val="l-L2Char"/>
          <w:rFonts w:cs="Arial"/>
          <w:b w:val="0"/>
          <w:szCs w:val="22"/>
          <w:u w:val="none"/>
        </w:rPr>
        <w:t xml:space="preserve">Díla nebo </w:t>
      </w:r>
      <w:proofErr w:type="gramStart"/>
      <w:r w:rsidR="00054689" w:rsidRPr="00EF704E">
        <w:rPr>
          <w:rStyle w:val="l-L2Char"/>
          <w:rFonts w:cs="Arial"/>
          <w:b w:val="0"/>
          <w:szCs w:val="22"/>
          <w:u w:val="none"/>
        </w:rPr>
        <w:t>variantně</w:t>
      </w:r>
      <w:r w:rsidR="00261C1F" w:rsidRPr="00EF704E">
        <w:rPr>
          <w:rStyle w:val="l-L2Char"/>
          <w:rFonts w:cs="Arial"/>
          <w:b w:val="0"/>
          <w:szCs w:val="22"/>
          <w:u w:val="none"/>
        </w:rPr>
        <w:t xml:space="preserve"> </w:t>
      </w:r>
      <w:r w:rsidR="005A0043" w:rsidRPr="00EF704E">
        <w:rPr>
          <w:rStyle w:val="l-L2Char"/>
          <w:rFonts w:cs="Arial"/>
          <w:b w:val="0"/>
          <w:szCs w:val="22"/>
          <w:u w:val="none"/>
        </w:rPr>
        <w:t xml:space="preserve"> </w:t>
      </w:r>
      <w:r w:rsidR="00261C1F" w:rsidRPr="00EF704E">
        <w:rPr>
          <w:rStyle w:val="l-L2Char"/>
          <w:rFonts w:cs="Arial"/>
          <w:b w:val="0"/>
          <w:szCs w:val="22"/>
          <w:u w:val="none"/>
        </w:rPr>
        <w:t>jeho</w:t>
      </w:r>
      <w:proofErr w:type="gramEnd"/>
      <w:r w:rsidR="00261C1F">
        <w:rPr>
          <w:rStyle w:val="l-L2Char"/>
          <w:rFonts w:cs="Arial"/>
          <w:b w:val="0"/>
          <w:szCs w:val="22"/>
          <w:u w:val="none"/>
        </w:rPr>
        <w:t xml:space="preserve"> </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DB32E6">
      <w:pPr>
        <w:pStyle w:val="l-L1"/>
        <w:keepNext w:val="0"/>
        <w:numPr>
          <w:ilvl w:val="1"/>
          <w:numId w:val="3"/>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1602F9B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2ED1531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8A6A24A" w14:textId="3F6B1F18"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0B94BB55" w14:textId="77777777" w:rsidR="00EF704E" w:rsidRPr="005202FA" w:rsidRDefault="00EF704E" w:rsidP="005202FA">
      <w:pPr>
        <w:pStyle w:val="l-L1"/>
        <w:keepNext w:val="0"/>
        <w:numPr>
          <w:ilvl w:val="0"/>
          <w:numId w:val="0"/>
        </w:numPr>
        <w:spacing w:before="120" w:after="120"/>
        <w:ind w:left="705" w:hanging="705"/>
        <w:jc w:val="both"/>
        <w:rPr>
          <w:rFonts w:ascii="Arial" w:hAnsi="Arial" w:cs="Arial"/>
          <w:b w:val="0"/>
          <w:szCs w:val="22"/>
          <w:u w:val="none"/>
        </w:rPr>
      </w:pPr>
    </w:p>
    <w:p w14:paraId="1ED3F8AA" w14:textId="788C1E03"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4F75D5C" w14:textId="77777777" w:rsidR="004D037A"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63E356A9" w:rsidR="004D037A" w:rsidRDefault="004D037A"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w:t>
      </w:r>
      <w:r w:rsidRPr="00EF704E">
        <w:rPr>
          <w:rStyle w:val="l-L2Char"/>
          <w:rFonts w:cs="Arial"/>
          <w:b w:val="0"/>
          <w:szCs w:val="22"/>
          <w:u w:val="none"/>
        </w:rPr>
        <w:t xml:space="preserve">uhradit objednateli smluvní pokutu ve výši 10 000,- Kč, a to za každý jednotlivý případ porušení </w:t>
      </w:r>
      <w:r w:rsidR="00455978" w:rsidRPr="00EF704E">
        <w:rPr>
          <w:rStyle w:val="l-L2Char"/>
          <w:rFonts w:cs="Arial"/>
          <w:b w:val="0"/>
          <w:szCs w:val="22"/>
          <w:u w:val="none"/>
        </w:rPr>
        <w:t>této</w:t>
      </w:r>
      <w:r w:rsidR="002538F3" w:rsidRPr="00EF704E">
        <w:rPr>
          <w:rStyle w:val="l-L2Char"/>
          <w:rFonts w:cs="Arial"/>
          <w:b w:val="0"/>
          <w:szCs w:val="22"/>
          <w:u w:val="none"/>
        </w:rPr>
        <w:t xml:space="preserve"> </w:t>
      </w:r>
      <w:r w:rsidRPr="00EF704E">
        <w:rPr>
          <w:rStyle w:val="l-L2Char"/>
          <w:rFonts w:cs="Arial"/>
          <w:b w:val="0"/>
          <w:szCs w:val="22"/>
          <w:u w:val="none"/>
        </w:rPr>
        <w:t>povinnosti</w:t>
      </w:r>
      <w:r w:rsidR="00261C1F" w:rsidRPr="00EF704E">
        <w:rPr>
          <w:rStyle w:val="l-L2Char"/>
          <w:rFonts w:cs="Arial"/>
          <w:b w:val="0"/>
          <w:szCs w:val="22"/>
          <w:u w:val="none"/>
        </w:rPr>
        <w:t>, smluvní sankce může být uložena i opakovaně</w:t>
      </w:r>
      <w:r w:rsidRPr="00EF704E">
        <w:rPr>
          <w:rStyle w:val="l-L2Char"/>
          <w:rFonts w:cs="Arial"/>
          <w:b w:val="0"/>
          <w:szCs w:val="22"/>
          <w:u w:val="none"/>
        </w:rPr>
        <w:t>.</w:t>
      </w:r>
    </w:p>
    <w:p w14:paraId="6F1624A6" w14:textId="67A72612" w:rsidR="00661CD2" w:rsidRPr="00EF704E" w:rsidRDefault="00261C1F" w:rsidP="00EF704E">
      <w:pPr>
        <w:pStyle w:val="l-L1"/>
        <w:keepNext w:val="0"/>
        <w:numPr>
          <w:ilvl w:val="1"/>
          <w:numId w:val="3"/>
        </w:numPr>
        <w:spacing w:before="120" w:after="120"/>
        <w:jc w:val="both"/>
        <w:rPr>
          <w:rStyle w:val="l-L2Char"/>
          <w:rFonts w:cs="Arial"/>
          <w:b w:val="0"/>
          <w:szCs w:val="22"/>
          <w:u w:val="none"/>
        </w:rPr>
      </w:pPr>
      <w:r w:rsidRPr="00EF704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EF704E">
        <w:rPr>
          <w:rFonts w:ascii="Arial" w:hAnsi="Arial" w:cs="Arial"/>
          <w:b w:val="0"/>
          <w:iCs/>
          <w:szCs w:val="22"/>
          <w:u w:val="none"/>
        </w:rPr>
        <w:t>a  nařízením</w:t>
      </w:r>
      <w:proofErr w:type="gramEnd"/>
      <w:r w:rsidRPr="00EF704E">
        <w:rPr>
          <w:rFonts w:ascii="Arial" w:hAnsi="Arial" w:cs="Arial"/>
          <w:b w:val="0"/>
          <w:iCs/>
          <w:szCs w:val="22"/>
          <w:u w:val="none"/>
        </w:rPr>
        <w:t xml:space="preserve"> Evropského parlamentu a Rady </w:t>
      </w:r>
      <w:r w:rsidRPr="00EF704E">
        <w:rPr>
          <w:rFonts w:ascii="Arial" w:hAnsi="Arial" w:cs="Arial"/>
          <w:b w:val="0"/>
          <w:iCs/>
          <w:szCs w:val="22"/>
          <w:u w:val="none"/>
        </w:rPr>
        <w:lastRenderedPageBreak/>
        <w:t>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B4DBC1A" w14:textId="77777777" w:rsidR="00EF704E" w:rsidRPr="007646DB" w:rsidRDefault="00EF704E" w:rsidP="00EF704E">
      <w:pPr>
        <w:pStyle w:val="l-L1"/>
        <w:numPr>
          <w:ilvl w:val="0"/>
          <w:numId w:val="0"/>
        </w:numPr>
        <w:spacing w:before="0"/>
        <w:rPr>
          <w:rFonts w:ascii="Arial" w:hAnsi="Arial" w:cs="Arial"/>
          <w:szCs w:val="22"/>
        </w:rPr>
      </w:pPr>
      <w:r w:rsidRPr="007646DB">
        <w:rPr>
          <w:rFonts w:ascii="Arial" w:hAnsi="Arial" w:cs="Arial"/>
          <w:szCs w:val="22"/>
        </w:rPr>
        <w:t>Pojištění zhotovitele</w:t>
      </w:r>
    </w:p>
    <w:p w14:paraId="603600F1" w14:textId="77777777" w:rsidR="00EF704E" w:rsidRPr="007646DB" w:rsidRDefault="00EF704E" w:rsidP="00EF704E">
      <w:pPr>
        <w:pStyle w:val="Odstavecseseznamem"/>
        <w:numPr>
          <w:ilvl w:val="1"/>
          <w:numId w:val="3"/>
        </w:numPr>
        <w:spacing w:after="200" w:line="276" w:lineRule="auto"/>
        <w:jc w:val="both"/>
        <w:rPr>
          <w:rFonts w:cs="Arial"/>
          <w:szCs w:val="22"/>
        </w:rPr>
      </w:pPr>
      <w:bookmarkStart w:id="7" w:name="_Hlk19543338"/>
      <w:r w:rsidRPr="007646DB">
        <w:rPr>
          <w:rFonts w:cs="Arial"/>
          <w:szCs w:val="22"/>
        </w:rPr>
        <w:t>Zhotovitel prohlašuje, že ke dni podpisu této Smlouvy má uzavřenou pojistnou smlouvu, jejímž předmětem je pojištění odpovědnosti za škodu způsobenou zhotovitelem třetí osobě</w:t>
      </w:r>
      <w:r w:rsidRPr="00843160">
        <w:rPr>
          <w:rFonts w:cs="Arial"/>
          <w:szCs w:val="22"/>
        </w:rPr>
        <w:t xml:space="preserve"> v souvislosti s výkonem jeho činnosti, ve </w:t>
      </w:r>
      <w:r w:rsidRPr="007646DB">
        <w:rPr>
          <w:rFonts w:cs="Arial"/>
          <w:szCs w:val="22"/>
        </w:rPr>
        <w:t xml:space="preserve">výši nejméně </w:t>
      </w:r>
      <w:bookmarkStart w:id="8" w:name="_Hlk57183491"/>
      <w:r>
        <w:rPr>
          <w:rFonts w:cs="Arial"/>
        </w:rPr>
        <w:t>6</w:t>
      </w:r>
      <w:r w:rsidRPr="007646DB">
        <w:rPr>
          <w:rFonts w:cs="Arial"/>
          <w:szCs w:val="22"/>
        </w:rPr>
        <w:t>00.000</w:t>
      </w:r>
      <w:r w:rsidRPr="007646DB">
        <w:rPr>
          <w:rFonts w:cs="Arial"/>
        </w:rPr>
        <w:t xml:space="preserve"> </w:t>
      </w:r>
      <w:r w:rsidRPr="007646DB">
        <w:rPr>
          <w:rFonts w:cs="Arial"/>
          <w:szCs w:val="22"/>
        </w:rPr>
        <w:t>Kč</w:t>
      </w:r>
      <w:bookmarkEnd w:id="8"/>
      <w:r w:rsidRPr="007646DB">
        <w:rPr>
          <w:rFonts w:cs="Arial"/>
          <w:szCs w:val="22"/>
        </w:rPr>
        <w:t>.</w:t>
      </w:r>
      <w:r w:rsidRPr="00843160">
        <w:rPr>
          <w:rFonts w:cs="Arial"/>
          <w:szCs w:val="22"/>
        </w:rPr>
        <w:t xml:space="preserve"> Zhotovitel se zavazuje, že po celou dobu trvání této smlouvy bude pojištěn ve smyslu tohoto ustanovení a že nedojde ke snížení pojistné částky pod částku uvedenou v předchozí větě. Na žád</w:t>
      </w:r>
      <w:r w:rsidRPr="00261C1F">
        <w:rPr>
          <w:rFonts w:cs="Arial"/>
          <w:szCs w:val="22"/>
        </w:rPr>
        <w:t>ost objednatele</w:t>
      </w:r>
      <w:r>
        <w:rPr>
          <w:rFonts w:cs="Arial"/>
          <w:szCs w:val="22"/>
        </w:rPr>
        <w:t xml:space="preserve"> č. 1</w:t>
      </w:r>
      <w:r w:rsidRPr="00261C1F">
        <w:rPr>
          <w:rFonts w:cs="Arial"/>
          <w:szCs w:val="22"/>
        </w:rPr>
        <w:t xml:space="preserve"> je zhotovitel povinen kdykoliv </w:t>
      </w:r>
      <w:r w:rsidRPr="00843160">
        <w:rPr>
          <w:rFonts w:cs="Arial"/>
          <w:szCs w:val="22"/>
        </w:rPr>
        <w:t>předložit</w:t>
      </w:r>
      <w:r w:rsidRPr="00261C1F">
        <w:rPr>
          <w:rFonts w:cs="Arial"/>
          <w:szCs w:val="22"/>
        </w:rPr>
        <w:t xml:space="preserve"> ve lhůtě 3 dnů uspokojivé doklady o tom, že pojistná smlouvy uzavřené zhotovitelem jsou a zůstávají v platnosti a účinnosti po </w:t>
      </w:r>
      <w:r w:rsidRPr="007646DB">
        <w:rPr>
          <w:rFonts w:cs="Arial"/>
          <w:szCs w:val="22"/>
        </w:rPr>
        <w:t>celou dobu trvání této smlouvy a záruční doby z ní vyplývající.</w:t>
      </w:r>
    </w:p>
    <w:bookmarkEnd w:id="7"/>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63895710" w14:textId="13325046" w:rsidR="009D39E8" w:rsidRPr="004D5F78" w:rsidRDefault="009D39E8" w:rsidP="00DB32E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2ADA953C" w:rsidR="00806017" w:rsidRPr="004D5F78" w:rsidRDefault="0080601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 2 z ceny dílčího plnění dle Smlouvy  za každý byť i jen započatý den prodlení.</w:t>
      </w:r>
    </w:p>
    <w:p w14:paraId="6E339BF8" w14:textId="2A63A846" w:rsidR="00666E0D" w:rsidRDefault="00666E0D"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22D71ED5" w14:textId="0767007A" w:rsidR="00E44EC3" w:rsidRPr="00EF704E" w:rsidRDefault="00E44EC3" w:rsidP="00DB32E6">
      <w:pPr>
        <w:pStyle w:val="l-L1"/>
        <w:keepNext w:val="0"/>
        <w:numPr>
          <w:ilvl w:val="1"/>
          <w:numId w:val="3"/>
        </w:numPr>
        <w:spacing w:before="120" w:after="120"/>
        <w:jc w:val="both"/>
        <w:rPr>
          <w:rStyle w:val="l-L2Char"/>
          <w:rFonts w:cs="Arial"/>
          <w:b w:val="0"/>
          <w:bCs/>
          <w:szCs w:val="22"/>
          <w:u w:val="none"/>
        </w:rPr>
      </w:pPr>
      <w:r w:rsidRPr="00EF704E">
        <w:rPr>
          <w:rStyle w:val="l-L2Char"/>
          <w:rFonts w:cs="Arial"/>
          <w:b w:val="0"/>
          <w:bCs/>
          <w:szCs w:val="22"/>
          <w:u w:val="none"/>
        </w:rPr>
        <w:t>V případě porušení povinnosti zajištění stavebního povolení zhotovitelem je objednatel oprávněn požadovat uhrazení smluvní pokuty ve výši 50 000 Kč.</w:t>
      </w:r>
    </w:p>
    <w:p w14:paraId="158A040B" w14:textId="4B6BAFEF" w:rsidR="003B5DCD" w:rsidRPr="003B5DCD" w:rsidRDefault="00EF704E" w:rsidP="00DB32E6">
      <w:pPr>
        <w:pStyle w:val="Odstavecseseznamem"/>
        <w:numPr>
          <w:ilvl w:val="1"/>
          <w:numId w:val="3"/>
        </w:numPr>
        <w:jc w:val="both"/>
        <w:rPr>
          <w:rStyle w:val="l-L2Char"/>
          <w:szCs w:val="22"/>
          <w:lang w:eastAsia="en-US"/>
        </w:rPr>
      </w:pPr>
      <w:r w:rsidRPr="00AE265B">
        <w:rPr>
          <w:szCs w:val="22"/>
          <w:lang w:eastAsia="en-US"/>
        </w:rPr>
        <w:t xml:space="preserve">V ostatních případech nedodržení povinností zhotovitele vyplývajících z ustanovení této smlouvy se sjednává smluvní pokuta </w:t>
      </w:r>
      <w:r w:rsidRPr="00E021A8">
        <w:rPr>
          <w:szCs w:val="22"/>
          <w:lang w:eastAsia="en-US"/>
        </w:rPr>
        <w:t xml:space="preserve">ve výši </w:t>
      </w:r>
      <w:r w:rsidRPr="00E021A8">
        <w:rPr>
          <w:rFonts w:cs="Arial"/>
          <w:szCs w:val="22"/>
          <w:lang w:val="en-US"/>
        </w:rPr>
        <w:t xml:space="preserve">2 500 </w:t>
      </w:r>
      <w:proofErr w:type="spellStart"/>
      <w:r w:rsidRPr="00E021A8">
        <w:rPr>
          <w:rFonts w:cs="Arial"/>
          <w:szCs w:val="22"/>
          <w:lang w:val="en-US"/>
        </w:rPr>
        <w:t>Kč</w:t>
      </w:r>
      <w:proofErr w:type="spellEnd"/>
      <w:r w:rsidRPr="00E021A8">
        <w:rPr>
          <w:szCs w:val="22"/>
        </w:rPr>
        <w:t xml:space="preserve"> </w:t>
      </w:r>
      <w:r w:rsidRPr="00E021A8">
        <w:rPr>
          <w:szCs w:val="22"/>
          <w:lang w:eastAsia="en-US"/>
        </w:rPr>
        <w:t>za každý jednotlivý případ porušení povinnosti zhotovitele. Toto ustanovení o smluvní pokutě n</w:t>
      </w:r>
      <w:r w:rsidRPr="00AE265B">
        <w:rPr>
          <w:szCs w:val="22"/>
          <w:lang w:eastAsia="en-US"/>
        </w:rPr>
        <w:t>eruší právo objednatel</w:t>
      </w:r>
      <w:r>
        <w:rPr>
          <w:szCs w:val="22"/>
          <w:lang w:eastAsia="en-US"/>
        </w:rPr>
        <w:t>ů</w:t>
      </w:r>
      <w:r w:rsidRPr="00AE265B">
        <w:rPr>
          <w:szCs w:val="22"/>
          <w:lang w:eastAsia="en-US"/>
        </w:rPr>
        <w:t xml:space="preserve"> na náhradu škody v plném rozsahu, které mu vznikne porušením povinností zhotovitele</w:t>
      </w:r>
      <w:r w:rsidR="003B5DCD" w:rsidRPr="00AE265B">
        <w:rPr>
          <w:szCs w:val="22"/>
          <w:lang w:eastAsia="en-US"/>
        </w:rPr>
        <w:t>.</w:t>
      </w:r>
    </w:p>
    <w:p w14:paraId="4CF371A7" w14:textId="77777777" w:rsidR="000B713E" w:rsidRPr="004D5F78" w:rsidRDefault="000B713E"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2367D459" w:rsidR="00DF44DE" w:rsidRPr="004D5F78" w:rsidRDefault="00DF44D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DB32E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DB32E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BCEF35E" w14:textId="544D958F" w:rsidR="00E839E9" w:rsidRPr="00EF704E" w:rsidRDefault="00CD1317" w:rsidP="005F5E18">
      <w:pPr>
        <w:numPr>
          <w:ilvl w:val="1"/>
          <w:numId w:val="3"/>
        </w:numPr>
        <w:spacing w:after="0" w:line="240" w:lineRule="auto"/>
        <w:jc w:val="both"/>
        <w:rPr>
          <w:rStyle w:val="l-L2Char"/>
          <w:rFonts w:cs="Arial"/>
          <w:szCs w:val="22"/>
          <w:lang w:eastAsia="en-US"/>
        </w:rPr>
      </w:pPr>
      <w:proofErr w:type="gramStart"/>
      <w:r w:rsidRPr="00EF704E">
        <w:rPr>
          <w:rStyle w:val="l-L2Char"/>
          <w:rFonts w:cs="Arial"/>
          <w:szCs w:val="22"/>
          <w:lang w:eastAsia="en-US"/>
        </w:rPr>
        <w:t>Zánikem  smlouvy</w:t>
      </w:r>
      <w:proofErr w:type="gramEnd"/>
      <w:r w:rsidRPr="00EF704E">
        <w:rPr>
          <w:rStyle w:val="l-L2Char"/>
          <w:rFonts w:cs="Arial"/>
          <w:szCs w:val="22"/>
          <w:lang w:eastAsia="en-US"/>
        </w:rPr>
        <w:t xml:space="preserve"> zaniká i platnost plné moci udělené objednatelem zhotoviteli.</w:t>
      </w:r>
    </w:p>
    <w:p w14:paraId="6210D2A1" w14:textId="77777777" w:rsidR="00CD1317" w:rsidRPr="004D5F78" w:rsidRDefault="00CD1317" w:rsidP="003B5DCD">
      <w:pPr>
        <w:ind w:left="737"/>
        <w:jc w:val="both"/>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DB32E6">
      <w:pPr>
        <w:pStyle w:val="Odstavecseseznamem"/>
        <w:numPr>
          <w:ilvl w:val="1"/>
          <w:numId w:val="3"/>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1BABF5E5" w14:textId="614A0D82" w:rsidR="00EE35A9" w:rsidRPr="00843160" w:rsidRDefault="00EE35A9" w:rsidP="00DB32E6">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A200FC6" w14:textId="5ACB7BAA" w:rsidR="00EE35A9" w:rsidRPr="00843160" w:rsidRDefault="00EE35A9"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3B131C17" w14:textId="3E34B614"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137F2EE0" w14:textId="77777777" w:rsidR="0036584F"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843160">
        <w:rPr>
          <w:rStyle w:val="l-L2Char"/>
          <w:rFonts w:cs="Arial"/>
          <w:b w:val="0"/>
          <w:szCs w:val="22"/>
          <w:u w:val="none"/>
        </w:rPr>
        <w:t xml:space="preserve">Přílohou č. 3 této smlouvy je </w:t>
      </w:r>
      <w:r w:rsidRPr="0036584F">
        <w:rPr>
          <w:rStyle w:val="l-L2Char"/>
          <w:rFonts w:cs="Arial"/>
          <w:b w:val="0"/>
          <w:szCs w:val="22"/>
          <w:u w:val="none"/>
        </w:rPr>
        <w:t>Plná moc k zastupování SPÚ</w:t>
      </w:r>
    </w:p>
    <w:p w14:paraId="319C47C4" w14:textId="4728B594" w:rsidR="00A5565A" w:rsidRPr="00A5565A" w:rsidRDefault="0036584F"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36584F">
        <w:rPr>
          <w:rStyle w:val="l-L2Char"/>
          <w:rFonts w:cs="Arial"/>
          <w:b w:val="0"/>
          <w:szCs w:val="22"/>
          <w:u w:val="none"/>
        </w:rPr>
        <w:t xml:space="preserve">Přílohou č. </w:t>
      </w:r>
      <w:r>
        <w:rPr>
          <w:rStyle w:val="l-L2Char"/>
          <w:rFonts w:cs="Arial"/>
          <w:b w:val="0"/>
          <w:szCs w:val="22"/>
          <w:u w:val="none"/>
        </w:rPr>
        <w:t>4</w:t>
      </w:r>
      <w:r w:rsidRPr="0036584F">
        <w:rPr>
          <w:rStyle w:val="l-L2Char"/>
          <w:rFonts w:cs="Arial"/>
          <w:b w:val="0"/>
          <w:szCs w:val="22"/>
          <w:u w:val="none"/>
        </w:rPr>
        <w:t xml:space="preserve"> této smlouvy je Soupis prací</w:t>
      </w:r>
      <w:r w:rsidR="00A5565A">
        <w:rPr>
          <w:rStyle w:val="l-L2Char"/>
          <w:rFonts w:cs="Arial"/>
          <w:b w:val="0"/>
          <w:szCs w:val="22"/>
          <w:u w:val="none"/>
        </w:rPr>
        <w:t xml:space="preserve"> </w:t>
      </w:r>
    </w:p>
    <w:p w14:paraId="02831E7C" w14:textId="2D8F9FF3" w:rsidR="00A50845" w:rsidRPr="00843160" w:rsidRDefault="00024114"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3A33BE7" w:rsidR="00581454" w:rsidRDefault="00581454" w:rsidP="00AE2DC5">
      <w:pPr>
        <w:tabs>
          <w:tab w:val="left" w:pos="180"/>
        </w:tabs>
        <w:rPr>
          <w:rFonts w:cs="Arial"/>
          <w:szCs w:val="22"/>
        </w:rPr>
      </w:pPr>
    </w:p>
    <w:p w14:paraId="583E0241" w14:textId="5DE962D6" w:rsidR="00D6156A" w:rsidRDefault="00D6156A" w:rsidP="00AE2DC5">
      <w:pPr>
        <w:tabs>
          <w:tab w:val="left" w:pos="180"/>
        </w:tabs>
      </w:pPr>
    </w:p>
    <w:p w14:paraId="5D8182CF" w14:textId="77777777" w:rsidR="00D6156A" w:rsidRPr="004D5F78" w:rsidRDefault="00D6156A"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EF704E" w:rsidRPr="004D5F78" w14:paraId="5253F4C0" w14:textId="77777777" w:rsidTr="005F5E18">
        <w:tc>
          <w:tcPr>
            <w:tcW w:w="4606" w:type="dxa"/>
            <w:shd w:val="clear" w:color="auto" w:fill="auto"/>
          </w:tcPr>
          <w:p w14:paraId="6156AB9B" w14:textId="50763C61" w:rsidR="00EF704E" w:rsidRPr="004D5F78" w:rsidRDefault="00EF704E" w:rsidP="005F5E18">
            <w:pPr>
              <w:spacing w:line="288" w:lineRule="auto"/>
              <w:rPr>
                <w:rFonts w:cs="Arial"/>
                <w:szCs w:val="22"/>
              </w:rPr>
            </w:pPr>
            <w:r>
              <w:rPr>
                <w:rFonts w:cs="Arial"/>
                <w:szCs w:val="22"/>
              </w:rPr>
              <w:lastRenderedPageBreak/>
              <w:t xml:space="preserve">          </w:t>
            </w:r>
            <w:r w:rsidRPr="004D5F78">
              <w:rPr>
                <w:rFonts w:cs="Arial"/>
                <w:szCs w:val="22"/>
              </w:rPr>
              <w:t>V</w:t>
            </w:r>
            <w:r>
              <w:rPr>
                <w:rFonts w:cs="Arial"/>
                <w:szCs w:val="22"/>
              </w:rPr>
              <w:t xml:space="preserve"> Brně</w:t>
            </w:r>
            <w:r w:rsidRPr="004D5F78">
              <w:rPr>
                <w:rFonts w:cs="Arial"/>
                <w:szCs w:val="22"/>
              </w:rPr>
              <w:t xml:space="preserve"> dne</w:t>
            </w:r>
            <w:r>
              <w:rPr>
                <w:rFonts w:cs="Arial"/>
                <w:szCs w:val="22"/>
              </w:rPr>
              <w:t xml:space="preserve"> </w:t>
            </w:r>
            <w:r w:rsidRPr="004D5F78">
              <w:rPr>
                <w:rFonts w:cs="Arial"/>
                <w:szCs w:val="22"/>
              </w:rPr>
              <w:t>………</w:t>
            </w:r>
          </w:p>
        </w:tc>
        <w:tc>
          <w:tcPr>
            <w:tcW w:w="4606" w:type="dxa"/>
            <w:shd w:val="clear" w:color="auto" w:fill="auto"/>
          </w:tcPr>
          <w:p w14:paraId="55023FBC" w14:textId="77777777" w:rsidR="00EF704E" w:rsidRPr="004D5F78" w:rsidRDefault="00EF704E" w:rsidP="005F5E18">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EF704E" w:rsidRPr="004D5F78" w14:paraId="62F500E7" w14:textId="77777777" w:rsidTr="005F5E18">
        <w:tc>
          <w:tcPr>
            <w:tcW w:w="4606" w:type="dxa"/>
            <w:shd w:val="clear" w:color="auto" w:fill="auto"/>
          </w:tcPr>
          <w:p w14:paraId="79E14157" w14:textId="77777777" w:rsidR="00EF704E" w:rsidRPr="004D5F78" w:rsidRDefault="00EF704E" w:rsidP="005F5E18">
            <w:pPr>
              <w:spacing w:line="288" w:lineRule="auto"/>
              <w:jc w:val="center"/>
              <w:rPr>
                <w:rFonts w:cs="Arial"/>
                <w:szCs w:val="22"/>
              </w:rPr>
            </w:pPr>
          </w:p>
        </w:tc>
        <w:tc>
          <w:tcPr>
            <w:tcW w:w="4606" w:type="dxa"/>
            <w:shd w:val="clear" w:color="auto" w:fill="auto"/>
          </w:tcPr>
          <w:p w14:paraId="51948D68" w14:textId="77777777" w:rsidR="00EF704E" w:rsidRDefault="00EF704E" w:rsidP="005F5E18">
            <w:pPr>
              <w:spacing w:line="288" w:lineRule="auto"/>
              <w:jc w:val="center"/>
              <w:rPr>
                <w:rFonts w:cs="Arial"/>
                <w:szCs w:val="22"/>
              </w:rPr>
            </w:pPr>
          </w:p>
          <w:p w14:paraId="4B01B0B6" w14:textId="77777777" w:rsidR="00EF704E" w:rsidRDefault="00EF704E" w:rsidP="005F5E18">
            <w:pPr>
              <w:spacing w:line="288" w:lineRule="auto"/>
              <w:jc w:val="center"/>
              <w:rPr>
                <w:rFonts w:cs="Arial"/>
                <w:szCs w:val="22"/>
              </w:rPr>
            </w:pPr>
          </w:p>
          <w:p w14:paraId="1AE51F78" w14:textId="77777777" w:rsidR="00EF704E" w:rsidRPr="004D5F78" w:rsidRDefault="00EF704E" w:rsidP="005F5E18">
            <w:pPr>
              <w:spacing w:line="288" w:lineRule="auto"/>
              <w:jc w:val="center"/>
              <w:rPr>
                <w:rFonts w:cs="Arial"/>
                <w:szCs w:val="22"/>
              </w:rPr>
            </w:pPr>
          </w:p>
        </w:tc>
      </w:tr>
      <w:tr w:rsidR="00EF704E" w:rsidRPr="004D5F78" w14:paraId="0BF00E2E" w14:textId="77777777" w:rsidTr="005F5E18">
        <w:tc>
          <w:tcPr>
            <w:tcW w:w="4606" w:type="dxa"/>
            <w:shd w:val="clear" w:color="auto" w:fill="auto"/>
          </w:tcPr>
          <w:p w14:paraId="6C30949A" w14:textId="77777777" w:rsidR="00EF704E" w:rsidRPr="004D5F78" w:rsidRDefault="00EF704E" w:rsidP="005F5E18">
            <w:pPr>
              <w:spacing w:line="288" w:lineRule="auto"/>
              <w:jc w:val="center"/>
              <w:rPr>
                <w:rFonts w:cs="Arial"/>
                <w:szCs w:val="22"/>
              </w:rPr>
            </w:pPr>
            <w:r w:rsidRPr="004D5F78">
              <w:rPr>
                <w:rFonts w:cs="Arial"/>
                <w:szCs w:val="22"/>
              </w:rPr>
              <w:t>……………………………………</w:t>
            </w:r>
          </w:p>
        </w:tc>
        <w:tc>
          <w:tcPr>
            <w:tcW w:w="4606" w:type="dxa"/>
            <w:shd w:val="clear" w:color="auto" w:fill="auto"/>
          </w:tcPr>
          <w:p w14:paraId="1EC1CD5C" w14:textId="77777777" w:rsidR="00EF704E" w:rsidRPr="004D5F78" w:rsidRDefault="00EF704E" w:rsidP="005F5E18">
            <w:pPr>
              <w:spacing w:line="288" w:lineRule="auto"/>
              <w:jc w:val="center"/>
              <w:rPr>
                <w:rFonts w:cs="Arial"/>
                <w:szCs w:val="22"/>
              </w:rPr>
            </w:pPr>
            <w:r w:rsidRPr="004D5F78">
              <w:rPr>
                <w:rFonts w:cs="Arial"/>
                <w:szCs w:val="22"/>
              </w:rPr>
              <w:t>……………………………………</w:t>
            </w:r>
          </w:p>
        </w:tc>
      </w:tr>
      <w:tr w:rsidR="00EF704E" w:rsidRPr="004D5F78" w14:paraId="2B203ACA" w14:textId="77777777" w:rsidTr="005F5E18">
        <w:tc>
          <w:tcPr>
            <w:tcW w:w="4606" w:type="dxa"/>
            <w:shd w:val="clear" w:color="auto" w:fill="auto"/>
          </w:tcPr>
          <w:p w14:paraId="135CA054" w14:textId="77777777" w:rsidR="00EF704E" w:rsidRPr="004D5F78" w:rsidRDefault="00EF704E" w:rsidP="005F5E18">
            <w:pPr>
              <w:spacing w:line="288" w:lineRule="auto"/>
              <w:jc w:val="center"/>
              <w:rPr>
                <w:rFonts w:cs="Arial"/>
                <w:b/>
                <w:szCs w:val="22"/>
              </w:rPr>
            </w:pPr>
            <w:r w:rsidRPr="004D5F78">
              <w:rPr>
                <w:rFonts w:cs="Arial"/>
                <w:b/>
                <w:szCs w:val="22"/>
              </w:rPr>
              <w:t>objednatel</w:t>
            </w:r>
          </w:p>
        </w:tc>
        <w:tc>
          <w:tcPr>
            <w:tcW w:w="4606" w:type="dxa"/>
            <w:shd w:val="clear" w:color="auto" w:fill="auto"/>
          </w:tcPr>
          <w:p w14:paraId="637F7108" w14:textId="77777777" w:rsidR="00EF704E" w:rsidRPr="004D5F78" w:rsidRDefault="00EF704E" w:rsidP="005F5E18">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4"/>
          <w:footerReference w:type="default" r:id="rId15"/>
          <w:headerReference w:type="first" r:id="rId16"/>
          <w:footerReference w:type="first" r:id="rId17"/>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DB32E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DB32E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7379CC2E"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4EC71895" w:rsidR="00152458" w:rsidRPr="004D5F78" w:rsidRDefault="00152458" w:rsidP="00DB32E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9172A99" w14:textId="77777777" w:rsidR="00147D67" w:rsidRPr="00147D67" w:rsidRDefault="0071160B" w:rsidP="00DB32E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277E77AC" w14:textId="7937A84F" w:rsidR="00147D67" w:rsidRDefault="00147D67" w:rsidP="00147D67">
      <w:pPr>
        <w:pStyle w:val="l-L1"/>
        <w:keepNext w:val="0"/>
        <w:numPr>
          <w:ilvl w:val="0"/>
          <w:numId w:val="0"/>
        </w:numPr>
        <w:spacing w:before="120" w:after="120"/>
        <w:ind w:left="1212"/>
        <w:jc w:val="both"/>
        <w:rPr>
          <w:rStyle w:val="l-L2Char"/>
          <w:rFonts w:cs="Arial"/>
          <w:b w:val="0"/>
          <w:szCs w:val="22"/>
          <w:u w:val="none"/>
        </w:rPr>
      </w:pPr>
      <w:r w:rsidRPr="008B7038">
        <w:rPr>
          <w:rStyle w:val="l-L2Char"/>
          <w:rFonts w:cs="Arial"/>
          <w:b w:val="0"/>
          <w:szCs w:val="22"/>
          <w:u w:val="none"/>
        </w:rPr>
        <w:t xml:space="preserve">Projektová </w:t>
      </w:r>
      <w:r w:rsidRPr="00F579B7">
        <w:rPr>
          <w:rStyle w:val="l-L2Char"/>
          <w:rFonts w:cs="Arial"/>
          <w:b w:val="0"/>
          <w:szCs w:val="22"/>
          <w:u w:val="none"/>
        </w:rPr>
        <w:t>dokumentace (DSP) na</w:t>
      </w:r>
      <w:r w:rsidRPr="008B7038">
        <w:rPr>
          <w:rStyle w:val="l-L2Char"/>
          <w:rFonts w:cs="Arial"/>
          <w:b w:val="0"/>
          <w:szCs w:val="22"/>
          <w:u w:val="none"/>
        </w:rPr>
        <w:t xml:space="preserve"> stavbu v katastrální</w:t>
      </w:r>
      <w:r>
        <w:rPr>
          <w:rStyle w:val="l-L2Char"/>
          <w:rFonts w:cs="Arial"/>
          <w:b w:val="0"/>
          <w:szCs w:val="22"/>
          <w:u w:val="none"/>
        </w:rPr>
        <w:t>ch</w:t>
      </w:r>
      <w:r w:rsidRPr="008B7038">
        <w:rPr>
          <w:rStyle w:val="l-L2Char"/>
          <w:rFonts w:cs="Arial"/>
          <w:b w:val="0"/>
          <w:szCs w:val="22"/>
          <w:u w:val="none"/>
        </w:rPr>
        <w:t xml:space="preserve"> území </w:t>
      </w:r>
      <w:r>
        <w:rPr>
          <w:rStyle w:val="l-L2Char"/>
          <w:rFonts w:cs="Arial"/>
          <w:b w:val="0"/>
          <w:szCs w:val="22"/>
          <w:u w:val="none"/>
        </w:rPr>
        <w:t xml:space="preserve">Bahna a </w:t>
      </w:r>
      <w:proofErr w:type="spellStart"/>
      <w:r>
        <w:rPr>
          <w:rStyle w:val="l-L2Char"/>
          <w:rFonts w:cs="Arial"/>
          <w:b w:val="0"/>
          <w:szCs w:val="22"/>
          <w:u w:val="none"/>
        </w:rPr>
        <w:t>Rumberk</w:t>
      </w:r>
      <w:proofErr w:type="spellEnd"/>
      <w:r w:rsidRPr="008B7038">
        <w:rPr>
          <w:rStyle w:val="l-L2Char"/>
          <w:rFonts w:cs="Arial"/>
          <w:b w:val="0"/>
          <w:szCs w:val="22"/>
          <w:u w:val="none"/>
        </w:rPr>
        <w:t xml:space="preserve"> bude členěna na objekty, přičemž každý objekt bude mít samostatný soupis prací a oceněný položkový rozpočet.</w:t>
      </w:r>
      <w:r>
        <w:rPr>
          <w:rStyle w:val="l-L2Char"/>
          <w:rFonts w:cs="Arial"/>
          <w:b w:val="0"/>
          <w:szCs w:val="22"/>
          <w:u w:val="none"/>
        </w:rPr>
        <w:t xml:space="preserve"> </w:t>
      </w:r>
      <w:r w:rsidRPr="008B7038">
        <w:rPr>
          <w:rStyle w:val="l-L2Char"/>
          <w:rFonts w:cs="Arial"/>
          <w:b w:val="0"/>
          <w:szCs w:val="22"/>
          <w:u w:val="none"/>
        </w:rPr>
        <w:t>Projektová dokumentace bude zároveň sloužit jako podklad pro realizací zadávacího řízení na výběr zhotovitele stavby</w:t>
      </w:r>
      <w:r>
        <w:rPr>
          <w:rStyle w:val="l-L2Char"/>
          <w:rFonts w:cs="Arial"/>
          <w:b w:val="0"/>
          <w:szCs w:val="22"/>
          <w:u w:val="none"/>
        </w:rPr>
        <w:t>.</w:t>
      </w:r>
    </w:p>
    <w:p w14:paraId="4DB7B9AC" w14:textId="77777777" w:rsidR="00147D67" w:rsidRPr="00147D67" w:rsidRDefault="00147D67" w:rsidP="00147D67">
      <w:pPr>
        <w:spacing w:line="276" w:lineRule="auto"/>
        <w:jc w:val="both"/>
        <w:rPr>
          <w:rFonts w:cs="Arial"/>
          <w:b/>
          <w:iCs/>
          <w:szCs w:val="22"/>
          <w:u w:val="single"/>
        </w:rPr>
      </w:pPr>
      <w:proofErr w:type="spellStart"/>
      <w:r w:rsidRPr="00147D67">
        <w:rPr>
          <w:rFonts w:cs="Arial"/>
          <w:b/>
          <w:iCs/>
          <w:szCs w:val="22"/>
          <w:u w:val="single"/>
        </w:rPr>
        <w:t>k.ú</w:t>
      </w:r>
      <w:proofErr w:type="spellEnd"/>
      <w:r w:rsidRPr="00147D67">
        <w:rPr>
          <w:rFonts w:cs="Arial"/>
          <w:b/>
          <w:iCs/>
          <w:szCs w:val="22"/>
          <w:u w:val="single"/>
        </w:rPr>
        <w:t>. Bahna</w:t>
      </w:r>
    </w:p>
    <w:p w14:paraId="1C5AE390" w14:textId="77777777" w:rsidR="00147D67" w:rsidRPr="00147D67" w:rsidRDefault="00147D67" w:rsidP="00147D67">
      <w:pPr>
        <w:spacing w:line="276" w:lineRule="auto"/>
        <w:jc w:val="both"/>
        <w:rPr>
          <w:rFonts w:cs="Arial"/>
          <w:b/>
          <w:iCs/>
          <w:szCs w:val="22"/>
        </w:rPr>
      </w:pPr>
      <w:r w:rsidRPr="00147D67">
        <w:rPr>
          <w:rFonts w:cs="Arial"/>
          <w:b/>
          <w:iCs/>
          <w:szCs w:val="22"/>
        </w:rPr>
        <w:t>SO 01 – polní cesta MK2b</w:t>
      </w:r>
    </w:p>
    <w:p w14:paraId="65D8CA40" w14:textId="77777777" w:rsidR="00147D67" w:rsidRPr="00147D67" w:rsidRDefault="00147D67" w:rsidP="00147D67">
      <w:pPr>
        <w:spacing w:after="0" w:line="240" w:lineRule="auto"/>
        <w:jc w:val="both"/>
        <w:rPr>
          <w:szCs w:val="22"/>
        </w:rPr>
      </w:pPr>
      <w:r w:rsidRPr="00147D67">
        <w:rPr>
          <w:szCs w:val="22"/>
        </w:rPr>
        <w:t xml:space="preserve">Jedná se o stávající místní komunikaci, která vede z intravilánu osady Bahna směrem ke katastru </w:t>
      </w:r>
      <w:proofErr w:type="spellStart"/>
      <w:r w:rsidRPr="00147D67">
        <w:rPr>
          <w:szCs w:val="22"/>
        </w:rPr>
        <w:t>Rumberk</w:t>
      </w:r>
      <w:proofErr w:type="spellEnd"/>
      <w:r w:rsidRPr="00147D67">
        <w:rPr>
          <w:szCs w:val="22"/>
        </w:rPr>
        <w:t xml:space="preserve">, kde pokračuje jako MK2a komunikace v k. </w:t>
      </w:r>
      <w:proofErr w:type="spellStart"/>
      <w:r w:rsidRPr="00147D67">
        <w:rPr>
          <w:szCs w:val="22"/>
        </w:rPr>
        <w:t>ú.</w:t>
      </w:r>
      <w:proofErr w:type="spellEnd"/>
      <w:r w:rsidRPr="00147D67">
        <w:rPr>
          <w:szCs w:val="22"/>
        </w:rPr>
        <w:t xml:space="preserve"> </w:t>
      </w:r>
      <w:proofErr w:type="spellStart"/>
      <w:r w:rsidRPr="00147D67">
        <w:rPr>
          <w:szCs w:val="22"/>
        </w:rPr>
        <w:t>Rumberk</w:t>
      </w:r>
      <w:proofErr w:type="spellEnd"/>
      <w:r w:rsidRPr="00147D67">
        <w:rPr>
          <w:szCs w:val="22"/>
        </w:rPr>
        <w:t xml:space="preserve">. Je zatříděna do funkční skupiny C, komunikace obslužné, se šířkou jízdního pruhu 3,5 m. Finální konstrukce vozovky je navržena z ACO 11. Cesta vede ve stávající trase komunikace s 2 směrovými oblouky. V trase cesty nejsou navrženy výhybny. Jako výhybny budou fungovat křižovatky s cestami C12a, C13a, C15, C16b a C2. V trase cesty bude navržen hospodářský sjezd HS1. </w:t>
      </w:r>
    </w:p>
    <w:p w14:paraId="48D3E945" w14:textId="77777777" w:rsidR="00147D67" w:rsidRPr="00147D67" w:rsidRDefault="00147D67" w:rsidP="00147D67">
      <w:pPr>
        <w:spacing w:after="0" w:line="240" w:lineRule="auto"/>
        <w:jc w:val="both"/>
        <w:rPr>
          <w:szCs w:val="22"/>
        </w:rPr>
      </w:pPr>
    </w:p>
    <w:p w14:paraId="04A8C4C0" w14:textId="77777777" w:rsidR="00147D67" w:rsidRPr="00147D67" w:rsidRDefault="00147D67" w:rsidP="00147D67">
      <w:pPr>
        <w:spacing w:line="276" w:lineRule="auto"/>
        <w:jc w:val="both"/>
        <w:rPr>
          <w:rFonts w:cs="Arial"/>
          <w:b/>
          <w:iCs/>
          <w:szCs w:val="22"/>
        </w:rPr>
      </w:pPr>
      <w:r w:rsidRPr="00147D67">
        <w:rPr>
          <w:rFonts w:cs="Arial"/>
          <w:b/>
          <w:iCs/>
          <w:szCs w:val="22"/>
        </w:rPr>
        <w:t>SO02 – odvodnění polní cesty MK2b</w:t>
      </w:r>
    </w:p>
    <w:p w14:paraId="5990B491" w14:textId="77777777" w:rsidR="00147D67" w:rsidRPr="00147D67" w:rsidRDefault="00147D67" w:rsidP="00147D67">
      <w:pPr>
        <w:spacing w:after="0" w:line="240" w:lineRule="auto"/>
        <w:jc w:val="both"/>
        <w:rPr>
          <w:szCs w:val="22"/>
        </w:rPr>
      </w:pPr>
      <w:r w:rsidRPr="00147D67">
        <w:rPr>
          <w:szCs w:val="22"/>
        </w:rPr>
        <w:t>Z podélného příkopu poteče voda propustky HS1 a P11, dále propustkem P6 v </w:t>
      </w:r>
      <w:proofErr w:type="spellStart"/>
      <w:r w:rsidRPr="00147D67">
        <w:rPr>
          <w:szCs w:val="22"/>
        </w:rPr>
        <w:t>k.ú</w:t>
      </w:r>
      <w:proofErr w:type="spellEnd"/>
      <w:r w:rsidRPr="00147D67">
        <w:rPr>
          <w:szCs w:val="22"/>
        </w:rPr>
        <w:t xml:space="preserve">. </w:t>
      </w:r>
      <w:proofErr w:type="spellStart"/>
      <w:proofErr w:type="gramStart"/>
      <w:r w:rsidRPr="00147D67">
        <w:rPr>
          <w:szCs w:val="22"/>
        </w:rPr>
        <w:t>Rumberk</w:t>
      </w:r>
      <w:proofErr w:type="spellEnd"/>
      <w:r w:rsidRPr="00147D67">
        <w:rPr>
          <w:szCs w:val="22"/>
        </w:rPr>
        <w:t xml:space="preserve">  do</w:t>
      </w:r>
      <w:proofErr w:type="gramEnd"/>
      <w:r w:rsidRPr="00147D67">
        <w:rPr>
          <w:szCs w:val="22"/>
        </w:rPr>
        <w:t xml:space="preserve"> přirozené údolnice. Od křižovatky s cestou C2 bude odvodnění řešeno podélnou drenáží zaústěné na dolním konci komunikace do stávající vpusti. Součástí stavby bude příčný žlab Z1 na komunikaci C13a zabraňující vtékání vody do intravilánu. Voda ze žlabu je vedena do podélného příkopu komunikace MK2b.</w:t>
      </w:r>
    </w:p>
    <w:p w14:paraId="1F6C0F12" w14:textId="77777777" w:rsidR="00147D67" w:rsidRPr="00147D67" w:rsidRDefault="00147D67" w:rsidP="00147D67">
      <w:pPr>
        <w:spacing w:after="0" w:line="240" w:lineRule="auto"/>
        <w:jc w:val="both"/>
        <w:rPr>
          <w:szCs w:val="22"/>
        </w:rPr>
      </w:pPr>
    </w:p>
    <w:p w14:paraId="0F8AEAB3" w14:textId="77777777" w:rsidR="00147D67" w:rsidRPr="00147D67" w:rsidRDefault="00147D67" w:rsidP="00147D67">
      <w:pPr>
        <w:spacing w:after="0" w:line="240" w:lineRule="auto"/>
        <w:jc w:val="both"/>
        <w:rPr>
          <w:b/>
          <w:bCs/>
          <w:szCs w:val="22"/>
        </w:rPr>
      </w:pPr>
      <w:r w:rsidRPr="00147D67">
        <w:rPr>
          <w:b/>
          <w:bCs/>
          <w:szCs w:val="22"/>
        </w:rPr>
        <w:t>SO 03 - ozelenění</w:t>
      </w:r>
    </w:p>
    <w:p w14:paraId="5F5AA19A" w14:textId="7FFDC0C4" w:rsidR="00147D67" w:rsidRPr="00147D67" w:rsidRDefault="00147D67" w:rsidP="00147D67">
      <w:pPr>
        <w:spacing w:line="240" w:lineRule="auto"/>
        <w:jc w:val="both"/>
        <w:rPr>
          <w:szCs w:val="22"/>
        </w:rPr>
      </w:pPr>
      <w:r w:rsidRPr="00147D67">
        <w:rPr>
          <w:szCs w:val="22"/>
        </w:rPr>
        <w:t xml:space="preserve">Podél cesty je stávající zeleň, při stavebních zásazích </w:t>
      </w:r>
      <w:proofErr w:type="gramStart"/>
      <w:r w:rsidRPr="00147D67">
        <w:rPr>
          <w:szCs w:val="22"/>
        </w:rPr>
        <w:t>bude,  třeba</w:t>
      </w:r>
      <w:proofErr w:type="gramEnd"/>
      <w:r w:rsidRPr="00147D67">
        <w:rPr>
          <w:szCs w:val="22"/>
        </w:rPr>
        <w:t xml:space="preserve"> ponechat co nejvíce stávající zeleně. V případě mýcení stromů, bude </w:t>
      </w:r>
      <w:r w:rsidR="005F5E18" w:rsidRPr="005F5E18">
        <w:rPr>
          <w:szCs w:val="22"/>
        </w:rPr>
        <w:t>navržena</w:t>
      </w:r>
      <w:r w:rsidRPr="00147D67">
        <w:rPr>
          <w:szCs w:val="22"/>
        </w:rPr>
        <w:t xml:space="preserve"> náhradní výsadba v parcele komunikace za tělesem příkopu, jako stabilizační prvek zářezu příkopu.</w:t>
      </w:r>
    </w:p>
    <w:p w14:paraId="7B437BA0" w14:textId="77777777" w:rsidR="00147D67" w:rsidRPr="00147D67" w:rsidRDefault="00147D67" w:rsidP="00147D67">
      <w:pPr>
        <w:spacing w:line="276" w:lineRule="auto"/>
        <w:jc w:val="both"/>
        <w:rPr>
          <w:rFonts w:cs="Arial"/>
          <w:bCs/>
          <w:iCs/>
          <w:szCs w:val="22"/>
        </w:rPr>
      </w:pPr>
    </w:p>
    <w:p w14:paraId="66EA9E16" w14:textId="77777777" w:rsidR="00147D67" w:rsidRPr="00147D67" w:rsidRDefault="00147D67" w:rsidP="00147D67">
      <w:pPr>
        <w:spacing w:line="276" w:lineRule="auto"/>
        <w:jc w:val="both"/>
        <w:rPr>
          <w:rFonts w:cs="Arial"/>
          <w:b/>
          <w:iCs/>
          <w:szCs w:val="22"/>
          <w:u w:val="single"/>
        </w:rPr>
      </w:pPr>
      <w:proofErr w:type="spellStart"/>
      <w:r w:rsidRPr="00147D67">
        <w:rPr>
          <w:rFonts w:cs="Arial"/>
          <w:b/>
          <w:iCs/>
          <w:szCs w:val="22"/>
          <w:u w:val="single"/>
        </w:rPr>
        <w:t>k.ú</w:t>
      </w:r>
      <w:proofErr w:type="spellEnd"/>
      <w:r w:rsidRPr="00147D67">
        <w:rPr>
          <w:rFonts w:cs="Arial"/>
          <w:b/>
          <w:iCs/>
          <w:szCs w:val="22"/>
          <w:u w:val="single"/>
        </w:rPr>
        <w:t xml:space="preserve">. </w:t>
      </w:r>
      <w:proofErr w:type="spellStart"/>
      <w:r w:rsidRPr="00147D67">
        <w:rPr>
          <w:rFonts w:cs="Arial"/>
          <w:b/>
          <w:iCs/>
          <w:szCs w:val="22"/>
          <w:u w:val="single"/>
        </w:rPr>
        <w:t>Rumberk</w:t>
      </w:r>
      <w:proofErr w:type="spellEnd"/>
    </w:p>
    <w:p w14:paraId="51BFA0A9" w14:textId="77777777" w:rsidR="00147D67" w:rsidRPr="00147D67" w:rsidRDefault="00147D67" w:rsidP="00147D67">
      <w:pPr>
        <w:spacing w:line="276" w:lineRule="auto"/>
        <w:jc w:val="both"/>
        <w:rPr>
          <w:rFonts w:cs="Arial"/>
          <w:b/>
          <w:iCs/>
          <w:szCs w:val="22"/>
        </w:rPr>
      </w:pPr>
      <w:r w:rsidRPr="00147D67">
        <w:rPr>
          <w:rFonts w:cs="Arial"/>
          <w:b/>
          <w:iCs/>
          <w:szCs w:val="22"/>
        </w:rPr>
        <w:t>SO 01 – polní cesta MK2a</w:t>
      </w:r>
    </w:p>
    <w:p w14:paraId="3F835819" w14:textId="77777777" w:rsidR="00147D67" w:rsidRPr="00147D67" w:rsidRDefault="00147D67" w:rsidP="00147D67">
      <w:pPr>
        <w:spacing w:after="0" w:line="240" w:lineRule="auto"/>
        <w:jc w:val="both"/>
        <w:rPr>
          <w:szCs w:val="22"/>
        </w:rPr>
      </w:pPr>
      <w:r w:rsidRPr="00147D67">
        <w:rPr>
          <w:szCs w:val="22"/>
        </w:rPr>
        <w:t>Jedná se o stávající místní komunikaci, která vede z intravilánu obce směrem ke katastrálnímu území Bahna, kde pokračuje jako MK2b. Vede v těsné blízkosti přirozené údolnice a zdroje pitné vody.</w:t>
      </w:r>
    </w:p>
    <w:p w14:paraId="2CD795B8" w14:textId="77777777" w:rsidR="00147D67" w:rsidRPr="00147D67" w:rsidRDefault="00147D67" w:rsidP="00147D67">
      <w:pPr>
        <w:spacing w:after="0" w:line="240" w:lineRule="auto"/>
        <w:jc w:val="both"/>
        <w:rPr>
          <w:szCs w:val="22"/>
        </w:rPr>
      </w:pPr>
      <w:r w:rsidRPr="00147D67">
        <w:rPr>
          <w:szCs w:val="22"/>
        </w:rPr>
        <w:t>Je zatříděna do funkční skupiny C, komunikace obslužné, se šířkou jízdního pruhu 3,5 m. Finální konstrukce vozovky je navržena z ACO 11. Cesta vede ve stávající trase komunikace s celkem 13 směrovými oblouky.  V trase cesty je navrženo 5 výhyben, v kilometráži 0,166 – 0,198</w:t>
      </w:r>
      <w:r w:rsidRPr="00147D67">
        <w:rPr>
          <w:szCs w:val="22"/>
          <w:lang w:val="en-US"/>
        </w:rPr>
        <w:t>; 0</w:t>
      </w:r>
      <w:r w:rsidRPr="00147D67">
        <w:rPr>
          <w:szCs w:val="22"/>
        </w:rPr>
        <w:t>,444 – 0,476</w:t>
      </w:r>
      <w:r w:rsidRPr="00147D67">
        <w:rPr>
          <w:szCs w:val="22"/>
          <w:lang w:val="en-US"/>
        </w:rPr>
        <w:t>;</w:t>
      </w:r>
      <w:r w:rsidRPr="00147D67">
        <w:rPr>
          <w:szCs w:val="22"/>
        </w:rPr>
        <w:t xml:space="preserve"> 0,564 – 0,596</w:t>
      </w:r>
      <w:r w:rsidRPr="00147D67">
        <w:rPr>
          <w:szCs w:val="22"/>
          <w:lang w:val="en-US"/>
        </w:rPr>
        <w:t>;</w:t>
      </w:r>
      <w:r w:rsidRPr="00147D67">
        <w:rPr>
          <w:szCs w:val="22"/>
        </w:rPr>
        <w:t xml:space="preserve"> 0,826 – 0,858</w:t>
      </w:r>
      <w:r w:rsidRPr="00147D67">
        <w:rPr>
          <w:szCs w:val="22"/>
          <w:lang w:val="en-US"/>
        </w:rPr>
        <w:t>;</w:t>
      </w:r>
      <w:r w:rsidRPr="00147D67">
        <w:rPr>
          <w:szCs w:val="22"/>
        </w:rPr>
        <w:t xml:space="preserve"> 0,958 – 0,990. Dále se jako výhybna dá používat prostor parkoviště v kilometráži 0,080, veškeré mostky přes Zavadilku, křižovatka s komunikací MK3 a křižovatka s lesní cestou pod vodojemem.</w:t>
      </w:r>
    </w:p>
    <w:p w14:paraId="65977721" w14:textId="77777777" w:rsidR="00147D67" w:rsidRPr="00147D67" w:rsidRDefault="00147D67" w:rsidP="00147D67">
      <w:pPr>
        <w:spacing w:after="0" w:line="240" w:lineRule="auto"/>
        <w:jc w:val="both"/>
        <w:rPr>
          <w:szCs w:val="22"/>
        </w:rPr>
      </w:pPr>
    </w:p>
    <w:p w14:paraId="7EC20B2B" w14:textId="77777777" w:rsidR="00147D67" w:rsidRPr="00147D67" w:rsidRDefault="00147D67" w:rsidP="00147D67">
      <w:pPr>
        <w:spacing w:line="276" w:lineRule="auto"/>
        <w:jc w:val="both"/>
        <w:rPr>
          <w:rFonts w:cs="Arial"/>
          <w:b/>
          <w:iCs/>
          <w:szCs w:val="22"/>
        </w:rPr>
      </w:pPr>
      <w:r w:rsidRPr="00147D67">
        <w:rPr>
          <w:rFonts w:cs="Arial"/>
          <w:b/>
          <w:iCs/>
          <w:szCs w:val="22"/>
        </w:rPr>
        <w:t>SO02 – odvodnění polní cesty MK2b</w:t>
      </w:r>
    </w:p>
    <w:p w14:paraId="6740E605" w14:textId="75337D2F" w:rsidR="00147D67" w:rsidRDefault="00147D67" w:rsidP="00147D67">
      <w:pPr>
        <w:pStyle w:val="l-L1"/>
        <w:keepNext w:val="0"/>
        <w:numPr>
          <w:ilvl w:val="0"/>
          <w:numId w:val="0"/>
        </w:numPr>
        <w:spacing w:before="120" w:after="120"/>
        <w:jc w:val="both"/>
        <w:rPr>
          <w:rStyle w:val="l-L2Char"/>
          <w:rFonts w:cs="Arial"/>
          <w:b w:val="0"/>
          <w:szCs w:val="22"/>
          <w:u w:val="none"/>
        </w:rPr>
      </w:pPr>
      <w:r w:rsidRPr="00147D67">
        <w:rPr>
          <w:rFonts w:ascii="Arial" w:hAnsi="Arial"/>
          <w:b w:val="0"/>
          <w:szCs w:val="22"/>
          <w:u w:val="none"/>
          <w:lang w:eastAsia="cs-CZ"/>
        </w:rPr>
        <w:t xml:space="preserve">Cesta je odvodněna příčným sklonem </w:t>
      </w:r>
      <w:proofErr w:type="gramStart"/>
      <w:r w:rsidRPr="00147D67">
        <w:rPr>
          <w:rFonts w:ascii="Arial" w:hAnsi="Arial"/>
          <w:b w:val="0"/>
          <w:szCs w:val="22"/>
          <w:u w:val="none"/>
          <w:lang w:eastAsia="cs-CZ"/>
        </w:rPr>
        <w:t>2,5%</w:t>
      </w:r>
      <w:proofErr w:type="gramEnd"/>
      <w:r w:rsidRPr="00147D67">
        <w:rPr>
          <w:rFonts w:ascii="Arial" w:hAnsi="Arial"/>
          <w:b w:val="0"/>
          <w:szCs w:val="22"/>
          <w:u w:val="none"/>
          <w:lang w:eastAsia="cs-CZ"/>
        </w:rPr>
        <w:t xml:space="preserve"> do podélného příkopu, odtud voda přechází propustky P3 a P2 do přirozených údolnic. Výtoky z propustků budou opevněny, aby byla energie </w:t>
      </w:r>
      <w:r w:rsidRPr="00147D67">
        <w:rPr>
          <w:rFonts w:ascii="Arial" w:hAnsi="Arial"/>
          <w:b w:val="0"/>
          <w:szCs w:val="22"/>
          <w:u w:val="none"/>
          <w:lang w:eastAsia="cs-CZ"/>
        </w:rPr>
        <w:lastRenderedPageBreak/>
        <w:t xml:space="preserve">vody utlumena tak, aby dále neškodila svým průchodem po soukromých pozemcích. Od propustku P2 po tok Zavadilka je odvodnění řešeno podélnou drenáží, která přechází příčnou drenáží z levostranné podélné drenáže do toku Zavadilka na začátku úseku v km 0,010. Dále přechází pravostranná podélná drenáž na levostrannou v km 0.374, která je vyústěna do propustku P1. V případě potřeby bude v úseku odvodnění podélnou drenáží, také umístěna </w:t>
      </w:r>
      <w:proofErr w:type="spellStart"/>
      <w:r w:rsidRPr="00147D67">
        <w:rPr>
          <w:rFonts w:ascii="Arial" w:hAnsi="Arial"/>
          <w:b w:val="0"/>
          <w:szCs w:val="22"/>
          <w:u w:val="none"/>
          <w:lang w:eastAsia="cs-CZ"/>
        </w:rPr>
        <w:t>žlabovka</w:t>
      </w:r>
      <w:proofErr w:type="spellEnd"/>
      <w:r w:rsidRPr="00147D67">
        <w:rPr>
          <w:rFonts w:ascii="Arial" w:hAnsi="Arial"/>
          <w:b w:val="0"/>
          <w:szCs w:val="22"/>
          <w:u w:val="none"/>
          <w:lang w:eastAsia="cs-CZ"/>
        </w:rPr>
        <w:t xml:space="preserve">, která bude zachycovat povrchové srážky. V trase se nachází stávající propustky P1, P4 a P5. Zpracovatel projektové dokumentace rozhodne, </w:t>
      </w:r>
      <w:proofErr w:type="gramStart"/>
      <w:r w:rsidRPr="00147D67">
        <w:rPr>
          <w:rFonts w:ascii="Arial" w:hAnsi="Arial"/>
          <w:b w:val="0"/>
          <w:szCs w:val="22"/>
          <w:u w:val="none"/>
          <w:lang w:eastAsia="cs-CZ"/>
        </w:rPr>
        <w:t>zda-</w:t>
      </w:r>
      <w:proofErr w:type="spellStart"/>
      <w:r w:rsidRPr="00147D67">
        <w:rPr>
          <w:rFonts w:ascii="Arial" w:hAnsi="Arial"/>
          <w:b w:val="0"/>
          <w:szCs w:val="22"/>
          <w:u w:val="none"/>
          <w:lang w:eastAsia="cs-CZ"/>
        </w:rPr>
        <w:t>li</w:t>
      </w:r>
      <w:proofErr w:type="spellEnd"/>
      <w:proofErr w:type="gramEnd"/>
      <w:r w:rsidRPr="00147D67">
        <w:rPr>
          <w:rFonts w:ascii="Arial" w:hAnsi="Arial"/>
          <w:b w:val="0"/>
          <w:szCs w:val="22"/>
          <w:u w:val="none"/>
          <w:lang w:eastAsia="cs-CZ"/>
        </w:rPr>
        <w:t xml:space="preserve"> bude nutné navrhnout jejich rekonstrukci či opravu.</w:t>
      </w:r>
    </w:p>
    <w:p w14:paraId="7EA0F2D2" w14:textId="77777777" w:rsidR="00147D67" w:rsidRPr="00147D67" w:rsidRDefault="00147D67" w:rsidP="00147D67">
      <w:pPr>
        <w:pStyle w:val="l-L1"/>
        <w:keepNext w:val="0"/>
        <w:numPr>
          <w:ilvl w:val="0"/>
          <w:numId w:val="0"/>
        </w:numPr>
        <w:spacing w:before="120" w:after="120"/>
        <w:ind w:left="1212"/>
        <w:jc w:val="both"/>
        <w:rPr>
          <w:rStyle w:val="l-L2Char"/>
          <w:b w:val="0"/>
          <w:iCs/>
          <w:szCs w:val="22"/>
          <w:u w:val="none"/>
        </w:rPr>
      </w:pPr>
    </w:p>
    <w:p w14:paraId="26E2CD50" w14:textId="3B578462" w:rsidR="00DB32E6" w:rsidRPr="00DB32E6" w:rsidRDefault="00DB32E6" w:rsidP="00DB32E6">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0BDA798A" w14:textId="62AA8FDF" w:rsidR="003659C2" w:rsidRPr="004D5F78" w:rsidRDefault="003659C2"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4D5F78" w:rsidRDefault="00256FEE"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4A15A107" w14:textId="74305674" w:rsidR="00722CA2" w:rsidRDefault="00AB7CC6" w:rsidP="00DB32E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5F5E18">
        <w:rPr>
          <w:rStyle w:val="l-L2Char"/>
          <w:rFonts w:cs="Arial"/>
          <w:szCs w:val="22"/>
          <w:lang w:eastAsia="en-US"/>
        </w:rPr>
        <w:t>10</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2CF2269" w14:textId="77777777" w:rsidR="007F5A34" w:rsidRPr="004D5F78" w:rsidRDefault="007F5A34" w:rsidP="007F5A34">
      <w:pPr>
        <w:ind w:left="1212"/>
        <w:jc w:val="both"/>
        <w:rPr>
          <w:rStyle w:val="l-L2Char"/>
          <w:rFonts w:cs="Arial"/>
          <w:szCs w:val="22"/>
        </w:rPr>
      </w:pPr>
    </w:p>
    <w:p w14:paraId="019FDA13" w14:textId="73FE2A95" w:rsidR="00147D67" w:rsidRDefault="00D36EC8" w:rsidP="00DB32E6">
      <w:pPr>
        <w:pStyle w:val="l-L1"/>
        <w:keepNext w:val="0"/>
        <w:numPr>
          <w:ilvl w:val="1"/>
          <w:numId w:val="4"/>
        </w:numPr>
        <w:spacing w:before="120" w:after="120"/>
        <w:jc w:val="left"/>
        <w:rPr>
          <w:rStyle w:val="l-L2Char"/>
          <w:rFonts w:cs="Arial"/>
          <w:szCs w:val="22"/>
          <w:u w:val="none"/>
        </w:rPr>
      </w:pPr>
      <w:r w:rsidRPr="00D36EC8">
        <w:rPr>
          <w:rStyle w:val="l-L2Char"/>
          <w:rFonts w:cs="Arial"/>
          <w:szCs w:val="22"/>
          <w:u w:val="none"/>
        </w:rPr>
        <w:t>Požadavky na zpracování projektové dokumentace a obsah dokumentace</w:t>
      </w:r>
    </w:p>
    <w:p w14:paraId="5F04787C" w14:textId="1FC612A0" w:rsidR="00D36EC8" w:rsidRPr="008F350A" w:rsidRDefault="00D36EC8" w:rsidP="00D6156A">
      <w:pPr>
        <w:spacing w:line="276" w:lineRule="auto"/>
        <w:jc w:val="both"/>
        <w:rPr>
          <w:rFonts w:cs="Arial"/>
          <w:b/>
          <w:szCs w:val="22"/>
        </w:rPr>
      </w:pPr>
      <w:proofErr w:type="gramStart"/>
      <w:r w:rsidRPr="008F350A">
        <w:rPr>
          <w:rFonts w:cs="Arial"/>
          <w:b/>
          <w:szCs w:val="22"/>
        </w:rPr>
        <w:t>A.</w:t>
      </w:r>
      <w:r>
        <w:rPr>
          <w:rFonts w:cs="Arial"/>
          <w:b/>
          <w:szCs w:val="22"/>
        </w:rPr>
        <w:t>1</w:t>
      </w:r>
      <w:r w:rsidRPr="008F350A">
        <w:rPr>
          <w:rFonts w:cs="Arial"/>
          <w:b/>
          <w:szCs w:val="22"/>
        </w:rPr>
        <w:t xml:space="preserve">.  </w:t>
      </w:r>
      <w:bookmarkStart w:id="10" w:name="_Hlk68171123"/>
      <w:r w:rsidRPr="008F350A">
        <w:rPr>
          <w:rFonts w:cs="Arial"/>
          <w:b/>
          <w:szCs w:val="22"/>
        </w:rPr>
        <w:t>Požadavky</w:t>
      </w:r>
      <w:proofErr w:type="gramEnd"/>
      <w:r w:rsidRPr="008F350A">
        <w:rPr>
          <w:rFonts w:cs="Arial"/>
          <w:b/>
          <w:szCs w:val="22"/>
        </w:rPr>
        <w:t xml:space="preserve"> na zpracování projektové dokumentace a obsah dokumentace</w:t>
      </w:r>
      <w:bookmarkEnd w:id="10"/>
    </w:p>
    <w:p w14:paraId="498F2515" w14:textId="77777777" w:rsidR="00D36EC8" w:rsidRPr="008F350A" w:rsidRDefault="00D36EC8" w:rsidP="00D6156A">
      <w:pPr>
        <w:spacing w:line="276" w:lineRule="auto"/>
        <w:jc w:val="both"/>
        <w:rPr>
          <w:rFonts w:cs="Arial"/>
          <w:color w:val="000000" w:themeColor="text1"/>
          <w:szCs w:val="22"/>
        </w:rPr>
      </w:pPr>
      <w:bookmarkStart w:id="11" w:name="_Hlk64632965"/>
      <w:r w:rsidRPr="008F350A">
        <w:rPr>
          <w:rFonts w:cs="Arial"/>
          <w:color w:val="000000" w:themeColor="text1"/>
          <w:szCs w:val="22"/>
        </w:rPr>
        <w:t>1) Vypracování jednostupňové projektové dokumentace v podrobnostech projektu pro provádění stavby (DPS), vypracování dokumentace pro stavební a vodoprávní povolení (DSP), včetně projednání s dotčenými orgány (dále projektová dokumentace).</w:t>
      </w:r>
    </w:p>
    <w:p w14:paraId="138E7005"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2) Projektová dokumentace na stavby v katastrálních území Bahna a </w:t>
      </w:r>
      <w:proofErr w:type="spellStart"/>
      <w:r w:rsidRPr="008F350A">
        <w:rPr>
          <w:rFonts w:cs="Arial"/>
          <w:color w:val="000000" w:themeColor="text1"/>
          <w:szCs w:val="22"/>
        </w:rPr>
        <w:t>Rumberk</w:t>
      </w:r>
      <w:proofErr w:type="spellEnd"/>
      <w:r w:rsidRPr="008F350A">
        <w:rPr>
          <w:rFonts w:cs="Arial"/>
          <w:color w:val="000000" w:themeColor="text1"/>
          <w:szCs w:val="22"/>
        </w:rPr>
        <w:t xml:space="preserve"> bude členěna na objekty, přičemž </w:t>
      </w:r>
      <w:bookmarkStart w:id="12" w:name="_Hlk66165425"/>
      <w:r w:rsidRPr="008F350A">
        <w:rPr>
          <w:rFonts w:cs="Arial"/>
          <w:b/>
          <w:bCs/>
          <w:color w:val="000000" w:themeColor="text1"/>
          <w:szCs w:val="22"/>
        </w:rPr>
        <w:t>každý objekt</w:t>
      </w:r>
      <w:r w:rsidRPr="008F350A">
        <w:rPr>
          <w:rFonts w:cs="Arial"/>
          <w:color w:val="000000" w:themeColor="text1"/>
          <w:szCs w:val="22"/>
        </w:rPr>
        <w:t xml:space="preserve"> </w:t>
      </w:r>
      <w:r w:rsidRPr="008F350A">
        <w:rPr>
          <w:rFonts w:cs="Arial"/>
          <w:b/>
          <w:bCs/>
          <w:color w:val="000000" w:themeColor="text1"/>
          <w:szCs w:val="22"/>
        </w:rPr>
        <w:t>bude mít samostatný soupis stavebních prací, dodávek a služeb s výkazem výměr (dále jen „soupis prací“) a oceněný položkový rozpočet</w:t>
      </w:r>
      <w:bookmarkEnd w:id="12"/>
      <w:r w:rsidRPr="008F350A">
        <w:rPr>
          <w:rFonts w:cs="Arial"/>
          <w:color w:val="000000" w:themeColor="text1"/>
          <w:szCs w:val="22"/>
        </w:rPr>
        <w:t xml:space="preserve">. </w:t>
      </w:r>
    </w:p>
    <w:p w14:paraId="5A6C3E0A"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3) Projednání projektové dokumentace se všemi dotčenými orgány a organizacemi (mimo jiné návrh a odsouhlasení dopravního značení), zapracování jejich požadavků výkresů a textové zprávy a následné odsouhlasení projektové dokumentace těmito subjekty. Platné doklady o projednání budou předány současně se zpracovanou projektovou dokumentací a vydaným stavební povolením.</w:t>
      </w:r>
    </w:p>
    <w:p w14:paraId="0594F7C1"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4) Zakreslení veškerých nadzemních vedení a podzemních sítí technické infrastruktury nacházejících se v prostoru stavby a nejbližším okolí, včetně jejich ochranných pásem. Dokumentace bude řešit jejich případný souběh a křížení se stavbou (bude zakresleno v situaci a podélných i příčných řezech), v případě potřeby dokumentace vyřeší přeložky těchto sítí. Vše bude odsouhlaseno příslušnými správci a vlastníky sítí.</w:t>
      </w:r>
    </w:p>
    <w:p w14:paraId="3EF14CBA"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5) Projektová dokumentace na stavbu bude obsahovat podrobný geotechnický průzkum. Rozsah a specifikace geotechnického průzkumu je součástí přílohy č.2 smlouvy o dílo na zhotovitele projektové dokumentace.      </w:t>
      </w:r>
    </w:p>
    <w:p w14:paraId="4A195C74"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6) Výškopisné a polohopisné zaměření stavby. Veškeré náklady uchazeče na výškopisné a polohopisné zaměření včetně dočasného vytýčení budou započteny v nabídce.</w:t>
      </w:r>
    </w:p>
    <w:p w14:paraId="49FCA2A9"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lastRenderedPageBreak/>
        <w:t>7) Projektová dokumentace bude obsahovat vytyčovací výkresy s určením nezbytných vytyčovacích bodů pro realizaci stavby.</w:t>
      </w:r>
    </w:p>
    <w:p w14:paraId="7BF90309"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8) V projektové dokumentaci bude pro každý stavební objekt určena bilance zemních prací – rozpis výkopů, násypů, ornice a podorničních vrstev celé stavby. Bude určeno množství zeminy a skalních hornin získaných na stavbě, vhodnost jejich přímého použití na stavbu a uložení případného přebytku na skládku. Bude vyhodnocen případný nedostatek materiálu do násypů. V projektové dokumentaci budou vyčísleny náklady na veškeré odpady vzniklé při realizaci staveb (přebytečná zemina, odstranění a odvoz stromů a pařezů). Skládkovné bude počítáno na oficiální skládky, ceny, vzdálenosti skládek budou v projektové dokumentaci uvedeny. Vše bude zapracováno v soupise prací a v rozpočtu.</w:t>
      </w:r>
    </w:p>
    <w:p w14:paraId="1AF661B7" w14:textId="77777777" w:rsidR="00D36EC8" w:rsidRPr="008F350A" w:rsidRDefault="00D36EC8" w:rsidP="00D6156A">
      <w:pPr>
        <w:spacing w:line="276" w:lineRule="auto"/>
        <w:jc w:val="both"/>
        <w:rPr>
          <w:rFonts w:cs="Arial"/>
          <w:b/>
          <w:color w:val="000000" w:themeColor="text1"/>
          <w:szCs w:val="22"/>
        </w:rPr>
      </w:pPr>
      <w:r w:rsidRPr="008F350A">
        <w:rPr>
          <w:rFonts w:cs="Arial"/>
          <w:color w:val="000000" w:themeColor="text1"/>
          <w:szCs w:val="22"/>
        </w:rPr>
        <w:t>9)</w:t>
      </w:r>
      <w:r w:rsidRPr="008F350A">
        <w:rPr>
          <w:rFonts w:cs="Arial"/>
          <w:b/>
          <w:color w:val="000000" w:themeColor="text1"/>
          <w:szCs w:val="22"/>
        </w:rPr>
        <w:t xml:space="preserve"> </w:t>
      </w:r>
      <w:r w:rsidRPr="008F350A">
        <w:rPr>
          <w:rFonts w:cs="Arial"/>
          <w:bCs/>
          <w:color w:val="000000" w:themeColor="text1"/>
          <w:szCs w:val="22"/>
        </w:rPr>
        <w:t>V textové části souhrnné zprávy budou pro</w:t>
      </w:r>
      <w:r w:rsidRPr="008F350A">
        <w:rPr>
          <w:rFonts w:cs="Arial"/>
          <w:color w:val="000000" w:themeColor="text1"/>
          <w:szCs w:val="22"/>
        </w:rPr>
        <w:t xml:space="preserve"> potřeby statistických údajů zadavatele vyčísleny následují údaje:</w:t>
      </w:r>
    </w:p>
    <w:p w14:paraId="790F5D41" w14:textId="77777777" w:rsidR="00D36EC8" w:rsidRPr="008F350A" w:rsidRDefault="00D36EC8" w:rsidP="00D6156A">
      <w:pPr>
        <w:spacing w:after="60"/>
        <w:jc w:val="both"/>
        <w:rPr>
          <w:rFonts w:cs="Arial"/>
          <w:color w:val="000000" w:themeColor="text1"/>
          <w:szCs w:val="22"/>
        </w:rPr>
      </w:pPr>
      <w:r w:rsidRPr="008F350A">
        <w:rPr>
          <w:rFonts w:cs="Arial"/>
          <w:color w:val="000000" w:themeColor="text1"/>
          <w:szCs w:val="22"/>
        </w:rPr>
        <w:t>-</w:t>
      </w:r>
      <w:r w:rsidRPr="008F350A">
        <w:rPr>
          <w:rFonts w:cs="Arial"/>
          <w:color w:val="000000" w:themeColor="text1"/>
          <w:szCs w:val="22"/>
        </w:rPr>
        <w:tab/>
        <w:t>Celkový zábor polních cest v ha</w:t>
      </w:r>
    </w:p>
    <w:p w14:paraId="5D797428" w14:textId="77777777" w:rsidR="00D36EC8" w:rsidRPr="008F350A" w:rsidRDefault="00D36EC8" w:rsidP="00D6156A">
      <w:pPr>
        <w:spacing w:after="60"/>
        <w:jc w:val="both"/>
        <w:rPr>
          <w:rFonts w:cs="Arial"/>
          <w:color w:val="000000" w:themeColor="text1"/>
          <w:szCs w:val="22"/>
        </w:rPr>
      </w:pPr>
      <w:r w:rsidRPr="008F350A">
        <w:rPr>
          <w:rFonts w:cs="Arial"/>
          <w:color w:val="000000" w:themeColor="text1"/>
          <w:szCs w:val="22"/>
        </w:rPr>
        <w:t>-</w:t>
      </w:r>
      <w:r w:rsidRPr="008F350A">
        <w:rPr>
          <w:rFonts w:cs="Arial"/>
          <w:color w:val="000000" w:themeColor="text1"/>
          <w:szCs w:val="22"/>
        </w:rPr>
        <w:tab/>
        <w:t>Celkový zábor na ekologická opatření v ha</w:t>
      </w:r>
    </w:p>
    <w:p w14:paraId="176A11F4" w14:textId="77777777" w:rsidR="00D36EC8" w:rsidRPr="008F350A" w:rsidRDefault="00D36EC8" w:rsidP="00D6156A">
      <w:pPr>
        <w:spacing w:after="60"/>
        <w:jc w:val="both"/>
        <w:rPr>
          <w:rFonts w:cs="Arial"/>
          <w:color w:val="000000" w:themeColor="text1"/>
          <w:szCs w:val="22"/>
        </w:rPr>
      </w:pPr>
      <w:r w:rsidRPr="008F350A">
        <w:rPr>
          <w:rFonts w:cs="Arial"/>
          <w:color w:val="000000" w:themeColor="text1"/>
          <w:szCs w:val="22"/>
        </w:rPr>
        <w:t>-</w:t>
      </w:r>
      <w:r w:rsidRPr="008F350A">
        <w:rPr>
          <w:rFonts w:cs="Arial"/>
          <w:color w:val="000000" w:themeColor="text1"/>
          <w:szCs w:val="22"/>
        </w:rPr>
        <w:tab/>
        <w:t>Celkový zábor na protierozní opatření v ha</w:t>
      </w:r>
    </w:p>
    <w:p w14:paraId="5B3F74F0" w14:textId="77777777" w:rsidR="00D36EC8" w:rsidRPr="008F350A" w:rsidRDefault="00D36EC8" w:rsidP="00D6156A">
      <w:pPr>
        <w:spacing w:after="60"/>
        <w:jc w:val="both"/>
        <w:rPr>
          <w:rFonts w:cs="Arial"/>
          <w:color w:val="000000" w:themeColor="text1"/>
          <w:szCs w:val="22"/>
        </w:rPr>
      </w:pPr>
      <w:r w:rsidRPr="008F350A">
        <w:rPr>
          <w:rFonts w:cs="Arial"/>
          <w:color w:val="000000" w:themeColor="text1"/>
          <w:szCs w:val="22"/>
        </w:rPr>
        <w:t>-</w:t>
      </w:r>
      <w:r w:rsidRPr="008F350A">
        <w:rPr>
          <w:rFonts w:cs="Arial"/>
          <w:color w:val="000000" w:themeColor="text1"/>
          <w:szCs w:val="22"/>
        </w:rPr>
        <w:tab/>
        <w:t>Výčet parcel a vlastníků</w:t>
      </w:r>
    </w:p>
    <w:p w14:paraId="2C75F6FA" w14:textId="77777777" w:rsidR="00D36EC8" w:rsidRPr="008F350A" w:rsidRDefault="00D36EC8" w:rsidP="00D6156A">
      <w:pPr>
        <w:spacing w:after="60"/>
        <w:jc w:val="both"/>
        <w:rPr>
          <w:rFonts w:cs="Arial"/>
          <w:color w:val="000000" w:themeColor="text1"/>
          <w:szCs w:val="22"/>
        </w:rPr>
      </w:pPr>
      <w:r w:rsidRPr="008F350A">
        <w:rPr>
          <w:rFonts w:cs="Arial"/>
          <w:color w:val="000000" w:themeColor="text1"/>
          <w:szCs w:val="22"/>
        </w:rPr>
        <w:t>-</w:t>
      </w:r>
      <w:r w:rsidRPr="008F350A">
        <w:rPr>
          <w:rFonts w:cs="Arial"/>
          <w:color w:val="000000" w:themeColor="text1"/>
          <w:szCs w:val="22"/>
        </w:rPr>
        <w:tab/>
        <w:t xml:space="preserve">Délka jednotlivých opatření v km (t.j. </w:t>
      </w:r>
      <w:proofErr w:type="gramStart"/>
      <w:r w:rsidRPr="008F350A">
        <w:rPr>
          <w:rFonts w:cs="Arial"/>
          <w:color w:val="000000" w:themeColor="text1"/>
          <w:szCs w:val="22"/>
        </w:rPr>
        <w:t>dopravní,  PEO</w:t>
      </w:r>
      <w:proofErr w:type="gramEnd"/>
      <w:r w:rsidRPr="008F350A">
        <w:rPr>
          <w:rFonts w:cs="Arial"/>
          <w:color w:val="000000" w:themeColor="text1"/>
          <w:szCs w:val="22"/>
        </w:rPr>
        <w:t>, ekologická opatření)</w:t>
      </w:r>
    </w:p>
    <w:p w14:paraId="44909BDA" w14:textId="77777777" w:rsidR="00D36EC8" w:rsidRPr="008F350A" w:rsidRDefault="00D36EC8" w:rsidP="00D6156A">
      <w:pPr>
        <w:spacing w:line="276" w:lineRule="auto"/>
        <w:jc w:val="both"/>
        <w:rPr>
          <w:rFonts w:cs="Arial"/>
          <w:color w:val="000000" w:themeColor="text1"/>
          <w:szCs w:val="22"/>
        </w:rPr>
      </w:pPr>
    </w:p>
    <w:p w14:paraId="7AB7DB86"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10) Projektová dokumentace bude obsahovat posouzení, zda pro realizaci každé stavby ve smyslu ustanovení § 15 odst. 1 a 2 </w:t>
      </w:r>
      <w:r w:rsidRPr="008F350A">
        <w:rPr>
          <w:rFonts w:cs="Arial"/>
          <w:color w:val="000000" w:themeColor="text1"/>
          <w:szCs w:val="22"/>
        </w:rPr>
        <w:tab/>
        <w:t xml:space="preserve">zákona č. 309/2006 Sb., o zajištění dalších podmínek bezpečnosti a ochrany zdraví při práci, v platném znění (musí být určen koordinátor bezpečnosti a ochrany zdraví při práci na staveništi vzniká povinnost zpracovat plán bezpečnosti a ochrany zdraví při práci na staveništi). Pokud tato povinnost vznikne, bude projektová dokumentace předmětný plán obsahovat. </w:t>
      </w:r>
    </w:p>
    <w:p w14:paraId="7A6DA201"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13) Projektová dokumentace bude obsahovat podklady k žádosti o odnětí nebo omezení pozemků určených k plnění funkcí lesa dle ustanovení § 1 písm. a) až h) a písm. k) </w:t>
      </w:r>
      <w:proofErr w:type="spellStart"/>
      <w:r w:rsidRPr="008F350A">
        <w:rPr>
          <w:rFonts w:cs="Arial"/>
          <w:color w:val="000000" w:themeColor="text1"/>
          <w:szCs w:val="22"/>
        </w:rPr>
        <w:t>vyhl</w:t>
      </w:r>
      <w:proofErr w:type="spellEnd"/>
      <w:r w:rsidRPr="008F350A">
        <w:rPr>
          <w:rFonts w:cs="Arial"/>
          <w:color w:val="000000" w:themeColor="text1"/>
          <w:szCs w:val="22"/>
        </w:rPr>
        <w:t xml:space="preserve">. č. 77/1996 Sb.  </w:t>
      </w:r>
    </w:p>
    <w:p w14:paraId="5AED0A28"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14) Součástí projektové dokumentace bude dopravní řešení s DIO (dopravně-inženýrskými opatřeními) pro i po realizaci stavby (dočasné či trvalé značení),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52AB7BDE"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15) Projektová dokumentace bude obsahovat specifikaci stromů a keřů, určených ke kácení. Předmětem díla je i návrh či </w:t>
      </w:r>
      <w:proofErr w:type="gramStart"/>
      <w:r w:rsidRPr="008F350A">
        <w:rPr>
          <w:rFonts w:cs="Arial"/>
          <w:color w:val="000000" w:themeColor="text1"/>
          <w:szCs w:val="22"/>
        </w:rPr>
        <w:t>doplnění  zeleně</w:t>
      </w:r>
      <w:proofErr w:type="gramEnd"/>
      <w:r w:rsidRPr="008F350A">
        <w:rPr>
          <w:rFonts w:cs="Arial"/>
          <w:color w:val="000000" w:themeColor="text1"/>
          <w:szCs w:val="22"/>
        </w:rPr>
        <w:t>, doporučuje se v rámci výsadby navrhovat aplikaci přípravků na zadržení vody v půdě.</w:t>
      </w:r>
    </w:p>
    <w:p w14:paraId="17BBDD9A"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16) Součástí předmětu díla je zajištění vydání stavebního </w:t>
      </w:r>
      <w:proofErr w:type="gramStart"/>
      <w:r w:rsidRPr="008F350A">
        <w:rPr>
          <w:rFonts w:cs="Arial"/>
          <w:color w:val="000000" w:themeColor="text1"/>
          <w:szCs w:val="22"/>
        </w:rPr>
        <w:t>povolení,  dále</w:t>
      </w:r>
      <w:proofErr w:type="gramEnd"/>
      <w:r w:rsidRPr="008F350A">
        <w:rPr>
          <w:rFonts w:cs="Arial"/>
          <w:color w:val="000000" w:themeColor="text1"/>
          <w:szCs w:val="22"/>
        </w:rPr>
        <w:t xml:space="preserve"> nezbytná součinnost při řízení o prodloužení stavebního povolení zapracováním případných podmínek příslušného stavebního povolení do výkresů projektové dokumentace v co nejkratším termínu, nejpozději do 30 dnů od písemné výzvy zadavatele.</w:t>
      </w:r>
    </w:p>
    <w:p w14:paraId="1D310A48"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17) Součástí řešení a zpracování projektové dokumentace jsou rovněž i činnosti, které nejsou výše uvedené, ale o kterých uchazeč ví, nebo podle svých odborných zkušeností vědět má, že jsou k řádnému kvalitnímu dílu třeba. </w:t>
      </w:r>
    </w:p>
    <w:p w14:paraId="7D641B82"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lastRenderedPageBreak/>
        <w:t xml:space="preserve">18) Projektová dokumentace bude vyhotovena 10 </w:t>
      </w:r>
      <w:proofErr w:type="spellStart"/>
      <w:r w:rsidRPr="008F350A">
        <w:rPr>
          <w:rFonts w:cs="Arial"/>
          <w:color w:val="000000" w:themeColor="text1"/>
          <w:szCs w:val="22"/>
        </w:rPr>
        <w:t>paré</w:t>
      </w:r>
      <w:proofErr w:type="spellEnd"/>
      <w:r w:rsidRPr="008F350A">
        <w:rPr>
          <w:rFonts w:cs="Arial"/>
          <w:color w:val="000000" w:themeColor="text1"/>
          <w:szCs w:val="22"/>
          <w:u w:val="single"/>
        </w:rPr>
        <w:t xml:space="preserve"> v listinné podobě a 2 </w:t>
      </w:r>
      <w:proofErr w:type="spellStart"/>
      <w:r w:rsidRPr="008F350A">
        <w:rPr>
          <w:rFonts w:cs="Arial"/>
          <w:color w:val="000000" w:themeColor="text1"/>
          <w:szCs w:val="22"/>
          <w:u w:val="single"/>
        </w:rPr>
        <w:t>paré</w:t>
      </w:r>
      <w:proofErr w:type="spellEnd"/>
      <w:r w:rsidRPr="008F350A">
        <w:rPr>
          <w:rFonts w:cs="Arial"/>
          <w:color w:val="000000" w:themeColor="text1"/>
          <w:szCs w:val="22"/>
          <w:u w:val="single"/>
        </w:rPr>
        <w:t xml:space="preserve"> v elektronické podobě</w:t>
      </w:r>
      <w:r w:rsidRPr="008F350A">
        <w:rPr>
          <w:rFonts w:cs="Arial"/>
          <w:color w:val="000000" w:themeColor="text1"/>
          <w:szCs w:val="22"/>
        </w:rPr>
        <w:t xml:space="preserve"> na CD (včetně rozpočtu, soupisu prací, souřadnic nutných k vytýčení stavby). Zprávy a výkresy ve formátu </w:t>
      </w:r>
      <w:proofErr w:type="spellStart"/>
      <w:r w:rsidRPr="008F350A">
        <w:rPr>
          <w:rFonts w:cs="Arial"/>
          <w:color w:val="000000" w:themeColor="text1"/>
          <w:szCs w:val="22"/>
        </w:rPr>
        <w:t>pdf</w:t>
      </w:r>
      <w:proofErr w:type="spellEnd"/>
      <w:r w:rsidRPr="008F350A">
        <w:rPr>
          <w:rFonts w:cs="Arial"/>
          <w:color w:val="000000" w:themeColor="text1"/>
          <w:szCs w:val="22"/>
        </w:rPr>
        <w:t>., rozpočet a soupis stavebních prací, dodávek a služeb s výkazem výměr ve formátu *.</w:t>
      </w:r>
      <w:proofErr w:type="spellStart"/>
      <w:r w:rsidRPr="008F350A">
        <w:rPr>
          <w:rFonts w:cs="Arial"/>
          <w:color w:val="000000" w:themeColor="text1"/>
          <w:szCs w:val="22"/>
        </w:rPr>
        <w:t>xls</w:t>
      </w:r>
      <w:proofErr w:type="spellEnd"/>
      <w:r w:rsidRPr="008F350A">
        <w:rPr>
          <w:rFonts w:cs="Arial"/>
          <w:color w:val="000000" w:themeColor="text1"/>
          <w:szCs w:val="22"/>
        </w:rPr>
        <w:t>, nebo *.</w:t>
      </w:r>
      <w:proofErr w:type="spellStart"/>
      <w:r w:rsidRPr="008F350A">
        <w:rPr>
          <w:rFonts w:cs="Arial"/>
          <w:color w:val="000000" w:themeColor="text1"/>
          <w:szCs w:val="22"/>
        </w:rPr>
        <w:t>xlsx</w:t>
      </w:r>
      <w:proofErr w:type="spellEnd"/>
      <w:r w:rsidRPr="008F350A">
        <w:rPr>
          <w:rFonts w:cs="Arial"/>
          <w:color w:val="000000" w:themeColor="text1"/>
          <w:szCs w:val="22"/>
        </w:rPr>
        <w:t xml:space="preserve"> a ve</w:t>
      </w:r>
      <w:r w:rsidRPr="008F350A">
        <w:rPr>
          <w:rFonts w:cs="Arial"/>
          <w:b/>
          <w:bCs/>
          <w:color w:val="000000" w:themeColor="text1"/>
          <w:szCs w:val="22"/>
        </w:rPr>
        <w:t xml:space="preserve"> formátu UNIXML.</w:t>
      </w:r>
      <w:r w:rsidRPr="008F350A">
        <w:rPr>
          <w:rFonts w:cs="Arial"/>
          <w:szCs w:val="22"/>
          <w:u w:val="single"/>
        </w:rPr>
        <w:t xml:space="preserve"> Jedno elektronické </w:t>
      </w:r>
      <w:proofErr w:type="spellStart"/>
      <w:r w:rsidRPr="008F350A">
        <w:rPr>
          <w:rFonts w:cs="Arial"/>
          <w:szCs w:val="22"/>
          <w:u w:val="single"/>
        </w:rPr>
        <w:t>paré</w:t>
      </w:r>
      <w:proofErr w:type="spellEnd"/>
      <w:r w:rsidRPr="008F350A">
        <w:rPr>
          <w:rFonts w:cs="Arial"/>
          <w:szCs w:val="22"/>
          <w:u w:val="single"/>
        </w:rPr>
        <w:t xml:space="preserve"> díla</w:t>
      </w:r>
      <w:r w:rsidRPr="008F350A">
        <w:rPr>
          <w:rFonts w:cs="Arial"/>
          <w:szCs w:val="22"/>
        </w:rPr>
        <w:t xml:space="preserve"> bude odevzdáno v </w:t>
      </w:r>
      <w:r w:rsidRPr="008F350A">
        <w:rPr>
          <w:rFonts w:cs="Arial"/>
          <w:szCs w:val="22"/>
          <w:u w:val="single"/>
        </w:rPr>
        <w:t>anonymizované verzi</w:t>
      </w:r>
      <w:r w:rsidRPr="008F350A">
        <w:rPr>
          <w:rFonts w:cs="Arial"/>
          <w:szCs w:val="22"/>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dotčených pozemků, vyjádření DOSS a ostatních nebudou obsahovat podpisy osob aj. (bude provedeno jejich znečitelnění). Soupis stavebních prací, dodávek a služeb s výkazem výměr bude odevzdán ve formátech uvedených výše, bude obsahovat plné popisy položek, označení cenové soustavy, R položky budou použity pouze v nezbytných případech, nebudou uváděny názvy komerčních produktů.  </w:t>
      </w:r>
    </w:p>
    <w:bookmarkEnd w:id="11"/>
    <w:p w14:paraId="048042A4" w14:textId="77777777" w:rsidR="00D36EC8" w:rsidRPr="008F350A" w:rsidRDefault="00D36EC8" w:rsidP="00D6156A">
      <w:pPr>
        <w:spacing w:line="276" w:lineRule="auto"/>
        <w:jc w:val="both"/>
        <w:rPr>
          <w:rFonts w:cs="Arial"/>
          <w:b/>
          <w:szCs w:val="22"/>
        </w:rPr>
      </w:pPr>
    </w:p>
    <w:p w14:paraId="47893D28" w14:textId="09652D68" w:rsidR="00D36EC8" w:rsidRPr="008F350A" w:rsidRDefault="00D36EC8" w:rsidP="00D6156A">
      <w:pPr>
        <w:spacing w:line="276" w:lineRule="auto"/>
        <w:jc w:val="both"/>
        <w:rPr>
          <w:rFonts w:cs="Arial"/>
          <w:b/>
          <w:szCs w:val="22"/>
        </w:rPr>
      </w:pPr>
      <w:proofErr w:type="gramStart"/>
      <w:r w:rsidRPr="008F350A">
        <w:rPr>
          <w:rFonts w:cs="Arial"/>
          <w:b/>
          <w:szCs w:val="22"/>
        </w:rPr>
        <w:t>A.</w:t>
      </w:r>
      <w:r>
        <w:rPr>
          <w:rFonts w:cs="Arial"/>
          <w:b/>
          <w:szCs w:val="22"/>
        </w:rPr>
        <w:t>2</w:t>
      </w:r>
      <w:r w:rsidRPr="008F350A">
        <w:rPr>
          <w:rFonts w:cs="Arial"/>
          <w:b/>
          <w:szCs w:val="22"/>
        </w:rPr>
        <w:t>.  Technické</w:t>
      </w:r>
      <w:proofErr w:type="gramEnd"/>
      <w:r w:rsidRPr="008F350A">
        <w:rPr>
          <w:rFonts w:cs="Arial"/>
          <w:b/>
          <w:szCs w:val="22"/>
        </w:rPr>
        <w:t xml:space="preserve"> a kvalitativní parametry dokumentace   </w:t>
      </w:r>
    </w:p>
    <w:p w14:paraId="76FC0E7B" w14:textId="77777777" w:rsidR="00D36EC8" w:rsidRPr="008F350A" w:rsidRDefault="00D36EC8" w:rsidP="00D6156A">
      <w:pPr>
        <w:spacing w:line="276" w:lineRule="auto"/>
        <w:jc w:val="both"/>
        <w:rPr>
          <w:rFonts w:cs="Arial"/>
          <w:color w:val="000000" w:themeColor="text1"/>
          <w:szCs w:val="22"/>
        </w:rPr>
      </w:pPr>
      <w:bookmarkStart w:id="13" w:name="_Hlk64632991"/>
      <w:r w:rsidRPr="008F350A">
        <w:rPr>
          <w:rFonts w:cs="Arial"/>
          <w:color w:val="000000" w:themeColor="text1"/>
          <w:szCs w:val="22"/>
        </w:rPr>
        <w:t xml:space="preserve">1)  Projektová dokumentace pro stavební povolení a provádění staveb bude vypracována v souladu se zákonem č. 183/2006 Sb., o územním plánování a stavebním řádu, ve znění pozdějších předpisů, a v rozsahu, obsahu a členění pro stavební řízení dle vyhlášky č. 146/2008 Sb., o rozsahu a obsahu projektové dokumentace dopravních staveb, ve znění pozdějších předpisů, dále dle vyhlášky č. 499/2006 Sb., o dokumentaci staveb, ve znění pozdějších předpisů a dalších platných souvisejících předpisů. </w:t>
      </w:r>
    </w:p>
    <w:p w14:paraId="3EC4748D"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Dále bude postupováno dle zákona č. 134/2016 Sb., o zadávání veřejných zakázek, ve znění pozdějších předpisů a jeho prováděcích vyhlášek. Jde zejména o vyhlášku č. 169/2016 Sb., kterou se stanoví rozsah dokumentace veřejné zakázky na stavební práce a soupisu stavebních prací, dodávek a služeb s výkazem výměr. </w:t>
      </w:r>
    </w:p>
    <w:p w14:paraId="11B82668"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Návrh výsadeb bude proveden v souladu se Standardy péče o přírodu a krajinu – SPPK A02 001:2013 výsadba stromů, a SPPK A02 003:2014 výsadba a řez keřů a </w:t>
      </w:r>
      <w:proofErr w:type="spellStart"/>
      <w:r w:rsidRPr="008F350A">
        <w:rPr>
          <w:rFonts w:cs="Arial"/>
          <w:color w:val="000000" w:themeColor="text1"/>
          <w:szCs w:val="22"/>
        </w:rPr>
        <w:t>ián</w:t>
      </w:r>
      <w:proofErr w:type="spellEnd"/>
      <w:r w:rsidRPr="008F350A">
        <w:rPr>
          <w:rFonts w:cs="Arial"/>
          <w:color w:val="000000" w:themeColor="text1"/>
          <w:szCs w:val="22"/>
        </w:rPr>
        <w:t xml:space="preserve">, </w:t>
      </w:r>
      <w:proofErr w:type="spellStart"/>
      <w:r w:rsidRPr="008F350A">
        <w:rPr>
          <w:rFonts w:cs="Arial"/>
          <w:color w:val="000000" w:themeColor="text1"/>
          <w:szCs w:val="22"/>
        </w:rPr>
        <w:t>ktré</w:t>
      </w:r>
      <w:proofErr w:type="spellEnd"/>
      <w:r w:rsidRPr="008F350A">
        <w:rPr>
          <w:rFonts w:cs="Arial"/>
          <w:color w:val="000000" w:themeColor="text1"/>
          <w:szCs w:val="22"/>
        </w:rPr>
        <w:t xml:space="preserve"> schválila AOPK v roce 2013 a 2014. Případné ošetření stromů řezem bude navrženo v souladu se Standardem péče o přírodu a krajinu SPPK A02 2013 Řez stromů.</w:t>
      </w:r>
    </w:p>
    <w:p w14:paraId="60A62DCF"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2) Dokumentace a projektová dokumentace bude vypracovaná osobou (osobami) oprávněnou ke zpracování podle § 158 zákona č. 183/2006 Sb., stavebního zákona, opatřena doložkou potvrzující toto oprávnění (podpis, autorizační razítko), případně bude autorizovanou osobou provedena kontrola projektové dokumentace prokázaná jménem, podpisem a otiskem autorizačního razítka osoby, která kontrolu provedla. </w:t>
      </w:r>
    </w:p>
    <w:p w14:paraId="623849B8"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3) Zhotovitel je povinen návrh průběžně odsouhlasovat na výrobních výborech s vlastníkem pozemků, správcem toku a zadavatelem, a předložit ji zadavateli v 1 vyhotovení ke kontrole, </w:t>
      </w:r>
      <w:r w:rsidRPr="008F350A">
        <w:rPr>
          <w:rFonts w:cs="Arial"/>
          <w:b/>
          <w:bCs/>
          <w:color w:val="000000" w:themeColor="text1"/>
          <w:szCs w:val="22"/>
        </w:rPr>
        <w:t>nejpozději 3 týdny před termínem</w:t>
      </w:r>
      <w:r w:rsidRPr="008F350A">
        <w:rPr>
          <w:rFonts w:cs="Arial"/>
          <w:color w:val="000000" w:themeColor="text1"/>
          <w:szCs w:val="22"/>
        </w:rPr>
        <w:t xml:space="preserve"> odevzdání zadavateli. Po odsouhlasení zadavatelem je možno podat projektovou dokumentaci na stavební úřad s žádostí o vydání stavebního povolení. Zadavatel upozorňuje, že obvyklá délka vydání stavebního povolení je 3 měsíce.</w:t>
      </w:r>
    </w:p>
    <w:p w14:paraId="24710AC9"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4) Zadavatel si vyhrazuje právo požádat zhotovitele v případě potřeby v období do </w:t>
      </w:r>
      <w:proofErr w:type="gramStart"/>
      <w:r w:rsidRPr="008F350A">
        <w:rPr>
          <w:rFonts w:cs="Arial"/>
          <w:color w:val="000000" w:themeColor="text1"/>
          <w:szCs w:val="22"/>
        </w:rPr>
        <w:t>5-ti</w:t>
      </w:r>
      <w:proofErr w:type="gramEnd"/>
      <w:r w:rsidRPr="008F350A">
        <w:rPr>
          <w:rFonts w:cs="Arial"/>
          <w:color w:val="000000" w:themeColor="text1"/>
          <w:szCs w:val="22"/>
        </w:rPr>
        <w:t xml:space="preserve"> let od právní moci stavebního povolení o bezplatnou aktualizaci soupisu stavebních prací, dodávek a služeb s výkazem výměr (max. 2x za uvedené časové období). Tuto aktualizaci si zhotovitel započítává do celkové nabídkové ceny. </w:t>
      </w:r>
    </w:p>
    <w:p w14:paraId="1FB78CED"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5) Zadavatel požaduje do zprávy uvést požadavky na údržbu navržených společných zařízení (mimo výsadby, u kterých je řešen návrh následné péče), s ohledem na případné dotační závazky, které budou sloužit jako podklad pro budoucího vlastníka. </w:t>
      </w:r>
    </w:p>
    <w:bookmarkEnd w:id="13"/>
    <w:p w14:paraId="5FA613A6" w14:textId="77777777" w:rsidR="00D36EC8" w:rsidRPr="008F350A" w:rsidRDefault="00D36EC8" w:rsidP="00D6156A">
      <w:pPr>
        <w:spacing w:line="276" w:lineRule="auto"/>
        <w:jc w:val="both"/>
        <w:rPr>
          <w:rFonts w:cs="Arial"/>
          <w:b/>
          <w:szCs w:val="22"/>
        </w:rPr>
      </w:pPr>
    </w:p>
    <w:p w14:paraId="014C9FF3" w14:textId="4F71B1E7" w:rsidR="00D36EC8" w:rsidRPr="008F350A" w:rsidRDefault="00D36EC8" w:rsidP="00D6156A">
      <w:pPr>
        <w:spacing w:line="276" w:lineRule="auto"/>
        <w:jc w:val="both"/>
        <w:rPr>
          <w:rFonts w:cs="Arial"/>
          <w:b/>
          <w:szCs w:val="22"/>
        </w:rPr>
      </w:pPr>
      <w:proofErr w:type="gramStart"/>
      <w:r w:rsidRPr="008F350A">
        <w:rPr>
          <w:rFonts w:cs="Arial"/>
          <w:b/>
          <w:szCs w:val="22"/>
        </w:rPr>
        <w:lastRenderedPageBreak/>
        <w:t>A.</w:t>
      </w:r>
      <w:r>
        <w:rPr>
          <w:rFonts w:cs="Arial"/>
          <w:b/>
          <w:szCs w:val="22"/>
        </w:rPr>
        <w:t>3</w:t>
      </w:r>
      <w:r w:rsidRPr="008F350A">
        <w:rPr>
          <w:rFonts w:cs="Arial"/>
          <w:b/>
          <w:szCs w:val="22"/>
        </w:rPr>
        <w:t>.  Požadavky</w:t>
      </w:r>
      <w:proofErr w:type="gramEnd"/>
      <w:r w:rsidRPr="008F350A">
        <w:rPr>
          <w:rFonts w:cs="Arial"/>
          <w:b/>
          <w:szCs w:val="22"/>
        </w:rPr>
        <w:t xml:space="preserve"> na návrh výsadeb: </w:t>
      </w:r>
    </w:p>
    <w:p w14:paraId="73A0DC2E" w14:textId="77777777" w:rsidR="00D36EC8" w:rsidRPr="008F350A" w:rsidRDefault="00D36EC8" w:rsidP="00D6156A">
      <w:pPr>
        <w:spacing w:line="276" w:lineRule="auto"/>
        <w:jc w:val="both"/>
        <w:rPr>
          <w:rFonts w:cs="Arial"/>
          <w:color w:val="000000" w:themeColor="text1"/>
          <w:szCs w:val="22"/>
        </w:rPr>
      </w:pPr>
      <w:bookmarkStart w:id="14" w:name="_Hlk64633006"/>
      <w:r w:rsidRPr="008F350A">
        <w:rPr>
          <w:rFonts w:cs="Arial"/>
          <w:color w:val="000000" w:themeColor="text1"/>
          <w:szCs w:val="22"/>
        </w:rPr>
        <w:t xml:space="preserve">1) Součástí projektové dokumentace bude výkres celkové situace stavby se zakreslením dřevin určených ke kácení. U stávající zeleně budou vyznačeny dřeviny, u kterých bude navrženo ošetření řezem. Projektant u těchto položek navrhne rozsah opatření s ohledem na předpokládaný vývoj zdravotního stavu porostů v dalších cca 5 letech od vyhotovení projektové dokumentace.   </w:t>
      </w:r>
    </w:p>
    <w:p w14:paraId="7D2BC5AC"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Tato činnost uchazeče bude započtena v nabídce, v rámci autorského dozoru.</w:t>
      </w:r>
    </w:p>
    <w:p w14:paraId="134B51B2"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2) V rámci návrhu bude stanoven postup a rozsah ochrany stávajících porostů v průběhu výstavby (ochrana kmenů, kořenů, ořez korun </w:t>
      </w:r>
      <w:proofErr w:type="gramStart"/>
      <w:r w:rsidRPr="008F350A">
        <w:rPr>
          <w:rFonts w:cs="Arial"/>
          <w:color w:val="000000" w:themeColor="text1"/>
          <w:szCs w:val="22"/>
        </w:rPr>
        <w:t>stromů,</w:t>
      </w:r>
      <w:proofErr w:type="gramEnd"/>
      <w:r w:rsidRPr="008F350A">
        <w:rPr>
          <w:rFonts w:cs="Arial"/>
          <w:color w:val="000000" w:themeColor="text1"/>
          <w:szCs w:val="22"/>
        </w:rPr>
        <w:t xml:space="preserve"> atd.)</w:t>
      </w:r>
    </w:p>
    <w:p w14:paraId="4B89D708"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3) Návrh případného kácení stromů, odstraňování keřů, náletu a ošetření stávajících dřevin bude podkladem pro podání žádosti k vydání stanoviska k zásahu do VKP a žádosti o kácení, Návrh zásahu do VKP bude v rámci projekčních prací projednán s příslušným orgánem ochrany životního prostředí. </w:t>
      </w:r>
    </w:p>
    <w:p w14:paraId="020B1EAF" w14:textId="77777777" w:rsidR="00D36EC8" w:rsidRPr="008F350A" w:rsidRDefault="00D36EC8" w:rsidP="00D6156A">
      <w:pPr>
        <w:spacing w:line="276" w:lineRule="auto"/>
        <w:jc w:val="both"/>
        <w:rPr>
          <w:rFonts w:cs="Arial"/>
          <w:color w:val="000000" w:themeColor="text1"/>
          <w:szCs w:val="22"/>
        </w:rPr>
      </w:pPr>
    </w:p>
    <w:p w14:paraId="7FA4CBB4"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4) Návrh revitalizace stávající zeleně bude zpracován v rozsahu:</w:t>
      </w:r>
    </w:p>
    <w:p w14:paraId="7027B811" w14:textId="77777777" w:rsidR="00D36EC8" w:rsidRPr="008F350A" w:rsidRDefault="00D36EC8" w:rsidP="00D6156A">
      <w:pPr>
        <w:spacing w:after="60" w:line="276" w:lineRule="auto"/>
        <w:jc w:val="both"/>
        <w:rPr>
          <w:rFonts w:cs="Arial"/>
          <w:color w:val="000000" w:themeColor="text1"/>
          <w:szCs w:val="22"/>
        </w:rPr>
      </w:pPr>
      <w:r w:rsidRPr="008F350A">
        <w:rPr>
          <w:rFonts w:cs="Arial"/>
          <w:color w:val="000000" w:themeColor="text1"/>
          <w:szCs w:val="22"/>
        </w:rPr>
        <w:t xml:space="preserve">- inventarizace všech stávajících porostů v tabulkové a grafické podobě </w:t>
      </w:r>
    </w:p>
    <w:p w14:paraId="3ECD68E0" w14:textId="77777777" w:rsidR="00D36EC8" w:rsidRPr="008F350A" w:rsidRDefault="00D36EC8" w:rsidP="00D6156A">
      <w:pPr>
        <w:spacing w:after="60" w:line="276" w:lineRule="auto"/>
        <w:jc w:val="both"/>
        <w:rPr>
          <w:rFonts w:cs="Arial"/>
          <w:color w:val="000000" w:themeColor="text1"/>
          <w:szCs w:val="22"/>
        </w:rPr>
      </w:pPr>
      <w:r w:rsidRPr="008F350A">
        <w:rPr>
          <w:rFonts w:cs="Arial"/>
          <w:color w:val="000000" w:themeColor="text1"/>
          <w:szCs w:val="22"/>
        </w:rPr>
        <w:t>- návrh opatření (kácení, ostatní zásahy)</w:t>
      </w:r>
    </w:p>
    <w:p w14:paraId="693D2739" w14:textId="77777777" w:rsidR="00D36EC8" w:rsidRPr="008F350A" w:rsidRDefault="00D36EC8" w:rsidP="00D6156A">
      <w:pPr>
        <w:spacing w:after="60" w:line="276" w:lineRule="auto"/>
        <w:jc w:val="both"/>
        <w:rPr>
          <w:rFonts w:cs="Arial"/>
          <w:color w:val="000000" w:themeColor="text1"/>
          <w:szCs w:val="22"/>
        </w:rPr>
      </w:pPr>
      <w:r w:rsidRPr="008F350A">
        <w:rPr>
          <w:rFonts w:cs="Arial"/>
          <w:color w:val="000000" w:themeColor="text1"/>
          <w:szCs w:val="22"/>
        </w:rPr>
        <w:t>- návrh ozelenění</w:t>
      </w:r>
    </w:p>
    <w:p w14:paraId="6A16AB58" w14:textId="77777777" w:rsidR="00D36EC8" w:rsidRPr="008F350A" w:rsidRDefault="00D36EC8" w:rsidP="00D6156A">
      <w:pPr>
        <w:spacing w:after="60" w:line="276" w:lineRule="auto"/>
        <w:jc w:val="both"/>
        <w:rPr>
          <w:rFonts w:cs="Arial"/>
          <w:color w:val="000000" w:themeColor="text1"/>
          <w:szCs w:val="22"/>
        </w:rPr>
      </w:pPr>
      <w:r w:rsidRPr="008F350A">
        <w:rPr>
          <w:rFonts w:cs="Arial"/>
          <w:color w:val="000000" w:themeColor="text1"/>
          <w:szCs w:val="22"/>
        </w:rPr>
        <w:t xml:space="preserve">-  návrh výsadeb dřevin, který bude respektovat druhové zastoupení </w:t>
      </w:r>
      <w:proofErr w:type="gramStart"/>
      <w:r w:rsidRPr="008F350A">
        <w:rPr>
          <w:rFonts w:cs="Arial"/>
          <w:color w:val="000000" w:themeColor="text1"/>
          <w:szCs w:val="22"/>
        </w:rPr>
        <w:t>domácích - autochtonních</w:t>
      </w:r>
      <w:proofErr w:type="gramEnd"/>
      <w:r w:rsidRPr="008F350A">
        <w:rPr>
          <w:rFonts w:cs="Arial"/>
          <w:color w:val="000000" w:themeColor="text1"/>
          <w:szCs w:val="22"/>
        </w:rPr>
        <w:t xml:space="preserve"> druhů dle příslušného STG, </w:t>
      </w:r>
    </w:p>
    <w:p w14:paraId="02B82F8E" w14:textId="77777777" w:rsidR="00D36EC8" w:rsidRPr="008F350A" w:rsidRDefault="00D36EC8" w:rsidP="00D6156A">
      <w:pPr>
        <w:spacing w:line="276" w:lineRule="auto"/>
        <w:jc w:val="both"/>
        <w:rPr>
          <w:rFonts w:cs="Arial"/>
          <w:color w:val="000000" w:themeColor="text1"/>
          <w:szCs w:val="22"/>
        </w:rPr>
      </w:pPr>
    </w:p>
    <w:p w14:paraId="6F05133B"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5) Alejové, či solitérní stromy, pak budou navrhovány s balem či </w:t>
      </w:r>
      <w:proofErr w:type="spellStart"/>
      <w:r w:rsidRPr="008F350A">
        <w:rPr>
          <w:rFonts w:cs="Arial"/>
          <w:color w:val="000000" w:themeColor="text1"/>
          <w:szCs w:val="22"/>
        </w:rPr>
        <w:t>kontejnerované</w:t>
      </w:r>
      <w:proofErr w:type="spellEnd"/>
      <w:r w:rsidRPr="008F350A">
        <w:rPr>
          <w:rFonts w:cs="Arial"/>
          <w:color w:val="000000" w:themeColor="text1"/>
          <w:szCs w:val="22"/>
        </w:rPr>
        <w:t xml:space="preserve">, s obvodem kmene min. </w:t>
      </w:r>
      <w:proofErr w:type="gramStart"/>
      <w:r w:rsidRPr="008F350A">
        <w:rPr>
          <w:rFonts w:cs="Arial"/>
          <w:color w:val="000000" w:themeColor="text1"/>
          <w:szCs w:val="22"/>
        </w:rPr>
        <w:t>12 -14</w:t>
      </w:r>
      <w:proofErr w:type="gramEnd"/>
      <w:r w:rsidRPr="008F350A">
        <w:rPr>
          <w:rFonts w:cs="Arial"/>
          <w:color w:val="000000" w:themeColor="text1"/>
          <w:szCs w:val="22"/>
        </w:rPr>
        <w:t xml:space="preserve"> cm (ve výšce 1 m od země), ovocné stromy jako vysokokmeny. Kotvení třemi kůly o výšce min. 2 m, zálivkovou mísou mulčovanou borkou, individuální ochranou proti okusu zvěří, v min. výšce 1,2 m (pletivo svařované či PE). Keře budou chráněny nátěrem a značkovacími kolíky. Doporučeny jsou berličky pro dravce</w:t>
      </w:r>
    </w:p>
    <w:p w14:paraId="30BFA491"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6) Návrh travního porostu bude podrobný, vč. přesné specifikace složení travní směsi (nikoliv pouze název např. „luční“).</w:t>
      </w:r>
    </w:p>
    <w:bookmarkEnd w:id="14"/>
    <w:p w14:paraId="431908E5" w14:textId="77777777" w:rsidR="00D36EC8" w:rsidRPr="008F350A" w:rsidRDefault="00D36EC8" w:rsidP="00D6156A">
      <w:pPr>
        <w:spacing w:line="276" w:lineRule="auto"/>
        <w:jc w:val="both"/>
        <w:rPr>
          <w:rFonts w:cs="Arial"/>
          <w:b/>
          <w:szCs w:val="22"/>
        </w:rPr>
      </w:pPr>
    </w:p>
    <w:p w14:paraId="32771834" w14:textId="67A10586" w:rsidR="00D36EC8" w:rsidRPr="008F350A" w:rsidRDefault="00D36EC8" w:rsidP="00D6156A">
      <w:pPr>
        <w:spacing w:line="276" w:lineRule="auto"/>
        <w:jc w:val="both"/>
        <w:rPr>
          <w:rFonts w:cs="Arial"/>
          <w:b/>
          <w:szCs w:val="22"/>
        </w:rPr>
      </w:pPr>
      <w:proofErr w:type="gramStart"/>
      <w:r w:rsidRPr="008F350A">
        <w:rPr>
          <w:rFonts w:cs="Arial"/>
          <w:b/>
          <w:szCs w:val="22"/>
        </w:rPr>
        <w:t>A.</w:t>
      </w:r>
      <w:r>
        <w:rPr>
          <w:rFonts w:cs="Arial"/>
          <w:b/>
          <w:szCs w:val="22"/>
        </w:rPr>
        <w:t>4</w:t>
      </w:r>
      <w:r w:rsidRPr="008F350A">
        <w:rPr>
          <w:rFonts w:cs="Arial"/>
          <w:b/>
          <w:szCs w:val="22"/>
        </w:rPr>
        <w:t>.  Požadavky</w:t>
      </w:r>
      <w:proofErr w:type="gramEnd"/>
      <w:r w:rsidRPr="008F350A">
        <w:rPr>
          <w:rFonts w:cs="Arial"/>
          <w:b/>
          <w:szCs w:val="22"/>
        </w:rPr>
        <w:t xml:space="preserve"> na rozpočet:</w:t>
      </w:r>
    </w:p>
    <w:p w14:paraId="1DE842A8" w14:textId="77777777" w:rsidR="00D36EC8" w:rsidRPr="008F350A" w:rsidRDefault="00D36EC8" w:rsidP="00D6156A">
      <w:pPr>
        <w:spacing w:line="276" w:lineRule="auto"/>
        <w:jc w:val="both"/>
        <w:rPr>
          <w:rFonts w:cs="Arial"/>
          <w:color w:val="000000" w:themeColor="text1"/>
          <w:szCs w:val="22"/>
        </w:rPr>
      </w:pPr>
      <w:bookmarkStart w:id="15" w:name="_Hlk64633023"/>
      <w:r w:rsidRPr="008F350A">
        <w:rPr>
          <w:rFonts w:cs="Arial"/>
          <w:color w:val="000000" w:themeColor="text1"/>
          <w:szCs w:val="22"/>
        </w:rPr>
        <w:t>1) Vzhledem k možnosti financování realizace staveb z prostředků EU, případně OPŽP bude rozpočet stanoven dle Katalogu stavebních prací firmy URS Praha a.s. a bude náležitě konzultován se zadavatelem.</w:t>
      </w:r>
    </w:p>
    <w:p w14:paraId="7251F09C"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2) Jednotlivé položky rozpočtu budou označeny aktuálními kódy SZIF a po jednotlivých objektech sumarizovány (kódy poskytne zadavatel vybranému zhotoviteli).</w:t>
      </w:r>
    </w:p>
    <w:p w14:paraId="4C8878BF" w14:textId="77777777" w:rsidR="00D36EC8" w:rsidRPr="008F350A" w:rsidRDefault="00D36EC8" w:rsidP="00D6156A">
      <w:pPr>
        <w:spacing w:line="276" w:lineRule="auto"/>
        <w:jc w:val="both"/>
        <w:rPr>
          <w:rFonts w:cs="Arial"/>
          <w:color w:val="000000" w:themeColor="text1"/>
          <w:szCs w:val="22"/>
        </w:rPr>
      </w:pPr>
      <w:r w:rsidRPr="008F350A">
        <w:rPr>
          <w:rFonts w:cs="Arial"/>
          <w:color w:val="000000" w:themeColor="text1"/>
          <w:szCs w:val="22"/>
        </w:rPr>
        <w:t xml:space="preserve"> 3) Skládkovné bude počítáno na oficiální skládky, ceny a vzdálenosti skládek budou v projektu uvedeny.</w:t>
      </w:r>
    </w:p>
    <w:bookmarkEnd w:id="15"/>
    <w:p w14:paraId="2A8D1CC4" w14:textId="77777777" w:rsidR="00D36EC8" w:rsidRPr="008F350A" w:rsidRDefault="00D36EC8" w:rsidP="00D6156A">
      <w:pPr>
        <w:spacing w:line="276" w:lineRule="auto"/>
        <w:jc w:val="both"/>
        <w:rPr>
          <w:rFonts w:cs="Arial"/>
          <w:b/>
          <w:szCs w:val="22"/>
        </w:rPr>
      </w:pPr>
    </w:p>
    <w:p w14:paraId="02955BD4" w14:textId="5585C096" w:rsidR="00D36EC8" w:rsidRPr="008F350A" w:rsidRDefault="00D36EC8" w:rsidP="00D6156A">
      <w:pPr>
        <w:spacing w:line="276" w:lineRule="auto"/>
        <w:jc w:val="both"/>
        <w:rPr>
          <w:rFonts w:cs="Arial"/>
          <w:b/>
          <w:szCs w:val="22"/>
        </w:rPr>
      </w:pPr>
      <w:proofErr w:type="gramStart"/>
      <w:r w:rsidRPr="008F350A">
        <w:rPr>
          <w:rFonts w:cs="Arial"/>
          <w:b/>
          <w:szCs w:val="22"/>
        </w:rPr>
        <w:t>A.</w:t>
      </w:r>
      <w:r>
        <w:rPr>
          <w:rFonts w:cs="Arial"/>
          <w:b/>
          <w:szCs w:val="22"/>
        </w:rPr>
        <w:t>5</w:t>
      </w:r>
      <w:r w:rsidRPr="008F350A">
        <w:rPr>
          <w:rFonts w:cs="Arial"/>
          <w:b/>
          <w:szCs w:val="22"/>
        </w:rPr>
        <w:t>.  Členění</w:t>
      </w:r>
      <w:proofErr w:type="gramEnd"/>
      <w:r w:rsidRPr="008F350A">
        <w:rPr>
          <w:rFonts w:cs="Arial"/>
          <w:b/>
          <w:szCs w:val="22"/>
        </w:rPr>
        <w:t xml:space="preserve"> rozpočtu:</w:t>
      </w:r>
    </w:p>
    <w:p w14:paraId="36F09893" w14:textId="77777777" w:rsidR="00D36EC8" w:rsidRPr="008F350A" w:rsidRDefault="00D36EC8" w:rsidP="00D6156A">
      <w:pPr>
        <w:spacing w:line="276" w:lineRule="auto"/>
        <w:jc w:val="both"/>
        <w:rPr>
          <w:rFonts w:cs="Arial"/>
          <w:bCs/>
          <w:iCs/>
          <w:szCs w:val="22"/>
        </w:rPr>
      </w:pPr>
      <w:bookmarkStart w:id="16" w:name="_Hlk64633060"/>
      <w:r w:rsidRPr="008F350A">
        <w:rPr>
          <w:rFonts w:cs="Arial"/>
          <w:bCs/>
          <w:iCs/>
          <w:szCs w:val="22"/>
        </w:rPr>
        <w:t>1) Jednotlivé stavební objekty, vč. krycího listu a VRN pro jednotlivé objekty, budou oceněny samostatně.</w:t>
      </w:r>
    </w:p>
    <w:p w14:paraId="471A20F6" w14:textId="77777777" w:rsidR="00D36EC8" w:rsidRPr="008F350A" w:rsidRDefault="00D36EC8" w:rsidP="00D6156A">
      <w:pPr>
        <w:spacing w:line="276" w:lineRule="auto"/>
        <w:jc w:val="both"/>
        <w:rPr>
          <w:rFonts w:cs="Arial"/>
          <w:bCs/>
          <w:iCs/>
          <w:szCs w:val="22"/>
        </w:rPr>
      </w:pPr>
      <w:r w:rsidRPr="008F350A">
        <w:rPr>
          <w:rFonts w:cs="Arial"/>
          <w:bCs/>
          <w:iCs/>
          <w:szCs w:val="22"/>
        </w:rPr>
        <w:t xml:space="preserve">2) Pro účely veřejné zakázky bude zpracován krycí list nabídkové ceny do tabulky a členěn na </w:t>
      </w:r>
    </w:p>
    <w:p w14:paraId="506F5AE1" w14:textId="77777777" w:rsidR="00D36EC8" w:rsidRPr="008F350A" w:rsidRDefault="00D36EC8" w:rsidP="00D6156A">
      <w:pPr>
        <w:spacing w:line="276" w:lineRule="auto"/>
        <w:jc w:val="both"/>
        <w:rPr>
          <w:rFonts w:cs="Arial"/>
          <w:bCs/>
          <w:iCs/>
          <w:szCs w:val="22"/>
        </w:rPr>
      </w:pPr>
      <w:r w:rsidRPr="008F350A">
        <w:rPr>
          <w:rFonts w:cs="Arial"/>
          <w:bCs/>
          <w:iCs/>
          <w:szCs w:val="22"/>
        </w:rPr>
        <w:lastRenderedPageBreak/>
        <w:t>jednotlivé stavební objekty.</w:t>
      </w:r>
    </w:p>
    <w:p w14:paraId="5AFE3796" w14:textId="77777777" w:rsidR="00D36EC8" w:rsidRPr="008F350A" w:rsidRDefault="00D36EC8" w:rsidP="00D6156A">
      <w:pPr>
        <w:spacing w:line="276" w:lineRule="auto"/>
        <w:jc w:val="both"/>
        <w:rPr>
          <w:rFonts w:cs="Arial"/>
          <w:bCs/>
          <w:iCs/>
          <w:szCs w:val="22"/>
        </w:rPr>
      </w:pPr>
      <w:r w:rsidRPr="008F350A">
        <w:rPr>
          <w:rFonts w:cs="Arial"/>
          <w:bCs/>
          <w:iCs/>
          <w:szCs w:val="22"/>
        </w:rPr>
        <w:t>3) V rozpočtu bude ke každému stavebnímu objektu vyčísleno VRN zvlášť:</w:t>
      </w:r>
    </w:p>
    <w:p w14:paraId="65A76B21" w14:textId="77777777" w:rsidR="00D36EC8" w:rsidRPr="008F350A" w:rsidRDefault="00D36EC8" w:rsidP="00D6156A">
      <w:pPr>
        <w:spacing w:line="276" w:lineRule="auto"/>
        <w:jc w:val="both"/>
        <w:rPr>
          <w:rFonts w:cs="Arial"/>
          <w:bCs/>
          <w:iCs/>
          <w:szCs w:val="22"/>
        </w:rPr>
      </w:pPr>
      <w:r w:rsidRPr="008F350A">
        <w:rPr>
          <w:rFonts w:cs="Arial"/>
          <w:bCs/>
          <w:iCs/>
          <w:szCs w:val="22"/>
        </w:rPr>
        <w:t xml:space="preserve">- Archeologický průzkum </w:t>
      </w:r>
    </w:p>
    <w:p w14:paraId="62C5B192" w14:textId="77777777" w:rsidR="00D36EC8" w:rsidRPr="008F350A" w:rsidRDefault="00D36EC8" w:rsidP="00D6156A">
      <w:pPr>
        <w:spacing w:line="276" w:lineRule="auto"/>
        <w:jc w:val="both"/>
        <w:rPr>
          <w:rFonts w:cs="Arial"/>
          <w:bCs/>
          <w:iCs/>
          <w:szCs w:val="22"/>
        </w:rPr>
      </w:pPr>
      <w:r w:rsidRPr="008F350A">
        <w:rPr>
          <w:rFonts w:cs="Arial"/>
          <w:bCs/>
          <w:iCs/>
          <w:szCs w:val="22"/>
        </w:rPr>
        <w:t xml:space="preserve">- Informační cedule vč. cedule BOZP </w:t>
      </w:r>
    </w:p>
    <w:p w14:paraId="553A0D0C" w14:textId="77777777" w:rsidR="00D36EC8" w:rsidRPr="008F350A" w:rsidRDefault="00D36EC8" w:rsidP="00D6156A">
      <w:pPr>
        <w:spacing w:line="276" w:lineRule="auto"/>
        <w:jc w:val="both"/>
        <w:rPr>
          <w:rFonts w:cs="Arial"/>
          <w:bCs/>
          <w:iCs/>
          <w:szCs w:val="22"/>
        </w:rPr>
      </w:pPr>
      <w:r w:rsidRPr="008F350A">
        <w:rPr>
          <w:rFonts w:cs="Arial"/>
          <w:bCs/>
          <w:iCs/>
          <w:szCs w:val="22"/>
        </w:rPr>
        <w:t>- Náklady na značení zákazu vstupu na staveniště</w:t>
      </w:r>
    </w:p>
    <w:p w14:paraId="2F136B7D" w14:textId="77777777" w:rsidR="00D36EC8" w:rsidRPr="008F350A" w:rsidRDefault="00D36EC8" w:rsidP="00D6156A">
      <w:pPr>
        <w:spacing w:line="276" w:lineRule="auto"/>
        <w:jc w:val="both"/>
        <w:rPr>
          <w:rFonts w:cs="Arial"/>
          <w:bCs/>
          <w:iCs/>
          <w:szCs w:val="22"/>
        </w:rPr>
      </w:pPr>
      <w:r w:rsidRPr="008F350A">
        <w:rPr>
          <w:rFonts w:cs="Arial"/>
          <w:bCs/>
          <w:iCs/>
          <w:szCs w:val="22"/>
        </w:rPr>
        <w:t>- Náklady na dopravní značení a omezení provozu při výstavbě (bude-li třeba)</w:t>
      </w:r>
    </w:p>
    <w:p w14:paraId="170F63FE" w14:textId="77777777" w:rsidR="00D36EC8" w:rsidRPr="008F350A" w:rsidRDefault="00D36EC8" w:rsidP="00D6156A">
      <w:pPr>
        <w:spacing w:line="276" w:lineRule="auto"/>
        <w:jc w:val="both"/>
        <w:rPr>
          <w:rFonts w:cs="Arial"/>
          <w:bCs/>
          <w:iCs/>
          <w:szCs w:val="22"/>
        </w:rPr>
      </w:pPr>
      <w:r w:rsidRPr="008F350A">
        <w:rPr>
          <w:rFonts w:cs="Arial"/>
          <w:bCs/>
          <w:iCs/>
          <w:szCs w:val="22"/>
        </w:rPr>
        <w:t>- Náklady na dočasný zábor půdy</w:t>
      </w:r>
    </w:p>
    <w:p w14:paraId="447BC8FC" w14:textId="77777777" w:rsidR="00D36EC8" w:rsidRPr="008F350A" w:rsidRDefault="00D36EC8" w:rsidP="00D6156A">
      <w:pPr>
        <w:spacing w:line="276" w:lineRule="auto"/>
        <w:jc w:val="both"/>
        <w:rPr>
          <w:rFonts w:cs="Arial"/>
          <w:bCs/>
          <w:iCs/>
          <w:szCs w:val="22"/>
        </w:rPr>
      </w:pPr>
      <w:r w:rsidRPr="008F350A">
        <w:rPr>
          <w:rFonts w:cs="Arial"/>
          <w:bCs/>
          <w:iCs/>
          <w:szCs w:val="22"/>
        </w:rPr>
        <w:t>- Náhrady škody vzniklé na porostu okolních pozemků po dobu výstavby</w:t>
      </w:r>
    </w:p>
    <w:p w14:paraId="5BDA50D9" w14:textId="77777777" w:rsidR="00D36EC8" w:rsidRPr="008F350A" w:rsidRDefault="00D36EC8" w:rsidP="00D6156A">
      <w:pPr>
        <w:spacing w:line="276" w:lineRule="auto"/>
        <w:jc w:val="both"/>
        <w:rPr>
          <w:rFonts w:cs="Arial"/>
          <w:bCs/>
          <w:iCs/>
          <w:szCs w:val="22"/>
        </w:rPr>
      </w:pPr>
      <w:r w:rsidRPr="008F350A">
        <w:rPr>
          <w:rFonts w:cs="Arial"/>
          <w:bCs/>
          <w:iCs/>
          <w:szCs w:val="22"/>
        </w:rPr>
        <w:t>- Geodetické náklady na vytyčení pozemků pro stavbu</w:t>
      </w:r>
    </w:p>
    <w:p w14:paraId="615C84D9" w14:textId="77777777" w:rsidR="00D36EC8" w:rsidRPr="008F350A" w:rsidRDefault="00D36EC8" w:rsidP="00D6156A">
      <w:pPr>
        <w:spacing w:line="276" w:lineRule="auto"/>
        <w:jc w:val="both"/>
        <w:rPr>
          <w:rFonts w:cs="Arial"/>
          <w:bCs/>
          <w:iCs/>
          <w:szCs w:val="22"/>
        </w:rPr>
      </w:pPr>
      <w:r w:rsidRPr="008F350A">
        <w:rPr>
          <w:rFonts w:cs="Arial"/>
          <w:bCs/>
          <w:iCs/>
          <w:szCs w:val="22"/>
        </w:rPr>
        <w:t>- Vypracování dokumentace skutečného provedení stavby</w:t>
      </w:r>
    </w:p>
    <w:p w14:paraId="356167E0" w14:textId="77777777" w:rsidR="00D36EC8" w:rsidRPr="008F350A" w:rsidRDefault="00D36EC8" w:rsidP="00D6156A">
      <w:pPr>
        <w:spacing w:line="276" w:lineRule="auto"/>
        <w:jc w:val="both"/>
        <w:rPr>
          <w:rFonts w:cs="Arial"/>
          <w:bCs/>
          <w:iCs/>
          <w:szCs w:val="22"/>
        </w:rPr>
      </w:pPr>
      <w:r w:rsidRPr="008F350A">
        <w:rPr>
          <w:rFonts w:cs="Arial"/>
          <w:bCs/>
          <w:iCs/>
          <w:szCs w:val="22"/>
        </w:rPr>
        <w:t>- Geodetické zaměření skutečného provedení stavby (případně geometrický plán)</w:t>
      </w:r>
    </w:p>
    <w:p w14:paraId="74DADD8E" w14:textId="77777777" w:rsidR="00D36EC8" w:rsidRPr="00AC25EC" w:rsidRDefault="00D36EC8" w:rsidP="00D6156A">
      <w:pPr>
        <w:spacing w:line="276" w:lineRule="auto"/>
        <w:jc w:val="both"/>
        <w:rPr>
          <w:rFonts w:cs="Arial"/>
          <w:bCs/>
          <w:iCs/>
          <w:szCs w:val="22"/>
        </w:rPr>
      </w:pPr>
      <w:r w:rsidRPr="008F350A">
        <w:rPr>
          <w:rFonts w:cs="Arial"/>
          <w:bCs/>
          <w:iCs/>
          <w:szCs w:val="22"/>
        </w:rPr>
        <w:t>- Zkoušky únosnosti, stanovení receptury, příp. účast geologa na stavbě (bude-li třeba)</w:t>
      </w:r>
    </w:p>
    <w:bookmarkEnd w:id="16"/>
    <w:p w14:paraId="78B49055" w14:textId="77777777" w:rsidR="00D36EC8" w:rsidRDefault="00D36EC8" w:rsidP="00D6156A">
      <w:pPr>
        <w:pStyle w:val="l-L1"/>
        <w:keepNext w:val="0"/>
        <w:numPr>
          <w:ilvl w:val="0"/>
          <w:numId w:val="0"/>
        </w:numPr>
        <w:spacing w:before="120" w:after="120"/>
        <w:ind w:left="786"/>
        <w:jc w:val="both"/>
        <w:rPr>
          <w:rStyle w:val="l-L2Char"/>
          <w:rFonts w:cs="Arial"/>
          <w:szCs w:val="22"/>
          <w:u w:val="none"/>
        </w:rPr>
      </w:pPr>
    </w:p>
    <w:p w14:paraId="3ACF5D77" w14:textId="34916EBC" w:rsidR="00F829EA" w:rsidRPr="00147D67" w:rsidRDefault="00F829EA" w:rsidP="00147D67">
      <w:pPr>
        <w:pStyle w:val="l-L1"/>
        <w:keepNext w:val="0"/>
        <w:numPr>
          <w:ilvl w:val="1"/>
          <w:numId w:val="4"/>
        </w:numPr>
        <w:spacing w:before="120" w:after="120"/>
        <w:jc w:val="left"/>
        <w:rPr>
          <w:rStyle w:val="l-L2Char"/>
          <w:rFonts w:cs="Arial"/>
          <w:szCs w:val="22"/>
          <w:u w:val="none"/>
        </w:rPr>
      </w:pPr>
      <w:r w:rsidRPr="00147D67">
        <w:rPr>
          <w:rStyle w:val="l-L2Char"/>
          <w:rFonts w:cs="Arial"/>
          <w:szCs w:val="22"/>
          <w:u w:val="none"/>
        </w:rPr>
        <w:t xml:space="preserve">Podklady nezbytné pro tvorbu </w:t>
      </w:r>
      <w:r w:rsidR="00DC2688" w:rsidRPr="00147D67">
        <w:rPr>
          <w:rStyle w:val="l-L2Char"/>
          <w:rFonts w:cs="Arial"/>
          <w:szCs w:val="22"/>
          <w:u w:val="none"/>
        </w:rPr>
        <w:t>Díla</w:t>
      </w:r>
      <w:r w:rsidRPr="00147D67">
        <w:rPr>
          <w:rStyle w:val="l-L2Char"/>
          <w:rFonts w:cs="Arial"/>
          <w:szCs w:val="22"/>
          <w:u w:val="none"/>
        </w:rPr>
        <w:t>:</w:t>
      </w:r>
    </w:p>
    <w:p w14:paraId="4041627E" w14:textId="0D217D4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DB32E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F17FC7E" w14:textId="4CDEC35F" w:rsidR="00F829EA" w:rsidRDefault="00D36EC8" w:rsidP="00D36EC8">
      <w:pPr>
        <w:pStyle w:val="l-L1"/>
        <w:keepNext w:val="0"/>
        <w:numPr>
          <w:ilvl w:val="0"/>
          <w:numId w:val="0"/>
        </w:numPr>
        <w:spacing w:before="120" w:after="120"/>
        <w:ind w:left="1212"/>
        <w:jc w:val="both"/>
        <w:rPr>
          <w:rStyle w:val="l-L2Char"/>
          <w:rFonts w:cs="Arial"/>
          <w:szCs w:val="22"/>
          <w:u w:val="none"/>
        </w:rPr>
      </w:pPr>
      <w:proofErr w:type="spellStart"/>
      <w:r>
        <w:rPr>
          <w:rFonts w:ascii="Arial" w:hAnsi="Arial" w:cs="Arial"/>
          <w:b w:val="0"/>
          <w:szCs w:val="22"/>
          <w:u w:val="none"/>
          <w:lang w:val="en-US"/>
        </w:rPr>
        <w:t>Projektová</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dokumentace</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musí</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být</w:t>
      </w:r>
      <w:proofErr w:type="spellEnd"/>
      <w:r>
        <w:rPr>
          <w:rFonts w:ascii="Arial" w:hAnsi="Arial" w:cs="Arial"/>
          <w:b w:val="0"/>
          <w:szCs w:val="22"/>
          <w:u w:val="none"/>
          <w:lang w:val="en-US"/>
        </w:rPr>
        <w:t xml:space="preserve"> </w:t>
      </w:r>
      <w:proofErr w:type="spellStart"/>
      <w:r w:rsidRPr="00D6156A">
        <w:rPr>
          <w:rFonts w:ascii="Arial" w:hAnsi="Arial" w:cs="Arial"/>
          <w:b w:val="0"/>
          <w:szCs w:val="22"/>
          <w:u w:val="none"/>
          <w:lang w:val="en-US"/>
        </w:rPr>
        <w:t>zpracována</w:t>
      </w:r>
      <w:proofErr w:type="spellEnd"/>
      <w:r w:rsidRPr="00D6156A">
        <w:rPr>
          <w:rFonts w:ascii="Arial" w:hAnsi="Arial" w:cs="Arial"/>
          <w:b w:val="0"/>
          <w:szCs w:val="22"/>
          <w:u w:val="none"/>
          <w:lang w:val="en-US"/>
        </w:rPr>
        <w:t xml:space="preserve"> v </w:t>
      </w:r>
      <w:proofErr w:type="spellStart"/>
      <w:r w:rsidRPr="00D6156A">
        <w:rPr>
          <w:rFonts w:ascii="Arial" w:hAnsi="Arial" w:cs="Arial"/>
          <w:b w:val="0"/>
          <w:szCs w:val="22"/>
          <w:u w:val="none"/>
          <w:lang w:val="en-US"/>
        </w:rPr>
        <w:t>souladu</w:t>
      </w:r>
      <w:proofErr w:type="spellEnd"/>
      <w:r w:rsidRPr="00D6156A">
        <w:rPr>
          <w:rFonts w:ascii="Arial" w:hAnsi="Arial" w:cs="Arial"/>
          <w:b w:val="0"/>
          <w:szCs w:val="22"/>
          <w:u w:val="none"/>
          <w:lang w:val="en-US"/>
        </w:rPr>
        <w:t xml:space="preserve"> s </w:t>
      </w:r>
      <w:proofErr w:type="spellStart"/>
      <w:r w:rsidRPr="00D6156A">
        <w:rPr>
          <w:rFonts w:ascii="Arial" w:hAnsi="Arial" w:cs="Arial"/>
          <w:b w:val="0"/>
          <w:szCs w:val="22"/>
          <w:u w:val="none"/>
          <w:lang w:val="en-US"/>
        </w:rPr>
        <w:t>plán</w:t>
      </w:r>
      <w:r w:rsidR="00D6156A" w:rsidRPr="00D6156A">
        <w:rPr>
          <w:rFonts w:ascii="Arial" w:hAnsi="Arial" w:cs="Arial"/>
          <w:b w:val="0"/>
          <w:szCs w:val="22"/>
          <w:u w:val="none"/>
          <w:lang w:val="en-US"/>
        </w:rPr>
        <w:t>y</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společných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zařízení</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komplexních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pozemkových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úprav</w:t>
      </w:r>
      <w:proofErr w:type="spellEnd"/>
      <w:r w:rsidRPr="00D6156A">
        <w:rPr>
          <w:rFonts w:ascii="Arial" w:hAnsi="Arial" w:cs="Arial"/>
          <w:b w:val="0"/>
          <w:szCs w:val="22"/>
          <w:u w:val="none"/>
          <w:lang w:val="en-US"/>
        </w:rPr>
        <w:t xml:space="preserve"> v </w:t>
      </w:r>
      <w:proofErr w:type="spellStart"/>
      <w:r w:rsidRPr="00D6156A">
        <w:rPr>
          <w:rFonts w:ascii="Arial" w:hAnsi="Arial" w:cs="Arial"/>
          <w:b w:val="0"/>
          <w:szCs w:val="22"/>
          <w:u w:val="none"/>
          <w:lang w:val="en-US"/>
        </w:rPr>
        <w:t>k.ú</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Bahna</w:t>
      </w:r>
      <w:proofErr w:type="spellEnd"/>
      <w:r w:rsidRPr="00D6156A">
        <w:rPr>
          <w:rFonts w:ascii="Arial" w:hAnsi="Arial" w:cs="Arial"/>
          <w:b w:val="0"/>
          <w:szCs w:val="22"/>
          <w:u w:val="none"/>
          <w:lang w:val="en-US"/>
        </w:rPr>
        <w:t xml:space="preserve"> a v </w:t>
      </w:r>
      <w:proofErr w:type="spellStart"/>
      <w:r w:rsidRPr="00D6156A">
        <w:rPr>
          <w:rFonts w:ascii="Arial" w:hAnsi="Arial" w:cs="Arial"/>
          <w:b w:val="0"/>
          <w:szCs w:val="22"/>
          <w:u w:val="none"/>
          <w:lang w:val="en-US"/>
        </w:rPr>
        <w:t>k.ú</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Rumberk</w:t>
      </w:r>
      <w:proofErr w:type="spellEnd"/>
      <w:r w:rsidRPr="00D6156A">
        <w:rPr>
          <w:rFonts w:ascii="Arial" w:hAnsi="Arial" w:cs="Arial"/>
          <w:b w:val="0"/>
          <w:szCs w:val="22"/>
          <w:u w:val="none"/>
          <w:lang w:val="en-US"/>
        </w:rPr>
        <w:t xml:space="preserve"> a </w:t>
      </w:r>
      <w:proofErr w:type="spellStart"/>
      <w:r w:rsidRPr="00D6156A">
        <w:rPr>
          <w:rFonts w:ascii="Arial" w:hAnsi="Arial" w:cs="Arial"/>
          <w:b w:val="0"/>
          <w:szCs w:val="22"/>
          <w:u w:val="none"/>
          <w:lang w:val="en-US"/>
        </w:rPr>
        <w:t>příslušnými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normami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zejména</w:t>
      </w:r>
      <w:proofErr w:type="spellEnd"/>
      <w:r w:rsidRPr="00D6156A">
        <w:rPr>
          <w:rFonts w:ascii="Arial" w:hAnsi="Arial" w:cs="Arial"/>
          <w:b w:val="0"/>
          <w:szCs w:val="22"/>
          <w:u w:val="none"/>
          <w:lang w:val="en-US"/>
        </w:rPr>
        <w:t xml:space="preserve"> ČSN 736109 </w:t>
      </w:r>
      <w:proofErr w:type="spellStart"/>
      <w:r w:rsidRPr="00D6156A">
        <w:rPr>
          <w:rFonts w:ascii="Arial" w:hAnsi="Arial" w:cs="Arial"/>
          <w:b w:val="0"/>
          <w:szCs w:val="22"/>
          <w:u w:val="none"/>
          <w:lang w:val="en-US"/>
        </w:rPr>
        <w:t>Projektování</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polních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cest</w:t>
      </w:r>
      <w:proofErr w:type="spellEnd"/>
      <w:r w:rsidRPr="00D6156A">
        <w:rPr>
          <w:rFonts w:ascii="Arial" w:hAnsi="Arial" w:cs="Arial"/>
          <w:b w:val="0"/>
          <w:szCs w:val="22"/>
          <w:u w:val="none"/>
          <w:lang w:val="en-US"/>
        </w:rPr>
        <w:t xml:space="preserve">, ČSN 736110 </w:t>
      </w:r>
      <w:proofErr w:type="spellStart"/>
      <w:r w:rsidRPr="00D6156A">
        <w:rPr>
          <w:rFonts w:ascii="Arial" w:hAnsi="Arial" w:cs="Arial"/>
          <w:b w:val="0"/>
          <w:szCs w:val="22"/>
          <w:u w:val="none"/>
          <w:lang w:val="en-US"/>
        </w:rPr>
        <w:t>Projektování</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místních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komunikací</w:t>
      </w:r>
      <w:proofErr w:type="spellEnd"/>
      <w:r w:rsidRPr="00D6156A">
        <w:rPr>
          <w:rFonts w:ascii="Arial" w:hAnsi="Arial" w:cs="Arial"/>
          <w:b w:val="0"/>
          <w:szCs w:val="22"/>
          <w:u w:val="none"/>
          <w:lang w:val="en-US"/>
        </w:rPr>
        <w:t xml:space="preserve"> a </w:t>
      </w:r>
      <w:proofErr w:type="spellStart"/>
      <w:r w:rsidRPr="00D6156A">
        <w:rPr>
          <w:rFonts w:ascii="Arial" w:hAnsi="Arial" w:cs="Arial"/>
          <w:b w:val="0"/>
          <w:szCs w:val="22"/>
          <w:u w:val="none"/>
          <w:lang w:val="en-US"/>
        </w:rPr>
        <w:t>dalšími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souvisejícími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předpisy</w:t>
      </w:r>
      <w:proofErr w:type="spellEnd"/>
      <w:r w:rsidRPr="00D6156A">
        <w:rPr>
          <w:rFonts w:ascii="Arial" w:hAnsi="Arial" w:cs="Arial"/>
          <w:b w:val="0"/>
          <w:szCs w:val="22"/>
          <w:u w:val="none"/>
          <w:lang w:val="en-US"/>
        </w:rPr>
        <w:t>.</w:t>
      </w:r>
    </w:p>
    <w:p w14:paraId="773EA936" w14:textId="77777777" w:rsidR="00D36EC8" w:rsidRPr="004D5F78" w:rsidRDefault="00D36EC8" w:rsidP="00B70B1E">
      <w:pPr>
        <w:pStyle w:val="l-L1"/>
        <w:keepNext w:val="0"/>
        <w:numPr>
          <w:ilvl w:val="0"/>
          <w:numId w:val="0"/>
        </w:numPr>
        <w:spacing w:before="120" w:after="120"/>
        <w:ind w:left="1212"/>
        <w:jc w:val="left"/>
        <w:rPr>
          <w:rStyle w:val="l-L2Char"/>
          <w:rFonts w:cs="Arial"/>
          <w:szCs w:val="22"/>
          <w:u w:val="none"/>
        </w:rPr>
      </w:pPr>
    </w:p>
    <w:p w14:paraId="563E698E" w14:textId="77777777" w:rsidR="00F829EA" w:rsidRPr="004D5F78" w:rsidRDefault="00F829EA" w:rsidP="00DB32E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6E8DC3B6" w14:textId="7B6472FE" w:rsidR="002E0D1A" w:rsidRPr="004D5F78" w:rsidRDefault="00D36EC8" w:rsidP="00D36EC8">
      <w:pPr>
        <w:pStyle w:val="l-L1"/>
        <w:keepNext w:val="0"/>
        <w:numPr>
          <w:ilvl w:val="0"/>
          <w:numId w:val="0"/>
        </w:numPr>
        <w:spacing w:before="120" w:after="120"/>
        <w:ind w:left="1212"/>
        <w:jc w:val="both"/>
        <w:rPr>
          <w:rStyle w:val="l-L2Char"/>
          <w:rFonts w:cs="Arial"/>
          <w:szCs w:val="22"/>
          <w:highlight w:val="yellow"/>
          <w:u w:val="none"/>
        </w:rPr>
      </w:pPr>
      <w:r>
        <w:rPr>
          <w:rStyle w:val="l-L2Char"/>
          <w:rFonts w:cs="Arial"/>
          <w:b w:val="0"/>
          <w:bCs/>
          <w:szCs w:val="22"/>
          <w:u w:val="none"/>
        </w:rPr>
        <w:t>P</w:t>
      </w:r>
      <w:r w:rsidRPr="00D36EC8">
        <w:rPr>
          <w:rStyle w:val="l-L2Char"/>
          <w:rFonts w:cs="Arial"/>
          <w:b w:val="0"/>
          <w:bCs/>
          <w:szCs w:val="22"/>
          <w:u w:val="none"/>
        </w:rPr>
        <w:t xml:space="preserve">lány společných zařízení komplexních pozemkových úprav v </w:t>
      </w:r>
      <w:proofErr w:type="spellStart"/>
      <w:r w:rsidRPr="00D36EC8">
        <w:rPr>
          <w:rStyle w:val="l-L2Char"/>
          <w:rFonts w:cs="Arial"/>
          <w:b w:val="0"/>
          <w:bCs/>
          <w:szCs w:val="22"/>
          <w:u w:val="none"/>
        </w:rPr>
        <w:t>k.ú</w:t>
      </w:r>
      <w:proofErr w:type="spellEnd"/>
      <w:r w:rsidRPr="00D36EC8">
        <w:rPr>
          <w:rStyle w:val="l-L2Char"/>
          <w:rFonts w:cs="Arial"/>
          <w:b w:val="0"/>
          <w:bCs/>
          <w:szCs w:val="22"/>
          <w:u w:val="none"/>
        </w:rPr>
        <w:t xml:space="preserve">. </w:t>
      </w:r>
      <w:r>
        <w:rPr>
          <w:rStyle w:val="l-L2Char"/>
          <w:rFonts w:cs="Arial"/>
          <w:b w:val="0"/>
          <w:bCs/>
          <w:szCs w:val="22"/>
          <w:u w:val="none"/>
        </w:rPr>
        <w:t>Bahna a v </w:t>
      </w:r>
      <w:proofErr w:type="spellStart"/>
      <w:r>
        <w:rPr>
          <w:rStyle w:val="l-L2Char"/>
          <w:rFonts w:cs="Arial"/>
          <w:b w:val="0"/>
          <w:bCs/>
          <w:szCs w:val="22"/>
          <w:u w:val="none"/>
        </w:rPr>
        <w:t>k.ú</w:t>
      </w:r>
      <w:proofErr w:type="spellEnd"/>
      <w:r>
        <w:rPr>
          <w:rStyle w:val="l-L2Char"/>
          <w:rFonts w:cs="Arial"/>
          <w:b w:val="0"/>
          <w:bCs/>
          <w:szCs w:val="22"/>
          <w:u w:val="none"/>
        </w:rPr>
        <w:t xml:space="preserve">. </w:t>
      </w:r>
      <w:proofErr w:type="spellStart"/>
      <w:r>
        <w:rPr>
          <w:rStyle w:val="l-L2Char"/>
          <w:rFonts w:cs="Arial"/>
          <w:b w:val="0"/>
          <w:bCs/>
          <w:szCs w:val="22"/>
          <w:u w:val="none"/>
        </w:rPr>
        <w:t>Rumberk</w:t>
      </w:r>
      <w:proofErr w:type="spellEnd"/>
      <w:r>
        <w:rPr>
          <w:rStyle w:val="l-L2Char"/>
          <w:rFonts w:cs="Arial"/>
          <w:b w:val="0"/>
          <w:bCs/>
          <w:szCs w:val="22"/>
          <w:u w:val="none"/>
        </w:rPr>
        <w:t xml:space="preserve"> </w:t>
      </w:r>
      <w:r w:rsidRPr="00D36EC8">
        <w:rPr>
          <w:rStyle w:val="l-L2Char"/>
          <w:rFonts w:cs="Arial"/>
          <w:b w:val="0"/>
          <w:bCs/>
          <w:szCs w:val="22"/>
          <w:u w:val="none"/>
        </w:rPr>
        <w:t>zpracovan</w:t>
      </w:r>
      <w:r>
        <w:rPr>
          <w:rStyle w:val="l-L2Char"/>
          <w:rFonts w:cs="Arial"/>
          <w:b w:val="0"/>
          <w:bCs/>
          <w:szCs w:val="22"/>
          <w:u w:val="none"/>
        </w:rPr>
        <w:t>é</w:t>
      </w:r>
      <w:r w:rsidRPr="00D36EC8">
        <w:rPr>
          <w:rStyle w:val="l-L2Char"/>
          <w:rFonts w:cs="Arial"/>
          <w:b w:val="0"/>
          <w:bCs/>
          <w:szCs w:val="22"/>
          <w:u w:val="none"/>
        </w:rPr>
        <w:t xml:space="preserve"> projekční společností </w:t>
      </w:r>
      <w:proofErr w:type="spellStart"/>
      <w:r w:rsidRPr="00D36EC8">
        <w:rPr>
          <w:rStyle w:val="l-L2Char"/>
          <w:rFonts w:cs="Arial"/>
          <w:b w:val="0"/>
          <w:bCs/>
          <w:szCs w:val="22"/>
          <w:u w:val="none"/>
        </w:rPr>
        <w:t>Geocart</w:t>
      </w:r>
      <w:proofErr w:type="spellEnd"/>
      <w:r w:rsidRPr="00D36EC8">
        <w:rPr>
          <w:rStyle w:val="l-L2Char"/>
          <w:rFonts w:cs="Arial"/>
          <w:b w:val="0"/>
          <w:bCs/>
          <w:szCs w:val="22"/>
          <w:u w:val="none"/>
        </w:rPr>
        <w:t xml:space="preserve"> CZ, a.s., Výstaviště 405/1, 603 00 Brno, IČ 2556 7179.</w:t>
      </w: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473834"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DC65D28"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91A8470" w14:textId="76205C0B" w:rsidR="006431F2" w:rsidRPr="004D5F78" w:rsidRDefault="006431F2">
      <w:pPr>
        <w:spacing w:after="0" w:line="240" w:lineRule="auto"/>
        <w:rPr>
          <w:rFonts w:cs="Arial"/>
          <w:b/>
          <w:bCs/>
          <w:kern w:val="32"/>
          <w:szCs w:val="22"/>
        </w:rPr>
      </w:pPr>
    </w:p>
    <w:p w14:paraId="3FB8152E" w14:textId="6B9CE4C1"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DB32E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DB32E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7D00BCB7" w:rsidR="002E0D1A"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7998A6AE" w14:textId="1E5F55DA" w:rsidR="005A32C1"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2DA73EE7" w14:textId="3A6A626D" w:rsidR="005A32C1" w:rsidRPr="004D5F78" w:rsidRDefault="005A32C1" w:rsidP="00DB32E6">
      <w:pPr>
        <w:widowControl w:val="0"/>
        <w:numPr>
          <w:ilvl w:val="1"/>
          <w:numId w:val="5"/>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2054BB62"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sidR="00D44836">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6DA55EAA"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180505C2"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27927536" w14:textId="5616F7DF"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DB32E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77777777" w:rsidR="00B00AE7" w:rsidRPr="004D5F78" w:rsidRDefault="00B00AE7" w:rsidP="00DB32E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490B814C" w14:textId="77777777" w:rsidR="00B00AE7" w:rsidRPr="004D5F78" w:rsidRDefault="00B00AE7" w:rsidP="00DB32E6">
      <w:pPr>
        <w:widowControl w:val="0"/>
        <w:numPr>
          <w:ilvl w:val="1"/>
          <w:numId w:val="9"/>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DB32E6">
      <w:pPr>
        <w:widowControl w:val="0"/>
        <w:numPr>
          <w:ilvl w:val="1"/>
          <w:numId w:val="9"/>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DB32E6">
      <w:pPr>
        <w:widowControl w:val="0"/>
        <w:numPr>
          <w:ilvl w:val="1"/>
          <w:numId w:val="9"/>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DB32E6">
      <w:pPr>
        <w:pStyle w:val="Odstavecseseznamem"/>
        <w:numPr>
          <w:ilvl w:val="0"/>
          <w:numId w:val="9"/>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lastRenderedPageBreak/>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DB32E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59798DD"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1ED58A6C" w14:textId="77777777" w:rsidR="001A027C" w:rsidRPr="004D5F78" w:rsidRDefault="001A027C" w:rsidP="001A027C">
      <w:pPr>
        <w:rPr>
          <w:rFonts w:cs="Arial"/>
          <w:szCs w:val="22"/>
        </w:rPr>
      </w:pPr>
    </w:p>
    <w:p w14:paraId="7B088DD7" w14:textId="1AE0ADD8" w:rsidR="00E34283" w:rsidRDefault="000A3C0D" w:rsidP="0070359D">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4DCD7596" w14:textId="5CE863AC" w:rsidR="004D687E" w:rsidRDefault="004D687E" w:rsidP="00500D7A">
      <w:pPr>
        <w:widowControl w:val="0"/>
        <w:suppressAutoHyphens/>
        <w:spacing w:before="120" w:line="276" w:lineRule="auto"/>
        <w:rPr>
          <w:rFonts w:eastAsia="Lucida Sans Unicode" w:cs="Arial"/>
          <w:bCs/>
          <w:szCs w:val="22"/>
        </w:rPr>
      </w:pPr>
    </w:p>
    <w:p w14:paraId="66D00CED"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D6156A">
        <w:rPr>
          <w:rFonts w:eastAsia="Lucida Sans Unicode" w:cs="Arial"/>
          <w:b/>
          <w:bCs/>
          <w:szCs w:val="22"/>
        </w:rPr>
        <w:t>Příloha č. 3</w:t>
      </w:r>
    </w:p>
    <w:p w14:paraId="568CD91B" w14:textId="77777777" w:rsidR="004D687E" w:rsidRDefault="004D687E" w:rsidP="004D687E">
      <w:pPr>
        <w:widowControl w:val="0"/>
        <w:suppressAutoHyphens/>
        <w:spacing w:after="0" w:line="276" w:lineRule="auto"/>
        <w:ind w:left="3600"/>
        <w:jc w:val="both"/>
        <w:rPr>
          <w:rFonts w:eastAsia="Lucida Sans Unicode" w:cs="Arial"/>
          <w:bCs/>
          <w:szCs w:val="22"/>
        </w:rPr>
      </w:pPr>
    </w:p>
    <w:p w14:paraId="7471C80F" w14:textId="77777777" w:rsidR="004D687E" w:rsidRDefault="004D687E" w:rsidP="004D687E">
      <w:pPr>
        <w:widowControl w:val="0"/>
        <w:suppressAutoHyphens/>
        <w:spacing w:after="0" w:line="276" w:lineRule="auto"/>
        <w:ind w:left="3600"/>
        <w:jc w:val="both"/>
        <w:rPr>
          <w:rFonts w:eastAsia="Lucida Sans Unicode" w:cs="Arial"/>
          <w:bCs/>
          <w:szCs w:val="22"/>
        </w:rPr>
      </w:pPr>
    </w:p>
    <w:p w14:paraId="4C14CCD4" w14:textId="77777777" w:rsidR="004D687E" w:rsidRPr="001C16F7" w:rsidRDefault="004D687E" w:rsidP="004D687E">
      <w:pPr>
        <w:rPr>
          <w:rFonts w:cs="Arial"/>
          <w:b/>
          <w:szCs w:val="22"/>
        </w:rPr>
      </w:pPr>
      <w:r w:rsidRPr="001C16F7">
        <w:rPr>
          <w:rFonts w:cs="Arial"/>
          <w:b/>
          <w:szCs w:val="22"/>
        </w:rPr>
        <w:t>STÁTNÍ   POZEMKOVÝ  ÚŘAD</w:t>
      </w:r>
    </w:p>
    <w:p w14:paraId="5502B1B6"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63688502" w14:textId="77777777" w:rsidR="004D687E" w:rsidRPr="001C16F7" w:rsidRDefault="004D687E" w:rsidP="004D687E">
      <w:pPr>
        <w:rPr>
          <w:rFonts w:cs="Arial"/>
          <w:b/>
          <w:szCs w:val="22"/>
        </w:rPr>
      </w:pPr>
      <w:r w:rsidRPr="001C16F7">
        <w:rPr>
          <w:rFonts w:cs="Arial"/>
          <w:b/>
          <w:szCs w:val="22"/>
        </w:rPr>
        <w:t>-----------------------------------------------------------------------------------------------------------------</w:t>
      </w:r>
    </w:p>
    <w:p w14:paraId="3BC37B2A" w14:textId="77777777" w:rsidR="004D687E" w:rsidRPr="001C16F7" w:rsidRDefault="004D687E" w:rsidP="004D687E">
      <w:pPr>
        <w:rPr>
          <w:rFonts w:cs="Arial"/>
          <w:b/>
          <w:szCs w:val="22"/>
        </w:rPr>
      </w:pPr>
    </w:p>
    <w:p w14:paraId="5558C124" w14:textId="77777777" w:rsidR="004D687E" w:rsidRPr="001C16F7" w:rsidRDefault="004D687E" w:rsidP="004D687E">
      <w:pPr>
        <w:jc w:val="center"/>
        <w:rPr>
          <w:rFonts w:cs="Arial"/>
          <w:b/>
          <w:szCs w:val="22"/>
        </w:rPr>
      </w:pPr>
      <w:r w:rsidRPr="001C16F7">
        <w:rPr>
          <w:rFonts w:cs="Arial"/>
          <w:b/>
          <w:szCs w:val="22"/>
        </w:rPr>
        <w:t>P L N Á    M O C</w:t>
      </w:r>
    </w:p>
    <w:p w14:paraId="48F65579" w14:textId="77777777" w:rsidR="004D687E" w:rsidRPr="001C16F7" w:rsidRDefault="004D687E" w:rsidP="004D687E">
      <w:pPr>
        <w:ind w:right="-285"/>
        <w:rPr>
          <w:rFonts w:cs="Arial"/>
          <w:szCs w:val="22"/>
        </w:rPr>
      </w:pPr>
    </w:p>
    <w:p w14:paraId="2D39E32B" w14:textId="0C76AB91"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0CCA4CA"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65DAADC0" w14:textId="77777777" w:rsidR="004D687E" w:rsidRPr="001C16F7" w:rsidRDefault="004D687E" w:rsidP="004D687E">
      <w:pPr>
        <w:jc w:val="both"/>
        <w:rPr>
          <w:rFonts w:cs="Arial"/>
          <w:szCs w:val="22"/>
        </w:rPr>
      </w:pPr>
      <w:r w:rsidRPr="001C16F7">
        <w:rPr>
          <w:rFonts w:cs="Arial"/>
          <w:szCs w:val="22"/>
        </w:rPr>
        <w:t>IČO:  01312774, DIČ: CZ01312774</w:t>
      </w:r>
    </w:p>
    <w:p w14:paraId="5A1D873F" w14:textId="77777777" w:rsidR="00D36EC8" w:rsidRPr="00D36EC8" w:rsidRDefault="00D36EC8" w:rsidP="00D36EC8">
      <w:pPr>
        <w:ind w:right="566"/>
        <w:jc w:val="both"/>
        <w:rPr>
          <w:rFonts w:cs="Arial"/>
          <w:szCs w:val="22"/>
        </w:rPr>
      </w:pPr>
      <w:r w:rsidRPr="00D36EC8">
        <w:rPr>
          <w:rFonts w:cs="Arial"/>
          <w:szCs w:val="22"/>
        </w:rPr>
        <w:t xml:space="preserve">Adresa: Hroznová 227/17, 603 00 Brno              </w:t>
      </w:r>
    </w:p>
    <w:p w14:paraId="22AF64EA" w14:textId="39DA605E" w:rsidR="004D687E" w:rsidRPr="001C16F7" w:rsidRDefault="00D36EC8" w:rsidP="00D36EC8">
      <w:pPr>
        <w:ind w:right="566"/>
        <w:jc w:val="both"/>
        <w:rPr>
          <w:rFonts w:cs="Arial"/>
          <w:szCs w:val="22"/>
        </w:rPr>
      </w:pPr>
      <w:r w:rsidRPr="00D36EC8">
        <w:rPr>
          <w:rFonts w:cs="Arial"/>
          <w:szCs w:val="22"/>
        </w:rPr>
        <w:t>Zastoupený: Ing. Renatou Číhalovou, ředitelkou Krajského pozemkového úřadu pro Jihomoravský kraj</w:t>
      </w:r>
      <w:r w:rsidR="004D687E" w:rsidRPr="001C16F7">
        <w:rPr>
          <w:rFonts w:cs="Arial"/>
          <w:szCs w:val="22"/>
        </w:rPr>
        <w:tab/>
      </w:r>
      <w:r w:rsidR="004D687E" w:rsidRPr="001C16F7">
        <w:rPr>
          <w:rFonts w:cs="Arial"/>
          <w:szCs w:val="22"/>
        </w:rPr>
        <w:tab/>
      </w:r>
      <w:r w:rsidR="004D687E" w:rsidRPr="001C16F7">
        <w:rPr>
          <w:rFonts w:cs="Arial"/>
          <w:szCs w:val="22"/>
        </w:rPr>
        <w:tab/>
      </w:r>
      <w:r w:rsidR="004D687E" w:rsidRPr="001C16F7">
        <w:rPr>
          <w:rFonts w:cs="Arial"/>
          <w:szCs w:val="22"/>
        </w:rPr>
        <w:tab/>
      </w:r>
      <w:r w:rsidR="004D687E" w:rsidRPr="001C16F7">
        <w:rPr>
          <w:rFonts w:cs="Arial"/>
          <w:szCs w:val="22"/>
        </w:rPr>
        <w:tab/>
      </w:r>
      <w:r w:rsidR="004D687E" w:rsidRPr="001C16F7">
        <w:rPr>
          <w:rFonts w:cs="Arial"/>
          <w:szCs w:val="22"/>
        </w:rPr>
        <w:tab/>
        <w:t xml:space="preserve">   </w:t>
      </w:r>
    </w:p>
    <w:p w14:paraId="3DBF254C" w14:textId="3A461F5E" w:rsidR="004D687E" w:rsidRPr="001C16F7" w:rsidRDefault="004D687E" w:rsidP="004D687E">
      <w:pPr>
        <w:ind w:right="70"/>
        <w:jc w:val="center"/>
        <w:rPr>
          <w:rFonts w:cs="Arial"/>
          <w:b/>
          <w:szCs w:val="22"/>
        </w:rPr>
      </w:pPr>
      <w:r w:rsidRPr="001C16F7">
        <w:rPr>
          <w:rFonts w:cs="Arial"/>
          <w:b/>
          <w:szCs w:val="22"/>
        </w:rPr>
        <w:t xml:space="preserve">z m o c ň u j e    </w:t>
      </w:r>
    </w:p>
    <w:p w14:paraId="6906A89A" w14:textId="77777777" w:rsidR="004D687E" w:rsidRPr="001C16F7" w:rsidRDefault="004D687E" w:rsidP="004D687E">
      <w:pPr>
        <w:ind w:right="70"/>
        <w:jc w:val="both"/>
        <w:rPr>
          <w:rFonts w:cs="Arial"/>
          <w:b/>
          <w:szCs w:val="22"/>
        </w:rPr>
      </w:pPr>
    </w:p>
    <w:p w14:paraId="3F7F0D89" w14:textId="77777777" w:rsidR="004D687E" w:rsidRPr="001C16F7" w:rsidRDefault="004D687E" w:rsidP="004D687E">
      <w:pPr>
        <w:jc w:val="both"/>
        <w:rPr>
          <w:rFonts w:cs="Arial"/>
          <w:szCs w:val="22"/>
        </w:rPr>
      </w:pPr>
    </w:p>
    <w:p w14:paraId="083728B3"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47210C08"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59D760CD" w14:textId="77777777" w:rsidR="004D687E" w:rsidRPr="001C16F7" w:rsidRDefault="004D687E" w:rsidP="004D687E">
      <w:pPr>
        <w:jc w:val="both"/>
        <w:rPr>
          <w:rFonts w:cs="Arial"/>
          <w:szCs w:val="22"/>
        </w:rPr>
      </w:pPr>
      <w:r w:rsidRPr="001C16F7">
        <w:rPr>
          <w:rFonts w:cs="Arial"/>
          <w:szCs w:val="22"/>
          <w:highlight w:val="yellow"/>
        </w:rPr>
        <w:t>IČO:</w:t>
      </w:r>
    </w:p>
    <w:p w14:paraId="36A986C5" w14:textId="77777777" w:rsidR="004D687E" w:rsidRPr="001C16F7" w:rsidRDefault="004D687E" w:rsidP="004D687E">
      <w:pPr>
        <w:jc w:val="both"/>
        <w:rPr>
          <w:rFonts w:cs="Arial"/>
          <w:szCs w:val="22"/>
        </w:rPr>
      </w:pPr>
    </w:p>
    <w:p w14:paraId="20A3F56E" w14:textId="77777777" w:rsidR="004D687E" w:rsidRPr="001C16F7" w:rsidRDefault="004D687E" w:rsidP="004D687E">
      <w:pPr>
        <w:jc w:val="both"/>
        <w:rPr>
          <w:rFonts w:cs="Arial"/>
          <w:szCs w:val="22"/>
        </w:rPr>
      </w:pPr>
      <w:r w:rsidRPr="001C16F7">
        <w:rPr>
          <w:rFonts w:cs="Arial"/>
          <w:szCs w:val="22"/>
        </w:rPr>
        <w:t>nebo</w:t>
      </w:r>
    </w:p>
    <w:p w14:paraId="4D0B49D6" w14:textId="77777777" w:rsidR="004D687E" w:rsidRPr="001C16F7" w:rsidRDefault="004D687E" w:rsidP="004D687E">
      <w:pPr>
        <w:jc w:val="both"/>
        <w:rPr>
          <w:rFonts w:cs="Arial"/>
          <w:szCs w:val="22"/>
        </w:rPr>
      </w:pPr>
    </w:p>
    <w:p w14:paraId="451C7E85"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712E7DBE"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1F9AE287"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13F11C4E"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23D785D9" w14:textId="77777777" w:rsidR="004D687E" w:rsidRPr="001C16F7" w:rsidRDefault="004D687E" w:rsidP="004D687E">
      <w:pPr>
        <w:ind w:right="70"/>
        <w:jc w:val="both"/>
        <w:rPr>
          <w:rFonts w:cs="Arial"/>
          <w:szCs w:val="22"/>
        </w:rPr>
      </w:pPr>
    </w:p>
    <w:p w14:paraId="1E36A170" w14:textId="77777777" w:rsidR="004D687E" w:rsidRPr="001C16F7" w:rsidRDefault="004D687E" w:rsidP="004D687E">
      <w:pPr>
        <w:ind w:right="70"/>
        <w:jc w:val="both"/>
        <w:rPr>
          <w:rFonts w:cs="Arial"/>
          <w:szCs w:val="22"/>
        </w:rPr>
      </w:pPr>
      <w:r w:rsidRPr="001C16F7">
        <w:rPr>
          <w:rFonts w:cs="Arial"/>
          <w:szCs w:val="22"/>
        </w:rPr>
        <w:t xml:space="preserve">  </w:t>
      </w:r>
    </w:p>
    <w:p w14:paraId="30DC03BB" w14:textId="01D7C2C8"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D6156A" w:rsidRPr="00D6156A">
        <w:rPr>
          <w:rFonts w:cs="Arial"/>
          <w:szCs w:val="22"/>
        </w:rPr>
        <w:t xml:space="preserve">Polní cesty MK2a a MK2b v k. </w:t>
      </w:r>
      <w:proofErr w:type="spellStart"/>
      <w:r w:rsidR="00D6156A" w:rsidRPr="00D6156A">
        <w:rPr>
          <w:rFonts w:cs="Arial"/>
          <w:szCs w:val="22"/>
        </w:rPr>
        <w:t>ú.</w:t>
      </w:r>
      <w:proofErr w:type="spellEnd"/>
      <w:r w:rsidR="00D6156A" w:rsidRPr="00D6156A">
        <w:rPr>
          <w:rFonts w:cs="Arial"/>
          <w:szCs w:val="22"/>
        </w:rPr>
        <w:t xml:space="preserve"> Bahna a </w:t>
      </w:r>
      <w:proofErr w:type="spellStart"/>
      <w:r w:rsidR="00D6156A" w:rsidRPr="00D6156A">
        <w:rPr>
          <w:rFonts w:cs="Arial"/>
          <w:szCs w:val="22"/>
        </w:rPr>
        <w:t>Rumberk</w:t>
      </w:r>
      <w:proofErr w:type="spellEnd"/>
      <w:r w:rsidRPr="001C16F7">
        <w:rPr>
          <w:rFonts w:cs="Arial"/>
          <w:szCs w:val="22"/>
        </w:rPr>
        <w:t xml:space="preserve"> 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w:t>
      </w:r>
      <w:r w:rsidR="00D6156A" w:rsidRPr="00D6156A">
        <w:rPr>
          <w:rFonts w:cs="Arial"/>
          <w:szCs w:val="22"/>
        </w:rPr>
        <w:t>zmocněncem v rozsahu čl. I. této smlouvy</w:t>
      </w:r>
      <w:r w:rsidRPr="001C16F7">
        <w:rPr>
          <w:rFonts w:cs="Arial"/>
          <w:szCs w:val="22"/>
        </w:rPr>
        <w:t>.</w:t>
      </w:r>
    </w:p>
    <w:p w14:paraId="0EEC6745" w14:textId="77777777" w:rsidR="0070359D" w:rsidRPr="001C16F7" w:rsidRDefault="0070359D" w:rsidP="004D687E">
      <w:pPr>
        <w:ind w:right="70"/>
        <w:jc w:val="both"/>
        <w:rPr>
          <w:rFonts w:cs="Arial"/>
          <w:szCs w:val="22"/>
        </w:rPr>
      </w:pPr>
    </w:p>
    <w:p w14:paraId="2FCE2661" w14:textId="77777777" w:rsidR="0062366B" w:rsidRDefault="0062366B" w:rsidP="004D687E">
      <w:pPr>
        <w:ind w:right="70"/>
        <w:jc w:val="both"/>
        <w:rPr>
          <w:rFonts w:cs="Arial"/>
          <w:szCs w:val="22"/>
        </w:rPr>
      </w:pPr>
    </w:p>
    <w:p w14:paraId="18F7E571" w14:textId="77777777" w:rsidR="0062366B" w:rsidRDefault="0062366B" w:rsidP="004D687E">
      <w:pPr>
        <w:ind w:right="70"/>
        <w:jc w:val="both"/>
        <w:rPr>
          <w:rFonts w:cs="Arial"/>
          <w:szCs w:val="22"/>
        </w:rPr>
      </w:pPr>
    </w:p>
    <w:p w14:paraId="55E6A53B" w14:textId="77777777" w:rsidR="0062366B" w:rsidRDefault="0062366B" w:rsidP="004D687E">
      <w:pPr>
        <w:ind w:right="70"/>
        <w:jc w:val="both"/>
        <w:rPr>
          <w:rFonts w:cs="Arial"/>
          <w:szCs w:val="22"/>
        </w:rPr>
      </w:pPr>
    </w:p>
    <w:p w14:paraId="0E9D8370" w14:textId="7929DBEA" w:rsidR="004D687E" w:rsidRPr="001C16F7" w:rsidRDefault="004D687E" w:rsidP="004D687E">
      <w:pPr>
        <w:ind w:right="70"/>
        <w:jc w:val="both"/>
        <w:rPr>
          <w:rFonts w:cs="Arial"/>
          <w:szCs w:val="22"/>
        </w:rPr>
      </w:pPr>
      <w:r w:rsidRPr="001C16F7">
        <w:rPr>
          <w:rFonts w:cs="Arial"/>
          <w:szCs w:val="22"/>
        </w:rPr>
        <w:lastRenderedPageBreak/>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4BC81603" w14:textId="77777777" w:rsidR="004D687E" w:rsidRPr="001C16F7" w:rsidRDefault="004D687E" w:rsidP="004D687E">
      <w:pPr>
        <w:ind w:right="70"/>
        <w:jc w:val="both"/>
        <w:rPr>
          <w:rFonts w:cs="Arial"/>
          <w:i/>
          <w:szCs w:val="22"/>
        </w:rPr>
      </w:pPr>
    </w:p>
    <w:p w14:paraId="56013F04"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08DB52B3"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1005320"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6481D202"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63627955" w14:textId="1AF0DF60"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53D58D37" w14:textId="77777777" w:rsidR="004D687E" w:rsidRPr="001C16F7" w:rsidRDefault="004D687E" w:rsidP="004D687E">
      <w:pPr>
        <w:ind w:right="70"/>
        <w:jc w:val="both"/>
        <w:rPr>
          <w:rFonts w:cs="Arial"/>
          <w:szCs w:val="22"/>
        </w:rPr>
      </w:pPr>
    </w:p>
    <w:p w14:paraId="429760EE" w14:textId="77777777" w:rsidR="004D687E" w:rsidRPr="001C16F7" w:rsidRDefault="004D687E" w:rsidP="004D687E">
      <w:pPr>
        <w:ind w:right="70"/>
        <w:jc w:val="both"/>
        <w:rPr>
          <w:rFonts w:cs="Arial"/>
          <w:szCs w:val="22"/>
        </w:rPr>
      </w:pPr>
    </w:p>
    <w:p w14:paraId="446E5E28" w14:textId="4C6482D5"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591EFA3F" w14:textId="77777777" w:rsidR="004D687E" w:rsidRPr="001C16F7" w:rsidRDefault="004D687E" w:rsidP="004D687E">
      <w:pPr>
        <w:ind w:right="70"/>
        <w:jc w:val="both"/>
        <w:rPr>
          <w:rFonts w:cs="Arial"/>
          <w:szCs w:val="22"/>
        </w:rPr>
      </w:pPr>
    </w:p>
    <w:p w14:paraId="14733B4D" w14:textId="77777777" w:rsidR="004D687E" w:rsidRPr="001C16F7" w:rsidRDefault="004D687E" w:rsidP="004D687E">
      <w:pPr>
        <w:ind w:right="70"/>
        <w:jc w:val="both"/>
        <w:rPr>
          <w:rFonts w:cs="Arial"/>
          <w:szCs w:val="22"/>
        </w:rPr>
      </w:pPr>
    </w:p>
    <w:p w14:paraId="711A91B4" w14:textId="77777777" w:rsidR="00D6156A" w:rsidRPr="001C16F7" w:rsidRDefault="00D6156A" w:rsidP="00D6156A">
      <w:pPr>
        <w:ind w:right="70"/>
        <w:jc w:val="both"/>
        <w:rPr>
          <w:rFonts w:cs="Arial"/>
          <w:szCs w:val="22"/>
        </w:rPr>
      </w:pPr>
      <w:r w:rsidRPr="001C16F7">
        <w:rPr>
          <w:rFonts w:cs="Arial"/>
          <w:szCs w:val="22"/>
        </w:rPr>
        <w:t>V</w:t>
      </w:r>
      <w:r>
        <w:rPr>
          <w:rFonts w:cs="Arial"/>
          <w:szCs w:val="22"/>
        </w:rPr>
        <w:t xml:space="preserve"> Brně </w:t>
      </w:r>
      <w:r>
        <w:rPr>
          <w:rFonts w:cs="Arial"/>
          <w:szCs w:val="22"/>
        </w:rPr>
        <w:tab/>
      </w:r>
      <w:r w:rsidRPr="001C16F7">
        <w:rPr>
          <w:rFonts w:cs="Arial"/>
          <w:szCs w:val="22"/>
        </w:rPr>
        <w:t xml:space="preserve">dne       </w:t>
      </w:r>
    </w:p>
    <w:p w14:paraId="23549942" w14:textId="77777777" w:rsidR="00D6156A" w:rsidRPr="001C16F7" w:rsidRDefault="00D6156A" w:rsidP="00D6156A">
      <w:pPr>
        <w:ind w:right="70"/>
        <w:jc w:val="both"/>
        <w:rPr>
          <w:rFonts w:cs="Arial"/>
          <w:szCs w:val="22"/>
        </w:rPr>
      </w:pPr>
    </w:p>
    <w:p w14:paraId="7F883DFB" w14:textId="77777777" w:rsidR="00D6156A" w:rsidRPr="001C16F7" w:rsidRDefault="00D6156A" w:rsidP="00D6156A">
      <w:pPr>
        <w:ind w:right="70"/>
        <w:jc w:val="both"/>
        <w:rPr>
          <w:rFonts w:cs="Arial"/>
          <w:szCs w:val="22"/>
        </w:rPr>
      </w:pPr>
    </w:p>
    <w:p w14:paraId="28BED18D" w14:textId="77777777" w:rsidR="00D6156A" w:rsidRPr="001C16F7" w:rsidRDefault="00D6156A" w:rsidP="00D6156A">
      <w:pPr>
        <w:spacing w:after="0" w:line="240" w:lineRule="auto"/>
        <w:rPr>
          <w:rFonts w:cs="Arial"/>
          <w:szCs w:val="22"/>
        </w:rPr>
      </w:pPr>
      <w:bookmarkStart w:id="1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8"/>
      <w:r>
        <w:rPr>
          <w:rFonts w:cs="Arial"/>
          <w:szCs w:val="22"/>
        </w:rPr>
        <w:t>Ing. Renata Číhalová</w:t>
      </w:r>
    </w:p>
    <w:p w14:paraId="3B79E25E" w14:textId="77777777" w:rsidR="00D6156A" w:rsidRPr="001C16F7" w:rsidRDefault="00D6156A" w:rsidP="00D6156A">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4DEE0950" w14:textId="77777777" w:rsidR="00D6156A" w:rsidRPr="001C16F7" w:rsidRDefault="00D6156A" w:rsidP="00D6156A">
      <w:pPr>
        <w:spacing w:after="0" w:line="240" w:lineRule="auto"/>
        <w:rPr>
          <w:rFonts w:cs="Arial"/>
          <w:szCs w:val="22"/>
        </w:rPr>
      </w:pPr>
      <w:r w:rsidRPr="001C16F7">
        <w:rPr>
          <w:rFonts w:cs="Arial"/>
          <w:szCs w:val="22"/>
        </w:rPr>
        <w:t>Státní pozemkový úřad</w:t>
      </w:r>
    </w:p>
    <w:p w14:paraId="553A875D" w14:textId="4D6EA612" w:rsidR="004D687E" w:rsidRDefault="004D687E" w:rsidP="004D687E">
      <w:pPr>
        <w:pStyle w:val="Zkladntext31"/>
        <w:rPr>
          <w:rFonts w:ascii="Arial" w:hAnsi="Arial" w:cs="Arial"/>
          <w:sz w:val="20"/>
        </w:rPr>
      </w:pPr>
    </w:p>
    <w:p w14:paraId="28E5D090" w14:textId="137EFDDB" w:rsidR="00D6156A" w:rsidRDefault="00D6156A" w:rsidP="004D687E">
      <w:pPr>
        <w:pStyle w:val="Zkladntext31"/>
        <w:rPr>
          <w:rFonts w:ascii="Arial" w:hAnsi="Arial" w:cs="Arial"/>
          <w:sz w:val="20"/>
        </w:rPr>
      </w:pPr>
    </w:p>
    <w:p w14:paraId="09DD705C" w14:textId="77777777" w:rsidR="00D6156A" w:rsidRPr="00A2166E" w:rsidRDefault="00D6156A" w:rsidP="004D687E">
      <w:pPr>
        <w:pStyle w:val="Zkladntext31"/>
        <w:rPr>
          <w:rFonts w:ascii="Arial" w:hAnsi="Arial" w:cs="Arial"/>
          <w:sz w:val="20"/>
        </w:rPr>
      </w:pPr>
    </w:p>
    <w:p w14:paraId="2F2A698D" w14:textId="77777777" w:rsidR="00D6156A" w:rsidRPr="002E0B0D" w:rsidRDefault="00D6156A" w:rsidP="00D6156A">
      <w:pPr>
        <w:pStyle w:val="Zkladntext31"/>
        <w:rPr>
          <w:rFonts w:ascii="Arial" w:hAnsi="Arial" w:cs="Arial"/>
          <w:sz w:val="22"/>
          <w:szCs w:val="22"/>
        </w:rPr>
      </w:pPr>
      <w:r w:rsidRPr="002E0B0D">
        <w:rPr>
          <w:rFonts w:ascii="Arial" w:hAnsi="Arial" w:cs="Arial"/>
          <w:sz w:val="22"/>
          <w:szCs w:val="22"/>
        </w:rPr>
        <w:t>Plnou moc přijímá: …………………………</w:t>
      </w:r>
    </w:p>
    <w:p w14:paraId="497425BD" w14:textId="77777777" w:rsidR="004D687E" w:rsidRPr="00175701" w:rsidRDefault="004D687E" w:rsidP="004D687E">
      <w:pPr>
        <w:widowControl w:val="0"/>
        <w:suppressAutoHyphens/>
        <w:spacing w:after="0" w:line="276" w:lineRule="auto"/>
        <w:ind w:left="3600"/>
        <w:jc w:val="both"/>
        <w:rPr>
          <w:rFonts w:cs="Arial"/>
          <w:szCs w:val="22"/>
        </w:rPr>
      </w:pPr>
    </w:p>
    <w:p w14:paraId="5A44AC27" w14:textId="03740042" w:rsidR="004D687E" w:rsidRDefault="004D687E" w:rsidP="00500D7A">
      <w:pPr>
        <w:widowControl w:val="0"/>
        <w:suppressAutoHyphens/>
        <w:spacing w:before="120" w:line="276" w:lineRule="auto"/>
        <w:rPr>
          <w:rFonts w:eastAsia="Lucida Sans Unicode" w:cs="Arial"/>
          <w:bCs/>
          <w:szCs w:val="22"/>
        </w:rPr>
      </w:pPr>
    </w:p>
    <w:p w14:paraId="143A8519" w14:textId="77777777" w:rsidR="004D687E" w:rsidRPr="00034E51" w:rsidRDefault="004D687E" w:rsidP="00500D7A">
      <w:pPr>
        <w:widowControl w:val="0"/>
        <w:suppressAutoHyphens/>
        <w:spacing w:before="120" w:line="276" w:lineRule="auto"/>
        <w:rPr>
          <w:rFonts w:cs="Arial"/>
          <w:szCs w:val="22"/>
        </w:rPr>
      </w:pPr>
    </w:p>
    <w:sectPr w:rsidR="004D687E" w:rsidRPr="00034E5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B46B6" w14:textId="77777777" w:rsidR="005F5E18" w:rsidRDefault="005F5E18">
      <w:r>
        <w:separator/>
      </w:r>
    </w:p>
  </w:endnote>
  <w:endnote w:type="continuationSeparator" w:id="0">
    <w:p w14:paraId="276FC8DD" w14:textId="77777777" w:rsidR="005F5E18" w:rsidRDefault="005F5E18">
      <w:r>
        <w:continuationSeparator/>
      </w:r>
    </w:p>
  </w:endnote>
  <w:endnote w:type="continuationNotice" w:id="1">
    <w:p w14:paraId="00577BF4" w14:textId="77777777" w:rsidR="005F5E18" w:rsidRDefault="005F5E1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6AF79" w14:textId="77777777" w:rsidR="005F5E18" w:rsidRDefault="005F5E1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F5E18" w:rsidRDefault="005F5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31A79" w14:textId="68B84B33" w:rsidR="005F5E18" w:rsidRDefault="005F5E1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F5E18" w:rsidRDefault="005F5E1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C379" w14:textId="78A38396" w:rsidR="005F5E18" w:rsidRDefault="005F5E1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143C8" w14:textId="77777777" w:rsidR="005F5E18" w:rsidRDefault="005F5E18">
      <w:r>
        <w:separator/>
      </w:r>
    </w:p>
  </w:footnote>
  <w:footnote w:type="continuationSeparator" w:id="0">
    <w:p w14:paraId="7D67C5FE" w14:textId="77777777" w:rsidR="005F5E18" w:rsidRDefault="005F5E18">
      <w:r>
        <w:continuationSeparator/>
      </w:r>
    </w:p>
  </w:footnote>
  <w:footnote w:type="continuationNotice" w:id="1">
    <w:p w14:paraId="1C4D55CB" w14:textId="77777777" w:rsidR="005F5E18" w:rsidRDefault="005F5E1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E3612" w14:textId="31D91A24" w:rsidR="005F5E18" w:rsidRPr="0015467D" w:rsidRDefault="005F5E18">
    <w:pPr>
      <w:pStyle w:val="Zhlav"/>
      <w:rPr>
        <w:sz w:val="16"/>
        <w:szCs w:val="16"/>
      </w:rPr>
    </w:pPr>
    <w:r>
      <w:t xml:space="preserve">                                                                                    </w:t>
    </w:r>
    <w:r w:rsidRPr="0015467D">
      <w:rPr>
        <w:sz w:val="16"/>
        <w:szCs w:val="16"/>
      </w:rPr>
      <w:t>Číslo smlouvy objednatele:</w:t>
    </w:r>
  </w:p>
  <w:p w14:paraId="2F527CC6" w14:textId="23EDC10A" w:rsidR="005F5E18" w:rsidRPr="00B16ADC" w:rsidRDefault="005F5E18">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F5E18" w:rsidRPr="0047679A" w:rsidRDefault="005F5E18">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9"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8"/>
  </w:num>
  <w:num w:numId="2">
    <w:abstractNumId w:val="5"/>
  </w:num>
  <w:num w:numId="3">
    <w:abstractNumId w:val="3"/>
  </w:num>
  <w:num w:numId="4">
    <w:abstractNumId w:val="11"/>
  </w:num>
  <w:num w:numId="5">
    <w:abstractNumId w:val="9"/>
  </w:num>
  <w:num w:numId="6">
    <w:abstractNumId w:val="4"/>
  </w:num>
  <w:num w:numId="7">
    <w:abstractNumId w:val="2"/>
  </w:num>
  <w:num w:numId="8">
    <w:abstractNumId w:val="12"/>
  </w:num>
  <w:num w:numId="9">
    <w:abstractNumId w:val="0"/>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25F"/>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41B1"/>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F73"/>
    <w:rsid w:val="00147D67"/>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9040B"/>
    <w:rsid w:val="001A027C"/>
    <w:rsid w:val="001A3598"/>
    <w:rsid w:val="001A6166"/>
    <w:rsid w:val="001B2DB9"/>
    <w:rsid w:val="001C5A26"/>
    <w:rsid w:val="001C6108"/>
    <w:rsid w:val="001C6858"/>
    <w:rsid w:val="001D0AEF"/>
    <w:rsid w:val="001D1532"/>
    <w:rsid w:val="001D2761"/>
    <w:rsid w:val="001D32AC"/>
    <w:rsid w:val="001D50DC"/>
    <w:rsid w:val="001D5C4E"/>
    <w:rsid w:val="001D70C2"/>
    <w:rsid w:val="001D7DFC"/>
    <w:rsid w:val="001D7F46"/>
    <w:rsid w:val="001E7C6C"/>
    <w:rsid w:val="001F2445"/>
    <w:rsid w:val="001F2D41"/>
    <w:rsid w:val="001F4E7C"/>
    <w:rsid w:val="001F5C31"/>
    <w:rsid w:val="001F66BC"/>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68FB"/>
    <w:rsid w:val="003534A5"/>
    <w:rsid w:val="00357DE0"/>
    <w:rsid w:val="00360D9F"/>
    <w:rsid w:val="003629B9"/>
    <w:rsid w:val="00362FAF"/>
    <w:rsid w:val="003653EF"/>
    <w:rsid w:val="0036584F"/>
    <w:rsid w:val="003659C2"/>
    <w:rsid w:val="00370FDB"/>
    <w:rsid w:val="0037518A"/>
    <w:rsid w:val="00380D9B"/>
    <w:rsid w:val="003823D0"/>
    <w:rsid w:val="00394CD0"/>
    <w:rsid w:val="003A222E"/>
    <w:rsid w:val="003A65CB"/>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7BA6"/>
    <w:rsid w:val="00443C71"/>
    <w:rsid w:val="00453B0F"/>
    <w:rsid w:val="00455978"/>
    <w:rsid w:val="00456216"/>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435B"/>
    <w:rsid w:val="005F5E18"/>
    <w:rsid w:val="005F7FCA"/>
    <w:rsid w:val="00600A2E"/>
    <w:rsid w:val="0060511A"/>
    <w:rsid w:val="006118BE"/>
    <w:rsid w:val="006135D6"/>
    <w:rsid w:val="006152B5"/>
    <w:rsid w:val="00616927"/>
    <w:rsid w:val="00617544"/>
    <w:rsid w:val="0062366B"/>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359D"/>
    <w:rsid w:val="00703635"/>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2C62"/>
    <w:rsid w:val="00817AFC"/>
    <w:rsid w:val="00821465"/>
    <w:rsid w:val="00821735"/>
    <w:rsid w:val="00824335"/>
    <w:rsid w:val="00826A6F"/>
    <w:rsid w:val="00830D23"/>
    <w:rsid w:val="00831BE1"/>
    <w:rsid w:val="00837E89"/>
    <w:rsid w:val="008401E3"/>
    <w:rsid w:val="00843160"/>
    <w:rsid w:val="00846463"/>
    <w:rsid w:val="0084737C"/>
    <w:rsid w:val="00852019"/>
    <w:rsid w:val="00853FFD"/>
    <w:rsid w:val="00855106"/>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60AA"/>
    <w:rsid w:val="008A4391"/>
    <w:rsid w:val="008A52EE"/>
    <w:rsid w:val="008A64CA"/>
    <w:rsid w:val="008B0299"/>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71763"/>
    <w:rsid w:val="00971EAC"/>
    <w:rsid w:val="009737C2"/>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850AC"/>
    <w:rsid w:val="00A86DD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30835"/>
    <w:rsid w:val="00B322DC"/>
    <w:rsid w:val="00B33F0F"/>
    <w:rsid w:val="00B37923"/>
    <w:rsid w:val="00B43E16"/>
    <w:rsid w:val="00B448D2"/>
    <w:rsid w:val="00B5015A"/>
    <w:rsid w:val="00B51571"/>
    <w:rsid w:val="00B5161D"/>
    <w:rsid w:val="00B52FDD"/>
    <w:rsid w:val="00B53CDD"/>
    <w:rsid w:val="00B5642E"/>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C2D68"/>
    <w:rsid w:val="00CD1317"/>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21E70"/>
    <w:rsid w:val="00D23372"/>
    <w:rsid w:val="00D243AF"/>
    <w:rsid w:val="00D267E7"/>
    <w:rsid w:val="00D3092B"/>
    <w:rsid w:val="00D316A9"/>
    <w:rsid w:val="00D36EC8"/>
    <w:rsid w:val="00D37F97"/>
    <w:rsid w:val="00D40491"/>
    <w:rsid w:val="00D44836"/>
    <w:rsid w:val="00D45076"/>
    <w:rsid w:val="00D50182"/>
    <w:rsid w:val="00D50F27"/>
    <w:rsid w:val="00D52E4B"/>
    <w:rsid w:val="00D53965"/>
    <w:rsid w:val="00D57FE6"/>
    <w:rsid w:val="00D6156A"/>
    <w:rsid w:val="00D62408"/>
    <w:rsid w:val="00D63D05"/>
    <w:rsid w:val="00D67603"/>
    <w:rsid w:val="00D7102A"/>
    <w:rsid w:val="00D72186"/>
    <w:rsid w:val="00D8162E"/>
    <w:rsid w:val="00D95427"/>
    <w:rsid w:val="00DB2E76"/>
    <w:rsid w:val="00DB31DA"/>
    <w:rsid w:val="00DB32E6"/>
    <w:rsid w:val="00DB3718"/>
    <w:rsid w:val="00DB4A73"/>
    <w:rsid w:val="00DC0156"/>
    <w:rsid w:val="00DC2688"/>
    <w:rsid w:val="00DD200E"/>
    <w:rsid w:val="00DD696F"/>
    <w:rsid w:val="00DE04FD"/>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704E"/>
    <w:rsid w:val="00F00F80"/>
    <w:rsid w:val="00F01856"/>
    <w:rsid w:val="00F062C7"/>
    <w:rsid w:val="00F12B63"/>
    <w:rsid w:val="00F13F17"/>
    <w:rsid w:val="00F146D0"/>
    <w:rsid w:val="00F15883"/>
    <w:rsid w:val="00F176C2"/>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4BB9"/>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5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lansko.pk@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B5B83-94DD-4463-9C1A-B72B6E0D9F3B}">
  <ds:schemaRefs>
    <ds:schemaRef ds:uri="http://schemas.openxmlformats.org/officeDocument/2006/bibliography"/>
  </ds:schemaRefs>
</ds:datastoreItem>
</file>

<file path=customXml/itemProps2.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1E191474-6114-4A9B-9138-16C8DCB714DE}">
  <ds:schemaRefs>
    <ds:schemaRef ds:uri="http://purl.org/dc/elements/1.1/"/>
    <ds:schemaRef ds:uri="8662c659-72ab-411b-b755-fbef5cbbde18"/>
    <ds:schemaRef ds:uri="http://purl.org/dc/dcmitype/"/>
    <ds:schemaRef ds:uri="http://schemas.microsoft.com/office/2006/metadata/properties"/>
    <ds:schemaRef ds:uri="http://www.w3.org/XML/1998/namespace"/>
    <ds:schemaRef ds:uri="http://schemas.microsoft.com/office/2006/documentManagement/types"/>
    <ds:schemaRef ds:uri="4085a4f5-5f40-4143-b221-75ee5dde648a"/>
    <ds:schemaRef ds:uri="http://schemas.openxmlformats.org/package/2006/metadata/core-properties"/>
    <ds:schemaRef ds:uri="5e6c6c5c-474c-4ef7-b7d6-59a0e77cc256"/>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B1B5744B-D1AD-4BDD-A281-48DA90E06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23</Pages>
  <Words>7687</Words>
  <Characters>45147</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52729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Garlíková Jarmila Bc. DiS.</cp:lastModifiedBy>
  <cp:revision>12</cp:revision>
  <cp:lastPrinted>2019-08-15T11:56:00Z</cp:lastPrinted>
  <dcterms:created xsi:type="dcterms:W3CDTF">2021-02-16T07:49:00Z</dcterms:created>
  <dcterms:modified xsi:type="dcterms:W3CDTF">2021-04-29T06:51:00Z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