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D8AC0" w14:textId="77777777" w:rsidR="004D54D9" w:rsidRDefault="004D54D9" w:rsidP="001F118E">
      <w:pPr>
        <w:pStyle w:val="odstavec3"/>
        <w:rPr>
          <w:b/>
          <w:bCs w:val="0"/>
          <w:sz w:val="22"/>
          <w:szCs w:val="22"/>
        </w:rPr>
      </w:pPr>
    </w:p>
    <w:p w14:paraId="6A9CCFCA" w14:textId="3496B0E8" w:rsidR="00FE225B" w:rsidRPr="001F118E" w:rsidRDefault="00FE225B" w:rsidP="001F118E">
      <w:pPr>
        <w:pStyle w:val="odstavec3"/>
        <w:rPr>
          <w:b/>
          <w:bCs w:val="0"/>
          <w:sz w:val="22"/>
          <w:szCs w:val="22"/>
        </w:rPr>
      </w:pPr>
      <w:r w:rsidRPr="001F118E">
        <w:rPr>
          <w:b/>
          <w:bCs w:val="0"/>
          <w:sz w:val="22"/>
          <w:szCs w:val="22"/>
        </w:rPr>
        <w:t xml:space="preserve">Česká republika - Státní pozemkový úřad </w:t>
      </w:r>
    </w:p>
    <w:p w14:paraId="1CDC5F30" w14:textId="0DAEF735" w:rsidR="00FE225B" w:rsidRPr="001F118E" w:rsidRDefault="00FE225B" w:rsidP="001F118E">
      <w:pPr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bCs/>
          <w:sz w:val="22"/>
          <w:szCs w:val="22"/>
        </w:rPr>
        <w:t xml:space="preserve">sídlo: Husinecká 1024/11a, 130 00 Praha 3 </w:t>
      </w:r>
      <w:r w:rsidR="00996BC5" w:rsidRPr="001F118E">
        <w:rPr>
          <w:rFonts w:ascii="Arial" w:hAnsi="Arial" w:cs="Arial"/>
          <w:bCs/>
          <w:sz w:val="22"/>
          <w:szCs w:val="22"/>
        </w:rPr>
        <w:t>–</w:t>
      </w:r>
      <w:r w:rsidRPr="001F118E">
        <w:rPr>
          <w:rFonts w:ascii="Arial" w:hAnsi="Arial" w:cs="Arial"/>
          <w:bCs/>
          <w:sz w:val="22"/>
          <w:szCs w:val="22"/>
        </w:rPr>
        <w:t xml:space="preserve"> Žižkov</w:t>
      </w:r>
    </w:p>
    <w:p w14:paraId="6EF22B33" w14:textId="29ACDD19" w:rsidR="00996BC5" w:rsidRPr="001F118E" w:rsidRDefault="00996BC5" w:rsidP="001F118E">
      <w:pPr>
        <w:rPr>
          <w:rFonts w:ascii="Arial" w:hAnsi="Arial" w:cs="Arial"/>
          <w:b/>
          <w:sz w:val="22"/>
          <w:szCs w:val="22"/>
        </w:rPr>
      </w:pPr>
      <w:r w:rsidRPr="001F118E">
        <w:rPr>
          <w:rFonts w:ascii="Arial" w:hAnsi="Arial" w:cs="Arial"/>
          <w:b/>
          <w:sz w:val="22"/>
          <w:szCs w:val="22"/>
        </w:rPr>
        <w:t>Krajský pozemkový úřad pro Moravskoslezský kraj</w:t>
      </w:r>
    </w:p>
    <w:p w14:paraId="67AADCC0" w14:textId="24B0E3C4" w:rsidR="00996BC5" w:rsidRPr="001F118E" w:rsidRDefault="00996BC5" w:rsidP="001F118E">
      <w:pPr>
        <w:rPr>
          <w:rFonts w:ascii="Arial" w:hAnsi="Arial" w:cs="Arial"/>
          <w:b/>
          <w:sz w:val="22"/>
          <w:szCs w:val="22"/>
        </w:rPr>
      </w:pPr>
      <w:r w:rsidRPr="001F118E">
        <w:rPr>
          <w:rFonts w:ascii="Arial" w:hAnsi="Arial" w:cs="Arial"/>
          <w:b/>
          <w:sz w:val="22"/>
          <w:szCs w:val="22"/>
        </w:rPr>
        <w:t>Libušina 502/5, 702 00 Ostrava 2</w:t>
      </w:r>
    </w:p>
    <w:p w14:paraId="7B53A094" w14:textId="56A0FC29" w:rsidR="00996BC5" w:rsidRPr="001F118E" w:rsidRDefault="00996BC5" w:rsidP="006C5E37">
      <w:pPr>
        <w:ind w:left="1985" w:hanging="1985"/>
        <w:jc w:val="both"/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bCs/>
          <w:sz w:val="22"/>
          <w:szCs w:val="22"/>
        </w:rPr>
        <w:t xml:space="preserve">zastoupený: </w:t>
      </w:r>
      <w:r w:rsidR="006C5E37">
        <w:rPr>
          <w:rFonts w:ascii="Arial" w:hAnsi="Arial" w:cs="Arial"/>
          <w:bCs/>
          <w:sz w:val="22"/>
          <w:szCs w:val="22"/>
        </w:rPr>
        <w:tab/>
      </w:r>
      <w:r w:rsidRPr="001F118E">
        <w:rPr>
          <w:rFonts w:ascii="Arial" w:hAnsi="Arial" w:cs="Arial"/>
          <w:bCs/>
          <w:sz w:val="22"/>
          <w:szCs w:val="22"/>
        </w:rPr>
        <w:t>Mgr. Danou Liškovou, ředitelkou Krajského pozemkového úřadu</w:t>
      </w:r>
      <w:r w:rsidRPr="001F118E">
        <w:rPr>
          <w:rFonts w:ascii="Arial" w:hAnsi="Arial" w:cs="Arial"/>
        </w:rPr>
        <w:t xml:space="preserve"> </w:t>
      </w:r>
      <w:r w:rsidRPr="001F118E">
        <w:rPr>
          <w:rFonts w:ascii="Arial" w:hAnsi="Arial" w:cs="Arial"/>
          <w:bCs/>
          <w:sz w:val="22"/>
          <w:szCs w:val="22"/>
        </w:rPr>
        <w:t>pro Moravskoslezský kraj</w:t>
      </w:r>
    </w:p>
    <w:p w14:paraId="07287CEA" w14:textId="325DBEF0" w:rsidR="00996BC5" w:rsidRPr="001F118E" w:rsidRDefault="00996BC5" w:rsidP="00EA0D59">
      <w:pPr>
        <w:tabs>
          <w:tab w:val="left" w:pos="1985"/>
        </w:tabs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bCs/>
          <w:sz w:val="22"/>
          <w:szCs w:val="22"/>
        </w:rPr>
        <w:t>Tel.:</w:t>
      </w:r>
      <w:r w:rsidRPr="001F118E">
        <w:rPr>
          <w:rFonts w:ascii="Arial" w:hAnsi="Arial" w:cs="Arial"/>
          <w:bCs/>
          <w:sz w:val="22"/>
          <w:szCs w:val="22"/>
        </w:rPr>
        <w:tab/>
        <w:t>+420 </w:t>
      </w:r>
      <w:r w:rsidR="00A83F56" w:rsidRPr="00A83F56">
        <w:rPr>
          <w:rFonts w:ascii="Arial" w:hAnsi="Arial" w:cs="Arial"/>
          <w:bCs/>
          <w:sz w:val="22"/>
          <w:szCs w:val="22"/>
        </w:rPr>
        <w:t>725 901 072</w:t>
      </w:r>
    </w:p>
    <w:p w14:paraId="374CE072" w14:textId="08196D20" w:rsidR="00996BC5" w:rsidRPr="001F118E" w:rsidRDefault="00996BC5" w:rsidP="00EA0D59">
      <w:pPr>
        <w:tabs>
          <w:tab w:val="left" w:pos="1985"/>
        </w:tabs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bCs/>
          <w:sz w:val="22"/>
          <w:szCs w:val="22"/>
        </w:rPr>
        <w:t>E-mail:</w:t>
      </w:r>
      <w:r w:rsidR="007B233F" w:rsidRPr="001F118E">
        <w:rPr>
          <w:rFonts w:ascii="Arial" w:hAnsi="Arial" w:cs="Arial"/>
          <w:bCs/>
          <w:sz w:val="22"/>
          <w:szCs w:val="22"/>
        </w:rPr>
        <w:tab/>
      </w:r>
      <w:r w:rsidR="00A83F56" w:rsidRPr="00A83F56">
        <w:rPr>
          <w:rFonts w:ascii="Arial" w:hAnsi="Arial" w:cs="Arial"/>
          <w:bCs/>
          <w:sz w:val="22"/>
          <w:szCs w:val="22"/>
        </w:rPr>
        <w:t>moravskoslezsky.kraj@spucr.cz</w:t>
      </w:r>
    </w:p>
    <w:p w14:paraId="1B4B3B2D" w14:textId="7D985A71" w:rsidR="00996BC5" w:rsidRPr="001F118E" w:rsidRDefault="00996BC5" w:rsidP="00EA0D59">
      <w:pPr>
        <w:tabs>
          <w:tab w:val="left" w:pos="1985"/>
        </w:tabs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bCs/>
          <w:sz w:val="22"/>
          <w:szCs w:val="22"/>
        </w:rPr>
        <w:t>ID DS:</w:t>
      </w:r>
      <w:r w:rsidR="007B233F" w:rsidRPr="001F118E">
        <w:rPr>
          <w:rFonts w:ascii="Arial" w:hAnsi="Arial" w:cs="Arial"/>
          <w:bCs/>
          <w:sz w:val="22"/>
          <w:szCs w:val="22"/>
        </w:rPr>
        <w:tab/>
        <w:t>z49per3</w:t>
      </w:r>
    </w:p>
    <w:p w14:paraId="3029E4F2" w14:textId="3EA2E194" w:rsidR="00996BC5" w:rsidRPr="001F118E" w:rsidRDefault="00996BC5" w:rsidP="00EA0D59">
      <w:pPr>
        <w:tabs>
          <w:tab w:val="left" w:pos="1985"/>
        </w:tabs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bCs/>
          <w:sz w:val="22"/>
          <w:szCs w:val="22"/>
        </w:rPr>
        <w:t>Bankovní spojení:</w:t>
      </w:r>
      <w:r w:rsidR="007B233F" w:rsidRPr="001F118E">
        <w:rPr>
          <w:rFonts w:ascii="Arial" w:hAnsi="Arial" w:cs="Arial"/>
          <w:bCs/>
          <w:sz w:val="22"/>
          <w:szCs w:val="22"/>
        </w:rPr>
        <w:tab/>
        <w:t>Česká národní banka</w:t>
      </w:r>
    </w:p>
    <w:p w14:paraId="5240E936" w14:textId="741E600D" w:rsidR="00996BC5" w:rsidRPr="001F118E" w:rsidRDefault="00996BC5" w:rsidP="00EA0D59">
      <w:pPr>
        <w:tabs>
          <w:tab w:val="left" w:pos="1985"/>
        </w:tabs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bCs/>
          <w:sz w:val="22"/>
          <w:szCs w:val="22"/>
        </w:rPr>
        <w:t>Číslo účtu:</w:t>
      </w:r>
      <w:r w:rsidR="007B233F" w:rsidRPr="001F118E">
        <w:rPr>
          <w:rFonts w:ascii="Arial" w:hAnsi="Arial" w:cs="Arial"/>
          <w:bCs/>
          <w:sz w:val="22"/>
          <w:szCs w:val="22"/>
        </w:rPr>
        <w:tab/>
      </w:r>
      <w:r w:rsidR="007B233F" w:rsidRPr="001F118E">
        <w:rPr>
          <w:rFonts w:ascii="Arial" w:hAnsi="Arial" w:cs="Arial"/>
          <w:sz w:val="22"/>
          <w:szCs w:val="22"/>
        </w:rPr>
        <w:t>19-3723001/0710</w:t>
      </w:r>
    </w:p>
    <w:p w14:paraId="22A1BFB7" w14:textId="77777777" w:rsidR="00FE225B" w:rsidRPr="001F118E" w:rsidRDefault="00FE225B" w:rsidP="00EA0D59">
      <w:pPr>
        <w:tabs>
          <w:tab w:val="left" w:pos="1985"/>
        </w:tabs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bCs/>
          <w:sz w:val="22"/>
          <w:szCs w:val="22"/>
        </w:rPr>
        <w:t xml:space="preserve">IČO: </w:t>
      </w:r>
      <w:r w:rsidRPr="001F118E">
        <w:rPr>
          <w:rFonts w:ascii="Arial" w:hAnsi="Arial" w:cs="Arial"/>
          <w:bCs/>
          <w:sz w:val="22"/>
          <w:szCs w:val="22"/>
        </w:rPr>
        <w:tab/>
        <w:t>01312774</w:t>
      </w:r>
    </w:p>
    <w:p w14:paraId="0B99E913" w14:textId="47A4AEBC" w:rsidR="00FE225B" w:rsidRPr="001F118E" w:rsidRDefault="00FE225B" w:rsidP="00EA0D59">
      <w:pPr>
        <w:tabs>
          <w:tab w:val="left" w:pos="1985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DIČ: </w:t>
      </w:r>
      <w:r w:rsidRPr="001F118E">
        <w:rPr>
          <w:rFonts w:ascii="Arial" w:hAnsi="Arial" w:cs="Arial"/>
          <w:sz w:val="22"/>
          <w:szCs w:val="22"/>
        </w:rPr>
        <w:tab/>
        <w:t>CZ</w:t>
      </w:r>
      <w:r w:rsidRPr="001F118E">
        <w:rPr>
          <w:rFonts w:ascii="Arial" w:hAnsi="Arial" w:cs="Arial"/>
          <w:bCs/>
          <w:sz w:val="22"/>
          <w:szCs w:val="22"/>
        </w:rPr>
        <w:t>01312774</w:t>
      </w:r>
      <w:r w:rsidR="007B233F" w:rsidRPr="001F118E">
        <w:rPr>
          <w:rFonts w:ascii="Arial" w:hAnsi="Arial" w:cs="Arial"/>
          <w:bCs/>
          <w:sz w:val="22"/>
          <w:szCs w:val="22"/>
        </w:rPr>
        <w:t xml:space="preserve"> - není plátcem DPH</w:t>
      </w:r>
    </w:p>
    <w:p w14:paraId="50C83A88" w14:textId="17C20CF6" w:rsidR="00FE225B" w:rsidRPr="001F118E" w:rsidRDefault="00BE3AD2" w:rsidP="001F118E">
      <w:pPr>
        <w:tabs>
          <w:tab w:val="left" w:pos="3402"/>
        </w:tabs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bCs/>
          <w:i/>
          <w:iCs/>
          <w:sz w:val="22"/>
          <w:szCs w:val="22"/>
        </w:rPr>
        <w:t>dále jen „o</w:t>
      </w:r>
      <w:r w:rsidR="00FE225B" w:rsidRPr="001F118E">
        <w:rPr>
          <w:rFonts w:ascii="Arial" w:hAnsi="Arial" w:cs="Arial"/>
          <w:bCs/>
          <w:i/>
          <w:iCs/>
          <w:sz w:val="22"/>
          <w:szCs w:val="22"/>
        </w:rPr>
        <w:t>bjednatel“</w:t>
      </w:r>
    </w:p>
    <w:p w14:paraId="2C7A5EC8" w14:textId="77777777" w:rsidR="00FE225B" w:rsidRPr="001F118E" w:rsidRDefault="00FE225B" w:rsidP="001F118E">
      <w:pPr>
        <w:jc w:val="both"/>
        <w:rPr>
          <w:rFonts w:ascii="Arial" w:hAnsi="Arial" w:cs="Arial"/>
          <w:bCs/>
          <w:sz w:val="22"/>
          <w:szCs w:val="22"/>
        </w:rPr>
      </w:pPr>
    </w:p>
    <w:p w14:paraId="6D92DD4B" w14:textId="77777777" w:rsidR="00FE225B" w:rsidRPr="001F118E" w:rsidRDefault="00FE225B" w:rsidP="001F118E">
      <w:pPr>
        <w:jc w:val="both"/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bCs/>
          <w:sz w:val="22"/>
          <w:szCs w:val="22"/>
        </w:rPr>
        <w:t>a</w:t>
      </w:r>
      <w:r w:rsidR="00F5101B" w:rsidRPr="001F118E">
        <w:rPr>
          <w:rFonts w:ascii="Arial" w:hAnsi="Arial" w:cs="Arial"/>
          <w:bCs/>
          <w:sz w:val="22"/>
          <w:szCs w:val="22"/>
        </w:rPr>
        <w:t xml:space="preserve">  </w:t>
      </w:r>
    </w:p>
    <w:p w14:paraId="364080C1" w14:textId="77777777" w:rsidR="00F5101B" w:rsidRPr="001F118E" w:rsidRDefault="00F5101B" w:rsidP="001F118E">
      <w:pPr>
        <w:jc w:val="both"/>
        <w:rPr>
          <w:rFonts w:ascii="Arial" w:hAnsi="Arial" w:cs="Arial"/>
          <w:bCs/>
          <w:sz w:val="22"/>
          <w:szCs w:val="22"/>
        </w:rPr>
      </w:pPr>
    </w:p>
    <w:p w14:paraId="6398455A" w14:textId="0CBC4D6A" w:rsidR="00E975B8" w:rsidRPr="001F118E" w:rsidRDefault="00E975B8" w:rsidP="001F118E">
      <w:pPr>
        <w:pStyle w:val="Zkladntext"/>
        <w:rPr>
          <w:rFonts w:ascii="Arial" w:hAnsi="Arial" w:cs="Arial"/>
          <w:b/>
          <w:iCs/>
          <w:sz w:val="22"/>
          <w:szCs w:val="22"/>
        </w:rPr>
      </w:pPr>
      <w:r w:rsidRPr="001F118E">
        <w:rPr>
          <w:rFonts w:ascii="Arial" w:hAnsi="Arial" w:cs="Arial"/>
          <w:b/>
          <w:sz w:val="22"/>
          <w:szCs w:val="22"/>
        </w:rPr>
        <w:t xml:space="preserve">název právnické osoby </w:t>
      </w:r>
      <w:r w:rsidRPr="001F118E">
        <w:rPr>
          <w:rFonts w:ascii="Arial" w:hAnsi="Arial" w:cs="Arial"/>
          <w:sz w:val="22"/>
          <w:szCs w:val="22"/>
          <w:highlight w:val="cyan"/>
        </w:rPr>
        <w:t>d</w:t>
      </w:r>
      <w:r w:rsidR="002A0272" w:rsidRPr="001F118E">
        <w:rPr>
          <w:rFonts w:ascii="Arial" w:hAnsi="Arial" w:cs="Arial"/>
          <w:sz w:val="22"/>
          <w:szCs w:val="22"/>
          <w:highlight w:val="cyan"/>
        </w:rPr>
        <w:t>opln</w:t>
      </w:r>
      <w:r w:rsidR="0012427C" w:rsidRPr="001F118E">
        <w:rPr>
          <w:rFonts w:ascii="Arial" w:hAnsi="Arial" w:cs="Arial"/>
          <w:sz w:val="22"/>
          <w:szCs w:val="22"/>
          <w:highlight w:val="cyan"/>
        </w:rPr>
        <w:t>it</w:t>
      </w:r>
    </w:p>
    <w:p w14:paraId="63A97458" w14:textId="006ABB35" w:rsidR="00E975B8" w:rsidRPr="001F118E" w:rsidRDefault="00E975B8" w:rsidP="001F118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F118E">
        <w:rPr>
          <w:rFonts w:ascii="Arial" w:hAnsi="Arial" w:cs="Arial"/>
          <w:bCs/>
          <w:iCs/>
          <w:sz w:val="22"/>
          <w:szCs w:val="22"/>
        </w:rPr>
        <w:t xml:space="preserve">sídlo: </w:t>
      </w:r>
      <w:r w:rsidR="0012427C" w:rsidRPr="001F118E">
        <w:rPr>
          <w:rFonts w:ascii="Arial" w:hAnsi="Arial" w:cs="Arial"/>
          <w:sz w:val="22"/>
          <w:szCs w:val="22"/>
          <w:highlight w:val="cyan"/>
        </w:rPr>
        <w:t>doplnit</w:t>
      </w:r>
    </w:p>
    <w:p w14:paraId="35CFA96E" w14:textId="77777777" w:rsidR="007B233F" w:rsidRPr="001F118E" w:rsidRDefault="007B233F" w:rsidP="001F118E">
      <w:pPr>
        <w:jc w:val="both"/>
        <w:rPr>
          <w:rFonts w:ascii="Arial" w:hAnsi="Arial" w:cs="Arial"/>
          <w:i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zastoupený: (jméno, příjmení a funkce) </w:t>
      </w:r>
      <w:r w:rsidRPr="001F118E">
        <w:rPr>
          <w:rFonts w:ascii="Arial" w:hAnsi="Arial" w:cs="Arial"/>
          <w:sz w:val="22"/>
          <w:szCs w:val="22"/>
          <w:highlight w:val="cyan"/>
        </w:rPr>
        <w:t>doplnit</w:t>
      </w:r>
      <w:r w:rsidRPr="001F118E">
        <w:rPr>
          <w:rFonts w:ascii="Arial" w:hAnsi="Arial" w:cs="Arial"/>
          <w:sz w:val="22"/>
          <w:szCs w:val="22"/>
        </w:rPr>
        <w:t xml:space="preserve">   </w:t>
      </w:r>
      <w:r w:rsidRPr="001F118E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2B18C330" w14:textId="77777777" w:rsidR="004E639D" w:rsidRPr="001F118E" w:rsidRDefault="004E639D" w:rsidP="003E1C9B">
      <w:pPr>
        <w:tabs>
          <w:tab w:val="left" w:pos="1985"/>
        </w:tabs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T</w:t>
      </w:r>
      <w:r w:rsidR="00E975B8" w:rsidRPr="001F118E">
        <w:rPr>
          <w:rFonts w:ascii="Arial" w:hAnsi="Arial" w:cs="Arial"/>
          <w:sz w:val="22"/>
          <w:szCs w:val="22"/>
        </w:rPr>
        <w:t>el</w:t>
      </w:r>
      <w:r w:rsidRPr="001F118E">
        <w:rPr>
          <w:rFonts w:ascii="Arial" w:hAnsi="Arial" w:cs="Arial"/>
          <w:sz w:val="22"/>
          <w:szCs w:val="22"/>
        </w:rPr>
        <w:t>.</w:t>
      </w:r>
      <w:r w:rsidR="00E975B8" w:rsidRPr="001F118E">
        <w:rPr>
          <w:rFonts w:ascii="Arial" w:hAnsi="Arial" w:cs="Arial"/>
          <w:sz w:val="22"/>
          <w:szCs w:val="22"/>
        </w:rPr>
        <w:t>:</w:t>
      </w:r>
      <w:r w:rsidRPr="001F118E">
        <w:rPr>
          <w:rFonts w:ascii="Arial" w:hAnsi="Arial" w:cs="Arial"/>
          <w:sz w:val="22"/>
          <w:szCs w:val="22"/>
        </w:rPr>
        <w:tab/>
      </w:r>
      <w:r w:rsidRPr="001F118E">
        <w:rPr>
          <w:rFonts w:ascii="Arial" w:hAnsi="Arial" w:cs="Arial"/>
          <w:sz w:val="22"/>
          <w:szCs w:val="22"/>
          <w:highlight w:val="cyan"/>
        </w:rPr>
        <w:t>doplnit</w:t>
      </w:r>
    </w:p>
    <w:p w14:paraId="6890D65D" w14:textId="2EF287AE" w:rsidR="004E639D" w:rsidRDefault="004E639D" w:rsidP="00EA0D59">
      <w:pPr>
        <w:tabs>
          <w:tab w:val="left" w:pos="1985"/>
        </w:tabs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E</w:t>
      </w:r>
      <w:r w:rsidR="00E975B8" w:rsidRPr="001F118E">
        <w:rPr>
          <w:rFonts w:ascii="Arial" w:hAnsi="Arial" w:cs="Arial"/>
          <w:sz w:val="22"/>
          <w:szCs w:val="22"/>
        </w:rPr>
        <w:t xml:space="preserve">-mail: </w:t>
      </w:r>
      <w:r w:rsidRPr="001F118E">
        <w:rPr>
          <w:rFonts w:ascii="Arial" w:hAnsi="Arial" w:cs="Arial"/>
          <w:sz w:val="22"/>
          <w:szCs w:val="22"/>
        </w:rPr>
        <w:tab/>
      </w:r>
      <w:r w:rsidR="00E975B8" w:rsidRPr="001F118E">
        <w:rPr>
          <w:rFonts w:ascii="Arial" w:hAnsi="Arial" w:cs="Arial"/>
          <w:sz w:val="22"/>
          <w:szCs w:val="22"/>
          <w:highlight w:val="cyan"/>
        </w:rPr>
        <w:t>dopln</w:t>
      </w:r>
      <w:r w:rsidR="0012427C" w:rsidRPr="001F118E">
        <w:rPr>
          <w:rFonts w:ascii="Arial" w:hAnsi="Arial" w:cs="Arial"/>
          <w:sz w:val="22"/>
          <w:szCs w:val="22"/>
          <w:highlight w:val="cyan"/>
        </w:rPr>
        <w:t>it</w:t>
      </w:r>
    </w:p>
    <w:p w14:paraId="294BE7D4" w14:textId="58183366" w:rsidR="00B8725A" w:rsidRPr="001F118E" w:rsidRDefault="00B8725A" w:rsidP="00EA0D59">
      <w:pPr>
        <w:tabs>
          <w:tab w:val="left" w:pos="1985"/>
        </w:tabs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bCs/>
          <w:sz w:val="22"/>
          <w:szCs w:val="22"/>
        </w:rPr>
        <w:t>ID DS:</w:t>
      </w:r>
      <w:r>
        <w:rPr>
          <w:rFonts w:ascii="Arial" w:hAnsi="Arial" w:cs="Arial"/>
          <w:bCs/>
          <w:sz w:val="22"/>
          <w:szCs w:val="22"/>
        </w:rPr>
        <w:tab/>
      </w:r>
      <w:r w:rsidRPr="001F118E">
        <w:rPr>
          <w:rFonts w:ascii="Arial" w:hAnsi="Arial" w:cs="Arial"/>
          <w:sz w:val="22"/>
          <w:szCs w:val="22"/>
          <w:highlight w:val="cyan"/>
        </w:rPr>
        <w:t>doplnit</w:t>
      </w:r>
    </w:p>
    <w:p w14:paraId="0BE7E63A" w14:textId="77777777" w:rsidR="004E639D" w:rsidRPr="001F118E" w:rsidRDefault="004E639D" w:rsidP="00EA0D59">
      <w:pPr>
        <w:tabs>
          <w:tab w:val="left" w:pos="1985"/>
        </w:tabs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Bankovní spojení: </w:t>
      </w:r>
      <w:r w:rsidRPr="001F118E">
        <w:rPr>
          <w:rFonts w:ascii="Arial" w:hAnsi="Arial" w:cs="Arial"/>
          <w:sz w:val="22"/>
          <w:szCs w:val="22"/>
        </w:rPr>
        <w:tab/>
      </w:r>
      <w:r w:rsidRPr="001F118E">
        <w:rPr>
          <w:rFonts w:ascii="Arial" w:hAnsi="Arial" w:cs="Arial"/>
          <w:sz w:val="22"/>
          <w:szCs w:val="22"/>
          <w:highlight w:val="cyan"/>
        </w:rPr>
        <w:t>doplnit</w:t>
      </w:r>
    </w:p>
    <w:p w14:paraId="25541A3B" w14:textId="6147FA53" w:rsidR="004E639D" w:rsidRPr="001F118E" w:rsidRDefault="004E639D" w:rsidP="00EA0D59">
      <w:pPr>
        <w:tabs>
          <w:tab w:val="left" w:pos="1985"/>
        </w:tabs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Číslo účtu: </w:t>
      </w:r>
      <w:r w:rsidRPr="001F118E">
        <w:rPr>
          <w:rFonts w:ascii="Arial" w:hAnsi="Arial" w:cs="Arial"/>
          <w:sz w:val="22"/>
          <w:szCs w:val="22"/>
        </w:rPr>
        <w:tab/>
      </w:r>
      <w:r w:rsidRPr="001F118E">
        <w:rPr>
          <w:rFonts w:ascii="Arial" w:hAnsi="Arial" w:cs="Arial"/>
          <w:sz w:val="22"/>
          <w:szCs w:val="22"/>
          <w:highlight w:val="cyan"/>
        </w:rPr>
        <w:t>doplnit</w:t>
      </w:r>
    </w:p>
    <w:p w14:paraId="7712453A" w14:textId="77777777" w:rsidR="004E639D" w:rsidRPr="001F118E" w:rsidRDefault="00E975B8" w:rsidP="00EA0D59">
      <w:pPr>
        <w:tabs>
          <w:tab w:val="left" w:pos="1985"/>
        </w:tabs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IČO: </w:t>
      </w:r>
      <w:r w:rsidR="004E639D" w:rsidRPr="001F118E">
        <w:rPr>
          <w:rFonts w:ascii="Arial" w:hAnsi="Arial" w:cs="Arial"/>
          <w:sz w:val="22"/>
          <w:szCs w:val="22"/>
        </w:rPr>
        <w:tab/>
      </w:r>
      <w:r w:rsidRPr="001F118E">
        <w:rPr>
          <w:rFonts w:ascii="Arial" w:hAnsi="Arial" w:cs="Arial"/>
          <w:sz w:val="22"/>
          <w:szCs w:val="22"/>
          <w:highlight w:val="cyan"/>
        </w:rPr>
        <w:t>dopln</w:t>
      </w:r>
      <w:r w:rsidR="0012427C" w:rsidRPr="001F118E">
        <w:rPr>
          <w:rFonts w:ascii="Arial" w:hAnsi="Arial" w:cs="Arial"/>
          <w:sz w:val="22"/>
          <w:szCs w:val="22"/>
          <w:highlight w:val="cyan"/>
        </w:rPr>
        <w:t>it</w:t>
      </w:r>
    </w:p>
    <w:p w14:paraId="26C1747F" w14:textId="1F7A2FBB" w:rsidR="00E975B8" w:rsidRPr="001F118E" w:rsidRDefault="00E975B8" w:rsidP="00EA0D59">
      <w:pPr>
        <w:tabs>
          <w:tab w:val="left" w:pos="1985"/>
        </w:tabs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DIČ: </w:t>
      </w:r>
      <w:r w:rsidR="004E639D" w:rsidRPr="001F118E">
        <w:rPr>
          <w:rFonts w:ascii="Arial" w:hAnsi="Arial" w:cs="Arial"/>
          <w:sz w:val="22"/>
          <w:szCs w:val="22"/>
        </w:rPr>
        <w:tab/>
      </w:r>
      <w:r w:rsidRPr="001F118E">
        <w:rPr>
          <w:rFonts w:ascii="Arial" w:hAnsi="Arial" w:cs="Arial"/>
          <w:sz w:val="22"/>
          <w:szCs w:val="22"/>
          <w:highlight w:val="cyan"/>
        </w:rPr>
        <w:t>dopln</w:t>
      </w:r>
      <w:r w:rsidR="0012427C" w:rsidRPr="001F118E">
        <w:rPr>
          <w:rFonts w:ascii="Arial" w:hAnsi="Arial" w:cs="Arial"/>
          <w:sz w:val="22"/>
          <w:szCs w:val="22"/>
          <w:highlight w:val="cyan"/>
        </w:rPr>
        <w:t>it</w:t>
      </w:r>
      <w:r w:rsidR="004E639D" w:rsidRPr="001F118E">
        <w:rPr>
          <w:rFonts w:ascii="Arial" w:hAnsi="Arial" w:cs="Arial"/>
          <w:sz w:val="22"/>
          <w:szCs w:val="22"/>
        </w:rPr>
        <w:t xml:space="preserve"> - </w:t>
      </w:r>
      <w:r w:rsidRPr="001F118E">
        <w:rPr>
          <w:rFonts w:ascii="Arial" w:hAnsi="Arial" w:cs="Arial"/>
          <w:sz w:val="22"/>
          <w:szCs w:val="22"/>
        </w:rPr>
        <w:t xml:space="preserve">je/není plátcem DPH  </w:t>
      </w:r>
      <w:r w:rsidRPr="001F118E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74AD511B" w14:textId="37E882A1" w:rsidR="007B233F" w:rsidRPr="001F118E" w:rsidRDefault="007B233F" w:rsidP="001F118E">
      <w:pPr>
        <w:tabs>
          <w:tab w:val="left" w:pos="3544"/>
        </w:tabs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zapsána v Obchodním rejstříku vedeném </w:t>
      </w:r>
      <w:r w:rsidR="004E639D" w:rsidRPr="001F118E">
        <w:rPr>
          <w:rFonts w:ascii="Arial" w:hAnsi="Arial" w:cs="Arial"/>
          <w:sz w:val="22"/>
          <w:szCs w:val="22"/>
        </w:rPr>
        <w:t xml:space="preserve">u </w:t>
      </w:r>
      <w:r w:rsidRPr="001F118E">
        <w:rPr>
          <w:rFonts w:ascii="Arial" w:hAnsi="Arial" w:cs="Arial"/>
          <w:sz w:val="22"/>
          <w:szCs w:val="22"/>
        </w:rPr>
        <w:t>……..</w:t>
      </w:r>
      <w:r w:rsidR="004E639D" w:rsidRPr="001F118E">
        <w:rPr>
          <w:rFonts w:ascii="Arial" w:hAnsi="Arial" w:cs="Arial"/>
          <w:sz w:val="22"/>
          <w:szCs w:val="22"/>
        </w:rPr>
        <w:t xml:space="preserve">soudu </w:t>
      </w:r>
      <w:r w:rsidRPr="001F118E">
        <w:rPr>
          <w:rFonts w:ascii="Arial" w:hAnsi="Arial" w:cs="Arial"/>
          <w:sz w:val="22"/>
          <w:szCs w:val="22"/>
        </w:rPr>
        <w:t xml:space="preserve">v ………, oddíl … vložka ….  </w:t>
      </w:r>
      <w:r w:rsidRPr="001F118E">
        <w:rPr>
          <w:rFonts w:ascii="Arial" w:hAnsi="Arial" w:cs="Arial"/>
          <w:sz w:val="22"/>
          <w:szCs w:val="22"/>
          <w:highlight w:val="cyan"/>
        </w:rPr>
        <w:t>doplnit</w:t>
      </w:r>
      <w:r w:rsidRPr="001F118E">
        <w:rPr>
          <w:rFonts w:ascii="Arial" w:hAnsi="Arial" w:cs="Arial"/>
          <w:sz w:val="22"/>
          <w:szCs w:val="22"/>
        </w:rPr>
        <w:t xml:space="preserve">   </w:t>
      </w:r>
      <w:r w:rsidRPr="001F118E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A37C5AF" w14:textId="7EA3D2FC" w:rsidR="00C75178" w:rsidRPr="001F118E" w:rsidRDefault="00B450F4" w:rsidP="001F118E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1F118E">
        <w:rPr>
          <w:rFonts w:ascii="Arial" w:hAnsi="Arial" w:cs="Arial"/>
          <w:bCs/>
          <w:i/>
          <w:iCs/>
          <w:sz w:val="22"/>
          <w:szCs w:val="22"/>
        </w:rPr>
        <w:t>dále jen „</w:t>
      </w:r>
      <w:r w:rsidR="00BE3AD2" w:rsidRPr="001F118E">
        <w:rPr>
          <w:rFonts w:ascii="Arial" w:hAnsi="Arial" w:cs="Arial"/>
          <w:bCs/>
          <w:i/>
          <w:iCs/>
          <w:sz w:val="22"/>
          <w:szCs w:val="22"/>
        </w:rPr>
        <w:t>p</w:t>
      </w:r>
      <w:r w:rsidRPr="001F118E">
        <w:rPr>
          <w:rFonts w:ascii="Arial" w:hAnsi="Arial" w:cs="Arial"/>
          <w:bCs/>
          <w:i/>
          <w:iCs/>
          <w:sz w:val="22"/>
          <w:szCs w:val="22"/>
        </w:rPr>
        <w:t>oskytovatel</w:t>
      </w:r>
      <w:r w:rsidR="00202E01" w:rsidRPr="001F118E">
        <w:rPr>
          <w:rFonts w:ascii="Arial" w:hAnsi="Arial" w:cs="Arial"/>
          <w:bCs/>
          <w:i/>
          <w:iCs/>
          <w:sz w:val="22"/>
          <w:szCs w:val="22"/>
        </w:rPr>
        <w:t>“</w:t>
      </w:r>
    </w:p>
    <w:p w14:paraId="6DE1FC4A" w14:textId="77777777" w:rsidR="00C75178" w:rsidRPr="001F118E" w:rsidRDefault="00C75178" w:rsidP="001F118E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7E6F7667" w14:textId="77777777" w:rsidR="00FE225B" w:rsidRPr="001F118E" w:rsidRDefault="00BE3AD2" w:rsidP="001F118E">
      <w:pPr>
        <w:jc w:val="center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uzavírají podle ust. § 1746 odst. 2</w:t>
      </w:r>
      <w:r w:rsidR="00FE225B" w:rsidRPr="001F118E">
        <w:rPr>
          <w:rFonts w:ascii="Arial" w:hAnsi="Arial" w:cs="Arial"/>
          <w:sz w:val="22"/>
          <w:szCs w:val="22"/>
        </w:rPr>
        <w:t xml:space="preserve"> a</w:t>
      </w:r>
      <w:r w:rsidRPr="001F118E">
        <w:rPr>
          <w:rFonts w:ascii="Arial" w:hAnsi="Arial" w:cs="Arial"/>
          <w:sz w:val="22"/>
          <w:szCs w:val="22"/>
        </w:rPr>
        <w:t xml:space="preserve"> § 2586</w:t>
      </w:r>
      <w:r w:rsidR="00FE225B" w:rsidRPr="001F118E">
        <w:rPr>
          <w:rFonts w:ascii="Arial" w:hAnsi="Arial" w:cs="Arial"/>
          <w:sz w:val="22"/>
          <w:szCs w:val="22"/>
        </w:rPr>
        <w:t xml:space="preserve"> násl. zákona č. 89/2012 Sb., občanský zákoník, </w:t>
      </w:r>
      <w:r w:rsidR="008F317A" w:rsidRPr="001F118E">
        <w:rPr>
          <w:rFonts w:ascii="Arial" w:hAnsi="Arial" w:cs="Arial"/>
          <w:sz w:val="22"/>
          <w:szCs w:val="22"/>
        </w:rPr>
        <w:t xml:space="preserve">ve znění pozdějších předpisů (dále jen „občanský zákoník“) </w:t>
      </w:r>
      <w:r w:rsidR="00FE225B" w:rsidRPr="001F118E">
        <w:rPr>
          <w:rFonts w:ascii="Arial" w:hAnsi="Arial" w:cs="Arial"/>
          <w:sz w:val="22"/>
          <w:szCs w:val="22"/>
        </w:rPr>
        <w:t>tuto</w:t>
      </w:r>
    </w:p>
    <w:p w14:paraId="151E3AF7" w14:textId="77777777" w:rsidR="00461B4B" w:rsidRPr="001F118E" w:rsidRDefault="00461B4B" w:rsidP="001F118E">
      <w:pPr>
        <w:pStyle w:val="Nadpis1"/>
        <w:jc w:val="center"/>
        <w:rPr>
          <w:rFonts w:ascii="Arial" w:hAnsi="Arial" w:cs="Arial"/>
          <w:sz w:val="20"/>
          <w:szCs w:val="20"/>
        </w:rPr>
      </w:pPr>
    </w:p>
    <w:p w14:paraId="43C8DEC9" w14:textId="77777777" w:rsidR="00FE225B" w:rsidRPr="001F118E" w:rsidRDefault="00FE225B" w:rsidP="001F118E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1F118E">
        <w:rPr>
          <w:rFonts w:ascii="Arial" w:hAnsi="Arial" w:cs="Arial"/>
          <w:sz w:val="20"/>
          <w:szCs w:val="20"/>
        </w:rPr>
        <w:t xml:space="preserve"> </w:t>
      </w:r>
    </w:p>
    <w:p w14:paraId="01C8C901" w14:textId="4C96C1FC" w:rsidR="00FE225B" w:rsidRPr="001F118E" w:rsidRDefault="00FE225B" w:rsidP="001F118E">
      <w:pPr>
        <w:pStyle w:val="Nzev"/>
        <w:rPr>
          <w:rFonts w:ascii="Arial" w:hAnsi="Arial" w:cs="Arial"/>
        </w:rPr>
      </w:pPr>
      <w:r w:rsidRPr="001F118E">
        <w:rPr>
          <w:rFonts w:ascii="Arial" w:hAnsi="Arial" w:cs="Arial"/>
          <w:sz w:val="24"/>
        </w:rPr>
        <w:t>SMLOUVU</w:t>
      </w:r>
      <w:r w:rsidR="00B918D0" w:rsidRPr="001F118E">
        <w:rPr>
          <w:rFonts w:ascii="Arial" w:hAnsi="Arial" w:cs="Arial"/>
          <w:sz w:val="24"/>
        </w:rPr>
        <w:t xml:space="preserve"> O </w:t>
      </w:r>
      <w:r w:rsidR="0012427C" w:rsidRPr="001F118E">
        <w:rPr>
          <w:rFonts w:ascii="Arial" w:hAnsi="Arial" w:cs="Arial"/>
          <w:sz w:val="24"/>
        </w:rPr>
        <w:t xml:space="preserve">PROVÁDĚNÍ TECHNICKOBEZPEČNOSTNÍHO DOHLEDU (TBD) A SLUŽEB SOUVISEJÍCÍCH </w:t>
      </w:r>
      <w:r w:rsidR="00C75178" w:rsidRPr="001F118E">
        <w:rPr>
          <w:rFonts w:ascii="Arial" w:hAnsi="Arial" w:cs="Arial"/>
          <w:sz w:val="24"/>
        </w:rPr>
        <w:t>NA STAVBĚ</w:t>
      </w:r>
      <w:r w:rsidR="0012427C" w:rsidRPr="001F118E">
        <w:rPr>
          <w:rFonts w:ascii="Arial" w:hAnsi="Arial" w:cs="Arial"/>
          <w:sz w:val="24"/>
        </w:rPr>
        <w:t xml:space="preserve"> VODNÍ</w:t>
      </w:r>
      <w:r w:rsidR="00C75178" w:rsidRPr="001F118E">
        <w:rPr>
          <w:rFonts w:ascii="Arial" w:hAnsi="Arial" w:cs="Arial"/>
          <w:sz w:val="24"/>
        </w:rPr>
        <w:t>HO</w:t>
      </w:r>
      <w:r w:rsidR="0012427C" w:rsidRPr="001F118E">
        <w:rPr>
          <w:rFonts w:ascii="Arial" w:hAnsi="Arial" w:cs="Arial"/>
          <w:sz w:val="24"/>
        </w:rPr>
        <w:t xml:space="preserve"> DÍL</w:t>
      </w:r>
      <w:r w:rsidR="00C75178" w:rsidRPr="001F118E">
        <w:rPr>
          <w:rFonts w:ascii="Arial" w:hAnsi="Arial" w:cs="Arial"/>
          <w:sz w:val="24"/>
        </w:rPr>
        <w:t>A</w:t>
      </w:r>
      <w:r w:rsidR="0012427C" w:rsidRPr="001F118E">
        <w:rPr>
          <w:rFonts w:ascii="Arial" w:hAnsi="Arial" w:cs="Arial"/>
          <w:sz w:val="24"/>
        </w:rPr>
        <w:t xml:space="preserve"> I</w:t>
      </w:r>
      <w:r w:rsidR="0062774C" w:rsidRPr="001F118E">
        <w:rPr>
          <w:rFonts w:ascii="Arial" w:hAnsi="Arial" w:cs="Arial"/>
          <w:sz w:val="24"/>
        </w:rPr>
        <w:t>II</w:t>
      </w:r>
      <w:r w:rsidR="0012427C" w:rsidRPr="001F118E">
        <w:rPr>
          <w:rFonts w:ascii="Arial" w:hAnsi="Arial" w:cs="Arial"/>
          <w:sz w:val="24"/>
        </w:rPr>
        <w:t>. KATEGORIE</w:t>
      </w:r>
    </w:p>
    <w:p w14:paraId="0ED3CC09" w14:textId="2E72A6BD" w:rsidR="00FE225B" w:rsidRPr="001F118E" w:rsidRDefault="00FE225B" w:rsidP="001F118E">
      <w:pPr>
        <w:jc w:val="center"/>
        <w:rPr>
          <w:rFonts w:ascii="Arial" w:hAnsi="Arial" w:cs="Arial"/>
          <w:bCs/>
          <w:i/>
          <w:sz w:val="20"/>
          <w:szCs w:val="20"/>
        </w:rPr>
      </w:pPr>
      <w:r w:rsidRPr="001F118E">
        <w:rPr>
          <w:rFonts w:ascii="Arial" w:hAnsi="Arial" w:cs="Arial"/>
          <w:bCs/>
          <w:i/>
          <w:sz w:val="20"/>
          <w:szCs w:val="20"/>
        </w:rPr>
        <w:t>(dále jen „</w:t>
      </w:r>
      <w:r w:rsidR="00001F5E" w:rsidRPr="001F118E">
        <w:rPr>
          <w:rFonts w:ascii="Arial" w:hAnsi="Arial" w:cs="Arial"/>
          <w:bCs/>
          <w:i/>
          <w:sz w:val="20"/>
          <w:szCs w:val="20"/>
        </w:rPr>
        <w:t>S</w:t>
      </w:r>
      <w:r w:rsidRPr="001F118E">
        <w:rPr>
          <w:rFonts w:ascii="Arial" w:hAnsi="Arial" w:cs="Arial"/>
          <w:bCs/>
          <w:i/>
          <w:sz w:val="20"/>
          <w:szCs w:val="20"/>
        </w:rPr>
        <w:t>mlouva“)</w:t>
      </w:r>
    </w:p>
    <w:p w14:paraId="6E47303D" w14:textId="2DBA53BC" w:rsidR="00FE225B" w:rsidRDefault="00FE225B" w:rsidP="001F118E">
      <w:pPr>
        <w:rPr>
          <w:rFonts w:ascii="Arial" w:hAnsi="Arial" w:cs="Arial"/>
          <w:bCs/>
          <w:sz w:val="20"/>
          <w:szCs w:val="20"/>
        </w:rPr>
      </w:pPr>
    </w:p>
    <w:p w14:paraId="602B1E00" w14:textId="77777777" w:rsidR="004D54D9" w:rsidRPr="001F118E" w:rsidRDefault="004D54D9" w:rsidP="001F118E">
      <w:pPr>
        <w:rPr>
          <w:rFonts w:ascii="Arial" w:hAnsi="Arial" w:cs="Arial"/>
          <w:bCs/>
          <w:sz w:val="20"/>
          <w:szCs w:val="20"/>
        </w:rPr>
      </w:pPr>
    </w:p>
    <w:p w14:paraId="3C128321" w14:textId="30C61A56" w:rsidR="00FE225B" w:rsidRPr="001F118E" w:rsidRDefault="00B450F4" w:rsidP="001F118E">
      <w:pPr>
        <w:pStyle w:val="Styl1"/>
        <w:rPr>
          <w:sz w:val="22"/>
          <w:szCs w:val="22"/>
          <w:u w:val="none"/>
        </w:rPr>
      </w:pPr>
      <w:r w:rsidRPr="001F118E">
        <w:rPr>
          <w:sz w:val="22"/>
          <w:szCs w:val="22"/>
          <w:u w:val="none"/>
        </w:rPr>
        <w:t>Čl. 1</w:t>
      </w:r>
    </w:p>
    <w:p w14:paraId="2D3D6347" w14:textId="67E77291" w:rsidR="00FE225B" w:rsidRPr="001F118E" w:rsidRDefault="00B918D0" w:rsidP="001F118E">
      <w:pPr>
        <w:pStyle w:val="Styl1"/>
        <w:rPr>
          <w:sz w:val="22"/>
          <w:szCs w:val="22"/>
        </w:rPr>
      </w:pPr>
      <w:r w:rsidRPr="001F118E">
        <w:rPr>
          <w:sz w:val="22"/>
          <w:szCs w:val="22"/>
        </w:rPr>
        <w:t>Ú</w:t>
      </w:r>
      <w:r w:rsidR="00FE225B" w:rsidRPr="001F118E">
        <w:rPr>
          <w:sz w:val="22"/>
          <w:szCs w:val="22"/>
        </w:rPr>
        <w:t xml:space="preserve">čel </w:t>
      </w:r>
      <w:r w:rsidR="008E6535" w:rsidRPr="001F118E">
        <w:rPr>
          <w:sz w:val="22"/>
          <w:szCs w:val="22"/>
        </w:rPr>
        <w:t>S</w:t>
      </w:r>
      <w:r w:rsidR="00FE225B" w:rsidRPr="001F118E">
        <w:rPr>
          <w:sz w:val="22"/>
          <w:szCs w:val="22"/>
        </w:rPr>
        <w:t>mlouvy</w:t>
      </w:r>
    </w:p>
    <w:p w14:paraId="27166FEA" w14:textId="77777777" w:rsidR="00FE225B" w:rsidRPr="001F118E" w:rsidRDefault="00FE225B" w:rsidP="001F118E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2D024AC" w14:textId="712AC382" w:rsidR="006B3FDF" w:rsidRPr="004D54D9" w:rsidRDefault="00EF3F54" w:rsidP="001F118E">
      <w:pPr>
        <w:pStyle w:val="Odstavecseseznamem"/>
        <w:numPr>
          <w:ilvl w:val="1"/>
          <w:numId w:val="2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Účelem </w:t>
      </w:r>
      <w:r w:rsidR="008E6535" w:rsidRPr="001F118E">
        <w:rPr>
          <w:rFonts w:ascii="Arial" w:hAnsi="Arial" w:cs="Arial"/>
          <w:sz w:val="22"/>
          <w:szCs w:val="22"/>
        </w:rPr>
        <w:t>S</w:t>
      </w:r>
      <w:r w:rsidRPr="001F118E">
        <w:rPr>
          <w:rFonts w:ascii="Arial" w:hAnsi="Arial" w:cs="Arial"/>
          <w:sz w:val="22"/>
          <w:szCs w:val="22"/>
        </w:rPr>
        <w:t xml:space="preserve">mlouvy je zajištění </w:t>
      </w:r>
      <w:r w:rsidR="00001F5E" w:rsidRPr="001F118E">
        <w:rPr>
          <w:rFonts w:ascii="Arial" w:hAnsi="Arial" w:cs="Arial"/>
          <w:sz w:val="22"/>
          <w:szCs w:val="22"/>
        </w:rPr>
        <w:t>provádění technickobezpečnostního dohledu (TBD) a služeb souvisejících na</w:t>
      </w:r>
      <w:r w:rsidR="006D111E" w:rsidRPr="001F118E">
        <w:rPr>
          <w:rFonts w:ascii="Arial" w:hAnsi="Arial" w:cs="Arial"/>
          <w:sz w:val="22"/>
          <w:szCs w:val="22"/>
        </w:rPr>
        <w:t xml:space="preserve"> stavbě v</w:t>
      </w:r>
      <w:r w:rsidR="00001F5E" w:rsidRPr="001F118E">
        <w:rPr>
          <w:rFonts w:ascii="Arial" w:hAnsi="Arial" w:cs="Arial"/>
          <w:sz w:val="22"/>
          <w:szCs w:val="22"/>
        </w:rPr>
        <w:t>odní</w:t>
      </w:r>
      <w:r w:rsidR="006D111E" w:rsidRPr="001F118E">
        <w:rPr>
          <w:rFonts w:ascii="Arial" w:hAnsi="Arial" w:cs="Arial"/>
          <w:sz w:val="22"/>
          <w:szCs w:val="22"/>
        </w:rPr>
        <w:t>ho</w:t>
      </w:r>
      <w:r w:rsidR="00001F5E" w:rsidRPr="001F118E">
        <w:rPr>
          <w:rFonts w:ascii="Arial" w:hAnsi="Arial" w:cs="Arial"/>
          <w:sz w:val="22"/>
          <w:szCs w:val="22"/>
        </w:rPr>
        <w:t xml:space="preserve"> díl</w:t>
      </w:r>
      <w:r w:rsidR="006D111E" w:rsidRPr="001F118E">
        <w:rPr>
          <w:rFonts w:ascii="Arial" w:hAnsi="Arial" w:cs="Arial"/>
          <w:sz w:val="22"/>
          <w:szCs w:val="22"/>
        </w:rPr>
        <w:t>a</w:t>
      </w:r>
      <w:r w:rsidR="00001F5E" w:rsidRPr="001F118E">
        <w:rPr>
          <w:rFonts w:ascii="Arial" w:hAnsi="Arial" w:cs="Arial"/>
          <w:sz w:val="22"/>
          <w:szCs w:val="22"/>
        </w:rPr>
        <w:t xml:space="preserve"> </w:t>
      </w:r>
      <w:r w:rsidR="006D111E" w:rsidRPr="001F118E">
        <w:rPr>
          <w:rFonts w:ascii="Arial" w:hAnsi="Arial" w:cs="Arial"/>
          <w:sz w:val="22"/>
          <w:szCs w:val="22"/>
        </w:rPr>
        <w:t>III</w:t>
      </w:r>
      <w:r w:rsidR="00001F5E" w:rsidRPr="001F118E">
        <w:rPr>
          <w:rFonts w:ascii="Arial" w:hAnsi="Arial" w:cs="Arial"/>
          <w:sz w:val="22"/>
          <w:szCs w:val="22"/>
        </w:rPr>
        <w:t xml:space="preserve">. </w:t>
      </w:r>
      <w:r w:rsidR="006D111E" w:rsidRPr="001F118E">
        <w:rPr>
          <w:rFonts w:ascii="Arial" w:hAnsi="Arial" w:cs="Arial"/>
          <w:sz w:val="22"/>
          <w:szCs w:val="22"/>
        </w:rPr>
        <w:t xml:space="preserve">kategorie, jehož stavebníkem je Státní pozemkový úřad </w:t>
      </w:r>
      <w:r w:rsidR="004A5A6E" w:rsidRPr="001F118E">
        <w:rPr>
          <w:rFonts w:ascii="Arial" w:hAnsi="Arial" w:cs="Arial"/>
          <w:sz w:val="22"/>
          <w:szCs w:val="22"/>
        </w:rPr>
        <w:t>dále jen „</w:t>
      </w:r>
      <w:r w:rsidR="00F1359B" w:rsidRPr="001F118E">
        <w:rPr>
          <w:rFonts w:ascii="Arial" w:hAnsi="Arial" w:cs="Arial"/>
          <w:sz w:val="22"/>
          <w:szCs w:val="22"/>
        </w:rPr>
        <w:t>SPÚ</w:t>
      </w:r>
      <w:r w:rsidR="004A5A6E" w:rsidRPr="001F118E">
        <w:rPr>
          <w:rFonts w:ascii="Arial" w:hAnsi="Arial" w:cs="Arial"/>
          <w:sz w:val="22"/>
          <w:szCs w:val="22"/>
        </w:rPr>
        <w:t>“)</w:t>
      </w:r>
      <w:r w:rsidR="006B3FDF" w:rsidRPr="001F118E">
        <w:rPr>
          <w:rFonts w:ascii="Arial" w:hAnsi="Arial" w:cs="Arial"/>
          <w:sz w:val="22"/>
          <w:szCs w:val="22"/>
        </w:rPr>
        <w:t>.</w:t>
      </w:r>
    </w:p>
    <w:p w14:paraId="109B4672" w14:textId="77777777" w:rsidR="004D54D9" w:rsidRPr="001F118E" w:rsidRDefault="004D54D9" w:rsidP="004D54D9">
      <w:pPr>
        <w:pStyle w:val="Odstavecseseznamem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61BAAF6" w14:textId="77777777" w:rsidR="002D6124" w:rsidRPr="001F118E" w:rsidRDefault="002D6124" w:rsidP="001F118E">
      <w:pPr>
        <w:rPr>
          <w:rFonts w:ascii="Arial" w:hAnsi="Arial" w:cs="Arial"/>
          <w:sz w:val="22"/>
          <w:szCs w:val="22"/>
        </w:rPr>
      </w:pPr>
    </w:p>
    <w:p w14:paraId="0E7A55FE" w14:textId="77777777" w:rsidR="00FE225B" w:rsidRPr="001F118E" w:rsidRDefault="00FE225B" w:rsidP="001F118E">
      <w:pPr>
        <w:pStyle w:val="Odstavecseseznamem"/>
        <w:numPr>
          <w:ilvl w:val="0"/>
          <w:numId w:val="1"/>
        </w:numPr>
        <w:rPr>
          <w:rFonts w:ascii="Arial" w:hAnsi="Arial" w:cs="Arial"/>
          <w:vanish/>
          <w:sz w:val="22"/>
          <w:szCs w:val="22"/>
        </w:rPr>
      </w:pPr>
    </w:p>
    <w:p w14:paraId="7665BF15" w14:textId="38454987" w:rsidR="00FF4E82" w:rsidRPr="001F118E" w:rsidRDefault="00B450F4" w:rsidP="001F118E">
      <w:pPr>
        <w:pStyle w:val="Styl1"/>
        <w:rPr>
          <w:sz w:val="22"/>
          <w:szCs w:val="22"/>
          <w:u w:val="none"/>
        </w:rPr>
      </w:pPr>
      <w:r w:rsidRPr="001F118E">
        <w:rPr>
          <w:sz w:val="22"/>
          <w:szCs w:val="22"/>
          <w:u w:val="none"/>
        </w:rPr>
        <w:t>Čl. 2</w:t>
      </w:r>
    </w:p>
    <w:p w14:paraId="21BE6FE1" w14:textId="58A92D65" w:rsidR="00FE225B" w:rsidRPr="001F118E" w:rsidRDefault="00B13DD9" w:rsidP="001F118E">
      <w:pPr>
        <w:pStyle w:val="Styl1"/>
        <w:rPr>
          <w:sz w:val="22"/>
          <w:szCs w:val="22"/>
        </w:rPr>
      </w:pPr>
      <w:r w:rsidRPr="001F118E">
        <w:rPr>
          <w:sz w:val="22"/>
          <w:szCs w:val="22"/>
        </w:rPr>
        <w:t xml:space="preserve">Předmět </w:t>
      </w:r>
      <w:r w:rsidR="008E6535" w:rsidRPr="001F118E">
        <w:rPr>
          <w:sz w:val="22"/>
          <w:szCs w:val="22"/>
        </w:rPr>
        <w:t>S</w:t>
      </w:r>
      <w:r w:rsidRPr="001F118E">
        <w:rPr>
          <w:sz w:val="22"/>
          <w:szCs w:val="22"/>
        </w:rPr>
        <w:t>mlouvy</w:t>
      </w:r>
    </w:p>
    <w:p w14:paraId="21D6C256" w14:textId="77777777" w:rsidR="00FE225B" w:rsidRPr="001F118E" w:rsidRDefault="00FE225B" w:rsidP="001F118E">
      <w:pPr>
        <w:pStyle w:val="Nadpis1"/>
        <w:ind w:left="709" w:hanging="709"/>
        <w:jc w:val="center"/>
        <w:rPr>
          <w:rFonts w:ascii="Arial" w:hAnsi="Arial" w:cs="Arial"/>
          <w:b w:val="0"/>
          <w:sz w:val="22"/>
          <w:szCs w:val="22"/>
        </w:rPr>
      </w:pPr>
    </w:p>
    <w:p w14:paraId="46EA2E8A" w14:textId="3325840B" w:rsidR="00B13DD9" w:rsidRPr="001F118E" w:rsidRDefault="00510AF8" w:rsidP="001F118E">
      <w:pPr>
        <w:pStyle w:val="Odstavec1"/>
        <w:spacing w:line="240" w:lineRule="auto"/>
        <w:rPr>
          <w:sz w:val="22"/>
          <w:szCs w:val="22"/>
        </w:rPr>
      </w:pPr>
      <w:r w:rsidRPr="001F118E">
        <w:rPr>
          <w:sz w:val="22"/>
          <w:szCs w:val="22"/>
        </w:rPr>
        <w:t>P</w:t>
      </w:r>
      <w:r w:rsidR="00001F5E" w:rsidRPr="001F118E">
        <w:rPr>
          <w:sz w:val="22"/>
          <w:szCs w:val="22"/>
        </w:rPr>
        <w:t xml:space="preserve">ředmětem této </w:t>
      </w:r>
      <w:r w:rsidR="008E6535" w:rsidRPr="001F118E">
        <w:rPr>
          <w:sz w:val="22"/>
          <w:szCs w:val="22"/>
        </w:rPr>
        <w:t>S</w:t>
      </w:r>
      <w:r w:rsidR="00001F5E" w:rsidRPr="001F118E">
        <w:rPr>
          <w:sz w:val="22"/>
          <w:szCs w:val="22"/>
        </w:rPr>
        <w:t xml:space="preserve">mlouvy je závazek </w:t>
      </w:r>
      <w:r w:rsidR="004C195C" w:rsidRPr="001F118E">
        <w:rPr>
          <w:sz w:val="22"/>
          <w:szCs w:val="22"/>
        </w:rPr>
        <w:t>p</w:t>
      </w:r>
      <w:r w:rsidR="00001F5E" w:rsidRPr="001F118E">
        <w:rPr>
          <w:sz w:val="22"/>
          <w:szCs w:val="22"/>
        </w:rPr>
        <w:t>oskytovatele</w:t>
      </w:r>
      <w:r w:rsidR="00B13DD9" w:rsidRPr="001F118E">
        <w:rPr>
          <w:sz w:val="22"/>
          <w:szCs w:val="22"/>
        </w:rPr>
        <w:t>:</w:t>
      </w:r>
    </w:p>
    <w:p w14:paraId="4FF463BF" w14:textId="253EA8EC" w:rsidR="00CF6716" w:rsidRPr="001F118E" w:rsidRDefault="00F21498" w:rsidP="001F118E">
      <w:pPr>
        <w:pStyle w:val="odstavec2"/>
        <w:spacing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</w:rPr>
        <w:t>P</w:t>
      </w:r>
      <w:r w:rsidR="00001F5E" w:rsidRPr="001F118E">
        <w:rPr>
          <w:rFonts w:ascii="Arial" w:hAnsi="Arial" w:cs="Arial"/>
        </w:rPr>
        <w:t xml:space="preserve">rovádět pro </w:t>
      </w:r>
      <w:r w:rsidR="007B5CB8" w:rsidRPr="001F118E">
        <w:rPr>
          <w:rFonts w:ascii="Arial" w:hAnsi="Arial" w:cs="Arial"/>
        </w:rPr>
        <w:t>o</w:t>
      </w:r>
      <w:r w:rsidR="00001F5E" w:rsidRPr="001F118E">
        <w:rPr>
          <w:rFonts w:ascii="Arial" w:hAnsi="Arial" w:cs="Arial"/>
        </w:rPr>
        <w:t xml:space="preserve">bjednatele technickobezpečnostní dohled (dále jen „TBD“) </w:t>
      </w:r>
      <w:r w:rsidR="000728DF" w:rsidRPr="001F118E">
        <w:rPr>
          <w:rFonts w:ascii="Arial" w:hAnsi="Arial" w:cs="Arial"/>
        </w:rPr>
        <w:t xml:space="preserve">dle § 61 a § 62 zákona č.254/2001 Sb. o vodách a změně některých zákonů, ve znění pozdějších předpisů (dále jen „vodní zákon“) a vyhlášky č. 471/2001 Sb., o technickobezpečnostním dohledu nad vodními díly, ve znění pozdějších předpisů (dále jen „vyhláška“) </w:t>
      </w:r>
      <w:r w:rsidR="00ED583A" w:rsidRPr="001F118E">
        <w:rPr>
          <w:rFonts w:ascii="Arial" w:hAnsi="Arial" w:cs="Arial"/>
        </w:rPr>
        <w:t>na vodním díle III. kategorie s názvem</w:t>
      </w:r>
      <w:r w:rsidR="00ED583A" w:rsidRPr="001F118E">
        <w:rPr>
          <w:rFonts w:ascii="Arial" w:hAnsi="Arial" w:cs="Arial"/>
          <w:b/>
          <w:bCs/>
        </w:rPr>
        <w:t xml:space="preserve"> "Ochranná retenční </w:t>
      </w:r>
      <w:r w:rsidR="00ED583A" w:rsidRPr="001F118E">
        <w:rPr>
          <w:rFonts w:ascii="Arial" w:hAnsi="Arial" w:cs="Arial"/>
          <w:b/>
          <w:bCs/>
        </w:rPr>
        <w:lastRenderedPageBreak/>
        <w:t>nádrž Lichnov II"</w:t>
      </w:r>
      <w:r w:rsidR="00ED583A" w:rsidRPr="001F118E">
        <w:rPr>
          <w:rFonts w:ascii="Arial" w:hAnsi="Arial" w:cs="Arial"/>
        </w:rPr>
        <w:t xml:space="preserve"> </w:t>
      </w:r>
      <w:r w:rsidR="00484E19" w:rsidRPr="001F118E">
        <w:rPr>
          <w:rFonts w:ascii="Arial" w:hAnsi="Arial" w:cs="Arial"/>
        </w:rPr>
        <w:t xml:space="preserve">(dále jen „vodní dílo“) </w:t>
      </w:r>
      <w:r w:rsidR="000728DF" w:rsidRPr="001F118E">
        <w:rPr>
          <w:rFonts w:ascii="Arial" w:hAnsi="Arial" w:cs="Arial"/>
        </w:rPr>
        <w:t>po dobu výstavby a zkušebního (ověřovacího) provozu</w:t>
      </w:r>
      <w:r w:rsidR="00DB77F1">
        <w:rPr>
          <w:rFonts w:ascii="Arial" w:hAnsi="Arial" w:cs="Arial"/>
        </w:rPr>
        <w:t>.</w:t>
      </w:r>
    </w:p>
    <w:p w14:paraId="781CA1A9" w14:textId="77777777" w:rsidR="00CF6716" w:rsidRPr="001F118E" w:rsidRDefault="00CF6716" w:rsidP="001F118E">
      <w:pPr>
        <w:pStyle w:val="odstavec2"/>
        <w:numPr>
          <w:ilvl w:val="0"/>
          <w:numId w:val="0"/>
        </w:numPr>
        <w:spacing w:line="240" w:lineRule="auto"/>
        <w:ind w:left="993"/>
        <w:rPr>
          <w:rFonts w:ascii="Arial" w:eastAsia="Times New Roman" w:hAnsi="Arial" w:cs="Arial"/>
          <w:lang w:eastAsia="cs-CZ"/>
        </w:rPr>
      </w:pPr>
      <w:r w:rsidRPr="001F118E">
        <w:rPr>
          <w:rFonts w:ascii="Arial" w:hAnsi="Arial" w:cs="Arial"/>
        </w:rPr>
        <w:t>Jedná se o odbornou činnost k zjišťování technického stavu vodního díla, a to z hlediska bezpečnosti a stability a možných příčin jeho poruch. Provádí se zejména pozorováním a prohlídkami vodního díla, měřením deformací, sledováním průsaku vod a hodnocením výsledků všech pozorování a měření ve vztahu k předem určeným mezním nebo kritickým hodnotám. Součástí technickobezpečnostního dohledu je i vypracování návrhů opatření k odstranění zjištěných nedostatků.</w:t>
      </w:r>
    </w:p>
    <w:p w14:paraId="5FB769AD" w14:textId="516F9155" w:rsidR="00484E19" w:rsidRPr="001F118E" w:rsidRDefault="00F21498" w:rsidP="001F118E">
      <w:pPr>
        <w:pStyle w:val="odstavec2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1F118E">
        <w:rPr>
          <w:rFonts w:ascii="Arial" w:hAnsi="Arial" w:cs="Arial"/>
        </w:rPr>
        <w:t>ako osoba odpovědné za TBD podle § 62 odst. 4 písm. a) vodního zákona</w:t>
      </w:r>
      <w:r>
        <w:rPr>
          <w:rFonts w:ascii="Arial" w:hAnsi="Arial" w:cs="Arial"/>
        </w:rPr>
        <w:t xml:space="preserve"> </w:t>
      </w:r>
      <w:r w:rsidR="00484E19" w:rsidRPr="001F118E">
        <w:rPr>
          <w:rFonts w:ascii="Arial" w:hAnsi="Arial" w:cs="Arial"/>
        </w:rPr>
        <w:t xml:space="preserve">provádět pro objednatele činnosti </w:t>
      </w:r>
      <w:r w:rsidR="00925930" w:rsidRPr="001F118E">
        <w:rPr>
          <w:rFonts w:ascii="Arial" w:hAnsi="Arial" w:cs="Arial"/>
        </w:rPr>
        <w:t xml:space="preserve">podle § 62 odst. 4 </w:t>
      </w:r>
      <w:r w:rsidR="00925930">
        <w:rPr>
          <w:rFonts w:ascii="Arial" w:hAnsi="Arial" w:cs="Arial"/>
        </w:rPr>
        <w:t>vodního zákona</w:t>
      </w:r>
      <w:r>
        <w:rPr>
          <w:rFonts w:ascii="Arial" w:hAnsi="Arial" w:cs="Arial"/>
        </w:rPr>
        <w:t>:</w:t>
      </w:r>
      <w:r w:rsidR="00925930">
        <w:rPr>
          <w:rFonts w:ascii="Arial" w:hAnsi="Arial" w:cs="Arial"/>
        </w:rPr>
        <w:t xml:space="preserve"> </w:t>
      </w:r>
    </w:p>
    <w:p w14:paraId="5BC4F314" w14:textId="4A6A34A7" w:rsidR="00F21498" w:rsidRDefault="00A43565" w:rsidP="00526513">
      <w:pPr>
        <w:pStyle w:val="odstavec2"/>
        <w:numPr>
          <w:ilvl w:val="0"/>
          <w:numId w:val="19"/>
        </w:numPr>
        <w:spacing w:after="60" w:line="240" w:lineRule="auto"/>
        <w:ind w:left="1361" w:hanging="357"/>
        <w:rPr>
          <w:rFonts w:ascii="Arial" w:hAnsi="Arial" w:cs="Arial"/>
        </w:rPr>
      </w:pPr>
      <w:r>
        <w:rPr>
          <w:rFonts w:ascii="Arial" w:hAnsi="Arial" w:cs="Arial"/>
        </w:rPr>
        <w:t>Poskytnout součinnost při organizování</w:t>
      </w:r>
      <w:r w:rsidR="00484E19" w:rsidRPr="001F118E">
        <w:rPr>
          <w:rFonts w:ascii="Arial" w:hAnsi="Arial" w:cs="Arial"/>
        </w:rPr>
        <w:t xml:space="preserve"> </w:t>
      </w:r>
      <w:r w:rsidR="00011B01">
        <w:rPr>
          <w:rFonts w:ascii="Arial" w:hAnsi="Arial" w:cs="Arial"/>
        </w:rPr>
        <w:t xml:space="preserve">technickobezpečnostní </w:t>
      </w:r>
      <w:r w:rsidR="00484E19" w:rsidRPr="001F118E">
        <w:rPr>
          <w:rFonts w:ascii="Arial" w:hAnsi="Arial" w:cs="Arial"/>
        </w:rPr>
        <w:t>prohlídk</w:t>
      </w:r>
      <w:r w:rsidR="0001072D">
        <w:rPr>
          <w:rFonts w:ascii="Arial" w:hAnsi="Arial" w:cs="Arial"/>
        </w:rPr>
        <w:t>y</w:t>
      </w:r>
      <w:r w:rsidR="00484E19" w:rsidRPr="001F118E">
        <w:rPr>
          <w:rFonts w:ascii="Arial" w:hAnsi="Arial" w:cs="Arial"/>
        </w:rPr>
        <w:t xml:space="preserve"> vodního díla dle § 11 vyhlášky</w:t>
      </w:r>
      <w:r w:rsidR="00011B01">
        <w:rPr>
          <w:rFonts w:ascii="Arial" w:hAnsi="Arial" w:cs="Arial"/>
        </w:rPr>
        <w:t xml:space="preserve"> (dále jen „TBP“)</w:t>
      </w:r>
      <w:r w:rsidR="00484E19" w:rsidRPr="001F118E">
        <w:rPr>
          <w:rFonts w:ascii="Arial" w:hAnsi="Arial" w:cs="Arial"/>
        </w:rPr>
        <w:t>.</w:t>
      </w:r>
    </w:p>
    <w:p w14:paraId="1AD57E0F" w14:textId="4AFAEA8C" w:rsidR="00F21498" w:rsidRDefault="00484E19" w:rsidP="00526513">
      <w:pPr>
        <w:pStyle w:val="odstavec2"/>
        <w:numPr>
          <w:ilvl w:val="0"/>
          <w:numId w:val="19"/>
        </w:numPr>
        <w:spacing w:after="60" w:line="240" w:lineRule="auto"/>
        <w:ind w:left="1361" w:hanging="357"/>
        <w:rPr>
          <w:rFonts w:ascii="Arial" w:hAnsi="Arial" w:cs="Arial"/>
        </w:rPr>
      </w:pPr>
      <w:r w:rsidRPr="001F118E">
        <w:rPr>
          <w:rFonts w:ascii="Arial" w:hAnsi="Arial" w:cs="Arial"/>
        </w:rPr>
        <w:t xml:space="preserve">Vyhotovit </w:t>
      </w:r>
      <w:r w:rsidR="00925930" w:rsidRPr="00925930">
        <w:rPr>
          <w:rFonts w:ascii="Arial" w:hAnsi="Arial" w:cs="Arial"/>
        </w:rPr>
        <w:t>zpráv</w:t>
      </w:r>
      <w:r w:rsidR="00925930">
        <w:rPr>
          <w:rFonts w:ascii="Arial" w:hAnsi="Arial" w:cs="Arial"/>
        </w:rPr>
        <w:t>u</w:t>
      </w:r>
      <w:r w:rsidR="00925930" w:rsidRPr="00925930">
        <w:rPr>
          <w:rFonts w:ascii="Arial" w:hAnsi="Arial" w:cs="Arial"/>
        </w:rPr>
        <w:t xml:space="preserve"> o výsledcích technickobezpečnostního dohledu</w:t>
      </w:r>
      <w:r w:rsidR="00925930">
        <w:rPr>
          <w:rFonts w:ascii="Arial" w:hAnsi="Arial" w:cs="Arial"/>
        </w:rPr>
        <w:t xml:space="preserve"> </w:t>
      </w:r>
      <w:r w:rsidRPr="001F118E">
        <w:rPr>
          <w:rFonts w:ascii="Arial" w:hAnsi="Arial" w:cs="Arial"/>
        </w:rPr>
        <w:t>a předložit</w:t>
      </w:r>
      <w:r w:rsidR="00011B01">
        <w:rPr>
          <w:rFonts w:ascii="Arial" w:hAnsi="Arial" w:cs="Arial"/>
        </w:rPr>
        <w:t xml:space="preserve"> </w:t>
      </w:r>
      <w:r w:rsidR="00925930">
        <w:rPr>
          <w:rFonts w:ascii="Arial" w:hAnsi="Arial" w:cs="Arial"/>
        </w:rPr>
        <w:t xml:space="preserve">ji </w:t>
      </w:r>
      <w:r w:rsidR="00A641FD" w:rsidRPr="001F118E">
        <w:rPr>
          <w:rFonts w:ascii="Arial" w:hAnsi="Arial" w:cs="Arial"/>
        </w:rPr>
        <w:t>příslušnému vodoprávnímu úřadu</w:t>
      </w:r>
      <w:r w:rsidR="00925930">
        <w:rPr>
          <w:rFonts w:ascii="Arial" w:hAnsi="Arial" w:cs="Arial"/>
        </w:rPr>
        <w:t xml:space="preserve"> </w:t>
      </w:r>
      <w:r w:rsidR="00011B01" w:rsidRPr="001F118E">
        <w:rPr>
          <w:rFonts w:ascii="Arial" w:hAnsi="Arial" w:cs="Arial"/>
        </w:rPr>
        <w:t xml:space="preserve">při </w:t>
      </w:r>
      <w:r w:rsidR="00011B01">
        <w:rPr>
          <w:rFonts w:ascii="Arial" w:hAnsi="Arial" w:cs="Arial"/>
        </w:rPr>
        <w:t>TBP</w:t>
      </w:r>
      <w:r w:rsidR="00011B01" w:rsidRPr="001F118E">
        <w:rPr>
          <w:rFonts w:ascii="Arial" w:hAnsi="Arial" w:cs="Arial"/>
        </w:rPr>
        <w:t xml:space="preserve"> vodního díla nebo když nastanou mimořádné okolnosti dotýkající se bezpečnosti vodního díla</w:t>
      </w:r>
      <w:r w:rsidR="001E6C72">
        <w:rPr>
          <w:rFonts w:ascii="Arial" w:hAnsi="Arial" w:cs="Arial"/>
        </w:rPr>
        <w:t>.</w:t>
      </w:r>
    </w:p>
    <w:p w14:paraId="656B8EE5" w14:textId="082D1149" w:rsidR="00A641FD" w:rsidRPr="001F118E" w:rsidRDefault="00F21498" w:rsidP="00526513">
      <w:pPr>
        <w:pStyle w:val="odstavec2"/>
        <w:numPr>
          <w:ilvl w:val="0"/>
          <w:numId w:val="19"/>
        </w:numPr>
        <w:spacing w:after="60" w:line="240" w:lineRule="auto"/>
        <w:ind w:left="1361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F21498">
        <w:rPr>
          <w:rFonts w:ascii="Arial" w:hAnsi="Arial" w:cs="Arial"/>
        </w:rPr>
        <w:t>ředat vodoprávnímu úřadu program technickobezpečnostního dohledu nebo jeho změnu</w:t>
      </w:r>
      <w:r w:rsidR="00A641FD" w:rsidRPr="001F118E">
        <w:rPr>
          <w:rFonts w:ascii="Arial" w:hAnsi="Arial" w:cs="Arial"/>
        </w:rPr>
        <w:t>.</w:t>
      </w:r>
    </w:p>
    <w:p w14:paraId="2ABFE68D" w14:textId="6CDAB22F" w:rsidR="00A641FD" w:rsidRPr="00F21498" w:rsidRDefault="00F21498" w:rsidP="00F21498">
      <w:pPr>
        <w:pStyle w:val="odstavec2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641FD" w:rsidRPr="00F21498">
        <w:rPr>
          <w:rFonts w:ascii="Arial" w:hAnsi="Arial" w:cs="Arial"/>
        </w:rPr>
        <w:t>ajistit osobu provádějící pravidelné obchůzky vodního díla</w:t>
      </w:r>
      <w:r w:rsidR="001E6C72" w:rsidRPr="001E6C72">
        <w:rPr>
          <w:rFonts w:ascii="Arial" w:hAnsi="Arial" w:cs="Arial"/>
        </w:rPr>
        <w:t xml:space="preserve"> </w:t>
      </w:r>
      <w:r w:rsidR="001E6C72" w:rsidRPr="00F21498">
        <w:rPr>
          <w:rFonts w:ascii="Arial" w:hAnsi="Arial" w:cs="Arial"/>
        </w:rPr>
        <w:t>dle § 9 vyhlášky</w:t>
      </w:r>
      <w:r w:rsidR="00A641FD" w:rsidRPr="00F21498">
        <w:rPr>
          <w:rFonts w:ascii="Arial" w:hAnsi="Arial" w:cs="Arial"/>
        </w:rPr>
        <w:t>, která je zároveň pověřena jeho obsluhou.</w:t>
      </w:r>
    </w:p>
    <w:p w14:paraId="2972A5BC" w14:textId="404C5416" w:rsidR="00CF6716" w:rsidRPr="001F118E" w:rsidRDefault="00F21498" w:rsidP="001F118E">
      <w:pPr>
        <w:pStyle w:val="odstavec2"/>
        <w:spacing w:after="60" w:line="240" w:lineRule="auto"/>
        <w:ind w:left="1004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4F7EE6" w:rsidRPr="00F21498">
        <w:rPr>
          <w:rFonts w:ascii="Arial" w:hAnsi="Arial" w:cs="Arial"/>
        </w:rPr>
        <w:t xml:space="preserve"> rámci </w:t>
      </w:r>
      <w:r w:rsidR="004F7EE6" w:rsidRPr="00F21498">
        <w:rPr>
          <w:rFonts w:ascii="Arial" w:hAnsi="Arial" w:cs="Arial"/>
          <w:b/>
          <w:bCs/>
        </w:rPr>
        <w:t>TBD v etapě výstavby</w:t>
      </w:r>
      <w:r w:rsidR="004F7EE6" w:rsidRPr="001F118E">
        <w:rPr>
          <w:rFonts w:ascii="Arial" w:hAnsi="Arial" w:cs="Arial"/>
        </w:rPr>
        <w:t xml:space="preserve"> kromě </w:t>
      </w:r>
      <w:r w:rsidR="00CF6716" w:rsidRPr="001F118E">
        <w:rPr>
          <w:rFonts w:ascii="Arial" w:hAnsi="Arial" w:cs="Arial"/>
        </w:rPr>
        <w:t>prová</w:t>
      </w:r>
      <w:r w:rsidR="004F7EE6" w:rsidRPr="001F118E">
        <w:rPr>
          <w:rFonts w:ascii="Arial" w:hAnsi="Arial" w:cs="Arial"/>
        </w:rPr>
        <w:t>dění</w:t>
      </w:r>
      <w:r w:rsidR="00CF6716" w:rsidRPr="001F118E">
        <w:rPr>
          <w:rFonts w:ascii="Arial" w:hAnsi="Arial" w:cs="Arial"/>
        </w:rPr>
        <w:t xml:space="preserve"> obchůzek, prohlídek</w:t>
      </w:r>
      <w:r w:rsidR="002939FE">
        <w:rPr>
          <w:rFonts w:ascii="Arial" w:hAnsi="Arial" w:cs="Arial"/>
        </w:rPr>
        <w:t xml:space="preserve"> stavby</w:t>
      </w:r>
      <w:r w:rsidR="00CF6716" w:rsidRPr="001F118E">
        <w:rPr>
          <w:rFonts w:ascii="Arial" w:hAnsi="Arial" w:cs="Arial"/>
        </w:rPr>
        <w:t>, pozorování a měření</w:t>
      </w:r>
      <w:r w:rsidR="001E6C72">
        <w:rPr>
          <w:rFonts w:ascii="Arial" w:hAnsi="Arial" w:cs="Arial"/>
        </w:rPr>
        <w:t>,</w:t>
      </w:r>
      <w:r w:rsidR="00CF6716" w:rsidRPr="001F118E">
        <w:rPr>
          <w:rFonts w:ascii="Arial" w:hAnsi="Arial" w:cs="Arial"/>
        </w:rPr>
        <w:t xml:space="preserve"> také zpracovat</w:t>
      </w:r>
      <w:r w:rsidR="005D0DB4">
        <w:rPr>
          <w:rFonts w:ascii="Arial" w:hAnsi="Arial" w:cs="Arial"/>
        </w:rPr>
        <w:t>,</w:t>
      </w:r>
      <w:r w:rsidR="00CF6716" w:rsidRPr="001F118E">
        <w:rPr>
          <w:rFonts w:ascii="Arial" w:hAnsi="Arial" w:cs="Arial"/>
        </w:rPr>
        <w:t xml:space="preserve"> projednat</w:t>
      </w:r>
      <w:r w:rsidR="00B76E9C">
        <w:rPr>
          <w:rFonts w:ascii="Arial" w:hAnsi="Arial" w:cs="Arial"/>
        </w:rPr>
        <w:t xml:space="preserve"> a schválit</w:t>
      </w:r>
      <w:r w:rsidR="00CF6716" w:rsidRPr="001F118E">
        <w:rPr>
          <w:rFonts w:ascii="Arial" w:hAnsi="Arial" w:cs="Arial"/>
        </w:rPr>
        <w:t xml:space="preserve"> </w:t>
      </w:r>
      <w:r w:rsidR="005D0DB4">
        <w:rPr>
          <w:rFonts w:ascii="Arial" w:hAnsi="Arial" w:cs="Arial"/>
        </w:rPr>
        <w:t>O</w:t>
      </w:r>
      <w:r w:rsidR="00CF6716" w:rsidRPr="001F118E">
        <w:rPr>
          <w:rFonts w:ascii="Arial" w:hAnsi="Arial" w:cs="Arial"/>
        </w:rPr>
        <w:t>bjednatelem:</w:t>
      </w:r>
    </w:p>
    <w:p w14:paraId="4ED5C441" w14:textId="74B45165" w:rsidR="004F7EE6" w:rsidRPr="001F118E" w:rsidRDefault="004F7EE6" w:rsidP="00526513">
      <w:pPr>
        <w:pStyle w:val="odstavec2"/>
        <w:numPr>
          <w:ilvl w:val="0"/>
          <w:numId w:val="16"/>
        </w:numPr>
        <w:spacing w:after="60" w:line="240" w:lineRule="auto"/>
        <w:ind w:left="1361" w:hanging="357"/>
        <w:rPr>
          <w:rFonts w:ascii="Arial" w:hAnsi="Arial" w:cs="Arial"/>
        </w:rPr>
      </w:pPr>
      <w:r w:rsidRPr="001F118E">
        <w:rPr>
          <w:rFonts w:ascii="Arial" w:hAnsi="Arial" w:cs="Arial"/>
        </w:rPr>
        <w:t xml:space="preserve">Projekt měření </w:t>
      </w:r>
      <w:r w:rsidR="00DC41C3" w:rsidRPr="001F118E">
        <w:rPr>
          <w:rFonts w:ascii="Arial" w:hAnsi="Arial" w:cs="Arial"/>
        </w:rPr>
        <w:t>p</w:t>
      </w:r>
      <w:r w:rsidR="00E15A5A">
        <w:rPr>
          <w:rFonts w:ascii="Arial" w:hAnsi="Arial" w:cs="Arial"/>
        </w:rPr>
        <w:t xml:space="preserve">ro období </w:t>
      </w:r>
      <w:r w:rsidR="00DC41C3" w:rsidRPr="001F118E">
        <w:rPr>
          <w:rFonts w:ascii="Arial" w:hAnsi="Arial" w:cs="Arial"/>
        </w:rPr>
        <w:t>výstavb</w:t>
      </w:r>
      <w:r w:rsidR="00E15A5A">
        <w:rPr>
          <w:rFonts w:ascii="Arial" w:hAnsi="Arial" w:cs="Arial"/>
        </w:rPr>
        <w:t xml:space="preserve">y </w:t>
      </w:r>
      <w:r w:rsidRPr="001F118E">
        <w:rPr>
          <w:rFonts w:ascii="Arial" w:hAnsi="Arial" w:cs="Arial"/>
        </w:rPr>
        <w:t>dle § 6 vyhlášky</w:t>
      </w:r>
      <w:r w:rsidR="00DC41C3" w:rsidRPr="001F118E">
        <w:rPr>
          <w:rFonts w:ascii="Arial" w:hAnsi="Arial" w:cs="Arial"/>
        </w:rPr>
        <w:t>,</w:t>
      </w:r>
    </w:p>
    <w:p w14:paraId="09EDF37A" w14:textId="2F9089C0" w:rsidR="004F7EE6" w:rsidRPr="001F118E" w:rsidRDefault="00CF6716" w:rsidP="00526513">
      <w:pPr>
        <w:pStyle w:val="odstavec2"/>
        <w:numPr>
          <w:ilvl w:val="0"/>
          <w:numId w:val="16"/>
        </w:numPr>
        <w:spacing w:after="60" w:line="240" w:lineRule="auto"/>
        <w:ind w:left="1361" w:hanging="357"/>
        <w:rPr>
          <w:rFonts w:ascii="Arial" w:hAnsi="Arial" w:cs="Arial"/>
        </w:rPr>
      </w:pPr>
      <w:r w:rsidRPr="001F118E">
        <w:rPr>
          <w:rFonts w:ascii="Arial" w:hAnsi="Arial" w:cs="Arial"/>
        </w:rPr>
        <w:t xml:space="preserve">Program TBD </w:t>
      </w:r>
      <w:r w:rsidR="00E15A5A">
        <w:rPr>
          <w:rFonts w:ascii="Arial" w:hAnsi="Arial" w:cs="Arial"/>
        </w:rPr>
        <w:t xml:space="preserve">pro období </w:t>
      </w:r>
      <w:r w:rsidRPr="001F118E">
        <w:rPr>
          <w:rFonts w:ascii="Arial" w:hAnsi="Arial" w:cs="Arial"/>
        </w:rPr>
        <w:t>výstavb</w:t>
      </w:r>
      <w:r w:rsidR="00E15A5A">
        <w:rPr>
          <w:rFonts w:ascii="Arial" w:hAnsi="Arial" w:cs="Arial"/>
        </w:rPr>
        <w:t>y</w:t>
      </w:r>
      <w:r w:rsidR="004F7EE6" w:rsidRPr="001F118E">
        <w:rPr>
          <w:rFonts w:ascii="Arial" w:hAnsi="Arial" w:cs="Arial"/>
        </w:rPr>
        <w:t xml:space="preserve"> dle § 7 vyhlášky</w:t>
      </w:r>
      <w:r w:rsidR="00DC41C3" w:rsidRPr="001F118E">
        <w:rPr>
          <w:rFonts w:ascii="Arial" w:hAnsi="Arial" w:cs="Arial"/>
        </w:rPr>
        <w:t>,</w:t>
      </w:r>
    </w:p>
    <w:p w14:paraId="052875AF" w14:textId="462234BA" w:rsidR="004F7EE6" w:rsidRPr="001F118E" w:rsidRDefault="00CF6716" w:rsidP="00526513">
      <w:pPr>
        <w:pStyle w:val="odstavec2"/>
        <w:numPr>
          <w:ilvl w:val="0"/>
          <w:numId w:val="16"/>
        </w:numPr>
        <w:spacing w:after="60" w:line="240" w:lineRule="auto"/>
        <w:ind w:left="1361" w:hanging="357"/>
        <w:rPr>
          <w:rFonts w:ascii="Arial" w:hAnsi="Arial" w:cs="Arial"/>
        </w:rPr>
      </w:pPr>
      <w:r w:rsidRPr="001F118E">
        <w:rPr>
          <w:rFonts w:ascii="Arial" w:hAnsi="Arial" w:cs="Arial"/>
        </w:rPr>
        <w:t>Dílčí zpráv</w:t>
      </w:r>
      <w:r w:rsidR="004F7EE6" w:rsidRPr="001F118E">
        <w:rPr>
          <w:rFonts w:ascii="Arial" w:hAnsi="Arial" w:cs="Arial"/>
        </w:rPr>
        <w:t>y</w:t>
      </w:r>
      <w:r w:rsidRPr="001F118E">
        <w:rPr>
          <w:rFonts w:ascii="Arial" w:hAnsi="Arial" w:cs="Arial"/>
        </w:rPr>
        <w:t xml:space="preserve"> o TBD </w:t>
      </w:r>
      <w:r w:rsidR="00E15A5A">
        <w:rPr>
          <w:rFonts w:ascii="Arial" w:hAnsi="Arial" w:cs="Arial"/>
        </w:rPr>
        <w:t>za období výstavby</w:t>
      </w:r>
      <w:r w:rsidRPr="001F118E">
        <w:rPr>
          <w:rFonts w:ascii="Arial" w:hAnsi="Arial" w:cs="Arial"/>
        </w:rPr>
        <w:t>,</w:t>
      </w:r>
    </w:p>
    <w:p w14:paraId="080F22C4" w14:textId="364EAD7C" w:rsidR="00DC41C3" w:rsidRPr="001F118E" w:rsidRDefault="00CF6716" w:rsidP="00526513">
      <w:pPr>
        <w:pStyle w:val="odstavec2"/>
        <w:numPr>
          <w:ilvl w:val="0"/>
          <w:numId w:val="16"/>
        </w:numPr>
        <w:spacing w:after="60" w:line="240" w:lineRule="auto"/>
        <w:ind w:left="1361" w:hanging="357"/>
        <w:rPr>
          <w:rFonts w:ascii="Arial" w:hAnsi="Arial" w:cs="Arial"/>
        </w:rPr>
      </w:pPr>
      <w:r w:rsidRPr="001F118E">
        <w:rPr>
          <w:rFonts w:ascii="Arial" w:hAnsi="Arial" w:cs="Arial"/>
        </w:rPr>
        <w:t xml:space="preserve">Souhrnné zprávy TBD </w:t>
      </w:r>
      <w:r w:rsidR="00E15A5A">
        <w:rPr>
          <w:rFonts w:ascii="Arial" w:hAnsi="Arial" w:cs="Arial"/>
        </w:rPr>
        <w:t>za období v</w:t>
      </w:r>
      <w:r w:rsidRPr="001F118E">
        <w:rPr>
          <w:rFonts w:ascii="Arial" w:hAnsi="Arial" w:cs="Arial"/>
        </w:rPr>
        <w:t>ýstavb</w:t>
      </w:r>
      <w:r w:rsidR="00E15A5A">
        <w:rPr>
          <w:rFonts w:ascii="Arial" w:hAnsi="Arial" w:cs="Arial"/>
        </w:rPr>
        <w:t>y</w:t>
      </w:r>
      <w:r w:rsidRPr="001F118E">
        <w:rPr>
          <w:rFonts w:ascii="Arial" w:hAnsi="Arial" w:cs="Arial"/>
        </w:rPr>
        <w:t xml:space="preserve"> vč. vyhodnocení výsledků všech pozorování,</w:t>
      </w:r>
      <w:r w:rsidR="004F7EE6" w:rsidRPr="001F118E">
        <w:rPr>
          <w:rFonts w:ascii="Arial" w:hAnsi="Arial" w:cs="Arial"/>
        </w:rPr>
        <w:t xml:space="preserve"> </w:t>
      </w:r>
      <w:r w:rsidRPr="001F118E">
        <w:rPr>
          <w:rFonts w:ascii="Arial" w:hAnsi="Arial" w:cs="Arial"/>
        </w:rPr>
        <w:t>měření a obchůzek,</w:t>
      </w:r>
    </w:p>
    <w:p w14:paraId="3523D850" w14:textId="69C86B7B" w:rsidR="00CF6716" w:rsidRPr="001F118E" w:rsidRDefault="00CF6716" w:rsidP="001F118E">
      <w:pPr>
        <w:pStyle w:val="odstavec2"/>
        <w:numPr>
          <w:ilvl w:val="0"/>
          <w:numId w:val="0"/>
        </w:numPr>
        <w:spacing w:after="60" w:line="240" w:lineRule="auto"/>
        <w:ind w:left="1004"/>
        <w:rPr>
          <w:rFonts w:ascii="Arial" w:hAnsi="Arial" w:cs="Arial"/>
        </w:rPr>
      </w:pPr>
      <w:r w:rsidRPr="001F118E">
        <w:rPr>
          <w:rFonts w:ascii="Arial" w:hAnsi="Arial" w:cs="Arial"/>
        </w:rPr>
        <w:t xml:space="preserve">vždy v rozsahu a souladu s </w:t>
      </w:r>
      <w:r w:rsidR="00AE720D">
        <w:rPr>
          <w:rFonts w:ascii="Arial" w:hAnsi="Arial" w:cs="Arial"/>
        </w:rPr>
        <w:t>v</w:t>
      </w:r>
      <w:r w:rsidRPr="001F118E">
        <w:rPr>
          <w:rFonts w:ascii="Arial" w:hAnsi="Arial" w:cs="Arial"/>
        </w:rPr>
        <w:t>yhláškou a jejími přílohami.</w:t>
      </w:r>
    </w:p>
    <w:p w14:paraId="1645CAAB" w14:textId="45F73D53" w:rsidR="00DC41C3" w:rsidRPr="001F118E" w:rsidRDefault="00DC41C3" w:rsidP="001F118E">
      <w:pPr>
        <w:pStyle w:val="odstavec2"/>
        <w:spacing w:after="60" w:line="240" w:lineRule="auto"/>
        <w:ind w:left="1004"/>
        <w:rPr>
          <w:rFonts w:ascii="Arial" w:hAnsi="Arial" w:cs="Arial"/>
        </w:rPr>
      </w:pPr>
      <w:r w:rsidRPr="001F118E">
        <w:rPr>
          <w:rFonts w:ascii="Arial" w:hAnsi="Arial" w:cs="Arial"/>
        </w:rPr>
        <w:t xml:space="preserve">v rámci </w:t>
      </w:r>
      <w:r w:rsidRPr="001F118E">
        <w:rPr>
          <w:rFonts w:ascii="Arial" w:hAnsi="Arial" w:cs="Arial"/>
          <w:b/>
          <w:bCs/>
        </w:rPr>
        <w:t>TBD v etapě zkušebního (ověřovacího) provozu</w:t>
      </w:r>
      <w:r w:rsidR="00384593">
        <w:rPr>
          <w:rFonts w:ascii="Arial" w:hAnsi="Arial" w:cs="Arial"/>
          <w:b/>
          <w:bCs/>
        </w:rPr>
        <w:t>)</w:t>
      </w:r>
      <w:r w:rsidRPr="001F118E">
        <w:rPr>
          <w:rFonts w:ascii="Arial" w:hAnsi="Arial" w:cs="Arial"/>
        </w:rPr>
        <w:t xml:space="preserve"> kromě provádění obchůzek, prohlídek</w:t>
      </w:r>
      <w:r w:rsidR="002939FE">
        <w:rPr>
          <w:rFonts w:ascii="Arial" w:hAnsi="Arial" w:cs="Arial"/>
        </w:rPr>
        <w:t xml:space="preserve"> stavby</w:t>
      </w:r>
      <w:r w:rsidRPr="001F118E">
        <w:rPr>
          <w:rFonts w:ascii="Arial" w:hAnsi="Arial" w:cs="Arial"/>
        </w:rPr>
        <w:t>, pozorování a měření</w:t>
      </w:r>
      <w:r w:rsidR="00041CFA">
        <w:rPr>
          <w:rFonts w:ascii="Arial" w:hAnsi="Arial" w:cs="Arial"/>
        </w:rPr>
        <w:t>,</w:t>
      </w:r>
      <w:r w:rsidRPr="001F118E">
        <w:rPr>
          <w:rFonts w:ascii="Arial" w:hAnsi="Arial" w:cs="Arial"/>
        </w:rPr>
        <w:t xml:space="preserve"> také</w:t>
      </w:r>
      <w:r w:rsidR="00041CFA">
        <w:rPr>
          <w:rFonts w:ascii="Arial" w:hAnsi="Arial" w:cs="Arial"/>
        </w:rPr>
        <w:t xml:space="preserve"> </w:t>
      </w:r>
      <w:r w:rsidRPr="001F118E">
        <w:rPr>
          <w:rFonts w:ascii="Arial" w:hAnsi="Arial" w:cs="Arial"/>
        </w:rPr>
        <w:t>zpracovat</w:t>
      </w:r>
      <w:r w:rsidR="005D0DB4">
        <w:rPr>
          <w:rFonts w:ascii="Arial" w:hAnsi="Arial" w:cs="Arial"/>
        </w:rPr>
        <w:t xml:space="preserve">, </w:t>
      </w:r>
      <w:r w:rsidRPr="001F118E">
        <w:rPr>
          <w:rFonts w:ascii="Arial" w:hAnsi="Arial" w:cs="Arial"/>
        </w:rPr>
        <w:t xml:space="preserve">projednat </w:t>
      </w:r>
      <w:r w:rsidR="00A73FE7">
        <w:rPr>
          <w:rFonts w:ascii="Arial" w:hAnsi="Arial" w:cs="Arial"/>
        </w:rPr>
        <w:t xml:space="preserve">a schválit </w:t>
      </w:r>
      <w:r w:rsidR="005D0DB4">
        <w:rPr>
          <w:rFonts w:ascii="Arial" w:hAnsi="Arial" w:cs="Arial"/>
        </w:rPr>
        <w:t>O</w:t>
      </w:r>
      <w:r w:rsidRPr="001F118E">
        <w:rPr>
          <w:rFonts w:ascii="Arial" w:hAnsi="Arial" w:cs="Arial"/>
        </w:rPr>
        <w:t>bjednatelem:</w:t>
      </w:r>
    </w:p>
    <w:p w14:paraId="29DDA525" w14:textId="14D68BA5" w:rsidR="005A3BBB" w:rsidRPr="001F118E" w:rsidRDefault="005A3BBB" w:rsidP="00526513">
      <w:pPr>
        <w:pStyle w:val="odstavec2"/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 w:rsidRPr="001F118E">
        <w:rPr>
          <w:rFonts w:ascii="Arial" w:hAnsi="Arial" w:cs="Arial"/>
        </w:rPr>
        <w:t xml:space="preserve">Projekt měření </w:t>
      </w:r>
      <w:r w:rsidR="00E15A5A">
        <w:rPr>
          <w:rFonts w:ascii="Arial" w:hAnsi="Arial" w:cs="Arial"/>
        </w:rPr>
        <w:t xml:space="preserve">pro období </w:t>
      </w:r>
      <w:r w:rsidRPr="001F118E">
        <w:rPr>
          <w:rFonts w:ascii="Arial" w:hAnsi="Arial" w:cs="Arial"/>
        </w:rPr>
        <w:t>zkušební</w:t>
      </w:r>
      <w:r w:rsidR="00E15A5A">
        <w:rPr>
          <w:rFonts w:ascii="Arial" w:hAnsi="Arial" w:cs="Arial"/>
        </w:rPr>
        <w:t>ho</w:t>
      </w:r>
      <w:r w:rsidRPr="001F118E">
        <w:rPr>
          <w:rFonts w:ascii="Arial" w:hAnsi="Arial" w:cs="Arial"/>
        </w:rPr>
        <w:t xml:space="preserve"> provozu dle § 6 vyhlášky,</w:t>
      </w:r>
    </w:p>
    <w:p w14:paraId="37154F63" w14:textId="525F7D4C" w:rsidR="005A3BBB" w:rsidRPr="001F118E" w:rsidRDefault="005A3BBB" w:rsidP="00526513">
      <w:pPr>
        <w:pStyle w:val="odstavec2"/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 w:rsidRPr="001F118E">
        <w:rPr>
          <w:rFonts w:ascii="Arial" w:hAnsi="Arial" w:cs="Arial"/>
        </w:rPr>
        <w:t xml:space="preserve">Program TBD </w:t>
      </w:r>
      <w:r w:rsidR="00E15A5A">
        <w:rPr>
          <w:rFonts w:ascii="Arial" w:hAnsi="Arial" w:cs="Arial"/>
        </w:rPr>
        <w:t xml:space="preserve">pro období </w:t>
      </w:r>
      <w:r w:rsidR="00E15A5A" w:rsidRPr="001F118E">
        <w:rPr>
          <w:rFonts w:ascii="Arial" w:hAnsi="Arial" w:cs="Arial"/>
        </w:rPr>
        <w:t>zkušební</w:t>
      </w:r>
      <w:r w:rsidR="00E15A5A">
        <w:rPr>
          <w:rFonts w:ascii="Arial" w:hAnsi="Arial" w:cs="Arial"/>
        </w:rPr>
        <w:t>ho</w:t>
      </w:r>
      <w:r w:rsidR="00E15A5A" w:rsidRPr="001F118E">
        <w:rPr>
          <w:rFonts w:ascii="Arial" w:hAnsi="Arial" w:cs="Arial"/>
        </w:rPr>
        <w:t xml:space="preserve"> provozu </w:t>
      </w:r>
      <w:r w:rsidRPr="001F118E">
        <w:rPr>
          <w:rFonts w:ascii="Arial" w:hAnsi="Arial" w:cs="Arial"/>
        </w:rPr>
        <w:t>dle § 7 vyhlášky,</w:t>
      </w:r>
    </w:p>
    <w:p w14:paraId="479365BA" w14:textId="49D5F15C" w:rsidR="005A3BBB" w:rsidRPr="001F118E" w:rsidRDefault="005A3BBB" w:rsidP="00526513">
      <w:pPr>
        <w:pStyle w:val="odstavec2"/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 w:rsidRPr="001F118E">
        <w:rPr>
          <w:rFonts w:ascii="Arial" w:hAnsi="Arial" w:cs="Arial"/>
        </w:rPr>
        <w:t xml:space="preserve">Dílčí zprávy o TBD </w:t>
      </w:r>
      <w:r w:rsidR="00E15A5A">
        <w:rPr>
          <w:rFonts w:ascii="Arial" w:hAnsi="Arial" w:cs="Arial"/>
        </w:rPr>
        <w:t xml:space="preserve">za období </w:t>
      </w:r>
      <w:r w:rsidR="00E15A5A" w:rsidRPr="001F118E">
        <w:rPr>
          <w:rFonts w:ascii="Arial" w:hAnsi="Arial" w:cs="Arial"/>
        </w:rPr>
        <w:t>zkušební</w:t>
      </w:r>
      <w:r w:rsidR="00E15A5A">
        <w:rPr>
          <w:rFonts w:ascii="Arial" w:hAnsi="Arial" w:cs="Arial"/>
        </w:rPr>
        <w:t>ho</w:t>
      </w:r>
      <w:r w:rsidR="00E15A5A" w:rsidRPr="001F118E">
        <w:rPr>
          <w:rFonts w:ascii="Arial" w:hAnsi="Arial" w:cs="Arial"/>
        </w:rPr>
        <w:t xml:space="preserve"> provozu</w:t>
      </w:r>
      <w:r w:rsidRPr="001F118E">
        <w:rPr>
          <w:rFonts w:ascii="Arial" w:hAnsi="Arial" w:cs="Arial"/>
        </w:rPr>
        <w:t>,</w:t>
      </w:r>
    </w:p>
    <w:p w14:paraId="7CB26576" w14:textId="3A5576B3" w:rsidR="005A3BBB" w:rsidRDefault="005A3BBB" w:rsidP="00526513">
      <w:pPr>
        <w:pStyle w:val="odstavec2"/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 w:rsidRPr="001F118E">
        <w:rPr>
          <w:rFonts w:ascii="Arial" w:hAnsi="Arial" w:cs="Arial"/>
        </w:rPr>
        <w:t xml:space="preserve">Celkové zprávy o TBD </w:t>
      </w:r>
      <w:r w:rsidR="00E15A5A">
        <w:rPr>
          <w:rFonts w:ascii="Arial" w:hAnsi="Arial" w:cs="Arial"/>
        </w:rPr>
        <w:t>za období</w:t>
      </w:r>
      <w:r w:rsidRPr="001F118E">
        <w:rPr>
          <w:rFonts w:ascii="Arial" w:hAnsi="Arial" w:cs="Arial"/>
        </w:rPr>
        <w:t xml:space="preserve"> zkušební</w:t>
      </w:r>
      <w:r w:rsidR="00E15A5A">
        <w:rPr>
          <w:rFonts w:ascii="Arial" w:hAnsi="Arial" w:cs="Arial"/>
        </w:rPr>
        <w:t>ho</w:t>
      </w:r>
      <w:r w:rsidRPr="001F118E">
        <w:rPr>
          <w:rFonts w:ascii="Arial" w:hAnsi="Arial" w:cs="Arial"/>
        </w:rPr>
        <w:t xml:space="preserve"> provozu vč. vyhodnocení výsledků všech pozorování, měření a obchůzek,</w:t>
      </w:r>
    </w:p>
    <w:p w14:paraId="175D851C" w14:textId="4C7BB072" w:rsidR="00384593" w:rsidRPr="001F118E" w:rsidRDefault="00384593" w:rsidP="00526513">
      <w:pPr>
        <w:pStyle w:val="odstavec2"/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 w:rsidRPr="001F118E">
        <w:rPr>
          <w:rFonts w:ascii="Arial" w:hAnsi="Arial" w:cs="Arial"/>
        </w:rPr>
        <w:t>Projekt měření p</w:t>
      </w:r>
      <w:r>
        <w:rPr>
          <w:rFonts w:ascii="Arial" w:hAnsi="Arial" w:cs="Arial"/>
        </w:rPr>
        <w:t xml:space="preserve">ro období trvalého provozu </w:t>
      </w:r>
      <w:r w:rsidRPr="001F118E">
        <w:rPr>
          <w:rFonts w:ascii="Arial" w:hAnsi="Arial" w:cs="Arial"/>
        </w:rPr>
        <w:t>dle § 6 vyhlášky,</w:t>
      </w:r>
    </w:p>
    <w:p w14:paraId="1746D3F1" w14:textId="37AA2358" w:rsidR="00A25C0F" w:rsidRPr="001F118E" w:rsidRDefault="00A25C0F" w:rsidP="00526513">
      <w:pPr>
        <w:pStyle w:val="odstavec2"/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Program TBD pro </w:t>
      </w:r>
      <w:r w:rsidR="00E15A5A">
        <w:rPr>
          <w:rFonts w:ascii="Arial" w:hAnsi="Arial" w:cs="Arial"/>
        </w:rPr>
        <w:t xml:space="preserve">období </w:t>
      </w:r>
      <w:r>
        <w:rPr>
          <w:rFonts w:ascii="Arial" w:hAnsi="Arial" w:cs="Arial"/>
        </w:rPr>
        <w:t>trval</w:t>
      </w:r>
      <w:r w:rsidR="00E15A5A">
        <w:rPr>
          <w:rFonts w:ascii="Arial" w:hAnsi="Arial" w:cs="Arial"/>
        </w:rPr>
        <w:t>ého</w:t>
      </w:r>
      <w:r>
        <w:rPr>
          <w:rFonts w:ascii="Arial" w:hAnsi="Arial" w:cs="Arial"/>
        </w:rPr>
        <w:t xml:space="preserve"> provoz</w:t>
      </w:r>
      <w:r w:rsidR="00E15A5A">
        <w:rPr>
          <w:rFonts w:ascii="Arial" w:hAnsi="Arial" w:cs="Arial"/>
        </w:rPr>
        <w:t>u</w:t>
      </w:r>
      <w:r w:rsidR="00384593">
        <w:rPr>
          <w:rFonts w:ascii="Arial" w:hAnsi="Arial" w:cs="Arial"/>
        </w:rPr>
        <w:t xml:space="preserve"> dle § 7 vyhlášky</w:t>
      </w:r>
      <w:r>
        <w:rPr>
          <w:rFonts w:ascii="Arial" w:hAnsi="Arial" w:cs="Arial"/>
        </w:rPr>
        <w:t>,</w:t>
      </w:r>
    </w:p>
    <w:p w14:paraId="0EB32546" w14:textId="772F72D4" w:rsidR="00977C5F" w:rsidRPr="001F118E" w:rsidRDefault="005A3BBB" w:rsidP="001F118E">
      <w:pPr>
        <w:pStyle w:val="Odstavec1"/>
        <w:numPr>
          <w:ilvl w:val="0"/>
          <w:numId w:val="0"/>
        </w:numPr>
        <w:spacing w:line="240" w:lineRule="auto"/>
        <w:ind w:left="1002"/>
        <w:rPr>
          <w:sz w:val="22"/>
          <w:szCs w:val="22"/>
        </w:rPr>
      </w:pPr>
      <w:r w:rsidRPr="001F118E">
        <w:rPr>
          <w:sz w:val="22"/>
          <w:szCs w:val="22"/>
        </w:rPr>
        <w:t xml:space="preserve">vždy v rozsahu a souladu s </w:t>
      </w:r>
      <w:r w:rsidR="00AE720D">
        <w:rPr>
          <w:sz w:val="22"/>
          <w:szCs w:val="22"/>
        </w:rPr>
        <w:t>v</w:t>
      </w:r>
      <w:r w:rsidRPr="001F118E">
        <w:rPr>
          <w:sz w:val="22"/>
          <w:szCs w:val="22"/>
        </w:rPr>
        <w:t>yhláškou a jejími přílohami.</w:t>
      </w:r>
    </w:p>
    <w:p w14:paraId="2590188C" w14:textId="31D16E56" w:rsidR="00702F6B" w:rsidRPr="001F118E" w:rsidRDefault="00A641FD" w:rsidP="00526513">
      <w:pPr>
        <w:pStyle w:val="Zkladntext21"/>
        <w:numPr>
          <w:ilvl w:val="2"/>
          <w:numId w:val="6"/>
        </w:numPr>
        <w:spacing w:after="120" w:line="240" w:lineRule="auto"/>
        <w:rPr>
          <w:rFonts w:ascii="Arial" w:hAnsi="Arial" w:cs="Arial"/>
          <w:szCs w:val="22"/>
        </w:rPr>
      </w:pPr>
      <w:r w:rsidRPr="001F118E">
        <w:rPr>
          <w:rFonts w:ascii="Arial" w:eastAsia="Calibri" w:hAnsi="Arial" w:cs="Arial"/>
          <w:szCs w:val="22"/>
          <w:lang w:eastAsia="en-US"/>
        </w:rPr>
        <w:t>poskytovat objednateli dále specifikované související služby jako vykonávat „malou údržbu“ a zabezpečovat úkoly při ochraně před povodněmi dle § 84 vodního zákona</w:t>
      </w:r>
      <w:r w:rsidR="00702F6B" w:rsidRPr="001F118E">
        <w:rPr>
          <w:rFonts w:ascii="Arial" w:hAnsi="Arial" w:cs="Arial"/>
          <w:szCs w:val="22"/>
        </w:rPr>
        <w:t>.</w:t>
      </w:r>
    </w:p>
    <w:p w14:paraId="093B2C15" w14:textId="79D95CC2" w:rsidR="00A641FD" w:rsidRPr="001F118E" w:rsidRDefault="00702F6B" w:rsidP="001F118E">
      <w:pPr>
        <w:pStyle w:val="Zkladntext21"/>
        <w:spacing w:line="240" w:lineRule="auto"/>
        <w:ind w:left="284" w:firstLine="0"/>
        <w:rPr>
          <w:rFonts w:ascii="Arial" w:hAnsi="Arial" w:cs="Arial"/>
          <w:szCs w:val="22"/>
        </w:rPr>
      </w:pPr>
      <w:r w:rsidRPr="001F118E">
        <w:rPr>
          <w:rFonts w:ascii="Arial" w:hAnsi="Arial" w:cs="Arial"/>
          <w:szCs w:val="22"/>
        </w:rPr>
        <w:t>T</w:t>
      </w:r>
      <w:r w:rsidR="00A641FD" w:rsidRPr="001F118E">
        <w:rPr>
          <w:rFonts w:ascii="Arial" w:hAnsi="Arial" w:cs="Arial"/>
          <w:szCs w:val="22"/>
        </w:rPr>
        <w:t>o vše za podmínek uvedených v této Smlouvě, jejích přílohách a dokumentech, na které Smlouva odkazuje (dále jen „Služby“).</w:t>
      </w:r>
    </w:p>
    <w:p w14:paraId="3C53CD5B" w14:textId="77777777" w:rsidR="00A641FD" w:rsidRPr="001F118E" w:rsidRDefault="00A641FD" w:rsidP="001F118E">
      <w:pPr>
        <w:pStyle w:val="Zkladntext21"/>
        <w:spacing w:line="240" w:lineRule="auto"/>
        <w:ind w:left="1004" w:firstLine="0"/>
        <w:rPr>
          <w:rFonts w:ascii="Arial" w:hAnsi="Arial" w:cs="Arial"/>
          <w:szCs w:val="22"/>
        </w:rPr>
      </w:pPr>
    </w:p>
    <w:p w14:paraId="6426E27A" w14:textId="6B50C023" w:rsidR="00461B4B" w:rsidRPr="001F118E" w:rsidRDefault="00001F5E" w:rsidP="001F118E">
      <w:pPr>
        <w:pStyle w:val="Odstavec1"/>
        <w:spacing w:line="240" w:lineRule="auto"/>
        <w:rPr>
          <w:sz w:val="22"/>
          <w:szCs w:val="22"/>
        </w:rPr>
      </w:pPr>
      <w:r w:rsidRPr="001F118E">
        <w:rPr>
          <w:sz w:val="22"/>
          <w:szCs w:val="22"/>
        </w:rPr>
        <w:t xml:space="preserve">Objednatel se zavazuje za </w:t>
      </w:r>
      <w:r w:rsidR="004C195C" w:rsidRPr="001F118E">
        <w:rPr>
          <w:sz w:val="22"/>
          <w:szCs w:val="22"/>
        </w:rPr>
        <w:t>p</w:t>
      </w:r>
      <w:r w:rsidRPr="001F118E">
        <w:rPr>
          <w:sz w:val="22"/>
          <w:szCs w:val="22"/>
        </w:rPr>
        <w:t xml:space="preserve">oskytovatelem řádně poskytnuté služby v souladu s touto Smlouvou zaplatit </w:t>
      </w:r>
      <w:r w:rsidR="004C195C" w:rsidRPr="001F118E">
        <w:rPr>
          <w:sz w:val="22"/>
          <w:szCs w:val="22"/>
        </w:rPr>
        <w:t>p</w:t>
      </w:r>
      <w:r w:rsidRPr="001F118E">
        <w:rPr>
          <w:sz w:val="22"/>
          <w:szCs w:val="22"/>
        </w:rPr>
        <w:t xml:space="preserve">oskytovateli cenu sjednanou dle této </w:t>
      </w:r>
      <w:r w:rsidR="008E6535" w:rsidRPr="001F118E">
        <w:rPr>
          <w:sz w:val="22"/>
          <w:szCs w:val="22"/>
        </w:rPr>
        <w:t>S</w:t>
      </w:r>
      <w:r w:rsidRPr="001F118E">
        <w:rPr>
          <w:sz w:val="22"/>
          <w:szCs w:val="22"/>
        </w:rPr>
        <w:t>mlouvy.</w:t>
      </w:r>
    </w:p>
    <w:p w14:paraId="58266922" w14:textId="7D933669" w:rsidR="004D54D9" w:rsidRDefault="004D54D9" w:rsidP="004D54D9">
      <w:pPr>
        <w:pStyle w:val="Odstavec1"/>
        <w:numPr>
          <w:ilvl w:val="0"/>
          <w:numId w:val="0"/>
        </w:numPr>
        <w:tabs>
          <w:tab w:val="left" w:pos="1215"/>
        </w:tabs>
        <w:spacing w:line="240" w:lineRule="auto"/>
        <w:ind w:left="709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39B58B4" w14:textId="77777777" w:rsidR="002541F4" w:rsidRPr="001F118E" w:rsidRDefault="002541F4" w:rsidP="004D54D9">
      <w:pPr>
        <w:pStyle w:val="Odstavec1"/>
        <w:numPr>
          <w:ilvl w:val="0"/>
          <w:numId w:val="0"/>
        </w:numPr>
        <w:tabs>
          <w:tab w:val="left" w:pos="1215"/>
        </w:tabs>
        <w:spacing w:line="240" w:lineRule="auto"/>
        <w:ind w:left="709"/>
        <w:rPr>
          <w:sz w:val="22"/>
          <w:szCs w:val="22"/>
        </w:rPr>
      </w:pPr>
    </w:p>
    <w:p w14:paraId="36CE3E0F" w14:textId="0CBD0CE5" w:rsidR="00986015" w:rsidRPr="001F118E" w:rsidRDefault="008225B3" w:rsidP="001F118E">
      <w:pPr>
        <w:pStyle w:val="Styl1"/>
        <w:rPr>
          <w:sz w:val="22"/>
          <w:szCs w:val="22"/>
          <w:u w:val="none"/>
        </w:rPr>
      </w:pPr>
      <w:r w:rsidRPr="001F118E">
        <w:rPr>
          <w:sz w:val="22"/>
          <w:szCs w:val="22"/>
          <w:u w:val="none"/>
        </w:rPr>
        <w:lastRenderedPageBreak/>
        <w:t xml:space="preserve">Čl. </w:t>
      </w:r>
      <w:r w:rsidR="00FF4E82" w:rsidRPr="001F118E">
        <w:rPr>
          <w:sz w:val="22"/>
          <w:szCs w:val="22"/>
          <w:u w:val="none"/>
        </w:rPr>
        <w:t>3</w:t>
      </w:r>
    </w:p>
    <w:p w14:paraId="72F77146" w14:textId="77777777" w:rsidR="00FE225B" w:rsidRPr="001F118E" w:rsidRDefault="008225B3" w:rsidP="001F118E">
      <w:pPr>
        <w:pStyle w:val="Styl1"/>
        <w:rPr>
          <w:sz w:val="22"/>
          <w:szCs w:val="22"/>
        </w:rPr>
      </w:pPr>
      <w:r w:rsidRPr="001F118E">
        <w:rPr>
          <w:sz w:val="22"/>
          <w:szCs w:val="22"/>
        </w:rPr>
        <w:t>Doba a místo plnění</w:t>
      </w:r>
    </w:p>
    <w:p w14:paraId="19C18BD5" w14:textId="77777777" w:rsidR="00FE225B" w:rsidRPr="001F118E" w:rsidRDefault="00FE225B" w:rsidP="001F118E">
      <w:pPr>
        <w:pStyle w:val="Zkladntext"/>
        <w:ind w:left="851" w:hanging="851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3F395FA" w14:textId="06FCE043" w:rsidR="001F118E" w:rsidRPr="001F118E" w:rsidRDefault="00DE2061" w:rsidP="001F118E">
      <w:pPr>
        <w:pStyle w:val="Odstavec10"/>
        <w:rPr>
          <w:sz w:val="22"/>
          <w:szCs w:val="22"/>
        </w:rPr>
      </w:pPr>
      <w:r w:rsidRPr="001F118E">
        <w:rPr>
          <w:sz w:val="22"/>
          <w:szCs w:val="22"/>
        </w:rPr>
        <w:t>P</w:t>
      </w:r>
      <w:r w:rsidR="00675DC4" w:rsidRPr="001F118E">
        <w:rPr>
          <w:sz w:val="22"/>
          <w:szCs w:val="22"/>
        </w:rPr>
        <w:t>oskytovatel se zavaz</w:t>
      </w:r>
      <w:r w:rsidR="00510AF8" w:rsidRPr="001F118E">
        <w:rPr>
          <w:sz w:val="22"/>
          <w:szCs w:val="22"/>
        </w:rPr>
        <w:t xml:space="preserve">uje poskytovat </w:t>
      </w:r>
      <w:r w:rsidR="007C4373" w:rsidRPr="001F118E">
        <w:rPr>
          <w:sz w:val="22"/>
          <w:szCs w:val="22"/>
        </w:rPr>
        <w:t>Služby</w:t>
      </w:r>
      <w:r w:rsidR="00F76986" w:rsidRPr="001F118E">
        <w:rPr>
          <w:sz w:val="22"/>
          <w:szCs w:val="22"/>
        </w:rPr>
        <w:t xml:space="preserve"> </w:t>
      </w:r>
      <w:r w:rsidR="00510AF8" w:rsidRPr="001F118E">
        <w:rPr>
          <w:sz w:val="22"/>
          <w:szCs w:val="22"/>
        </w:rPr>
        <w:t xml:space="preserve">dle této </w:t>
      </w:r>
      <w:r w:rsidR="008E6535" w:rsidRPr="001F118E">
        <w:rPr>
          <w:sz w:val="22"/>
          <w:szCs w:val="22"/>
        </w:rPr>
        <w:t>S</w:t>
      </w:r>
      <w:r w:rsidR="00675DC4" w:rsidRPr="001F118E">
        <w:rPr>
          <w:sz w:val="22"/>
          <w:szCs w:val="22"/>
        </w:rPr>
        <w:t>mlouvy po celou dobu její</w:t>
      </w:r>
      <w:r w:rsidR="00461022" w:rsidRPr="001F118E">
        <w:rPr>
          <w:sz w:val="22"/>
          <w:szCs w:val="22"/>
        </w:rPr>
        <w:t xml:space="preserve"> </w:t>
      </w:r>
      <w:r w:rsidR="00F55D92" w:rsidRPr="001F118E">
        <w:rPr>
          <w:sz w:val="22"/>
          <w:szCs w:val="22"/>
        </w:rPr>
        <w:t>účinnosti</w:t>
      </w:r>
      <w:r w:rsidR="00675DC4" w:rsidRPr="001F118E">
        <w:rPr>
          <w:sz w:val="22"/>
          <w:szCs w:val="22"/>
        </w:rPr>
        <w:t xml:space="preserve">, tedy </w:t>
      </w:r>
      <w:r w:rsidR="00F76986" w:rsidRPr="001F118E">
        <w:rPr>
          <w:sz w:val="22"/>
          <w:szCs w:val="22"/>
        </w:rPr>
        <w:t xml:space="preserve">ode dne </w:t>
      </w:r>
      <w:r w:rsidR="002E3A2E" w:rsidRPr="001F118E">
        <w:rPr>
          <w:sz w:val="22"/>
          <w:szCs w:val="22"/>
        </w:rPr>
        <w:t>p</w:t>
      </w:r>
      <w:r w:rsidR="001F118E" w:rsidRPr="001F118E">
        <w:rPr>
          <w:sz w:val="22"/>
          <w:szCs w:val="22"/>
        </w:rPr>
        <w:t xml:space="preserve">odpisu </w:t>
      </w:r>
      <w:r w:rsidR="007C4373" w:rsidRPr="001F118E">
        <w:rPr>
          <w:sz w:val="22"/>
          <w:szCs w:val="22"/>
        </w:rPr>
        <w:t>S</w:t>
      </w:r>
      <w:r w:rsidR="00AE62DB" w:rsidRPr="001F118E">
        <w:rPr>
          <w:sz w:val="22"/>
          <w:szCs w:val="22"/>
        </w:rPr>
        <w:t>mlouvy</w:t>
      </w:r>
      <w:r w:rsidR="001F118E" w:rsidRPr="001F118E">
        <w:rPr>
          <w:sz w:val="22"/>
          <w:szCs w:val="22"/>
        </w:rPr>
        <w:t xml:space="preserve"> do </w:t>
      </w:r>
      <w:r w:rsidR="00495043">
        <w:rPr>
          <w:sz w:val="22"/>
          <w:szCs w:val="22"/>
        </w:rPr>
        <w:t>uvedení</w:t>
      </w:r>
      <w:r w:rsidR="001F118E" w:rsidRPr="001F118E">
        <w:rPr>
          <w:sz w:val="22"/>
          <w:szCs w:val="22"/>
        </w:rPr>
        <w:t xml:space="preserve"> dokončené stavby </w:t>
      </w:r>
      <w:r w:rsidR="00495043">
        <w:rPr>
          <w:sz w:val="22"/>
          <w:szCs w:val="22"/>
        </w:rPr>
        <w:t xml:space="preserve">vodního díla </w:t>
      </w:r>
      <w:r w:rsidR="001F118E" w:rsidRPr="001F118E">
        <w:rPr>
          <w:sz w:val="22"/>
          <w:szCs w:val="22"/>
        </w:rPr>
        <w:t>do trvalého provozu.</w:t>
      </w:r>
    </w:p>
    <w:p w14:paraId="7D77DE63" w14:textId="78F698D1" w:rsidR="001F118E" w:rsidRDefault="001F118E" w:rsidP="001F118E">
      <w:pPr>
        <w:pStyle w:val="Odstavec10"/>
        <w:numPr>
          <w:ilvl w:val="0"/>
          <w:numId w:val="0"/>
        </w:numPr>
        <w:ind w:left="709"/>
        <w:rPr>
          <w:sz w:val="22"/>
          <w:szCs w:val="22"/>
        </w:rPr>
      </w:pPr>
      <w:r w:rsidRPr="001F118E">
        <w:rPr>
          <w:sz w:val="22"/>
          <w:szCs w:val="22"/>
        </w:rPr>
        <w:t xml:space="preserve">Předpokládaná doba plnění: </w:t>
      </w:r>
      <w:r w:rsidR="00495043">
        <w:rPr>
          <w:b/>
          <w:bCs/>
          <w:sz w:val="22"/>
          <w:szCs w:val="22"/>
        </w:rPr>
        <w:t>1</w:t>
      </w:r>
      <w:r w:rsidR="006C5E37">
        <w:rPr>
          <w:b/>
          <w:bCs/>
          <w:sz w:val="22"/>
          <w:szCs w:val="22"/>
        </w:rPr>
        <w:t>8</w:t>
      </w:r>
      <w:bookmarkStart w:id="0" w:name="_GoBack"/>
      <w:bookmarkEnd w:id="0"/>
      <w:r w:rsidRPr="001F118E">
        <w:rPr>
          <w:b/>
          <w:bCs/>
          <w:sz w:val="22"/>
          <w:szCs w:val="22"/>
        </w:rPr>
        <w:t>.</w:t>
      </w:r>
      <w:r w:rsidR="00495043">
        <w:rPr>
          <w:b/>
          <w:bCs/>
          <w:sz w:val="22"/>
          <w:szCs w:val="22"/>
        </w:rPr>
        <w:t>1</w:t>
      </w:r>
      <w:r w:rsidRPr="001F118E">
        <w:rPr>
          <w:b/>
          <w:bCs/>
          <w:sz w:val="22"/>
          <w:szCs w:val="22"/>
        </w:rPr>
        <w:t>.202</w:t>
      </w:r>
      <w:r w:rsidR="00495043">
        <w:rPr>
          <w:b/>
          <w:bCs/>
          <w:sz w:val="22"/>
          <w:szCs w:val="22"/>
        </w:rPr>
        <w:t>1</w:t>
      </w:r>
      <w:r w:rsidRPr="001F118E">
        <w:rPr>
          <w:b/>
          <w:bCs/>
          <w:sz w:val="22"/>
          <w:szCs w:val="22"/>
        </w:rPr>
        <w:t xml:space="preserve"> až 3</w:t>
      </w:r>
      <w:r w:rsidR="00495043">
        <w:rPr>
          <w:b/>
          <w:bCs/>
          <w:sz w:val="22"/>
          <w:szCs w:val="22"/>
        </w:rPr>
        <w:t>1</w:t>
      </w:r>
      <w:r w:rsidRPr="001F118E">
        <w:rPr>
          <w:b/>
          <w:bCs/>
          <w:sz w:val="22"/>
          <w:szCs w:val="22"/>
        </w:rPr>
        <w:t>.1</w:t>
      </w:r>
      <w:r w:rsidR="00495043">
        <w:rPr>
          <w:b/>
          <w:bCs/>
          <w:sz w:val="22"/>
          <w:szCs w:val="22"/>
        </w:rPr>
        <w:t>2</w:t>
      </w:r>
      <w:r w:rsidRPr="001F118E">
        <w:rPr>
          <w:b/>
          <w:bCs/>
          <w:sz w:val="22"/>
          <w:szCs w:val="22"/>
        </w:rPr>
        <w:t>.2022</w:t>
      </w:r>
      <w:r w:rsidR="00495043">
        <w:rPr>
          <w:sz w:val="22"/>
          <w:szCs w:val="22"/>
        </w:rPr>
        <w:t>.</w:t>
      </w:r>
    </w:p>
    <w:p w14:paraId="13F832E9" w14:textId="257C96B4" w:rsidR="006C0089" w:rsidRDefault="006C0089" w:rsidP="006C0089">
      <w:pPr>
        <w:pStyle w:val="Odstavec10"/>
        <w:rPr>
          <w:sz w:val="22"/>
          <w:szCs w:val="22"/>
        </w:rPr>
      </w:pPr>
      <w:r w:rsidRPr="004A57F3">
        <w:rPr>
          <w:sz w:val="22"/>
          <w:szCs w:val="22"/>
        </w:rPr>
        <w:t xml:space="preserve">Protokolární předání vodního díla k provádění služeb formou záznamu z první společné obchůzky </w:t>
      </w:r>
      <w:r>
        <w:rPr>
          <w:sz w:val="22"/>
          <w:szCs w:val="22"/>
        </w:rPr>
        <w:t xml:space="preserve">a </w:t>
      </w:r>
      <w:r w:rsidRPr="004A57F3">
        <w:rPr>
          <w:sz w:val="22"/>
          <w:szCs w:val="22"/>
        </w:rPr>
        <w:t xml:space="preserve">předání veškeré související technické a provozní </w:t>
      </w:r>
      <w:r>
        <w:rPr>
          <w:sz w:val="22"/>
          <w:szCs w:val="22"/>
        </w:rPr>
        <w:t xml:space="preserve">dokumentace </w:t>
      </w:r>
      <w:r w:rsidRPr="004A57F3">
        <w:rPr>
          <w:sz w:val="22"/>
          <w:szCs w:val="22"/>
        </w:rPr>
        <w:t xml:space="preserve">poskytovateli bude uskutečněno nejpozději do </w:t>
      </w:r>
      <w:r>
        <w:rPr>
          <w:sz w:val="22"/>
          <w:szCs w:val="22"/>
        </w:rPr>
        <w:t>15</w:t>
      </w:r>
      <w:r w:rsidRPr="004A57F3">
        <w:rPr>
          <w:sz w:val="22"/>
          <w:szCs w:val="22"/>
        </w:rPr>
        <w:t xml:space="preserve"> kalendářních dnů od p</w:t>
      </w:r>
      <w:r>
        <w:rPr>
          <w:sz w:val="22"/>
          <w:szCs w:val="22"/>
        </w:rPr>
        <w:t xml:space="preserve">odpisu </w:t>
      </w:r>
      <w:r w:rsidRPr="004A57F3">
        <w:rPr>
          <w:sz w:val="22"/>
          <w:szCs w:val="22"/>
        </w:rPr>
        <w:t>Smlouvy</w:t>
      </w:r>
      <w:r>
        <w:rPr>
          <w:sz w:val="22"/>
          <w:szCs w:val="22"/>
        </w:rPr>
        <w:t>.</w:t>
      </w:r>
    </w:p>
    <w:p w14:paraId="06E982EF" w14:textId="61BE6141" w:rsidR="006C0089" w:rsidRPr="006C0089" w:rsidRDefault="006C0089" w:rsidP="006C0089">
      <w:pPr>
        <w:pStyle w:val="Odstavec10"/>
        <w:rPr>
          <w:sz w:val="22"/>
          <w:szCs w:val="22"/>
        </w:rPr>
      </w:pPr>
      <w:r>
        <w:rPr>
          <w:sz w:val="22"/>
          <w:szCs w:val="22"/>
        </w:rPr>
        <w:t>Termín u</w:t>
      </w:r>
      <w:r w:rsidRPr="006C0089">
        <w:rPr>
          <w:sz w:val="22"/>
          <w:szCs w:val="22"/>
        </w:rPr>
        <w:t xml:space="preserve">končení </w:t>
      </w:r>
      <w:r>
        <w:rPr>
          <w:sz w:val="22"/>
          <w:szCs w:val="22"/>
        </w:rPr>
        <w:t xml:space="preserve">poskytování Služeb dle této Smlouvy </w:t>
      </w:r>
      <w:r w:rsidRPr="006C0089">
        <w:rPr>
          <w:sz w:val="22"/>
          <w:szCs w:val="22"/>
        </w:rPr>
        <w:t>vychází z předpokládaného termínu dokončení stavebních prací</w:t>
      </w:r>
      <w:r>
        <w:rPr>
          <w:sz w:val="22"/>
          <w:szCs w:val="22"/>
        </w:rPr>
        <w:t>, úspěšného dokončení zkušebního provozu</w:t>
      </w:r>
      <w:r w:rsidRPr="006C0089">
        <w:rPr>
          <w:sz w:val="22"/>
          <w:szCs w:val="22"/>
        </w:rPr>
        <w:t xml:space="preserve"> </w:t>
      </w:r>
      <w:r>
        <w:rPr>
          <w:sz w:val="22"/>
          <w:szCs w:val="22"/>
        </w:rPr>
        <w:t>a uvedení vodního díla do trvalého provozu.</w:t>
      </w:r>
      <w:r w:rsidRPr="006C0089">
        <w:rPr>
          <w:sz w:val="22"/>
          <w:szCs w:val="22"/>
        </w:rPr>
        <w:t xml:space="preserve"> </w:t>
      </w:r>
      <w:r>
        <w:rPr>
          <w:sz w:val="22"/>
          <w:szCs w:val="22"/>
        </w:rPr>
        <w:t>Termín ukončení poskytování Služeb bude upraven v návaznosti na skutečný postup dokončení stavby vodního díla a termín uvedení do trvalého provozu.</w:t>
      </w:r>
    </w:p>
    <w:p w14:paraId="10EA9F39" w14:textId="6B3143D1" w:rsidR="001F118E" w:rsidRPr="001F118E" w:rsidRDefault="001F118E" w:rsidP="00A21CDA">
      <w:pPr>
        <w:pStyle w:val="Odstavec10"/>
        <w:spacing w:after="60"/>
        <w:rPr>
          <w:sz w:val="22"/>
          <w:szCs w:val="22"/>
        </w:rPr>
      </w:pPr>
      <w:r w:rsidRPr="001F118E">
        <w:rPr>
          <w:sz w:val="22"/>
          <w:szCs w:val="22"/>
        </w:rPr>
        <w:t xml:space="preserve">Termíny předávání jednotlivých </w:t>
      </w:r>
      <w:r w:rsidR="0041433F">
        <w:rPr>
          <w:sz w:val="22"/>
          <w:szCs w:val="22"/>
        </w:rPr>
        <w:t>dokumentů TBD</w:t>
      </w:r>
      <w:r w:rsidRPr="001F118E">
        <w:rPr>
          <w:sz w:val="22"/>
          <w:szCs w:val="22"/>
        </w:rPr>
        <w:t>:</w:t>
      </w:r>
    </w:p>
    <w:p w14:paraId="0D113E2D" w14:textId="3362A3E4" w:rsidR="00A21CDA" w:rsidRDefault="00D10C89" w:rsidP="00526513">
      <w:pPr>
        <w:pStyle w:val="Odstavec10"/>
        <w:numPr>
          <w:ilvl w:val="0"/>
          <w:numId w:val="18"/>
        </w:numPr>
        <w:spacing w:after="60"/>
        <w:ind w:left="1066" w:hanging="357"/>
        <w:rPr>
          <w:sz w:val="22"/>
          <w:szCs w:val="22"/>
        </w:rPr>
      </w:pPr>
      <w:r>
        <w:rPr>
          <w:sz w:val="22"/>
          <w:szCs w:val="22"/>
        </w:rPr>
        <w:t>P</w:t>
      </w:r>
      <w:r w:rsidR="001F118E" w:rsidRPr="00A21CDA">
        <w:rPr>
          <w:sz w:val="22"/>
          <w:szCs w:val="22"/>
        </w:rPr>
        <w:t xml:space="preserve">ředání </w:t>
      </w:r>
      <w:r w:rsidR="00A21CDA" w:rsidRPr="00A21CDA">
        <w:rPr>
          <w:sz w:val="22"/>
          <w:szCs w:val="22"/>
        </w:rPr>
        <w:t>Projektu měření a P</w:t>
      </w:r>
      <w:r w:rsidR="001F118E" w:rsidRPr="00A21CDA">
        <w:rPr>
          <w:sz w:val="22"/>
          <w:szCs w:val="22"/>
        </w:rPr>
        <w:t>rogramu TBD v etapě výstavby -</w:t>
      </w:r>
      <w:r w:rsidR="00A21CDA" w:rsidRPr="00A21CDA">
        <w:rPr>
          <w:sz w:val="22"/>
          <w:szCs w:val="22"/>
        </w:rPr>
        <w:t xml:space="preserve"> </w:t>
      </w:r>
      <w:r w:rsidR="001F118E" w:rsidRPr="00A21CDA">
        <w:rPr>
          <w:sz w:val="22"/>
          <w:szCs w:val="22"/>
        </w:rPr>
        <w:t xml:space="preserve">do </w:t>
      </w:r>
      <w:r w:rsidR="00CA74B2">
        <w:rPr>
          <w:sz w:val="22"/>
          <w:szCs w:val="22"/>
        </w:rPr>
        <w:t>30 dnů od</w:t>
      </w:r>
      <w:r w:rsidR="001F118E" w:rsidRPr="00A21CDA">
        <w:rPr>
          <w:sz w:val="22"/>
          <w:szCs w:val="22"/>
        </w:rPr>
        <w:t xml:space="preserve"> </w:t>
      </w:r>
      <w:r w:rsidR="00A21CDA" w:rsidRPr="00A21CDA">
        <w:rPr>
          <w:sz w:val="22"/>
          <w:szCs w:val="22"/>
        </w:rPr>
        <w:t>podpisu této smlouvy</w:t>
      </w:r>
      <w:r>
        <w:rPr>
          <w:sz w:val="22"/>
          <w:szCs w:val="22"/>
        </w:rPr>
        <w:t>.</w:t>
      </w:r>
    </w:p>
    <w:p w14:paraId="249DC884" w14:textId="2EC144FD" w:rsidR="001F118E" w:rsidRPr="00A21CDA" w:rsidRDefault="00D10C89" w:rsidP="00526513">
      <w:pPr>
        <w:pStyle w:val="Odstavec10"/>
        <w:numPr>
          <w:ilvl w:val="0"/>
          <w:numId w:val="18"/>
        </w:numPr>
        <w:spacing w:after="60"/>
        <w:ind w:left="1066" w:hanging="357"/>
        <w:rPr>
          <w:sz w:val="22"/>
          <w:szCs w:val="22"/>
        </w:rPr>
      </w:pPr>
      <w:r>
        <w:rPr>
          <w:sz w:val="22"/>
          <w:szCs w:val="22"/>
        </w:rPr>
        <w:t>P</w:t>
      </w:r>
      <w:r w:rsidR="001F118E" w:rsidRPr="00A21CDA">
        <w:rPr>
          <w:sz w:val="22"/>
          <w:szCs w:val="22"/>
        </w:rPr>
        <w:t xml:space="preserve">ředání </w:t>
      </w:r>
      <w:r w:rsidR="00A21CDA" w:rsidRPr="00A21CDA">
        <w:rPr>
          <w:sz w:val="22"/>
          <w:szCs w:val="22"/>
        </w:rPr>
        <w:t xml:space="preserve">Projektu měření a </w:t>
      </w:r>
      <w:r w:rsidR="001F118E" w:rsidRPr="00A21CDA">
        <w:rPr>
          <w:sz w:val="22"/>
          <w:szCs w:val="22"/>
        </w:rPr>
        <w:t xml:space="preserve">programu TBD ve zkušebním provozu </w:t>
      </w:r>
      <w:r w:rsidR="00ED2539">
        <w:rPr>
          <w:sz w:val="22"/>
          <w:szCs w:val="22"/>
        </w:rPr>
        <w:t>-</w:t>
      </w:r>
      <w:r w:rsidR="001F118E" w:rsidRPr="00A21CDA">
        <w:rPr>
          <w:sz w:val="22"/>
          <w:szCs w:val="22"/>
        </w:rPr>
        <w:t xml:space="preserve"> </w:t>
      </w:r>
      <w:r w:rsidR="00B45A28">
        <w:rPr>
          <w:sz w:val="22"/>
          <w:szCs w:val="22"/>
        </w:rPr>
        <w:t>nejpozději 30 dnů</w:t>
      </w:r>
      <w:r w:rsidR="001F118E" w:rsidRPr="00A21CDA">
        <w:rPr>
          <w:sz w:val="22"/>
          <w:szCs w:val="22"/>
        </w:rPr>
        <w:t xml:space="preserve"> před zahájením zkušebního</w:t>
      </w:r>
      <w:r w:rsidR="00A21CDA">
        <w:rPr>
          <w:sz w:val="22"/>
          <w:szCs w:val="22"/>
        </w:rPr>
        <w:t xml:space="preserve"> </w:t>
      </w:r>
      <w:r w:rsidR="001F118E" w:rsidRPr="00A21CDA">
        <w:rPr>
          <w:sz w:val="22"/>
          <w:szCs w:val="22"/>
        </w:rPr>
        <w:t>provozu</w:t>
      </w:r>
      <w:r>
        <w:rPr>
          <w:sz w:val="22"/>
          <w:szCs w:val="22"/>
        </w:rPr>
        <w:t>.</w:t>
      </w:r>
    </w:p>
    <w:p w14:paraId="40C0D613" w14:textId="18CA1F33" w:rsidR="001F118E" w:rsidRPr="00495043" w:rsidRDefault="00D10C89" w:rsidP="00495043">
      <w:pPr>
        <w:pStyle w:val="Odstavec10"/>
        <w:numPr>
          <w:ilvl w:val="0"/>
          <w:numId w:val="18"/>
        </w:numPr>
        <w:spacing w:after="60"/>
        <w:ind w:left="1066" w:hanging="357"/>
        <w:rPr>
          <w:sz w:val="22"/>
          <w:szCs w:val="22"/>
        </w:rPr>
      </w:pPr>
      <w:r>
        <w:rPr>
          <w:sz w:val="22"/>
          <w:szCs w:val="22"/>
        </w:rPr>
        <w:t>P</w:t>
      </w:r>
      <w:r w:rsidR="001F118E" w:rsidRPr="001F118E">
        <w:rPr>
          <w:sz w:val="22"/>
          <w:szCs w:val="22"/>
        </w:rPr>
        <w:t>ředání dílčích zpráv v etapě výstavby a zkušebního provozu -</w:t>
      </w:r>
      <w:r w:rsidR="00A21CDA">
        <w:rPr>
          <w:sz w:val="22"/>
          <w:szCs w:val="22"/>
        </w:rPr>
        <w:t xml:space="preserve"> </w:t>
      </w:r>
      <w:r w:rsidR="001F118E" w:rsidRPr="001F118E">
        <w:rPr>
          <w:sz w:val="22"/>
          <w:szCs w:val="22"/>
        </w:rPr>
        <w:t>termíny budou určeny</w:t>
      </w:r>
      <w:r w:rsidR="00495043">
        <w:rPr>
          <w:sz w:val="22"/>
          <w:szCs w:val="22"/>
        </w:rPr>
        <w:t xml:space="preserve"> </w:t>
      </w:r>
      <w:r w:rsidR="001F118E" w:rsidRPr="00495043">
        <w:rPr>
          <w:sz w:val="22"/>
          <w:szCs w:val="22"/>
        </w:rPr>
        <w:t xml:space="preserve">v </w:t>
      </w:r>
      <w:r w:rsidR="00A21CDA" w:rsidRPr="00495043">
        <w:rPr>
          <w:sz w:val="22"/>
          <w:szCs w:val="22"/>
        </w:rPr>
        <w:t>P</w:t>
      </w:r>
      <w:r w:rsidR="001F118E" w:rsidRPr="00495043">
        <w:rPr>
          <w:sz w:val="22"/>
          <w:szCs w:val="22"/>
        </w:rPr>
        <w:t>rogramech TBD</w:t>
      </w:r>
      <w:r>
        <w:rPr>
          <w:sz w:val="22"/>
          <w:szCs w:val="22"/>
        </w:rPr>
        <w:t>.</w:t>
      </w:r>
    </w:p>
    <w:p w14:paraId="2580A5BF" w14:textId="4EDA2827" w:rsidR="001F118E" w:rsidRPr="00D10C89" w:rsidRDefault="00D10C89" w:rsidP="00445565">
      <w:pPr>
        <w:pStyle w:val="Odstavec10"/>
        <w:numPr>
          <w:ilvl w:val="0"/>
          <w:numId w:val="18"/>
        </w:numPr>
        <w:spacing w:after="60"/>
        <w:ind w:left="1066" w:hanging="357"/>
        <w:rPr>
          <w:sz w:val="22"/>
          <w:szCs w:val="22"/>
        </w:rPr>
      </w:pPr>
      <w:r w:rsidRPr="00D10C89">
        <w:rPr>
          <w:sz w:val="22"/>
          <w:szCs w:val="22"/>
        </w:rPr>
        <w:t>P</w:t>
      </w:r>
      <w:r w:rsidR="001F118E" w:rsidRPr="00D10C89">
        <w:rPr>
          <w:sz w:val="22"/>
          <w:szCs w:val="22"/>
        </w:rPr>
        <w:t xml:space="preserve">ředání </w:t>
      </w:r>
      <w:r w:rsidR="00A21CDA" w:rsidRPr="00D10C89">
        <w:rPr>
          <w:sz w:val="22"/>
          <w:szCs w:val="22"/>
        </w:rPr>
        <w:t>s</w:t>
      </w:r>
      <w:r w:rsidR="001F118E" w:rsidRPr="00D10C89">
        <w:rPr>
          <w:sz w:val="22"/>
          <w:szCs w:val="22"/>
        </w:rPr>
        <w:t>ouhrnné zprávy za etapu výstavby - nejpozději deset dnů před datem konání</w:t>
      </w:r>
      <w:r>
        <w:rPr>
          <w:sz w:val="22"/>
          <w:szCs w:val="22"/>
        </w:rPr>
        <w:t xml:space="preserve"> </w:t>
      </w:r>
      <w:r w:rsidR="001F118E" w:rsidRPr="00D10C89">
        <w:rPr>
          <w:sz w:val="22"/>
          <w:szCs w:val="22"/>
        </w:rPr>
        <w:t>předávacího a přejímacího řízení do zkušebního provozu</w:t>
      </w:r>
      <w:r>
        <w:rPr>
          <w:sz w:val="22"/>
          <w:szCs w:val="22"/>
        </w:rPr>
        <w:t>.</w:t>
      </w:r>
    </w:p>
    <w:p w14:paraId="341B1ED6" w14:textId="58D830A4" w:rsidR="00A21CDA" w:rsidRDefault="00D10C89" w:rsidP="00526513">
      <w:pPr>
        <w:pStyle w:val="Odstavec10"/>
        <w:numPr>
          <w:ilvl w:val="0"/>
          <w:numId w:val="18"/>
        </w:numPr>
        <w:spacing w:after="60"/>
        <w:ind w:left="1066" w:hanging="357"/>
        <w:rPr>
          <w:sz w:val="22"/>
          <w:szCs w:val="22"/>
        </w:rPr>
      </w:pPr>
      <w:r>
        <w:rPr>
          <w:sz w:val="22"/>
          <w:szCs w:val="22"/>
        </w:rPr>
        <w:t>P</w:t>
      </w:r>
      <w:r w:rsidR="001F118E" w:rsidRPr="00A21CDA">
        <w:rPr>
          <w:sz w:val="22"/>
          <w:szCs w:val="22"/>
        </w:rPr>
        <w:t>ředání celkové zprávy o dohledu - nejpozději deset dnů před datem konání předávacího</w:t>
      </w:r>
      <w:r w:rsidR="00A21CDA">
        <w:rPr>
          <w:sz w:val="22"/>
          <w:szCs w:val="22"/>
        </w:rPr>
        <w:t xml:space="preserve"> </w:t>
      </w:r>
      <w:r w:rsidR="001F118E" w:rsidRPr="00A21CDA">
        <w:rPr>
          <w:sz w:val="22"/>
          <w:szCs w:val="22"/>
        </w:rPr>
        <w:t>a přejímacího řízení do trvalého provozu</w:t>
      </w:r>
      <w:r>
        <w:rPr>
          <w:sz w:val="22"/>
          <w:szCs w:val="22"/>
        </w:rPr>
        <w:t>.</w:t>
      </w:r>
    </w:p>
    <w:p w14:paraId="2CB733BF" w14:textId="3314036A" w:rsidR="001F118E" w:rsidRPr="00A21CDA" w:rsidRDefault="00D10C89" w:rsidP="00526513">
      <w:pPr>
        <w:pStyle w:val="Odstavec10"/>
        <w:numPr>
          <w:ilvl w:val="0"/>
          <w:numId w:val="18"/>
        </w:numPr>
        <w:spacing w:after="60"/>
        <w:ind w:left="1066" w:hanging="357"/>
        <w:rPr>
          <w:sz w:val="22"/>
          <w:szCs w:val="22"/>
        </w:rPr>
      </w:pPr>
      <w:r>
        <w:rPr>
          <w:sz w:val="22"/>
          <w:szCs w:val="22"/>
        </w:rPr>
        <w:t>P</w:t>
      </w:r>
      <w:r w:rsidR="001F118E" w:rsidRPr="00A21CDA">
        <w:rPr>
          <w:sz w:val="22"/>
          <w:szCs w:val="22"/>
        </w:rPr>
        <w:t xml:space="preserve">ředání </w:t>
      </w:r>
      <w:r w:rsidR="002E7356">
        <w:rPr>
          <w:sz w:val="22"/>
          <w:szCs w:val="22"/>
        </w:rPr>
        <w:t>Projektu měření a P</w:t>
      </w:r>
      <w:r w:rsidR="001F118E" w:rsidRPr="00A21CDA">
        <w:rPr>
          <w:sz w:val="22"/>
          <w:szCs w:val="22"/>
        </w:rPr>
        <w:t>rogramu TBD pro trvalý provoz - nejpozději deset dnů před datem konání</w:t>
      </w:r>
      <w:r w:rsidR="00A21CDA">
        <w:rPr>
          <w:sz w:val="22"/>
          <w:szCs w:val="22"/>
        </w:rPr>
        <w:t xml:space="preserve"> </w:t>
      </w:r>
      <w:r w:rsidR="001F118E" w:rsidRPr="00A21CDA">
        <w:rPr>
          <w:sz w:val="22"/>
          <w:szCs w:val="22"/>
        </w:rPr>
        <w:t>předávacího a přejímacího řízení do trvalého provozu</w:t>
      </w:r>
      <w:r w:rsidR="001D1EFE">
        <w:rPr>
          <w:sz w:val="22"/>
          <w:szCs w:val="22"/>
        </w:rPr>
        <w:t>.</w:t>
      </w:r>
    </w:p>
    <w:p w14:paraId="3938828F" w14:textId="7863F158" w:rsidR="00FF4E82" w:rsidRPr="001F118E" w:rsidRDefault="00FF4E82" w:rsidP="006C0089">
      <w:pPr>
        <w:pStyle w:val="Odstavec10"/>
        <w:numPr>
          <w:ilvl w:val="0"/>
          <w:numId w:val="0"/>
        </w:numPr>
        <w:ind w:left="709" w:hanging="709"/>
        <w:rPr>
          <w:sz w:val="22"/>
          <w:szCs w:val="22"/>
        </w:rPr>
      </w:pPr>
    </w:p>
    <w:p w14:paraId="6F6B7E30" w14:textId="4A6E8192" w:rsidR="00137E2B" w:rsidRPr="001F118E" w:rsidRDefault="00137E2B" w:rsidP="00526513">
      <w:pPr>
        <w:pStyle w:val="Zkladntext"/>
        <w:numPr>
          <w:ilvl w:val="1"/>
          <w:numId w:val="7"/>
        </w:numPr>
        <w:spacing w:after="120"/>
        <w:ind w:left="709" w:hanging="709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Místem plnění dle této </w:t>
      </w:r>
      <w:r w:rsidR="008E6535" w:rsidRPr="001F118E">
        <w:rPr>
          <w:rFonts w:ascii="Arial" w:hAnsi="Arial" w:cs="Arial"/>
          <w:sz w:val="22"/>
          <w:szCs w:val="22"/>
        </w:rPr>
        <w:t>S</w:t>
      </w:r>
      <w:r w:rsidRPr="001F118E">
        <w:rPr>
          <w:rFonts w:ascii="Arial" w:hAnsi="Arial" w:cs="Arial"/>
          <w:sz w:val="22"/>
          <w:szCs w:val="22"/>
        </w:rPr>
        <w:t>mlouvy je</w:t>
      </w:r>
      <w:r w:rsidR="001D1EFE">
        <w:rPr>
          <w:rFonts w:ascii="Arial" w:hAnsi="Arial" w:cs="Arial"/>
          <w:sz w:val="22"/>
          <w:szCs w:val="22"/>
        </w:rPr>
        <w:t xml:space="preserve"> místo stavby vodního díla</w:t>
      </w:r>
      <w:r w:rsidRPr="001F118E">
        <w:rPr>
          <w:rFonts w:ascii="Arial" w:hAnsi="Arial" w:cs="Arial"/>
          <w:sz w:val="22"/>
          <w:szCs w:val="22"/>
        </w:rPr>
        <w:t>:</w:t>
      </w:r>
    </w:p>
    <w:p w14:paraId="09D4EDE7" w14:textId="596A2B8C" w:rsidR="00403B96" w:rsidRPr="001F118E" w:rsidRDefault="00675DC4" w:rsidP="001D1EFE">
      <w:pPr>
        <w:pStyle w:val="Zkladntext"/>
        <w:tabs>
          <w:tab w:val="left" w:pos="2694"/>
        </w:tabs>
        <w:ind w:left="709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Název</w:t>
      </w:r>
      <w:r w:rsidR="007C4373" w:rsidRPr="001F118E">
        <w:rPr>
          <w:rFonts w:ascii="Arial" w:hAnsi="Arial" w:cs="Arial"/>
          <w:sz w:val="22"/>
          <w:szCs w:val="22"/>
        </w:rPr>
        <w:t xml:space="preserve"> vodní </w:t>
      </w:r>
      <w:r w:rsidR="001D1EFE">
        <w:rPr>
          <w:rFonts w:ascii="Arial" w:hAnsi="Arial" w:cs="Arial"/>
          <w:sz w:val="22"/>
          <w:szCs w:val="22"/>
        </w:rPr>
        <w:t>díla</w:t>
      </w:r>
      <w:r w:rsidRPr="001F118E">
        <w:rPr>
          <w:rFonts w:ascii="Arial" w:hAnsi="Arial" w:cs="Arial"/>
          <w:sz w:val="22"/>
          <w:szCs w:val="22"/>
        </w:rPr>
        <w:t>:</w:t>
      </w:r>
      <w:r w:rsidR="001D1EFE">
        <w:rPr>
          <w:rFonts w:ascii="Arial" w:hAnsi="Arial" w:cs="Arial"/>
          <w:sz w:val="22"/>
          <w:szCs w:val="22"/>
        </w:rPr>
        <w:tab/>
        <w:t>Ochranná retenční nádrž Lichnov II</w:t>
      </w:r>
      <w:r w:rsidR="00403B96" w:rsidRPr="001F118E">
        <w:rPr>
          <w:rFonts w:ascii="Arial" w:hAnsi="Arial" w:cs="Arial"/>
          <w:sz w:val="22"/>
          <w:szCs w:val="22"/>
        </w:rPr>
        <w:t xml:space="preserve"> </w:t>
      </w:r>
    </w:p>
    <w:p w14:paraId="5373D2DB" w14:textId="3AED6494" w:rsidR="001D1EFE" w:rsidRPr="001F118E" w:rsidRDefault="001D1EFE" w:rsidP="001D1EFE">
      <w:pPr>
        <w:tabs>
          <w:tab w:val="left" w:pos="2694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Kraj:</w:t>
      </w:r>
      <w:r>
        <w:rPr>
          <w:rFonts w:ascii="Arial" w:hAnsi="Arial" w:cs="Arial"/>
          <w:sz w:val="22"/>
          <w:szCs w:val="22"/>
        </w:rPr>
        <w:tab/>
        <w:t>Moravskoslezský</w:t>
      </w:r>
    </w:p>
    <w:p w14:paraId="27D4391B" w14:textId="40E4533A" w:rsidR="001D1EFE" w:rsidRPr="001F118E" w:rsidRDefault="001D1EFE" w:rsidP="001D1EFE">
      <w:pPr>
        <w:tabs>
          <w:tab w:val="left" w:pos="2694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ab/>
        <w:t>Bruntál</w:t>
      </w:r>
    </w:p>
    <w:p w14:paraId="7474F3C7" w14:textId="3AF6D8F8" w:rsidR="001D1EFE" w:rsidRPr="001F118E" w:rsidRDefault="001D1EFE" w:rsidP="001D1EFE">
      <w:pPr>
        <w:tabs>
          <w:tab w:val="left" w:pos="2694"/>
        </w:tabs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Obec: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Lichnov</w:t>
      </w:r>
    </w:p>
    <w:p w14:paraId="45EF96AB" w14:textId="3B35A382" w:rsidR="001D1EFE" w:rsidRPr="001F118E" w:rsidRDefault="001D1EFE" w:rsidP="001D1EFE">
      <w:pPr>
        <w:tabs>
          <w:tab w:val="left" w:pos="2694"/>
        </w:tabs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Katastrální zemí:</w:t>
      </w:r>
      <w:r w:rsidRPr="001F118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Lichnov u Bruntálu</w:t>
      </w:r>
    </w:p>
    <w:p w14:paraId="34BF00C7" w14:textId="6BB06ED2" w:rsidR="001D1EFE" w:rsidRDefault="001D1EFE" w:rsidP="001D1EFE">
      <w:pPr>
        <w:tabs>
          <w:tab w:val="left" w:pos="2694"/>
        </w:tabs>
        <w:ind w:firstLine="70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Parcely č. </w:t>
      </w:r>
      <w:r>
        <w:rPr>
          <w:rFonts w:ascii="Arial" w:hAnsi="Arial" w:cs="Arial"/>
          <w:bCs/>
          <w:sz w:val="22"/>
          <w:szCs w:val="22"/>
        </w:rPr>
        <w:tab/>
        <w:t xml:space="preserve">1896, 1930, 1935, </w:t>
      </w:r>
      <w:r w:rsidR="007213AC">
        <w:rPr>
          <w:rFonts w:ascii="Arial" w:hAnsi="Arial" w:cs="Arial"/>
          <w:bCs/>
          <w:sz w:val="22"/>
          <w:szCs w:val="22"/>
        </w:rPr>
        <w:t>1946 v k.ú. Lichnov u Bruntálu</w:t>
      </w:r>
    </w:p>
    <w:p w14:paraId="41AD5D0B" w14:textId="23273F72" w:rsidR="001A203E" w:rsidRDefault="00675DC4" w:rsidP="00A73FE7">
      <w:pPr>
        <w:tabs>
          <w:tab w:val="left" w:pos="2694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1F118E">
        <w:rPr>
          <w:rFonts w:ascii="Arial" w:hAnsi="Arial" w:cs="Arial"/>
          <w:bCs/>
          <w:sz w:val="22"/>
          <w:szCs w:val="22"/>
        </w:rPr>
        <w:t>viz přehledn</w:t>
      </w:r>
      <w:r w:rsidR="00B13833" w:rsidRPr="001F118E">
        <w:rPr>
          <w:rFonts w:ascii="Arial" w:hAnsi="Arial" w:cs="Arial"/>
          <w:bCs/>
          <w:sz w:val="22"/>
          <w:szCs w:val="22"/>
        </w:rPr>
        <w:t>á</w:t>
      </w:r>
      <w:r w:rsidR="00BE3AD2" w:rsidRPr="001F118E">
        <w:rPr>
          <w:rFonts w:ascii="Arial" w:hAnsi="Arial" w:cs="Arial"/>
          <w:bCs/>
          <w:sz w:val="22"/>
          <w:szCs w:val="22"/>
        </w:rPr>
        <w:t xml:space="preserve"> situace</w:t>
      </w:r>
      <w:r w:rsidR="00BD0857" w:rsidRPr="001F118E">
        <w:rPr>
          <w:rFonts w:ascii="Arial" w:hAnsi="Arial" w:cs="Arial"/>
          <w:bCs/>
          <w:sz w:val="22"/>
          <w:szCs w:val="22"/>
        </w:rPr>
        <w:t xml:space="preserve"> </w:t>
      </w:r>
      <w:r w:rsidR="00AE62DB" w:rsidRPr="001F118E">
        <w:rPr>
          <w:rFonts w:ascii="Arial" w:hAnsi="Arial" w:cs="Arial"/>
          <w:bCs/>
          <w:sz w:val="22"/>
          <w:szCs w:val="22"/>
        </w:rPr>
        <w:t xml:space="preserve">v Příloze č. </w:t>
      </w:r>
      <w:r w:rsidR="00A73FE7">
        <w:rPr>
          <w:rFonts w:ascii="Arial" w:hAnsi="Arial" w:cs="Arial"/>
          <w:bCs/>
          <w:sz w:val="22"/>
          <w:szCs w:val="22"/>
        </w:rPr>
        <w:t>2 a situace na podkladě katastrální mapy</w:t>
      </w:r>
      <w:r w:rsidR="009F1EB5">
        <w:rPr>
          <w:rFonts w:ascii="Arial" w:hAnsi="Arial" w:cs="Arial"/>
          <w:bCs/>
          <w:sz w:val="22"/>
          <w:szCs w:val="22"/>
        </w:rPr>
        <w:t xml:space="preserve"> </w:t>
      </w:r>
      <w:r w:rsidR="00A73FE7" w:rsidRPr="001F118E">
        <w:rPr>
          <w:rFonts w:ascii="Arial" w:hAnsi="Arial" w:cs="Arial"/>
          <w:bCs/>
          <w:sz w:val="22"/>
          <w:szCs w:val="22"/>
        </w:rPr>
        <w:t>v</w:t>
      </w:r>
      <w:r w:rsidR="00A73FE7">
        <w:rPr>
          <w:rFonts w:ascii="Arial" w:hAnsi="Arial" w:cs="Arial"/>
          <w:bCs/>
          <w:sz w:val="22"/>
          <w:szCs w:val="22"/>
        </w:rPr>
        <w:t> </w:t>
      </w:r>
      <w:r w:rsidR="00A73FE7" w:rsidRPr="001F118E">
        <w:rPr>
          <w:rFonts w:ascii="Arial" w:hAnsi="Arial" w:cs="Arial"/>
          <w:bCs/>
          <w:sz w:val="22"/>
          <w:szCs w:val="22"/>
        </w:rPr>
        <w:t>Příloze</w:t>
      </w:r>
      <w:r w:rsidR="00A73FE7">
        <w:rPr>
          <w:rFonts w:ascii="Arial" w:hAnsi="Arial" w:cs="Arial"/>
          <w:bCs/>
          <w:sz w:val="22"/>
          <w:szCs w:val="22"/>
        </w:rPr>
        <w:t xml:space="preserve"> </w:t>
      </w:r>
      <w:r w:rsidR="00A73FE7" w:rsidRPr="001F118E">
        <w:rPr>
          <w:rFonts w:ascii="Arial" w:hAnsi="Arial" w:cs="Arial"/>
          <w:bCs/>
          <w:sz w:val="22"/>
          <w:szCs w:val="22"/>
        </w:rPr>
        <w:t xml:space="preserve">č. </w:t>
      </w:r>
      <w:r w:rsidR="00A73FE7">
        <w:rPr>
          <w:rFonts w:ascii="Arial" w:hAnsi="Arial" w:cs="Arial"/>
          <w:bCs/>
          <w:sz w:val="22"/>
          <w:szCs w:val="22"/>
        </w:rPr>
        <w:t xml:space="preserve">3 </w:t>
      </w:r>
      <w:r w:rsidR="009F1EB5">
        <w:rPr>
          <w:rFonts w:ascii="Arial" w:hAnsi="Arial" w:cs="Arial"/>
          <w:bCs/>
          <w:sz w:val="22"/>
          <w:szCs w:val="22"/>
        </w:rPr>
        <w:t>této smlouvy</w:t>
      </w:r>
      <w:r w:rsidR="007213AC">
        <w:rPr>
          <w:rFonts w:ascii="Arial" w:hAnsi="Arial" w:cs="Arial"/>
          <w:bCs/>
          <w:sz w:val="22"/>
          <w:szCs w:val="22"/>
        </w:rPr>
        <w:t>.</w:t>
      </w:r>
    </w:p>
    <w:p w14:paraId="07FDEC53" w14:textId="77777777" w:rsidR="001A203E" w:rsidRDefault="001A203E" w:rsidP="001A203E">
      <w:pPr>
        <w:tabs>
          <w:tab w:val="left" w:pos="2694"/>
        </w:tabs>
        <w:ind w:firstLine="709"/>
        <w:rPr>
          <w:rFonts w:ascii="Arial" w:hAnsi="Arial" w:cs="Arial"/>
          <w:sz w:val="22"/>
          <w:szCs w:val="22"/>
        </w:rPr>
      </w:pPr>
    </w:p>
    <w:p w14:paraId="4F747311" w14:textId="36AAD38E" w:rsidR="00BE3AD2" w:rsidRDefault="001A203E" w:rsidP="001A203E">
      <w:pPr>
        <w:ind w:left="709"/>
        <w:jc w:val="both"/>
        <w:rPr>
          <w:rFonts w:ascii="Arial" w:hAnsi="Arial" w:cs="Arial"/>
          <w:sz w:val="22"/>
          <w:szCs w:val="22"/>
        </w:rPr>
      </w:pPr>
      <w:r w:rsidRPr="001A203E">
        <w:rPr>
          <w:rFonts w:ascii="Arial" w:hAnsi="Arial" w:cs="Arial"/>
          <w:sz w:val="22"/>
          <w:szCs w:val="22"/>
        </w:rPr>
        <w:t xml:space="preserve">Působení </w:t>
      </w:r>
      <w:r>
        <w:rPr>
          <w:rFonts w:ascii="Arial" w:hAnsi="Arial" w:cs="Arial"/>
          <w:sz w:val="22"/>
          <w:szCs w:val="22"/>
        </w:rPr>
        <w:t xml:space="preserve">poskytovatele </w:t>
      </w:r>
      <w:r w:rsidRPr="001A203E">
        <w:rPr>
          <w:rFonts w:ascii="Arial" w:hAnsi="Arial" w:cs="Arial"/>
          <w:sz w:val="22"/>
          <w:szCs w:val="22"/>
        </w:rPr>
        <w:t>může zahrnovat i jednání v jiných místech souvisejících s</w:t>
      </w:r>
      <w:r>
        <w:rPr>
          <w:rFonts w:ascii="Arial" w:hAnsi="Arial" w:cs="Arial"/>
          <w:sz w:val="22"/>
          <w:szCs w:val="22"/>
        </w:rPr>
        <w:t xml:space="preserve"> p</w:t>
      </w:r>
      <w:r w:rsidRPr="001A203E">
        <w:rPr>
          <w:rFonts w:ascii="Arial" w:hAnsi="Arial" w:cs="Arial"/>
          <w:sz w:val="22"/>
          <w:szCs w:val="22"/>
        </w:rPr>
        <w:t xml:space="preserve">lněním předmětu </w:t>
      </w:r>
      <w:r>
        <w:rPr>
          <w:rFonts w:ascii="Arial" w:hAnsi="Arial" w:cs="Arial"/>
          <w:sz w:val="22"/>
          <w:szCs w:val="22"/>
        </w:rPr>
        <w:t>Smlouvy</w:t>
      </w:r>
      <w:r w:rsidRPr="001A203E">
        <w:rPr>
          <w:rFonts w:ascii="Arial" w:hAnsi="Arial" w:cs="Arial"/>
          <w:sz w:val="22"/>
          <w:szCs w:val="22"/>
        </w:rPr>
        <w:t xml:space="preserve">, např. v místě působnosti orgánů a organizací, jejichž součinnost, rozhodnutí, vyjádření a stanoviska budou potřebná v průběhu </w:t>
      </w:r>
      <w:r>
        <w:rPr>
          <w:rFonts w:ascii="Arial" w:hAnsi="Arial" w:cs="Arial"/>
          <w:sz w:val="22"/>
          <w:szCs w:val="22"/>
        </w:rPr>
        <w:t xml:space="preserve">plnění </w:t>
      </w:r>
      <w:r w:rsidRPr="001A203E">
        <w:rPr>
          <w:rFonts w:ascii="Arial" w:hAnsi="Arial" w:cs="Arial"/>
          <w:sz w:val="22"/>
          <w:szCs w:val="22"/>
        </w:rPr>
        <w:t>služeb.</w:t>
      </w:r>
    </w:p>
    <w:p w14:paraId="5282D1F1" w14:textId="056610F6" w:rsidR="001A203E" w:rsidRDefault="001A203E" w:rsidP="001A203E">
      <w:pPr>
        <w:ind w:left="709"/>
        <w:jc w:val="both"/>
        <w:rPr>
          <w:rFonts w:ascii="Arial" w:hAnsi="Arial" w:cs="Arial"/>
          <w:bCs/>
          <w:iCs/>
          <w:color w:val="0000FF"/>
          <w:sz w:val="22"/>
          <w:szCs w:val="22"/>
        </w:rPr>
      </w:pPr>
    </w:p>
    <w:p w14:paraId="37A55C3C" w14:textId="77777777" w:rsidR="009C60FD" w:rsidRPr="009C60FD" w:rsidRDefault="009C60FD" w:rsidP="001A203E">
      <w:pPr>
        <w:ind w:left="709"/>
        <w:jc w:val="both"/>
        <w:rPr>
          <w:rFonts w:ascii="Arial" w:hAnsi="Arial" w:cs="Arial"/>
          <w:bCs/>
          <w:iCs/>
          <w:color w:val="0000FF"/>
          <w:sz w:val="22"/>
          <w:szCs w:val="22"/>
        </w:rPr>
      </w:pPr>
    </w:p>
    <w:p w14:paraId="416F3B8D" w14:textId="0ACA92AC" w:rsidR="00675DC4" w:rsidRPr="001F118E" w:rsidRDefault="00675DC4" w:rsidP="001F118E">
      <w:pPr>
        <w:pStyle w:val="Styl1"/>
        <w:rPr>
          <w:sz w:val="22"/>
          <w:szCs w:val="22"/>
          <w:u w:val="none"/>
        </w:rPr>
      </w:pPr>
      <w:r w:rsidRPr="001F118E">
        <w:rPr>
          <w:sz w:val="22"/>
          <w:szCs w:val="22"/>
          <w:u w:val="none"/>
        </w:rPr>
        <w:t>Čl. 4</w:t>
      </w:r>
    </w:p>
    <w:p w14:paraId="634C6B09" w14:textId="77777777" w:rsidR="00FE225B" w:rsidRPr="001F118E" w:rsidRDefault="00FE225B" w:rsidP="001F118E">
      <w:pPr>
        <w:pStyle w:val="Styl1"/>
        <w:rPr>
          <w:sz w:val="22"/>
          <w:szCs w:val="22"/>
        </w:rPr>
      </w:pPr>
      <w:r w:rsidRPr="001F118E">
        <w:rPr>
          <w:sz w:val="22"/>
          <w:szCs w:val="22"/>
        </w:rPr>
        <w:t xml:space="preserve">Cena za </w:t>
      </w:r>
      <w:r w:rsidR="00F55D92" w:rsidRPr="001F118E">
        <w:rPr>
          <w:sz w:val="22"/>
          <w:szCs w:val="22"/>
        </w:rPr>
        <w:t>služby</w:t>
      </w:r>
    </w:p>
    <w:p w14:paraId="05B317CF" w14:textId="77777777" w:rsidR="00FE225B" w:rsidRPr="001F118E" w:rsidRDefault="00FE225B" w:rsidP="001F118E">
      <w:pPr>
        <w:rPr>
          <w:rFonts w:ascii="Arial" w:hAnsi="Arial" w:cs="Arial"/>
          <w:sz w:val="22"/>
          <w:szCs w:val="22"/>
        </w:rPr>
      </w:pPr>
    </w:p>
    <w:p w14:paraId="42A50404" w14:textId="275A9D33" w:rsidR="000E062D" w:rsidRDefault="00FE225B" w:rsidP="00526513">
      <w:pPr>
        <w:pStyle w:val="Odstavecseseznamem"/>
        <w:numPr>
          <w:ilvl w:val="1"/>
          <w:numId w:val="8"/>
        </w:numPr>
        <w:spacing w:after="120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1F118E">
        <w:rPr>
          <w:rFonts w:ascii="Arial" w:hAnsi="Arial" w:cs="Arial"/>
          <w:color w:val="000000"/>
          <w:sz w:val="22"/>
          <w:szCs w:val="22"/>
        </w:rPr>
        <w:t xml:space="preserve">Cena za provedení </w:t>
      </w:r>
      <w:r w:rsidR="00583EA6">
        <w:rPr>
          <w:rFonts w:ascii="Arial" w:hAnsi="Arial" w:cs="Arial"/>
          <w:color w:val="000000"/>
          <w:sz w:val="22"/>
          <w:szCs w:val="22"/>
        </w:rPr>
        <w:t>S</w:t>
      </w:r>
      <w:r w:rsidR="00F55D92" w:rsidRPr="001F118E">
        <w:rPr>
          <w:rFonts w:ascii="Arial" w:hAnsi="Arial" w:cs="Arial"/>
          <w:color w:val="000000"/>
          <w:sz w:val="22"/>
          <w:szCs w:val="22"/>
        </w:rPr>
        <w:t>lužeb</w:t>
      </w:r>
      <w:r w:rsidRPr="001F118E">
        <w:rPr>
          <w:rFonts w:ascii="Arial" w:hAnsi="Arial" w:cs="Arial"/>
          <w:color w:val="000000"/>
          <w:sz w:val="22"/>
          <w:szCs w:val="22"/>
        </w:rPr>
        <w:t xml:space="preserve"> se sjednává </w:t>
      </w:r>
      <w:r w:rsidR="000E062D" w:rsidRPr="001F118E">
        <w:rPr>
          <w:rFonts w:ascii="Arial" w:hAnsi="Arial" w:cs="Arial"/>
          <w:color w:val="000000"/>
          <w:sz w:val="22"/>
          <w:szCs w:val="22"/>
        </w:rPr>
        <w:t>na zá</w:t>
      </w:r>
      <w:r w:rsidR="00BE3AD2" w:rsidRPr="001F118E">
        <w:rPr>
          <w:rFonts w:ascii="Arial" w:hAnsi="Arial" w:cs="Arial"/>
          <w:color w:val="000000"/>
          <w:sz w:val="22"/>
          <w:szCs w:val="22"/>
        </w:rPr>
        <w:t xml:space="preserve">kladě nabídky </w:t>
      </w:r>
      <w:r w:rsidR="00D57D00" w:rsidRPr="001F118E">
        <w:rPr>
          <w:rFonts w:ascii="Arial" w:hAnsi="Arial" w:cs="Arial"/>
          <w:color w:val="000000"/>
          <w:sz w:val="22"/>
          <w:szCs w:val="22"/>
        </w:rPr>
        <w:t xml:space="preserve">ze dne </w:t>
      </w:r>
      <w:bookmarkStart w:id="1" w:name="_Hlk57017798"/>
      <w:r w:rsidR="00D57D00" w:rsidRPr="001F118E">
        <w:rPr>
          <w:rFonts w:ascii="Arial" w:hAnsi="Arial" w:cs="Arial"/>
          <w:color w:val="000000"/>
          <w:sz w:val="22"/>
          <w:szCs w:val="22"/>
          <w:highlight w:val="cyan"/>
        </w:rPr>
        <w:t>doplnit</w:t>
      </w:r>
      <w:bookmarkEnd w:id="1"/>
      <w:r w:rsidR="00D57D00">
        <w:rPr>
          <w:rFonts w:ascii="Arial" w:hAnsi="Arial" w:cs="Arial"/>
          <w:color w:val="000000"/>
          <w:sz w:val="22"/>
          <w:szCs w:val="22"/>
        </w:rPr>
        <w:t xml:space="preserve"> </w:t>
      </w:r>
      <w:r w:rsidR="00BE3AD2" w:rsidRPr="001F118E">
        <w:rPr>
          <w:rFonts w:ascii="Arial" w:hAnsi="Arial" w:cs="Arial"/>
          <w:color w:val="000000"/>
          <w:sz w:val="22"/>
          <w:szCs w:val="22"/>
        </w:rPr>
        <w:t>učiněné poskytovatelem</w:t>
      </w:r>
      <w:r w:rsidR="000E062D" w:rsidRPr="001F118E">
        <w:rPr>
          <w:rFonts w:ascii="Arial" w:hAnsi="Arial" w:cs="Arial"/>
          <w:color w:val="000000"/>
          <w:sz w:val="22"/>
          <w:szCs w:val="22"/>
        </w:rPr>
        <w:t xml:space="preserve"> </w:t>
      </w:r>
      <w:r w:rsidR="00F55D92" w:rsidRPr="001F118E">
        <w:rPr>
          <w:rFonts w:ascii="Arial" w:hAnsi="Arial" w:cs="Arial"/>
          <w:color w:val="000000"/>
          <w:sz w:val="22"/>
          <w:szCs w:val="22"/>
        </w:rPr>
        <w:t xml:space="preserve">služeb v rámci </w:t>
      </w:r>
      <w:r w:rsidR="00E57832">
        <w:rPr>
          <w:rFonts w:ascii="Arial" w:hAnsi="Arial" w:cs="Arial"/>
          <w:color w:val="000000"/>
          <w:sz w:val="22"/>
          <w:szCs w:val="22"/>
        </w:rPr>
        <w:t>výběrového řízení</w:t>
      </w:r>
      <w:r w:rsidR="00916666">
        <w:rPr>
          <w:rFonts w:ascii="Arial" w:hAnsi="Arial" w:cs="Arial"/>
          <w:color w:val="000000"/>
          <w:sz w:val="22"/>
          <w:szCs w:val="22"/>
        </w:rPr>
        <w:t xml:space="preserve"> takto:</w:t>
      </w:r>
    </w:p>
    <w:p w14:paraId="47D921B8" w14:textId="63CA6211" w:rsidR="009C60FD" w:rsidRDefault="009C60FD" w:rsidP="00A3215A">
      <w:pPr>
        <w:pStyle w:val="Odstavecseseznamem"/>
        <w:spacing w:after="12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Cena je s</w:t>
      </w:r>
      <w:r w:rsidR="00583EA6">
        <w:rPr>
          <w:rFonts w:ascii="Arial" w:hAnsi="Arial" w:cs="Arial"/>
          <w:color w:val="000000"/>
          <w:sz w:val="22"/>
          <w:szCs w:val="22"/>
        </w:rPr>
        <w:t>jednána</w:t>
      </w:r>
      <w:r>
        <w:rPr>
          <w:rFonts w:ascii="Arial" w:hAnsi="Arial" w:cs="Arial"/>
          <w:color w:val="000000"/>
          <w:sz w:val="22"/>
          <w:szCs w:val="22"/>
        </w:rPr>
        <w:t xml:space="preserve"> na základě </w:t>
      </w:r>
      <w:r w:rsidR="009C589B">
        <w:rPr>
          <w:rFonts w:ascii="Arial" w:hAnsi="Arial" w:cs="Arial"/>
          <w:color w:val="000000"/>
          <w:sz w:val="22"/>
          <w:szCs w:val="22"/>
        </w:rPr>
        <w:t>zadaného počtu měrných jednotek pro jednotlivé činnosti</w:t>
      </w:r>
      <w:r w:rsidR="005A5578">
        <w:rPr>
          <w:rFonts w:ascii="Arial" w:hAnsi="Arial" w:cs="Arial"/>
          <w:color w:val="000000"/>
          <w:sz w:val="22"/>
          <w:szCs w:val="22"/>
        </w:rPr>
        <w:t xml:space="preserve"> </w:t>
      </w:r>
      <w:r w:rsidR="009C589B">
        <w:rPr>
          <w:rFonts w:ascii="Arial" w:hAnsi="Arial" w:cs="Arial"/>
          <w:color w:val="000000"/>
          <w:sz w:val="22"/>
          <w:szCs w:val="22"/>
        </w:rPr>
        <w:t xml:space="preserve">a jim odpovídajících </w:t>
      </w:r>
      <w:r>
        <w:rPr>
          <w:rFonts w:ascii="Arial" w:hAnsi="Arial" w:cs="Arial"/>
          <w:color w:val="000000"/>
          <w:sz w:val="22"/>
          <w:szCs w:val="22"/>
        </w:rPr>
        <w:t xml:space="preserve">jednotkových cen </w:t>
      </w:r>
      <w:r w:rsidR="009C589B">
        <w:rPr>
          <w:rFonts w:ascii="Arial" w:hAnsi="Arial" w:cs="Arial"/>
          <w:color w:val="000000"/>
          <w:sz w:val="22"/>
          <w:szCs w:val="22"/>
        </w:rPr>
        <w:t>uvedených v</w:t>
      </w:r>
      <w:r>
        <w:rPr>
          <w:rFonts w:ascii="Arial" w:hAnsi="Arial" w:cs="Arial"/>
          <w:color w:val="000000"/>
          <w:sz w:val="22"/>
          <w:szCs w:val="22"/>
        </w:rPr>
        <w:t> oceněné</w:t>
      </w:r>
      <w:r w:rsidR="009C589B">
        <w:rPr>
          <w:rFonts w:ascii="Arial" w:hAnsi="Arial" w:cs="Arial"/>
          <w:color w:val="000000"/>
          <w:sz w:val="22"/>
          <w:szCs w:val="22"/>
        </w:rPr>
        <w:t>m</w:t>
      </w:r>
      <w:r>
        <w:rPr>
          <w:rFonts w:ascii="Arial" w:hAnsi="Arial" w:cs="Arial"/>
          <w:color w:val="000000"/>
          <w:sz w:val="22"/>
          <w:szCs w:val="22"/>
        </w:rPr>
        <w:t xml:space="preserve"> položkovém soupisu činností, který tvoří </w:t>
      </w:r>
      <w:r w:rsidR="009F1EB5"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z w:val="22"/>
          <w:szCs w:val="22"/>
        </w:rPr>
        <w:t>říloh</w:t>
      </w:r>
      <w:r w:rsidR="009F1EB5">
        <w:rPr>
          <w:rFonts w:ascii="Arial" w:hAnsi="Arial" w:cs="Arial"/>
          <w:color w:val="000000"/>
          <w:sz w:val="22"/>
          <w:szCs w:val="22"/>
        </w:rPr>
        <w:t>u</w:t>
      </w:r>
      <w:r>
        <w:rPr>
          <w:rFonts w:ascii="Arial" w:hAnsi="Arial" w:cs="Arial"/>
          <w:color w:val="000000"/>
          <w:sz w:val="22"/>
          <w:szCs w:val="22"/>
        </w:rPr>
        <w:t xml:space="preserve"> č.</w:t>
      </w:r>
      <w:r w:rsidR="009F1EB5">
        <w:rPr>
          <w:rFonts w:ascii="Arial" w:hAnsi="Arial" w:cs="Arial"/>
          <w:color w:val="000000"/>
          <w:sz w:val="22"/>
          <w:szCs w:val="22"/>
        </w:rPr>
        <w:t xml:space="preserve"> 1 této smlouvy</w:t>
      </w:r>
      <w:r w:rsidR="00916666">
        <w:rPr>
          <w:rFonts w:ascii="Arial" w:hAnsi="Arial" w:cs="Arial"/>
          <w:color w:val="000000"/>
          <w:sz w:val="22"/>
          <w:szCs w:val="22"/>
        </w:rPr>
        <w:t>:</w:t>
      </w:r>
    </w:p>
    <w:p w14:paraId="4D857DF4" w14:textId="77777777" w:rsidR="009C60FD" w:rsidRDefault="009C60FD" w:rsidP="00A3215A">
      <w:pPr>
        <w:pStyle w:val="Odstavecseseznamem"/>
        <w:spacing w:after="120"/>
        <w:ind w:left="709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8920" w:type="dxa"/>
        <w:tblInd w:w="5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418"/>
        <w:gridCol w:w="1276"/>
        <w:gridCol w:w="1690"/>
      </w:tblGrid>
      <w:tr w:rsidR="00916666" w:rsidRPr="00583EA6" w14:paraId="4E31FA02" w14:textId="77777777" w:rsidTr="00916666">
        <w:trPr>
          <w:trHeight w:val="284"/>
        </w:trPr>
        <w:tc>
          <w:tcPr>
            <w:tcW w:w="4536" w:type="dxa"/>
            <w:shd w:val="clear" w:color="auto" w:fill="auto"/>
            <w:vAlign w:val="center"/>
            <w:hideMark/>
          </w:tcPr>
          <w:p w14:paraId="61F33523" w14:textId="6349B4B5" w:rsidR="00583EA6" w:rsidRPr="00583EA6" w:rsidRDefault="00583EA6" w:rsidP="0001114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43ED70" w14:textId="77777777" w:rsidR="00916666" w:rsidRDefault="00583EA6" w:rsidP="00916666">
            <w:pPr>
              <w:ind w:left="-71" w:right="-63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bez DPH</w:t>
            </w:r>
          </w:p>
          <w:p w14:paraId="4A4A6AC9" w14:textId="62F8D2C1" w:rsidR="00583EA6" w:rsidRPr="00583EA6" w:rsidRDefault="00583EA6" w:rsidP="0001114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(Kč)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BC47D9" w14:textId="77777777" w:rsidR="00916666" w:rsidRDefault="00583EA6" w:rsidP="0001114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DPH</w:t>
            </w:r>
          </w:p>
          <w:p w14:paraId="23EF9084" w14:textId="191D57D4" w:rsidR="00583EA6" w:rsidRPr="00583EA6" w:rsidRDefault="00583EA6" w:rsidP="0001114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(Kč)</w:t>
            </w:r>
          </w:p>
        </w:tc>
        <w:tc>
          <w:tcPr>
            <w:tcW w:w="1690" w:type="dxa"/>
            <w:shd w:val="clear" w:color="auto" w:fill="auto"/>
            <w:vAlign w:val="center"/>
            <w:hideMark/>
          </w:tcPr>
          <w:p w14:paraId="3887D638" w14:textId="77777777" w:rsidR="00583EA6" w:rsidRPr="00583EA6" w:rsidRDefault="00583EA6" w:rsidP="0001114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včetně DPH (Kč)</w:t>
            </w:r>
          </w:p>
        </w:tc>
      </w:tr>
      <w:tr w:rsidR="00916666" w:rsidRPr="00583EA6" w14:paraId="1A315C3B" w14:textId="77777777" w:rsidTr="00773001">
        <w:trPr>
          <w:trHeight w:val="284"/>
        </w:trPr>
        <w:tc>
          <w:tcPr>
            <w:tcW w:w="4536" w:type="dxa"/>
            <w:shd w:val="clear" w:color="auto" w:fill="auto"/>
            <w:vAlign w:val="center"/>
          </w:tcPr>
          <w:p w14:paraId="6E510C7E" w14:textId="563DF1F4" w:rsidR="00583EA6" w:rsidRPr="005A5578" w:rsidRDefault="00916666" w:rsidP="009166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578">
              <w:rPr>
                <w:rFonts w:ascii="Arial" w:hAnsi="Arial" w:cs="Arial"/>
                <w:color w:val="000000"/>
                <w:sz w:val="22"/>
                <w:szCs w:val="22"/>
              </w:rPr>
              <w:t>Celková cena za v</w:t>
            </w:r>
            <w:r w:rsidR="00583EA6" w:rsidRPr="005A5578">
              <w:rPr>
                <w:rFonts w:ascii="Arial" w:hAnsi="Arial" w:cs="Arial"/>
                <w:color w:val="000000"/>
                <w:sz w:val="22"/>
                <w:szCs w:val="22"/>
              </w:rPr>
              <w:t>ýkon technickobezpečnostního dohledu (Služeb)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65941F3" w14:textId="416D0C7A" w:rsidR="00583EA6" w:rsidRPr="005A5578" w:rsidRDefault="00583EA6" w:rsidP="00773001">
            <w:pPr>
              <w:ind w:right="71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943CAA4" w14:textId="1D0E1CA1" w:rsidR="00583EA6" w:rsidRPr="005A5578" w:rsidRDefault="00583EA6" w:rsidP="00011143">
            <w:pPr>
              <w:ind w:right="78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0" w:type="dxa"/>
            <w:shd w:val="clear" w:color="auto" w:fill="auto"/>
            <w:noWrap/>
            <w:vAlign w:val="center"/>
          </w:tcPr>
          <w:p w14:paraId="58C1B45E" w14:textId="48BD3103" w:rsidR="00583EA6" w:rsidRPr="005A5578" w:rsidRDefault="00583EA6" w:rsidP="00011143">
            <w:pPr>
              <w:ind w:right="65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FFECF2F" w14:textId="5A10E0E3" w:rsidR="009C589B" w:rsidRPr="00A3215A" w:rsidRDefault="00E7289C" w:rsidP="00916666">
      <w:pPr>
        <w:pStyle w:val="Odstavecseseznamem"/>
        <w:spacing w:before="240" w:after="12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Celková cena a jednotkové ceny </w:t>
      </w:r>
      <w:r w:rsidR="00916666" w:rsidRPr="00916666">
        <w:rPr>
          <w:rFonts w:ascii="Arial" w:hAnsi="Arial" w:cs="Arial"/>
          <w:color w:val="000000"/>
          <w:sz w:val="22"/>
          <w:szCs w:val="22"/>
        </w:rPr>
        <w:t>j</w:t>
      </w:r>
      <w:r>
        <w:rPr>
          <w:rFonts w:ascii="Arial" w:hAnsi="Arial" w:cs="Arial"/>
          <w:color w:val="000000"/>
          <w:sz w:val="22"/>
          <w:szCs w:val="22"/>
        </w:rPr>
        <w:t>sou</w:t>
      </w:r>
      <w:r w:rsidR="00916666" w:rsidRPr="00916666">
        <w:rPr>
          <w:rFonts w:ascii="Arial" w:hAnsi="Arial" w:cs="Arial"/>
          <w:color w:val="000000"/>
          <w:sz w:val="22"/>
          <w:szCs w:val="22"/>
        </w:rPr>
        <w:t xml:space="preserve"> platn</w:t>
      </w:r>
      <w:r>
        <w:rPr>
          <w:rFonts w:ascii="Arial" w:hAnsi="Arial" w:cs="Arial"/>
          <w:color w:val="000000"/>
          <w:sz w:val="22"/>
          <w:szCs w:val="22"/>
        </w:rPr>
        <w:t>é</w:t>
      </w:r>
      <w:r w:rsidR="00916666" w:rsidRPr="00916666">
        <w:rPr>
          <w:rFonts w:ascii="Arial" w:hAnsi="Arial" w:cs="Arial"/>
          <w:color w:val="000000"/>
          <w:sz w:val="22"/>
          <w:szCs w:val="22"/>
        </w:rPr>
        <w:t xml:space="preserve"> po celou dobu </w:t>
      </w:r>
      <w:r w:rsidR="00916666">
        <w:rPr>
          <w:rFonts w:ascii="Arial" w:hAnsi="Arial" w:cs="Arial"/>
          <w:color w:val="000000"/>
          <w:sz w:val="22"/>
          <w:szCs w:val="22"/>
        </w:rPr>
        <w:t>plnění smlouvy</w:t>
      </w:r>
      <w:r w:rsidR="00916666" w:rsidRPr="00916666">
        <w:rPr>
          <w:rFonts w:ascii="Arial" w:hAnsi="Arial" w:cs="Arial"/>
          <w:color w:val="000000"/>
          <w:sz w:val="22"/>
          <w:szCs w:val="22"/>
        </w:rPr>
        <w:t xml:space="preserve"> a </w:t>
      </w:r>
      <w:r w:rsidR="00916666">
        <w:rPr>
          <w:rFonts w:ascii="Arial" w:hAnsi="Arial" w:cs="Arial"/>
          <w:color w:val="000000"/>
          <w:sz w:val="22"/>
          <w:szCs w:val="22"/>
        </w:rPr>
        <w:t>zahrnuj</w:t>
      </w:r>
      <w:r>
        <w:rPr>
          <w:rFonts w:ascii="Arial" w:hAnsi="Arial" w:cs="Arial"/>
          <w:color w:val="000000"/>
          <w:sz w:val="22"/>
          <w:szCs w:val="22"/>
        </w:rPr>
        <w:t>í</w:t>
      </w:r>
      <w:r w:rsidR="009C589B" w:rsidRPr="00A3215A">
        <w:rPr>
          <w:rFonts w:ascii="Arial" w:hAnsi="Arial" w:cs="Arial"/>
          <w:color w:val="000000"/>
          <w:sz w:val="22"/>
          <w:szCs w:val="22"/>
        </w:rPr>
        <w:t xml:space="preserve"> veškeré náklady </w:t>
      </w:r>
      <w:r w:rsidR="00916666">
        <w:rPr>
          <w:rFonts w:ascii="Arial" w:hAnsi="Arial" w:cs="Arial"/>
          <w:color w:val="000000"/>
          <w:sz w:val="22"/>
          <w:szCs w:val="22"/>
        </w:rPr>
        <w:t>poskytovatele</w:t>
      </w:r>
      <w:r w:rsidR="009C589B" w:rsidRPr="00A3215A">
        <w:rPr>
          <w:rFonts w:ascii="Arial" w:hAnsi="Arial" w:cs="Arial"/>
          <w:color w:val="000000"/>
          <w:sz w:val="22"/>
          <w:szCs w:val="22"/>
        </w:rPr>
        <w:t xml:space="preserve"> související s komplexním zajištěním celého předmětu smlouvy.</w:t>
      </w:r>
    </w:p>
    <w:p w14:paraId="2B40FB46" w14:textId="01AA424D" w:rsidR="00002AC2" w:rsidRDefault="00583EA6" w:rsidP="00273F76">
      <w:pPr>
        <w:pStyle w:val="Odstavecseseznamem"/>
        <w:spacing w:after="12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Sjednanou cenu lze měnit pouze v souladu s</w:t>
      </w:r>
      <w:r w:rsidR="009C589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odstavc</w:t>
      </w:r>
      <w:r w:rsidR="00916666">
        <w:rPr>
          <w:rFonts w:ascii="Arial" w:hAnsi="Arial" w:cs="Arial"/>
          <w:color w:val="000000"/>
          <w:sz w:val="22"/>
          <w:szCs w:val="22"/>
        </w:rPr>
        <w:t>i</w:t>
      </w:r>
      <w:r w:rsidR="009C589B">
        <w:rPr>
          <w:rFonts w:ascii="Arial" w:hAnsi="Arial" w:cs="Arial"/>
          <w:color w:val="000000"/>
          <w:sz w:val="22"/>
          <w:szCs w:val="22"/>
        </w:rPr>
        <w:t xml:space="preserve"> 4.2</w:t>
      </w:r>
      <w:r w:rsidR="00916666">
        <w:rPr>
          <w:rFonts w:ascii="Arial" w:hAnsi="Arial" w:cs="Arial"/>
          <w:color w:val="000000"/>
          <w:sz w:val="22"/>
          <w:szCs w:val="22"/>
        </w:rPr>
        <w:t>,</w:t>
      </w:r>
      <w:r w:rsidR="009C589B">
        <w:rPr>
          <w:rFonts w:ascii="Arial" w:hAnsi="Arial" w:cs="Arial"/>
          <w:color w:val="000000"/>
          <w:sz w:val="22"/>
          <w:szCs w:val="22"/>
        </w:rPr>
        <w:t xml:space="preserve"> 4.3 </w:t>
      </w:r>
      <w:r w:rsidR="00273F76">
        <w:rPr>
          <w:rFonts w:ascii="Arial" w:hAnsi="Arial" w:cs="Arial"/>
          <w:color w:val="000000"/>
          <w:sz w:val="22"/>
          <w:szCs w:val="22"/>
        </w:rPr>
        <w:t xml:space="preserve">popř. </w:t>
      </w:r>
      <w:r w:rsidR="009C589B">
        <w:rPr>
          <w:rFonts w:ascii="Arial" w:hAnsi="Arial" w:cs="Arial"/>
          <w:color w:val="000000"/>
          <w:sz w:val="22"/>
          <w:szCs w:val="22"/>
        </w:rPr>
        <w:t>4.4 této smlouvy</w:t>
      </w:r>
      <w:r w:rsidR="00002AC2">
        <w:rPr>
          <w:rFonts w:ascii="Arial" w:hAnsi="Arial" w:cs="Arial"/>
          <w:color w:val="000000"/>
          <w:sz w:val="22"/>
          <w:szCs w:val="22"/>
        </w:rPr>
        <w:t>.</w:t>
      </w:r>
    </w:p>
    <w:p w14:paraId="18E18507" w14:textId="77777777" w:rsidR="00002AC2" w:rsidRPr="00002AC2" w:rsidRDefault="00002AC2" w:rsidP="00526513">
      <w:pPr>
        <w:pStyle w:val="Odstavecseseznamem"/>
        <w:numPr>
          <w:ilvl w:val="0"/>
          <w:numId w:val="20"/>
        </w:numPr>
        <w:spacing w:before="240" w:after="120"/>
        <w:jc w:val="both"/>
        <w:rPr>
          <w:rFonts w:ascii="Arial" w:hAnsi="Arial" w:cs="Arial"/>
          <w:vanish/>
          <w:color w:val="000000"/>
          <w:sz w:val="22"/>
          <w:szCs w:val="22"/>
        </w:rPr>
      </w:pPr>
    </w:p>
    <w:p w14:paraId="3E78425A" w14:textId="77777777" w:rsidR="00002AC2" w:rsidRPr="00002AC2" w:rsidRDefault="00002AC2" w:rsidP="00526513">
      <w:pPr>
        <w:pStyle w:val="Odstavecseseznamem"/>
        <w:numPr>
          <w:ilvl w:val="0"/>
          <w:numId w:val="20"/>
        </w:numPr>
        <w:spacing w:before="240" w:after="120"/>
        <w:jc w:val="both"/>
        <w:rPr>
          <w:rFonts w:ascii="Arial" w:hAnsi="Arial" w:cs="Arial"/>
          <w:vanish/>
          <w:color w:val="000000"/>
          <w:sz w:val="22"/>
          <w:szCs w:val="22"/>
        </w:rPr>
      </w:pPr>
    </w:p>
    <w:p w14:paraId="6EC4D323" w14:textId="77777777" w:rsidR="00002AC2" w:rsidRPr="00002AC2" w:rsidRDefault="00002AC2" w:rsidP="00526513">
      <w:pPr>
        <w:pStyle w:val="Odstavecseseznamem"/>
        <w:numPr>
          <w:ilvl w:val="0"/>
          <w:numId w:val="20"/>
        </w:numPr>
        <w:spacing w:before="240" w:after="120"/>
        <w:jc w:val="both"/>
        <w:rPr>
          <w:rFonts w:ascii="Arial" w:hAnsi="Arial" w:cs="Arial"/>
          <w:vanish/>
          <w:color w:val="000000"/>
          <w:sz w:val="22"/>
          <w:szCs w:val="22"/>
        </w:rPr>
      </w:pPr>
    </w:p>
    <w:p w14:paraId="5B975738" w14:textId="77777777" w:rsidR="00002AC2" w:rsidRPr="00002AC2" w:rsidRDefault="00002AC2" w:rsidP="00526513">
      <w:pPr>
        <w:pStyle w:val="Odstavecseseznamem"/>
        <w:numPr>
          <w:ilvl w:val="0"/>
          <w:numId w:val="20"/>
        </w:numPr>
        <w:spacing w:before="240" w:after="120"/>
        <w:jc w:val="both"/>
        <w:rPr>
          <w:rFonts w:ascii="Arial" w:hAnsi="Arial" w:cs="Arial"/>
          <w:vanish/>
          <w:color w:val="000000"/>
          <w:sz w:val="22"/>
          <w:szCs w:val="22"/>
        </w:rPr>
      </w:pPr>
    </w:p>
    <w:p w14:paraId="265E59A3" w14:textId="77777777" w:rsidR="00002AC2" w:rsidRPr="00002AC2" w:rsidRDefault="00002AC2" w:rsidP="00526513">
      <w:pPr>
        <w:pStyle w:val="Odstavecseseznamem"/>
        <w:numPr>
          <w:ilvl w:val="1"/>
          <w:numId w:val="20"/>
        </w:numPr>
        <w:spacing w:before="240" w:after="120"/>
        <w:jc w:val="both"/>
        <w:rPr>
          <w:rFonts w:ascii="Arial" w:hAnsi="Arial" w:cs="Arial"/>
          <w:vanish/>
          <w:color w:val="000000"/>
          <w:sz w:val="22"/>
          <w:szCs w:val="22"/>
        </w:rPr>
      </w:pPr>
    </w:p>
    <w:p w14:paraId="475FB7B9" w14:textId="77777777" w:rsidR="00273F76" w:rsidRDefault="00002AC2" w:rsidP="00526513">
      <w:pPr>
        <w:pStyle w:val="Odstavecseseznamem"/>
        <w:numPr>
          <w:ilvl w:val="1"/>
          <w:numId w:val="20"/>
        </w:numPr>
        <w:spacing w:after="120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002AC2">
        <w:rPr>
          <w:rFonts w:ascii="Arial" w:hAnsi="Arial" w:cs="Arial"/>
          <w:color w:val="000000"/>
          <w:sz w:val="22"/>
          <w:szCs w:val="22"/>
        </w:rPr>
        <w:t xml:space="preserve">V případě menšího množství měrných jednotek u poskytnutých služeb budou fakturovány skutečně </w:t>
      </w:r>
      <w:r w:rsidR="00273F76">
        <w:rPr>
          <w:rFonts w:ascii="Arial" w:hAnsi="Arial" w:cs="Arial"/>
          <w:color w:val="000000"/>
          <w:sz w:val="22"/>
          <w:szCs w:val="22"/>
        </w:rPr>
        <w:t xml:space="preserve">poskytnuté </w:t>
      </w:r>
      <w:r w:rsidRPr="00002AC2">
        <w:rPr>
          <w:rFonts w:ascii="Arial" w:hAnsi="Arial" w:cs="Arial"/>
          <w:color w:val="000000"/>
          <w:sz w:val="22"/>
          <w:szCs w:val="22"/>
        </w:rPr>
        <w:t xml:space="preserve">měrné jednotky. Objednatel není povinen uhradit </w:t>
      </w:r>
      <w:r w:rsidR="00273F76">
        <w:rPr>
          <w:rFonts w:ascii="Arial" w:hAnsi="Arial" w:cs="Arial"/>
          <w:color w:val="000000"/>
          <w:sz w:val="22"/>
          <w:szCs w:val="22"/>
        </w:rPr>
        <w:t xml:space="preserve">poskytovateli </w:t>
      </w:r>
      <w:r w:rsidRPr="00002AC2">
        <w:rPr>
          <w:rFonts w:ascii="Arial" w:hAnsi="Arial" w:cs="Arial"/>
          <w:color w:val="000000"/>
          <w:sz w:val="22"/>
          <w:szCs w:val="22"/>
        </w:rPr>
        <w:t xml:space="preserve">finanční prostředky ve výši celkové ceny </w:t>
      </w:r>
      <w:r w:rsidR="00273F76">
        <w:rPr>
          <w:rFonts w:ascii="Arial" w:hAnsi="Arial" w:cs="Arial"/>
          <w:color w:val="000000"/>
          <w:sz w:val="22"/>
          <w:szCs w:val="22"/>
        </w:rPr>
        <w:t>Služeb</w:t>
      </w:r>
      <w:r w:rsidRPr="00002AC2">
        <w:rPr>
          <w:rFonts w:ascii="Arial" w:hAnsi="Arial" w:cs="Arial"/>
          <w:color w:val="000000"/>
          <w:sz w:val="22"/>
          <w:szCs w:val="22"/>
        </w:rPr>
        <w:t xml:space="preserve"> </w:t>
      </w:r>
      <w:r w:rsidR="00273F76">
        <w:rPr>
          <w:rFonts w:ascii="Arial" w:hAnsi="Arial" w:cs="Arial"/>
          <w:color w:val="000000"/>
          <w:sz w:val="22"/>
          <w:szCs w:val="22"/>
        </w:rPr>
        <w:t>dle odst.</w:t>
      </w:r>
      <w:r w:rsidRPr="00002AC2">
        <w:rPr>
          <w:rFonts w:ascii="Arial" w:hAnsi="Arial" w:cs="Arial"/>
          <w:color w:val="000000"/>
          <w:sz w:val="22"/>
          <w:szCs w:val="22"/>
        </w:rPr>
        <w:t xml:space="preserve"> </w:t>
      </w:r>
      <w:r w:rsidR="00273F76">
        <w:rPr>
          <w:rFonts w:ascii="Arial" w:hAnsi="Arial" w:cs="Arial"/>
          <w:color w:val="000000"/>
          <w:sz w:val="22"/>
          <w:szCs w:val="22"/>
        </w:rPr>
        <w:t>4</w:t>
      </w:r>
      <w:r w:rsidRPr="00002AC2">
        <w:rPr>
          <w:rFonts w:ascii="Arial" w:hAnsi="Arial" w:cs="Arial"/>
          <w:color w:val="000000"/>
          <w:sz w:val="22"/>
          <w:szCs w:val="22"/>
        </w:rPr>
        <w:t>.</w:t>
      </w:r>
      <w:r w:rsidR="00273F76">
        <w:rPr>
          <w:rFonts w:ascii="Arial" w:hAnsi="Arial" w:cs="Arial"/>
          <w:color w:val="000000"/>
          <w:sz w:val="22"/>
          <w:szCs w:val="22"/>
        </w:rPr>
        <w:t>1</w:t>
      </w:r>
      <w:r w:rsidRPr="00002AC2">
        <w:rPr>
          <w:rFonts w:ascii="Arial" w:hAnsi="Arial" w:cs="Arial"/>
          <w:color w:val="000000"/>
          <w:sz w:val="22"/>
          <w:szCs w:val="22"/>
        </w:rPr>
        <w:t xml:space="preserve"> </w:t>
      </w:r>
      <w:r w:rsidR="00273F76">
        <w:rPr>
          <w:rFonts w:ascii="Arial" w:hAnsi="Arial" w:cs="Arial"/>
          <w:color w:val="000000"/>
          <w:sz w:val="22"/>
          <w:szCs w:val="22"/>
        </w:rPr>
        <w:t>smlouvy</w:t>
      </w:r>
      <w:r w:rsidRPr="00002AC2">
        <w:rPr>
          <w:rFonts w:ascii="Arial" w:hAnsi="Arial" w:cs="Arial"/>
          <w:color w:val="000000"/>
          <w:sz w:val="22"/>
          <w:szCs w:val="22"/>
        </w:rPr>
        <w:t>, pokud bude splněna podmínka sjednaná v předchozí větě.</w:t>
      </w:r>
    </w:p>
    <w:p w14:paraId="00791464" w14:textId="77777777" w:rsidR="00273F76" w:rsidRDefault="00002AC2" w:rsidP="00526513">
      <w:pPr>
        <w:pStyle w:val="Odstavecseseznamem"/>
        <w:numPr>
          <w:ilvl w:val="1"/>
          <w:numId w:val="20"/>
        </w:numPr>
        <w:spacing w:before="240" w:after="120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273F76">
        <w:rPr>
          <w:rFonts w:ascii="Arial" w:hAnsi="Arial" w:cs="Arial"/>
          <w:color w:val="000000"/>
          <w:sz w:val="22"/>
          <w:szCs w:val="22"/>
        </w:rPr>
        <w:t xml:space="preserve">Případné změny závazku ze smlouvy budou řešeny v souladu s § 222 </w:t>
      </w:r>
      <w:r w:rsidR="00273F76" w:rsidRPr="00273F76">
        <w:rPr>
          <w:rFonts w:ascii="Arial" w:hAnsi="Arial" w:cs="Arial"/>
          <w:color w:val="000000"/>
          <w:sz w:val="22"/>
          <w:szCs w:val="22"/>
        </w:rPr>
        <w:t>zákona č. 134/2016 Sb., o zadávání veřejných zakázek, ve znění pozdějších předpisů</w:t>
      </w:r>
      <w:r w:rsidR="00273F76">
        <w:rPr>
          <w:rFonts w:ascii="Arial" w:hAnsi="Arial" w:cs="Arial"/>
          <w:color w:val="000000"/>
          <w:sz w:val="22"/>
          <w:szCs w:val="22"/>
        </w:rPr>
        <w:t>.</w:t>
      </w:r>
    </w:p>
    <w:p w14:paraId="27468A05" w14:textId="4F5BA179" w:rsidR="00E7289C" w:rsidRDefault="00E7289C" w:rsidP="00526513">
      <w:pPr>
        <w:pStyle w:val="Odstavecseseznamem"/>
        <w:numPr>
          <w:ilvl w:val="1"/>
          <w:numId w:val="20"/>
        </w:numPr>
        <w:spacing w:before="240" w:after="120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</w:t>
      </w:r>
      <w:r w:rsidRPr="00E7289C">
        <w:rPr>
          <w:rFonts w:ascii="Arial" w:hAnsi="Arial" w:cs="Arial"/>
          <w:color w:val="000000"/>
          <w:sz w:val="22"/>
          <w:szCs w:val="22"/>
        </w:rPr>
        <w:t xml:space="preserve"> případě, že v průběhu plnění dojde ke změnám sazeb DPH</w:t>
      </w:r>
      <w:r>
        <w:rPr>
          <w:rFonts w:ascii="Arial" w:hAnsi="Arial" w:cs="Arial"/>
          <w:color w:val="000000"/>
          <w:sz w:val="22"/>
          <w:szCs w:val="22"/>
        </w:rPr>
        <w:t xml:space="preserve">, bude DPH </w:t>
      </w:r>
      <w:r w:rsidR="00273F76" w:rsidRPr="00A3215A">
        <w:rPr>
          <w:rFonts w:ascii="Arial" w:hAnsi="Arial" w:cs="Arial"/>
          <w:color w:val="000000"/>
          <w:sz w:val="22"/>
          <w:szCs w:val="22"/>
        </w:rPr>
        <w:t xml:space="preserve">účtována </w:t>
      </w:r>
      <w:r>
        <w:rPr>
          <w:rFonts w:ascii="Arial" w:hAnsi="Arial" w:cs="Arial"/>
          <w:color w:val="000000"/>
          <w:sz w:val="22"/>
          <w:szCs w:val="22"/>
        </w:rPr>
        <w:t xml:space="preserve">ve výši </w:t>
      </w:r>
      <w:r w:rsidR="00273F76" w:rsidRPr="00A3215A">
        <w:rPr>
          <w:rFonts w:ascii="Arial" w:hAnsi="Arial" w:cs="Arial"/>
          <w:color w:val="000000"/>
          <w:sz w:val="22"/>
          <w:szCs w:val="22"/>
        </w:rPr>
        <w:t>podle předpisů platných v době účtování.</w:t>
      </w:r>
    </w:p>
    <w:p w14:paraId="5B6E70C4" w14:textId="36E8E572" w:rsidR="00E7289C" w:rsidRDefault="00E7289C" w:rsidP="00E7289C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0E489F7D" w14:textId="1AF40A9A" w:rsidR="00986015" w:rsidRPr="005E161A" w:rsidRDefault="005E161A" w:rsidP="005E161A">
      <w:pPr>
        <w:pStyle w:val="Styl1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Č</w:t>
      </w:r>
      <w:r w:rsidR="00C15CF0" w:rsidRPr="001F118E">
        <w:rPr>
          <w:sz w:val="22"/>
          <w:szCs w:val="22"/>
          <w:u w:val="none"/>
        </w:rPr>
        <w:t>l. 5</w:t>
      </w:r>
    </w:p>
    <w:p w14:paraId="1524B8CA" w14:textId="77777777" w:rsidR="00FE225B" w:rsidRPr="001F118E" w:rsidRDefault="00FE225B" w:rsidP="001F118E">
      <w:pPr>
        <w:pStyle w:val="Styl1"/>
        <w:rPr>
          <w:sz w:val="22"/>
          <w:szCs w:val="22"/>
        </w:rPr>
      </w:pPr>
      <w:r w:rsidRPr="001F118E">
        <w:rPr>
          <w:sz w:val="22"/>
          <w:szCs w:val="22"/>
        </w:rPr>
        <w:t>Platební podmínky</w:t>
      </w:r>
    </w:p>
    <w:p w14:paraId="3CD1E983" w14:textId="77777777" w:rsidR="00FE225B" w:rsidRPr="001F118E" w:rsidRDefault="00FE225B" w:rsidP="001F118E">
      <w:pPr>
        <w:pStyle w:val="Zkladntext"/>
        <w:ind w:left="426"/>
        <w:rPr>
          <w:rFonts w:ascii="Arial" w:hAnsi="Arial" w:cs="Arial"/>
          <w:sz w:val="22"/>
          <w:szCs w:val="22"/>
        </w:rPr>
      </w:pPr>
    </w:p>
    <w:p w14:paraId="6B0F6B58" w14:textId="255CA532" w:rsidR="002833B4" w:rsidRPr="00F265B8" w:rsidRDefault="002833B4" w:rsidP="00526513">
      <w:pPr>
        <w:pStyle w:val="Odstavecseseznamem"/>
        <w:numPr>
          <w:ilvl w:val="1"/>
          <w:numId w:val="9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color w:val="000000"/>
          <w:sz w:val="22"/>
          <w:szCs w:val="22"/>
        </w:rPr>
        <w:t xml:space="preserve">Úhrada poskytnutých služeb bude provedena na základě poskytovatelem vyhotoveného daňového dokladu (faktury). </w:t>
      </w:r>
      <w:r>
        <w:rPr>
          <w:rFonts w:ascii="Arial" w:hAnsi="Arial" w:cs="Arial"/>
          <w:color w:val="000000"/>
          <w:sz w:val="22"/>
          <w:szCs w:val="22"/>
        </w:rPr>
        <w:t xml:space="preserve">Přílohou </w:t>
      </w:r>
      <w:r w:rsidR="00F265B8">
        <w:rPr>
          <w:rFonts w:ascii="Arial" w:hAnsi="Arial" w:cs="Arial"/>
          <w:color w:val="000000"/>
          <w:sz w:val="22"/>
          <w:szCs w:val="22"/>
        </w:rPr>
        <w:t>faktury</w:t>
      </w:r>
      <w:r>
        <w:rPr>
          <w:rFonts w:ascii="Arial" w:hAnsi="Arial" w:cs="Arial"/>
          <w:color w:val="000000"/>
          <w:sz w:val="22"/>
          <w:szCs w:val="22"/>
        </w:rPr>
        <w:t xml:space="preserve"> musí být </w:t>
      </w:r>
      <w:r w:rsidRPr="002833B4">
        <w:rPr>
          <w:rFonts w:ascii="Arial" w:hAnsi="Arial" w:cs="Arial"/>
          <w:sz w:val="22"/>
          <w:szCs w:val="22"/>
        </w:rPr>
        <w:t>Předávací</w:t>
      </w:r>
      <w:r>
        <w:rPr>
          <w:rFonts w:ascii="Arial" w:hAnsi="Arial" w:cs="Arial"/>
          <w:sz w:val="22"/>
          <w:szCs w:val="22"/>
        </w:rPr>
        <w:t xml:space="preserve"> </w:t>
      </w:r>
      <w:r w:rsidRPr="002833B4">
        <w:rPr>
          <w:rFonts w:ascii="Arial" w:hAnsi="Arial" w:cs="Arial"/>
          <w:sz w:val="22"/>
          <w:szCs w:val="22"/>
        </w:rPr>
        <w:t xml:space="preserve">protokol za příslušné období </w:t>
      </w:r>
      <w:r>
        <w:rPr>
          <w:rFonts w:ascii="Arial" w:hAnsi="Arial" w:cs="Arial"/>
          <w:sz w:val="22"/>
          <w:szCs w:val="22"/>
        </w:rPr>
        <w:t xml:space="preserve">s oceněným rozpisem jednotlivých položek poskytnutých </w:t>
      </w:r>
      <w:r w:rsidR="00F265B8">
        <w:rPr>
          <w:rFonts w:ascii="Arial" w:hAnsi="Arial" w:cs="Arial"/>
          <w:sz w:val="22"/>
          <w:szCs w:val="22"/>
        </w:rPr>
        <w:t>Služeb</w:t>
      </w:r>
      <w:r>
        <w:rPr>
          <w:rFonts w:ascii="Arial" w:hAnsi="Arial" w:cs="Arial"/>
          <w:sz w:val="22"/>
          <w:szCs w:val="22"/>
        </w:rPr>
        <w:t xml:space="preserve"> </w:t>
      </w:r>
      <w:r w:rsidRPr="002833B4">
        <w:rPr>
          <w:rFonts w:ascii="Arial" w:hAnsi="Arial" w:cs="Arial"/>
          <w:sz w:val="22"/>
          <w:szCs w:val="22"/>
        </w:rPr>
        <w:t xml:space="preserve">potvrzený </w:t>
      </w:r>
      <w:r>
        <w:rPr>
          <w:rFonts w:ascii="Arial" w:hAnsi="Arial" w:cs="Arial"/>
          <w:sz w:val="22"/>
          <w:szCs w:val="22"/>
        </w:rPr>
        <w:t xml:space="preserve">oprávněnými zástupci obou </w:t>
      </w:r>
      <w:r w:rsidRPr="002833B4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2833B4">
        <w:rPr>
          <w:rFonts w:ascii="Arial" w:hAnsi="Arial" w:cs="Arial"/>
          <w:sz w:val="22"/>
          <w:szCs w:val="22"/>
        </w:rPr>
        <w:t xml:space="preserve"> stran.</w:t>
      </w:r>
    </w:p>
    <w:p w14:paraId="55ABBD62" w14:textId="2D7439D5" w:rsidR="002833B4" w:rsidRPr="002833B4" w:rsidRDefault="002833B4" w:rsidP="00526513">
      <w:pPr>
        <w:pStyle w:val="Odstavecseseznamem"/>
        <w:numPr>
          <w:ilvl w:val="1"/>
          <w:numId w:val="9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833B4">
        <w:rPr>
          <w:rFonts w:ascii="Arial" w:hAnsi="Arial" w:cs="Arial"/>
          <w:sz w:val="22"/>
          <w:szCs w:val="22"/>
        </w:rPr>
        <w:t xml:space="preserve">Fakturovat lze vždy po dohodě obou smluvních stran, nedojde-li k dohodě, tak 1x ročně vždy k </w:t>
      </w:r>
      <w:r w:rsidR="00FB4CC2">
        <w:rPr>
          <w:rFonts w:ascii="Arial" w:hAnsi="Arial" w:cs="Arial"/>
          <w:sz w:val="22"/>
          <w:szCs w:val="22"/>
        </w:rPr>
        <w:t>20</w:t>
      </w:r>
      <w:r w:rsidRPr="002833B4">
        <w:rPr>
          <w:rFonts w:ascii="Arial" w:hAnsi="Arial" w:cs="Arial"/>
          <w:sz w:val="22"/>
          <w:szCs w:val="22"/>
        </w:rPr>
        <w:t>.1</w:t>
      </w:r>
      <w:r w:rsidR="00FB4CC2">
        <w:rPr>
          <w:rFonts w:ascii="Arial" w:hAnsi="Arial" w:cs="Arial"/>
          <w:sz w:val="22"/>
          <w:szCs w:val="22"/>
        </w:rPr>
        <w:t>1</w:t>
      </w:r>
      <w:r w:rsidRPr="002833B4">
        <w:rPr>
          <w:rFonts w:ascii="Arial" w:hAnsi="Arial" w:cs="Arial"/>
          <w:sz w:val="22"/>
          <w:szCs w:val="22"/>
        </w:rPr>
        <w:t>. každého roku po předání příslušného Projektu měření a Programu TBD, dílčích zpráv o TBD, souhrnné zprávy o TBD</w:t>
      </w:r>
      <w:r w:rsidR="00F265B8">
        <w:rPr>
          <w:rFonts w:ascii="Arial" w:hAnsi="Arial" w:cs="Arial"/>
          <w:sz w:val="22"/>
          <w:szCs w:val="22"/>
        </w:rPr>
        <w:t>, zápisů z prohlídek a obchůzek vodního díla</w:t>
      </w:r>
      <w:r w:rsidRPr="002833B4">
        <w:rPr>
          <w:rFonts w:ascii="Arial" w:hAnsi="Arial" w:cs="Arial"/>
          <w:sz w:val="22"/>
          <w:szCs w:val="22"/>
        </w:rPr>
        <w:t xml:space="preserve"> atd.). </w:t>
      </w:r>
    </w:p>
    <w:p w14:paraId="2EE35AAC" w14:textId="4F96AFF2" w:rsidR="00247D43" w:rsidRDefault="00AA6B1A" w:rsidP="00526513">
      <w:pPr>
        <w:pStyle w:val="Odstavecseseznamem"/>
        <w:numPr>
          <w:ilvl w:val="1"/>
          <w:numId w:val="9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Faktura bude vyhotovena ve dvou stejnopisech a bude obsahovat náležitosti řádného daňového dokladu, označení smluvních stran a jejich adresy, IČO, DIČ (je-li přiděleno), a dále výslovně vždy musí obsahovat následující údaje: </w:t>
      </w:r>
      <w:r w:rsidR="007B5CB8" w:rsidRPr="001F118E">
        <w:rPr>
          <w:rFonts w:ascii="Arial" w:hAnsi="Arial" w:cs="Arial"/>
          <w:sz w:val="22"/>
          <w:szCs w:val="22"/>
        </w:rPr>
        <w:t xml:space="preserve">označení této Smlouvy, </w:t>
      </w:r>
      <w:r w:rsidR="004C195C" w:rsidRPr="001F118E">
        <w:rPr>
          <w:rFonts w:ascii="Arial" w:hAnsi="Arial" w:cs="Arial"/>
          <w:sz w:val="22"/>
          <w:szCs w:val="22"/>
        </w:rPr>
        <w:t xml:space="preserve">specifikace </w:t>
      </w:r>
      <w:r w:rsidRPr="001F118E">
        <w:rPr>
          <w:rFonts w:ascii="Arial" w:hAnsi="Arial" w:cs="Arial"/>
          <w:sz w:val="22"/>
          <w:szCs w:val="22"/>
        </w:rPr>
        <w:t>poskytnutého plnění, číslo faktury, d</w:t>
      </w:r>
      <w:r w:rsidR="00FA1A20">
        <w:rPr>
          <w:rFonts w:ascii="Arial" w:hAnsi="Arial" w:cs="Arial"/>
          <w:sz w:val="22"/>
          <w:szCs w:val="22"/>
        </w:rPr>
        <w:t>atum</w:t>
      </w:r>
      <w:r w:rsidRPr="001F118E">
        <w:rPr>
          <w:rFonts w:ascii="Arial" w:hAnsi="Arial" w:cs="Arial"/>
          <w:sz w:val="22"/>
          <w:szCs w:val="22"/>
        </w:rPr>
        <w:t xml:space="preserve"> vystavení a lhůtu splatnosti faktury podle této </w:t>
      </w:r>
      <w:r w:rsidR="00E860BC" w:rsidRPr="001F118E">
        <w:rPr>
          <w:rFonts w:ascii="Arial" w:hAnsi="Arial" w:cs="Arial"/>
          <w:sz w:val="22"/>
          <w:szCs w:val="22"/>
        </w:rPr>
        <w:t>S</w:t>
      </w:r>
      <w:r w:rsidRPr="001F118E">
        <w:rPr>
          <w:rFonts w:ascii="Arial" w:hAnsi="Arial" w:cs="Arial"/>
          <w:sz w:val="22"/>
          <w:szCs w:val="22"/>
        </w:rPr>
        <w:t>mlouvy, fakturovanou částku, razítko a podpis oprávněného zástupce poskytovatele.</w:t>
      </w:r>
    </w:p>
    <w:p w14:paraId="6C1305E6" w14:textId="1FAE31D0" w:rsidR="00247D43" w:rsidRDefault="00247D43" w:rsidP="00526513">
      <w:pPr>
        <w:pStyle w:val="Odstavecseseznamem"/>
        <w:numPr>
          <w:ilvl w:val="1"/>
          <w:numId w:val="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47D43">
        <w:rPr>
          <w:rFonts w:ascii="Arial" w:hAnsi="Arial" w:cs="Arial"/>
          <w:sz w:val="22"/>
          <w:szCs w:val="22"/>
        </w:rPr>
        <w:t xml:space="preserve">Na faktuře </w:t>
      </w:r>
      <w:r>
        <w:rPr>
          <w:rFonts w:ascii="Arial" w:hAnsi="Arial" w:cs="Arial"/>
          <w:sz w:val="22"/>
          <w:szCs w:val="22"/>
        </w:rPr>
        <w:t>musí být uvedeny údaje o objednateli takto</w:t>
      </w:r>
      <w:r w:rsidRPr="00247D43">
        <w:rPr>
          <w:rFonts w:ascii="Arial" w:hAnsi="Arial" w:cs="Arial"/>
          <w:sz w:val="22"/>
          <w:szCs w:val="22"/>
        </w:rPr>
        <w:t xml:space="preserve">:                                                   </w:t>
      </w:r>
    </w:p>
    <w:p w14:paraId="774B592A" w14:textId="77777777" w:rsidR="00247D43" w:rsidRDefault="00247D43" w:rsidP="00247D43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247D43">
        <w:rPr>
          <w:rFonts w:ascii="Arial" w:hAnsi="Arial" w:cs="Arial"/>
          <w:sz w:val="22"/>
          <w:szCs w:val="22"/>
        </w:rPr>
        <w:t>Odběratel: Státní pozemkový úřad, Husinecká 1024/11a, 130 00 Praha 3</w:t>
      </w:r>
    </w:p>
    <w:p w14:paraId="6D7F80EA" w14:textId="23FE8BF1" w:rsidR="00247D43" w:rsidRPr="00247D43" w:rsidRDefault="00247D43" w:rsidP="00247D43">
      <w:pPr>
        <w:pStyle w:val="Odstavecseseznamem"/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 w:rsidRPr="00247D43">
        <w:rPr>
          <w:rFonts w:ascii="Arial" w:hAnsi="Arial" w:cs="Arial"/>
          <w:sz w:val="22"/>
          <w:szCs w:val="22"/>
        </w:rPr>
        <w:t>Konečný příjemce: Státní pozemkový úřad, Pobočka Bruntál, Partyzánská 1619/7, 792 01 Bruntál.</w:t>
      </w:r>
    </w:p>
    <w:p w14:paraId="247A114B" w14:textId="77777777" w:rsidR="00A955DA" w:rsidRDefault="00AA6B1A" w:rsidP="00526513">
      <w:pPr>
        <w:pStyle w:val="Odstavecseseznamem"/>
        <w:numPr>
          <w:ilvl w:val="1"/>
          <w:numId w:val="9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Faktura </w:t>
      </w:r>
      <w:r w:rsidR="00B378FD" w:rsidRPr="001F118E">
        <w:rPr>
          <w:rFonts w:ascii="Arial" w:hAnsi="Arial" w:cs="Arial"/>
          <w:sz w:val="22"/>
          <w:szCs w:val="22"/>
        </w:rPr>
        <w:t xml:space="preserve">v analogové podobě </w:t>
      </w:r>
      <w:r w:rsidRPr="001F118E">
        <w:rPr>
          <w:rFonts w:ascii="Arial" w:hAnsi="Arial" w:cs="Arial"/>
          <w:sz w:val="22"/>
          <w:szCs w:val="22"/>
        </w:rPr>
        <w:t>bude zaslána na adresu objednatele</w:t>
      </w:r>
      <w:r w:rsidR="00A955DA">
        <w:rPr>
          <w:rFonts w:ascii="Arial" w:hAnsi="Arial" w:cs="Arial"/>
          <w:sz w:val="22"/>
          <w:szCs w:val="22"/>
        </w:rPr>
        <w:t>:</w:t>
      </w:r>
      <w:r w:rsidR="00BB0135" w:rsidRPr="001F118E">
        <w:rPr>
          <w:rFonts w:ascii="Arial" w:hAnsi="Arial" w:cs="Arial"/>
          <w:sz w:val="22"/>
          <w:szCs w:val="22"/>
        </w:rPr>
        <w:t xml:space="preserve"> </w:t>
      </w:r>
      <w:r w:rsidR="00A955DA" w:rsidRPr="00A955DA">
        <w:rPr>
          <w:rFonts w:ascii="Arial" w:hAnsi="Arial" w:cs="Arial"/>
          <w:sz w:val="22"/>
          <w:szCs w:val="22"/>
        </w:rPr>
        <w:t>Státní pozemkový úřad, Pobočka Bruntál, Partyzánská 1619/7, 792 01 Bruntál.</w:t>
      </w:r>
    </w:p>
    <w:p w14:paraId="23D9429C" w14:textId="6A716329" w:rsidR="00AA6B1A" w:rsidRPr="001F118E" w:rsidRDefault="00AA6B1A" w:rsidP="00526513">
      <w:pPr>
        <w:pStyle w:val="Odstavecseseznamem"/>
        <w:numPr>
          <w:ilvl w:val="1"/>
          <w:numId w:val="9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color w:val="000000"/>
          <w:sz w:val="22"/>
          <w:szCs w:val="22"/>
        </w:rPr>
        <w:t xml:space="preserve">Splatnost faktury se stanovuje na 30 kalendářních dnů od data doručení faktury objednateli. Objednatel má právo fakturu poskytovateli před uplynutím lhůty splatnosti vrátit, aniž by došlo k prodlení s její úhradou, obsahuje-li nesprávné údaje či chybí-li na faktuře některá z náležitostí. Nová lhůta splatnosti v délce 30 kalendářních dnů počne </w:t>
      </w:r>
      <w:r w:rsidRPr="001F118E">
        <w:rPr>
          <w:rFonts w:ascii="Arial" w:hAnsi="Arial" w:cs="Arial"/>
          <w:color w:val="000000"/>
          <w:sz w:val="22"/>
          <w:szCs w:val="22"/>
        </w:rPr>
        <w:lastRenderedPageBreak/>
        <w:t>běžet ode dne doručení oprav</w:t>
      </w:r>
      <w:r w:rsidR="00A955DA">
        <w:rPr>
          <w:rFonts w:ascii="Arial" w:hAnsi="Arial" w:cs="Arial"/>
          <w:color w:val="000000"/>
          <w:sz w:val="22"/>
          <w:szCs w:val="22"/>
        </w:rPr>
        <w:t>e</w:t>
      </w:r>
      <w:r w:rsidRPr="001F118E">
        <w:rPr>
          <w:rFonts w:ascii="Arial" w:hAnsi="Arial" w:cs="Arial"/>
          <w:color w:val="000000"/>
          <w:sz w:val="22"/>
          <w:szCs w:val="22"/>
        </w:rPr>
        <w:t>né faktury objednateli. Platby peněžitých částek se provádí bankovním převodem na účet druhé smluvní strany uvedený ve faktuře. Peněžitá částka se považuje za zaplacenou okamžikem jejího odepsání z účtu objednatele ve prospěch účtu poskytovatel</w:t>
      </w:r>
      <w:r w:rsidR="00A955DA">
        <w:rPr>
          <w:rFonts w:ascii="Arial" w:hAnsi="Arial" w:cs="Arial"/>
          <w:color w:val="000000"/>
          <w:sz w:val="22"/>
          <w:szCs w:val="22"/>
        </w:rPr>
        <w:t>e.</w:t>
      </w:r>
    </w:p>
    <w:p w14:paraId="60DD1EB5" w14:textId="77777777" w:rsidR="00AA6B1A" w:rsidRPr="001F118E" w:rsidRDefault="00AA6B1A" w:rsidP="00526513">
      <w:pPr>
        <w:pStyle w:val="Odstavecseseznamem"/>
        <w:numPr>
          <w:ilvl w:val="1"/>
          <w:numId w:val="9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Objednatel neposkytuje zálohy.</w:t>
      </w:r>
    </w:p>
    <w:p w14:paraId="1DEFDCE6" w14:textId="77777777" w:rsidR="00AA6B1A" w:rsidRPr="001F118E" w:rsidRDefault="00AA6B1A" w:rsidP="00526513">
      <w:pPr>
        <w:pStyle w:val="Odstavecseseznamem"/>
        <w:numPr>
          <w:ilvl w:val="1"/>
          <w:numId w:val="9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color w:val="000000"/>
          <w:sz w:val="22"/>
          <w:szCs w:val="22"/>
        </w:rPr>
        <w:t>Poskytovatel tímto bere na vědomí, že objednatel je organizační složkou státu a jeho stav účtu závisí na převodu finančních prostředků ze státního rozpočtu. Poskytovatel souhlasí s tím, že v případě nedostatku finančních prostředků na účtu objednatele, dojde s ohledem na povahu závazku k prodloužení doby splatnosti faktury na 60 dnů. Objednatel se zavazuje, že v případě, že tato skutečnost nastane, oznámí ji neprodleně, a to písemně, poskytovateli nejpozději do data původního termínu splatnosti faktury, popř. do 3 pracovních dnů od okamžiku, kdy se objednatel dozvěděl o vzniku této skutečnosti.</w:t>
      </w:r>
    </w:p>
    <w:p w14:paraId="15FA208D" w14:textId="77777777" w:rsidR="00FE225B" w:rsidRPr="001F118E" w:rsidRDefault="00FE225B" w:rsidP="001F118E">
      <w:pPr>
        <w:pStyle w:val="Zkladntext"/>
        <w:rPr>
          <w:rFonts w:ascii="Arial" w:hAnsi="Arial" w:cs="Arial"/>
          <w:sz w:val="22"/>
          <w:szCs w:val="22"/>
        </w:rPr>
      </w:pPr>
    </w:p>
    <w:p w14:paraId="37BF6F28" w14:textId="131B484B" w:rsidR="00FE225B" w:rsidRPr="001F118E" w:rsidRDefault="006F255E" w:rsidP="001F118E">
      <w:pPr>
        <w:pStyle w:val="l-L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Čl. 6</w:t>
      </w:r>
    </w:p>
    <w:p w14:paraId="46181245" w14:textId="681F74F2" w:rsidR="00FE225B" w:rsidRPr="001F118E" w:rsidRDefault="00E16BBB" w:rsidP="001F118E">
      <w:pPr>
        <w:pStyle w:val="l-L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  <w:u w:val="single"/>
        </w:rPr>
      </w:pPr>
      <w:r w:rsidRPr="001F118E">
        <w:rPr>
          <w:rFonts w:ascii="Arial" w:hAnsi="Arial" w:cs="Arial"/>
          <w:sz w:val="22"/>
          <w:szCs w:val="22"/>
          <w:u w:val="single"/>
        </w:rPr>
        <w:t xml:space="preserve">Platnost a účinnost </w:t>
      </w:r>
      <w:r w:rsidR="00E860BC" w:rsidRPr="001F118E">
        <w:rPr>
          <w:rFonts w:ascii="Arial" w:hAnsi="Arial" w:cs="Arial"/>
          <w:sz w:val="22"/>
          <w:szCs w:val="22"/>
          <w:u w:val="single"/>
        </w:rPr>
        <w:t>S</w:t>
      </w:r>
      <w:r w:rsidRPr="001F118E">
        <w:rPr>
          <w:rFonts w:ascii="Arial" w:hAnsi="Arial" w:cs="Arial"/>
          <w:sz w:val="22"/>
          <w:szCs w:val="22"/>
          <w:u w:val="single"/>
        </w:rPr>
        <w:t>mlouvy</w:t>
      </w:r>
    </w:p>
    <w:p w14:paraId="2481B882" w14:textId="77777777" w:rsidR="00FE225B" w:rsidRPr="001F118E" w:rsidRDefault="00FE225B" w:rsidP="00011143">
      <w:pPr>
        <w:pStyle w:val="Nadpis1"/>
        <w:jc w:val="left"/>
        <w:rPr>
          <w:rFonts w:ascii="Arial" w:hAnsi="Arial" w:cs="Arial"/>
          <w:sz w:val="22"/>
          <w:szCs w:val="22"/>
        </w:rPr>
      </w:pPr>
    </w:p>
    <w:p w14:paraId="623C09C3" w14:textId="77777777" w:rsidR="00CB43C9" w:rsidRPr="00CB43C9" w:rsidRDefault="00CB43C9" w:rsidP="00526513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2"/>
          <w:szCs w:val="22"/>
        </w:rPr>
      </w:pPr>
    </w:p>
    <w:p w14:paraId="6689B5DA" w14:textId="77777777" w:rsidR="00CB43C9" w:rsidRPr="00CB43C9" w:rsidRDefault="00CB43C9" w:rsidP="00526513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2"/>
          <w:szCs w:val="22"/>
        </w:rPr>
      </w:pPr>
    </w:p>
    <w:p w14:paraId="7485B3E5" w14:textId="77777777" w:rsidR="00CB43C9" w:rsidRPr="00CB43C9" w:rsidRDefault="00CB43C9" w:rsidP="00526513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2"/>
          <w:szCs w:val="22"/>
        </w:rPr>
      </w:pPr>
    </w:p>
    <w:p w14:paraId="3F4AD9AF" w14:textId="77777777" w:rsidR="00CB43C9" w:rsidRPr="00CB43C9" w:rsidRDefault="00CB43C9" w:rsidP="00526513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2"/>
          <w:szCs w:val="22"/>
        </w:rPr>
      </w:pPr>
    </w:p>
    <w:p w14:paraId="206798B1" w14:textId="77777777" w:rsidR="00CB43C9" w:rsidRPr="00CB43C9" w:rsidRDefault="00CB43C9" w:rsidP="00526513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2"/>
          <w:szCs w:val="22"/>
        </w:rPr>
      </w:pPr>
    </w:p>
    <w:p w14:paraId="1FF00B26" w14:textId="77777777" w:rsidR="00CB43C9" w:rsidRPr="00CB43C9" w:rsidRDefault="00CB43C9" w:rsidP="00526513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2"/>
          <w:szCs w:val="22"/>
        </w:rPr>
      </w:pPr>
    </w:p>
    <w:p w14:paraId="1F902C18" w14:textId="6FF49D57" w:rsidR="00B35255" w:rsidRPr="00011143" w:rsidRDefault="00CB43C9" w:rsidP="00526513">
      <w:pPr>
        <w:pStyle w:val="Odstavecseseznamem"/>
        <w:numPr>
          <w:ilvl w:val="1"/>
          <w:numId w:val="2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011143">
        <w:rPr>
          <w:rFonts w:ascii="Arial" w:hAnsi="Arial" w:cs="Arial"/>
          <w:sz w:val="22"/>
          <w:szCs w:val="22"/>
        </w:rPr>
        <w:t>T</w:t>
      </w:r>
      <w:r w:rsidR="00A379C7" w:rsidRPr="00011143">
        <w:rPr>
          <w:rFonts w:ascii="Arial" w:hAnsi="Arial" w:cs="Arial"/>
          <w:sz w:val="22"/>
          <w:szCs w:val="22"/>
        </w:rPr>
        <w:t>ato smlouva nabývá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předpisů.</w:t>
      </w:r>
      <w:r w:rsidRPr="00011143">
        <w:rPr>
          <w:rFonts w:ascii="Arial" w:hAnsi="Arial" w:cs="Arial"/>
          <w:sz w:val="22"/>
          <w:szCs w:val="22"/>
        </w:rPr>
        <w:t xml:space="preserve"> </w:t>
      </w:r>
      <w:r w:rsidR="00A379C7" w:rsidRPr="00011143">
        <w:rPr>
          <w:rFonts w:ascii="Arial" w:hAnsi="Arial" w:cs="Arial"/>
          <w:sz w:val="22"/>
          <w:szCs w:val="22"/>
        </w:rPr>
        <w:t>Uveřejnění této smlouvy v registru smluv zajistí Objednatel.</w:t>
      </w:r>
      <w:r w:rsidR="00B35255" w:rsidRPr="00011143">
        <w:rPr>
          <w:rFonts w:ascii="Arial" w:hAnsi="Arial" w:cs="Arial"/>
          <w:i/>
          <w:sz w:val="22"/>
          <w:szCs w:val="22"/>
        </w:rPr>
        <w:t xml:space="preserve"> </w:t>
      </w:r>
    </w:p>
    <w:p w14:paraId="4DDE785A" w14:textId="77777777" w:rsidR="00CB43C9" w:rsidRDefault="00CB43C9" w:rsidP="001F118E">
      <w:pPr>
        <w:pStyle w:val="Styl1"/>
        <w:rPr>
          <w:sz w:val="22"/>
          <w:szCs w:val="22"/>
          <w:u w:val="none"/>
        </w:rPr>
      </w:pPr>
    </w:p>
    <w:p w14:paraId="5EC95DC1" w14:textId="0848046D" w:rsidR="00337093" w:rsidRPr="001F118E" w:rsidRDefault="00337093" w:rsidP="001F118E">
      <w:pPr>
        <w:pStyle w:val="Styl1"/>
        <w:rPr>
          <w:sz w:val="22"/>
          <w:szCs w:val="22"/>
          <w:u w:val="none"/>
        </w:rPr>
      </w:pPr>
      <w:r w:rsidRPr="001F118E">
        <w:rPr>
          <w:sz w:val="22"/>
          <w:szCs w:val="22"/>
          <w:u w:val="none"/>
        </w:rPr>
        <w:t>Čl. 7</w:t>
      </w:r>
    </w:p>
    <w:p w14:paraId="6E1E9671" w14:textId="18462ADA" w:rsidR="00337093" w:rsidRPr="001F118E" w:rsidRDefault="00337093" w:rsidP="001F118E">
      <w:pPr>
        <w:pStyle w:val="Styl1"/>
        <w:rPr>
          <w:sz w:val="22"/>
          <w:szCs w:val="22"/>
        </w:rPr>
      </w:pPr>
      <w:r w:rsidRPr="001F118E">
        <w:rPr>
          <w:sz w:val="22"/>
          <w:szCs w:val="22"/>
        </w:rPr>
        <w:t xml:space="preserve">Práva a povinnosti </w:t>
      </w:r>
      <w:r w:rsidR="00AE720D">
        <w:rPr>
          <w:sz w:val="22"/>
          <w:szCs w:val="22"/>
        </w:rPr>
        <w:t xml:space="preserve">smluvních </w:t>
      </w:r>
      <w:r w:rsidRPr="001F118E">
        <w:rPr>
          <w:sz w:val="22"/>
          <w:szCs w:val="22"/>
        </w:rPr>
        <w:t>stran</w:t>
      </w:r>
    </w:p>
    <w:p w14:paraId="5D56524B" w14:textId="77777777" w:rsidR="00934935" w:rsidRPr="001F118E" w:rsidRDefault="00934935" w:rsidP="001F118E">
      <w:pPr>
        <w:pStyle w:val="Styl1"/>
        <w:rPr>
          <w:sz w:val="22"/>
          <w:szCs w:val="22"/>
        </w:rPr>
      </w:pPr>
    </w:p>
    <w:p w14:paraId="5EE972C1" w14:textId="16450732" w:rsidR="00337093" w:rsidRPr="001F118E" w:rsidRDefault="00337093" w:rsidP="00526513">
      <w:pPr>
        <w:numPr>
          <w:ilvl w:val="1"/>
          <w:numId w:val="4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Při provádění TBD je </w:t>
      </w:r>
      <w:r w:rsidR="004C195C" w:rsidRPr="001F118E">
        <w:rPr>
          <w:rFonts w:ascii="Arial" w:hAnsi="Arial" w:cs="Arial"/>
          <w:sz w:val="22"/>
          <w:szCs w:val="22"/>
        </w:rPr>
        <w:t>p</w:t>
      </w:r>
      <w:r w:rsidRPr="001F118E">
        <w:rPr>
          <w:rFonts w:ascii="Arial" w:hAnsi="Arial" w:cs="Arial"/>
          <w:sz w:val="22"/>
          <w:szCs w:val="22"/>
        </w:rPr>
        <w:t xml:space="preserve">oskytovatel povinen se řídit a postupovat v souladu s platnými právními předpisy, zejména v souladu s </w:t>
      </w:r>
      <w:r w:rsidR="004A5A6E" w:rsidRPr="001F118E">
        <w:rPr>
          <w:rFonts w:ascii="Arial" w:hAnsi="Arial" w:cs="Arial"/>
          <w:sz w:val="22"/>
          <w:szCs w:val="22"/>
        </w:rPr>
        <w:t>v</w:t>
      </w:r>
      <w:r w:rsidRPr="001F118E">
        <w:rPr>
          <w:rFonts w:ascii="Arial" w:hAnsi="Arial" w:cs="Arial"/>
          <w:sz w:val="22"/>
          <w:szCs w:val="22"/>
        </w:rPr>
        <w:t xml:space="preserve">odním zákonem a </w:t>
      </w:r>
      <w:r w:rsidR="00AE720D">
        <w:rPr>
          <w:rFonts w:ascii="Arial" w:hAnsi="Arial" w:cs="Arial"/>
          <w:sz w:val="22"/>
          <w:szCs w:val="22"/>
        </w:rPr>
        <w:t>v</w:t>
      </w:r>
      <w:r w:rsidRPr="001F118E">
        <w:rPr>
          <w:rFonts w:ascii="Arial" w:hAnsi="Arial" w:cs="Arial"/>
          <w:sz w:val="22"/>
          <w:szCs w:val="22"/>
        </w:rPr>
        <w:t xml:space="preserve">yhláškou. </w:t>
      </w:r>
    </w:p>
    <w:p w14:paraId="3CE44349" w14:textId="3A5C225C" w:rsidR="00337093" w:rsidRPr="001F118E" w:rsidRDefault="00337093" w:rsidP="00526513">
      <w:pPr>
        <w:numPr>
          <w:ilvl w:val="1"/>
          <w:numId w:val="4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Poskytovatel se zavazuje provádět TBD jako osoba odpovědná za technickobezpečnostní dohled nad vodními díly ve smyslu § 62 odst. 4 písm. a) </w:t>
      </w:r>
      <w:r w:rsidR="004A5A6E" w:rsidRPr="001F118E">
        <w:rPr>
          <w:rFonts w:ascii="Arial" w:hAnsi="Arial" w:cs="Arial"/>
          <w:sz w:val="22"/>
          <w:szCs w:val="22"/>
        </w:rPr>
        <w:t>v</w:t>
      </w:r>
      <w:r w:rsidRPr="001F118E">
        <w:rPr>
          <w:rFonts w:ascii="Arial" w:hAnsi="Arial" w:cs="Arial"/>
          <w:sz w:val="22"/>
          <w:szCs w:val="22"/>
        </w:rPr>
        <w:t xml:space="preserve">odního zákona. V této souvislosti se </w:t>
      </w:r>
      <w:r w:rsidR="004C195C" w:rsidRPr="001F118E">
        <w:rPr>
          <w:rFonts w:ascii="Arial" w:hAnsi="Arial" w:cs="Arial"/>
          <w:sz w:val="22"/>
          <w:szCs w:val="22"/>
        </w:rPr>
        <w:t>p</w:t>
      </w:r>
      <w:r w:rsidRPr="001F118E">
        <w:rPr>
          <w:rFonts w:ascii="Arial" w:hAnsi="Arial" w:cs="Arial"/>
          <w:sz w:val="22"/>
          <w:szCs w:val="22"/>
        </w:rPr>
        <w:t>oskytovatel zavazuje určit svého zaměstnance</w:t>
      </w:r>
      <w:r w:rsidR="00BE5BA7" w:rsidRPr="001F118E">
        <w:rPr>
          <w:rFonts w:ascii="Arial" w:hAnsi="Arial" w:cs="Arial"/>
          <w:sz w:val="22"/>
          <w:szCs w:val="22"/>
        </w:rPr>
        <w:t xml:space="preserve"> </w:t>
      </w:r>
      <w:r w:rsidRPr="001F118E">
        <w:rPr>
          <w:rFonts w:ascii="Arial" w:hAnsi="Arial" w:cs="Arial"/>
          <w:sz w:val="22"/>
          <w:szCs w:val="22"/>
        </w:rPr>
        <w:t>-</w:t>
      </w:r>
      <w:r w:rsidR="00BE5BA7" w:rsidRPr="001F118E">
        <w:rPr>
          <w:rFonts w:ascii="Arial" w:hAnsi="Arial" w:cs="Arial"/>
          <w:sz w:val="22"/>
          <w:szCs w:val="22"/>
        </w:rPr>
        <w:t xml:space="preserve"> </w:t>
      </w:r>
      <w:r w:rsidRPr="001F118E">
        <w:rPr>
          <w:rFonts w:ascii="Arial" w:hAnsi="Arial" w:cs="Arial"/>
          <w:sz w:val="22"/>
          <w:szCs w:val="22"/>
        </w:rPr>
        <w:t xml:space="preserve">fyzickou osobu, která bude odpovědná za vlastní provádění TBD jako </w:t>
      </w:r>
      <w:r w:rsidR="002C194E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 xml:space="preserve">dpovědná osoba, a sdělit identifikační a kontaktní údaje Odpovědné osoby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>bjednateli (jméno, příjmení, adresu bydliště, pracoviště, číslo telefonu a e</w:t>
      </w:r>
      <w:r w:rsidR="00B8725A">
        <w:rPr>
          <w:rFonts w:ascii="Arial" w:hAnsi="Arial" w:cs="Arial"/>
          <w:sz w:val="22"/>
          <w:szCs w:val="22"/>
        </w:rPr>
        <w:t>-</w:t>
      </w:r>
      <w:r w:rsidRPr="001F118E">
        <w:rPr>
          <w:rFonts w:ascii="Arial" w:hAnsi="Arial" w:cs="Arial"/>
          <w:sz w:val="22"/>
          <w:szCs w:val="22"/>
        </w:rPr>
        <w:t>mailovou adresu) nejpozději v den uzavření této Smlouvy.</w:t>
      </w:r>
    </w:p>
    <w:p w14:paraId="1BF613F3" w14:textId="46D90278" w:rsidR="00337093" w:rsidRPr="001F118E" w:rsidRDefault="00337093" w:rsidP="00526513">
      <w:pPr>
        <w:numPr>
          <w:ilvl w:val="1"/>
          <w:numId w:val="4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Poskytovatel se zavazuje, že Odpovědnou osobou bude pouze osoba, která má ukončené vysokoškolské vzdělání technického směru se stavebním zaměřením, a zároveň praxi nejméně 2 roky v oblasti staveb vodního hospodářství a autorizaci ČKAIT pro obor stavby vodního hospodářství a krajinného inženýrství. Poskytovatel se zavazuje, že po celou dobu trvání této Smlouvy bude určena Odpovědná osoba, která splňuje veškeré požadavky uvedené dle tohoto odstavce.</w:t>
      </w:r>
    </w:p>
    <w:p w14:paraId="009E98DA" w14:textId="06387D43" w:rsidR="00337093" w:rsidRPr="001F118E" w:rsidRDefault="00337093" w:rsidP="00526513">
      <w:pPr>
        <w:numPr>
          <w:ilvl w:val="1"/>
          <w:numId w:val="4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Obchůzky vodního díla v rámci TBD </w:t>
      </w:r>
      <w:r w:rsidR="004C195C" w:rsidRPr="001F118E">
        <w:rPr>
          <w:rFonts w:ascii="Arial" w:hAnsi="Arial" w:cs="Arial"/>
          <w:sz w:val="22"/>
          <w:szCs w:val="22"/>
        </w:rPr>
        <w:t>p</w:t>
      </w:r>
      <w:r w:rsidRPr="001F118E">
        <w:rPr>
          <w:rFonts w:ascii="Arial" w:hAnsi="Arial" w:cs="Arial"/>
          <w:sz w:val="22"/>
          <w:szCs w:val="22"/>
        </w:rPr>
        <w:t xml:space="preserve">oskytovatel zajišťuje svými zaměstnanci </w:t>
      </w:r>
      <w:r w:rsidR="00D52346" w:rsidRPr="001F118E">
        <w:rPr>
          <w:rFonts w:ascii="Arial" w:hAnsi="Arial" w:cs="Arial"/>
          <w:sz w:val="22"/>
          <w:szCs w:val="22"/>
        </w:rPr>
        <w:t xml:space="preserve">nebo </w:t>
      </w:r>
      <w:r w:rsidR="005E50D8" w:rsidRPr="001F118E">
        <w:rPr>
          <w:rFonts w:ascii="Arial" w:hAnsi="Arial" w:cs="Arial"/>
          <w:sz w:val="22"/>
          <w:szCs w:val="22"/>
        </w:rPr>
        <w:t xml:space="preserve">je </w:t>
      </w:r>
      <w:r w:rsidR="00D52346" w:rsidRPr="001F118E">
        <w:rPr>
          <w:rFonts w:ascii="Arial" w:hAnsi="Arial" w:cs="Arial"/>
          <w:sz w:val="22"/>
          <w:szCs w:val="22"/>
        </w:rPr>
        <w:t>může zajistit smluvními pracovníky</w:t>
      </w:r>
      <w:r w:rsidR="00471512" w:rsidRPr="001F118E">
        <w:rPr>
          <w:rFonts w:ascii="Arial" w:hAnsi="Arial" w:cs="Arial"/>
          <w:sz w:val="22"/>
          <w:szCs w:val="22"/>
        </w:rPr>
        <w:t>, přičemž</w:t>
      </w:r>
      <w:r w:rsidRPr="001F118E">
        <w:rPr>
          <w:rFonts w:ascii="Arial" w:hAnsi="Arial" w:cs="Arial"/>
          <w:sz w:val="22"/>
          <w:szCs w:val="22"/>
        </w:rPr>
        <w:t xml:space="preserve"> </w:t>
      </w:r>
      <w:r w:rsidR="004532B6" w:rsidRPr="001F118E">
        <w:rPr>
          <w:rFonts w:ascii="Arial" w:hAnsi="Arial" w:cs="Arial"/>
          <w:sz w:val="22"/>
          <w:szCs w:val="22"/>
        </w:rPr>
        <w:t xml:space="preserve">tato osoba zároveň </w:t>
      </w:r>
      <w:r w:rsidRPr="001F118E">
        <w:rPr>
          <w:rFonts w:ascii="Arial" w:hAnsi="Arial" w:cs="Arial"/>
          <w:sz w:val="22"/>
          <w:szCs w:val="22"/>
        </w:rPr>
        <w:t>provádí obsluh</w:t>
      </w:r>
      <w:r w:rsidR="004532B6" w:rsidRPr="001F118E">
        <w:rPr>
          <w:rFonts w:ascii="Arial" w:hAnsi="Arial" w:cs="Arial"/>
          <w:sz w:val="22"/>
          <w:szCs w:val="22"/>
        </w:rPr>
        <w:t>u</w:t>
      </w:r>
      <w:r w:rsidRPr="001F118E">
        <w:rPr>
          <w:rFonts w:ascii="Arial" w:hAnsi="Arial" w:cs="Arial"/>
          <w:sz w:val="22"/>
          <w:szCs w:val="22"/>
        </w:rPr>
        <w:t xml:space="preserve"> vodního díla</w:t>
      </w:r>
      <w:r w:rsidR="004532B6" w:rsidRPr="001F118E">
        <w:rPr>
          <w:rFonts w:ascii="Arial" w:hAnsi="Arial" w:cs="Arial"/>
          <w:sz w:val="22"/>
          <w:szCs w:val="22"/>
        </w:rPr>
        <w:t xml:space="preserve"> (dále jen „osoba provádějící pravidelné obchůzky“)</w:t>
      </w:r>
      <w:r w:rsidRPr="001F118E">
        <w:rPr>
          <w:rFonts w:ascii="Arial" w:hAnsi="Arial" w:cs="Arial"/>
          <w:sz w:val="22"/>
          <w:szCs w:val="22"/>
        </w:rPr>
        <w:t xml:space="preserve">. Odpovědná osoba </w:t>
      </w:r>
      <w:r w:rsidR="004532B6" w:rsidRPr="001F118E">
        <w:rPr>
          <w:rFonts w:ascii="Arial" w:hAnsi="Arial" w:cs="Arial"/>
          <w:sz w:val="22"/>
          <w:szCs w:val="22"/>
        </w:rPr>
        <w:t xml:space="preserve">takové osoby </w:t>
      </w:r>
      <w:r w:rsidRPr="001F118E">
        <w:rPr>
          <w:rFonts w:ascii="Arial" w:hAnsi="Arial" w:cs="Arial"/>
          <w:sz w:val="22"/>
          <w:szCs w:val="22"/>
        </w:rPr>
        <w:t xml:space="preserve">odborně školí, kontroluje jejich činnost a výsledky pozorování a měření. Zásadní funkci má </w:t>
      </w:r>
      <w:r w:rsidR="002C194E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 xml:space="preserve">dpovědná osoba v případě zjištění podstatných rozdílů oproti zjištěním při předchozích obchůzkách. K řešení takových případů </w:t>
      </w:r>
      <w:r w:rsidR="002C194E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>dpovědná osoba provede sama opakovaně obchůzku a ověří si technický stav vodní</w:t>
      </w:r>
      <w:r w:rsidR="0041792D">
        <w:rPr>
          <w:rFonts w:ascii="Arial" w:hAnsi="Arial" w:cs="Arial"/>
          <w:sz w:val="22"/>
          <w:szCs w:val="22"/>
        </w:rPr>
        <w:t xml:space="preserve">ho díla </w:t>
      </w:r>
      <w:r w:rsidRPr="001F118E">
        <w:rPr>
          <w:rFonts w:ascii="Arial" w:hAnsi="Arial" w:cs="Arial"/>
          <w:sz w:val="22"/>
          <w:szCs w:val="22"/>
        </w:rPr>
        <w:t>a navrhne potřebná opatření, která zašle neprodleně e</w:t>
      </w:r>
      <w:r w:rsidR="005E50D8" w:rsidRPr="001F118E">
        <w:rPr>
          <w:rFonts w:ascii="Arial" w:hAnsi="Arial" w:cs="Arial"/>
          <w:sz w:val="22"/>
          <w:szCs w:val="22"/>
        </w:rPr>
        <w:t>-</w:t>
      </w:r>
      <w:r w:rsidRPr="001F118E">
        <w:rPr>
          <w:rFonts w:ascii="Arial" w:hAnsi="Arial" w:cs="Arial"/>
          <w:sz w:val="22"/>
          <w:szCs w:val="22"/>
        </w:rPr>
        <w:t xml:space="preserve">mailem na příslušné kontaktní osoby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>bjednatele.</w:t>
      </w:r>
    </w:p>
    <w:p w14:paraId="06C584D0" w14:textId="3378BFA0" w:rsidR="00337093" w:rsidRPr="001F118E" w:rsidRDefault="00337093" w:rsidP="00526513">
      <w:pPr>
        <w:numPr>
          <w:ilvl w:val="1"/>
          <w:numId w:val="4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Poskytovatel je povinen nahlásit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>bjednateli kontaktní údaje osoby provádějící pravidelné obchůzky</w:t>
      </w:r>
      <w:r w:rsidR="004532B6" w:rsidRPr="001F118E">
        <w:rPr>
          <w:rFonts w:ascii="Arial" w:hAnsi="Arial" w:cs="Arial"/>
          <w:sz w:val="22"/>
          <w:szCs w:val="22"/>
        </w:rPr>
        <w:t>,</w:t>
      </w:r>
      <w:r w:rsidRPr="001F118E">
        <w:rPr>
          <w:rFonts w:ascii="Arial" w:hAnsi="Arial" w:cs="Arial"/>
          <w:sz w:val="22"/>
          <w:szCs w:val="22"/>
        </w:rPr>
        <w:t xml:space="preserve"> která je zároveň pověřena obsluhou </w:t>
      </w:r>
      <w:r w:rsidR="004532B6" w:rsidRPr="001F118E">
        <w:rPr>
          <w:rFonts w:ascii="Arial" w:hAnsi="Arial" w:cs="Arial"/>
          <w:sz w:val="22"/>
          <w:szCs w:val="22"/>
        </w:rPr>
        <w:t xml:space="preserve">vodního díla </w:t>
      </w:r>
      <w:r w:rsidRPr="001F118E">
        <w:rPr>
          <w:rFonts w:ascii="Arial" w:hAnsi="Arial" w:cs="Arial"/>
          <w:sz w:val="22"/>
          <w:szCs w:val="22"/>
        </w:rPr>
        <w:t>(jméno, příjmení, adresu bydliště, pracoviště, číslo telefonu a e</w:t>
      </w:r>
      <w:r w:rsidR="00B8725A">
        <w:rPr>
          <w:rFonts w:ascii="Arial" w:hAnsi="Arial" w:cs="Arial"/>
          <w:sz w:val="22"/>
          <w:szCs w:val="22"/>
        </w:rPr>
        <w:t>-</w:t>
      </w:r>
      <w:r w:rsidRPr="001F118E">
        <w:rPr>
          <w:rFonts w:ascii="Arial" w:hAnsi="Arial" w:cs="Arial"/>
          <w:sz w:val="22"/>
          <w:szCs w:val="22"/>
        </w:rPr>
        <w:t xml:space="preserve">mailovou adresu) nejpozději v den </w:t>
      </w:r>
      <w:r w:rsidR="004532B6" w:rsidRPr="001F118E">
        <w:rPr>
          <w:rFonts w:ascii="Arial" w:hAnsi="Arial" w:cs="Arial"/>
          <w:sz w:val="22"/>
          <w:szCs w:val="22"/>
        </w:rPr>
        <w:t xml:space="preserve">platnosti </w:t>
      </w:r>
      <w:r w:rsidRPr="001F118E">
        <w:rPr>
          <w:rFonts w:ascii="Arial" w:hAnsi="Arial" w:cs="Arial"/>
          <w:sz w:val="22"/>
          <w:szCs w:val="22"/>
        </w:rPr>
        <w:t>této Smlouvy.</w:t>
      </w:r>
    </w:p>
    <w:p w14:paraId="7B16B63D" w14:textId="57D1F7DC" w:rsidR="00337093" w:rsidRPr="001F118E" w:rsidRDefault="00337093" w:rsidP="00526513">
      <w:pPr>
        <w:numPr>
          <w:ilvl w:val="1"/>
          <w:numId w:val="4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lastRenderedPageBreak/>
        <w:t xml:space="preserve">O každé změně v kontaktních údajích Odpovědné osoby nebo osoby provádějící pravidelné obchůzky a </w:t>
      </w:r>
      <w:r w:rsidR="004532B6" w:rsidRPr="001F118E">
        <w:rPr>
          <w:rFonts w:ascii="Arial" w:hAnsi="Arial" w:cs="Arial"/>
          <w:sz w:val="22"/>
          <w:szCs w:val="22"/>
        </w:rPr>
        <w:t xml:space="preserve">zároveň </w:t>
      </w:r>
      <w:r w:rsidRPr="001F118E">
        <w:rPr>
          <w:rFonts w:ascii="Arial" w:hAnsi="Arial" w:cs="Arial"/>
          <w:sz w:val="22"/>
          <w:szCs w:val="22"/>
        </w:rPr>
        <w:t xml:space="preserve">obsluhující vodní dílo, nebo o samotné změně v těchto osobách, se </w:t>
      </w:r>
      <w:r w:rsidR="004C195C" w:rsidRPr="001F118E">
        <w:rPr>
          <w:rFonts w:ascii="Arial" w:hAnsi="Arial" w:cs="Arial"/>
          <w:sz w:val="22"/>
          <w:szCs w:val="22"/>
        </w:rPr>
        <w:t>p</w:t>
      </w:r>
      <w:r w:rsidRPr="001F118E">
        <w:rPr>
          <w:rFonts w:ascii="Arial" w:hAnsi="Arial" w:cs="Arial"/>
          <w:sz w:val="22"/>
          <w:szCs w:val="22"/>
        </w:rPr>
        <w:t xml:space="preserve">oskytovatel zavazuje informovat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>bjednatele prostřednictvím e</w:t>
      </w:r>
      <w:r w:rsidR="005E50D8" w:rsidRPr="001F118E">
        <w:rPr>
          <w:rFonts w:ascii="Arial" w:hAnsi="Arial" w:cs="Arial"/>
          <w:sz w:val="22"/>
          <w:szCs w:val="22"/>
        </w:rPr>
        <w:t>-</w:t>
      </w:r>
      <w:r w:rsidRPr="001F118E">
        <w:rPr>
          <w:rFonts w:ascii="Arial" w:hAnsi="Arial" w:cs="Arial"/>
          <w:sz w:val="22"/>
          <w:szCs w:val="22"/>
        </w:rPr>
        <w:t xml:space="preserve">mailu zaslaného na kontaktní osoby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 xml:space="preserve">bjednatele nejpozději do tří pracovních dnů. Dojde-li ke změně v kontaktních údajích výše uvedených osob nebo k samotné změně v osob za existence jiné než běžné meteorologické situace (zejména za existence významné srážkové události), zavazuje se </w:t>
      </w:r>
      <w:r w:rsidR="004C195C" w:rsidRPr="001F118E">
        <w:rPr>
          <w:rFonts w:ascii="Arial" w:hAnsi="Arial" w:cs="Arial"/>
          <w:sz w:val="22"/>
          <w:szCs w:val="22"/>
        </w:rPr>
        <w:t>p</w:t>
      </w:r>
      <w:r w:rsidRPr="001F118E">
        <w:rPr>
          <w:rFonts w:ascii="Arial" w:hAnsi="Arial" w:cs="Arial"/>
          <w:sz w:val="22"/>
          <w:szCs w:val="22"/>
        </w:rPr>
        <w:t xml:space="preserve">oskytovatel ihned </w:t>
      </w:r>
      <w:r w:rsidR="004532B6" w:rsidRPr="001F118E">
        <w:rPr>
          <w:rFonts w:ascii="Arial" w:hAnsi="Arial" w:cs="Arial"/>
          <w:sz w:val="22"/>
          <w:szCs w:val="22"/>
        </w:rPr>
        <w:t xml:space="preserve">o změně </w:t>
      </w:r>
      <w:r w:rsidRPr="001F118E">
        <w:rPr>
          <w:rFonts w:ascii="Arial" w:hAnsi="Arial" w:cs="Arial"/>
          <w:sz w:val="22"/>
          <w:szCs w:val="22"/>
        </w:rPr>
        <w:t xml:space="preserve">informovat kontaktní osoby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>bjednatele telefonicky</w:t>
      </w:r>
      <w:r w:rsidR="00C940EA" w:rsidRPr="001F118E">
        <w:rPr>
          <w:rFonts w:ascii="Arial" w:hAnsi="Arial" w:cs="Arial"/>
          <w:sz w:val="22"/>
          <w:szCs w:val="22"/>
        </w:rPr>
        <w:t xml:space="preserve"> a následně e-mailem</w:t>
      </w:r>
      <w:r w:rsidRPr="001F118E">
        <w:rPr>
          <w:rFonts w:ascii="Arial" w:hAnsi="Arial" w:cs="Arial"/>
          <w:sz w:val="22"/>
          <w:szCs w:val="22"/>
        </w:rPr>
        <w:t>.</w:t>
      </w:r>
    </w:p>
    <w:p w14:paraId="276C02B7" w14:textId="27D8D73E" w:rsidR="00337093" w:rsidRPr="001F118E" w:rsidRDefault="00337093" w:rsidP="00526513">
      <w:pPr>
        <w:numPr>
          <w:ilvl w:val="1"/>
          <w:numId w:val="4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Poskytovatel je povinen řídit se při poskytování Služeb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 xml:space="preserve">bjednatelovými pokyny. V případě nevhodných pokynů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 xml:space="preserve">bjednatele je </w:t>
      </w:r>
      <w:r w:rsidR="004C195C" w:rsidRPr="001F118E">
        <w:rPr>
          <w:rFonts w:ascii="Arial" w:hAnsi="Arial" w:cs="Arial"/>
          <w:sz w:val="22"/>
          <w:szCs w:val="22"/>
        </w:rPr>
        <w:t>p</w:t>
      </w:r>
      <w:r w:rsidRPr="001F118E">
        <w:rPr>
          <w:rFonts w:ascii="Arial" w:hAnsi="Arial" w:cs="Arial"/>
          <w:sz w:val="22"/>
          <w:szCs w:val="22"/>
        </w:rPr>
        <w:t xml:space="preserve">oskytovatel povinen upozornit na nevhodnost těchto pokynů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 xml:space="preserve">bjednatele písemně, a pokud to není za dané situace možné, </w:t>
      </w:r>
      <w:r w:rsidR="005E50D8" w:rsidRPr="001F118E">
        <w:rPr>
          <w:rFonts w:ascii="Arial" w:hAnsi="Arial" w:cs="Arial"/>
          <w:sz w:val="22"/>
          <w:szCs w:val="22"/>
        </w:rPr>
        <w:t xml:space="preserve">je povinen </w:t>
      </w:r>
      <w:r w:rsidRPr="001F118E">
        <w:rPr>
          <w:rFonts w:ascii="Arial" w:hAnsi="Arial" w:cs="Arial"/>
          <w:sz w:val="22"/>
          <w:szCs w:val="22"/>
        </w:rPr>
        <w:t xml:space="preserve">upozornit </w:t>
      </w:r>
      <w:r w:rsidR="005E50D8" w:rsidRPr="001F118E">
        <w:rPr>
          <w:rFonts w:ascii="Arial" w:hAnsi="Arial" w:cs="Arial"/>
          <w:sz w:val="22"/>
          <w:szCs w:val="22"/>
        </w:rPr>
        <w:t xml:space="preserve">ho </w:t>
      </w:r>
      <w:r w:rsidRPr="001F118E">
        <w:rPr>
          <w:rFonts w:ascii="Arial" w:hAnsi="Arial" w:cs="Arial"/>
          <w:sz w:val="22"/>
          <w:szCs w:val="22"/>
        </w:rPr>
        <w:t>neprodleně ústně</w:t>
      </w:r>
      <w:r w:rsidR="005E50D8" w:rsidRPr="001F118E">
        <w:rPr>
          <w:rFonts w:ascii="Arial" w:hAnsi="Arial" w:cs="Arial"/>
          <w:sz w:val="22"/>
          <w:szCs w:val="22"/>
        </w:rPr>
        <w:t>.</w:t>
      </w:r>
      <w:r w:rsidRPr="001F118E">
        <w:rPr>
          <w:rFonts w:ascii="Arial" w:hAnsi="Arial" w:cs="Arial"/>
          <w:sz w:val="22"/>
          <w:szCs w:val="22"/>
        </w:rPr>
        <w:t xml:space="preserve"> </w:t>
      </w:r>
      <w:r w:rsidR="005E50D8" w:rsidRPr="001F118E">
        <w:rPr>
          <w:rFonts w:ascii="Arial" w:hAnsi="Arial" w:cs="Arial"/>
          <w:sz w:val="22"/>
          <w:szCs w:val="22"/>
        </w:rPr>
        <w:t>V</w:t>
      </w:r>
      <w:r w:rsidRPr="001F118E">
        <w:rPr>
          <w:rFonts w:ascii="Arial" w:hAnsi="Arial" w:cs="Arial"/>
          <w:sz w:val="22"/>
          <w:szCs w:val="22"/>
        </w:rPr>
        <w:t xml:space="preserve"> opačném případě nese </w:t>
      </w:r>
      <w:r w:rsidR="004C195C" w:rsidRPr="001F118E">
        <w:rPr>
          <w:rFonts w:ascii="Arial" w:hAnsi="Arial" w:cs="Arial"/>
          <w:sz w:val="22"/>
          <w:szCs w:val="22"/>
        </w:rPr>
        <w:t>p</w:t>
      </w:r>
      <w:r w:rsidRPr="001F118E">
        <w:rPr>
          <w:rFonts w:ascii="Arial" w:hAnsi="Arial" w:cs="Arial"/>
          <w:sz w:val="22"/>
          <w:szCs w:val="22"/>
        </w:rPr>
        <w:t xml:space="preserve">oskytovatel zejména odpovědnost za vady a za škodu, které </w:t>
      </w:r>
      <w:r w:rsidR="00011143" w:rsidRPr="001F118E">
        <w:rPr>
          <w:rFonts w:ascii="Arial" w:hAnsi="Arial" w:cs="Arial"/>
          <w:sz w:val="22"/>
          <w:szCs w:val="22"/>
        </w:rPr>
        <w:t>vznikly</w:t>
      </w:r>
      <w:r w:rsidR="00011143">
        <w:rPr>
          <w:rFonts w:ascii="Arial" w:hAnsi="Arial" w:cs="Arial"/>
          <w:sz w:val="22"/>
          <w:szCs w:val="22"/>
        </w:rPr>
        <w:t xml:space="preserve"> </w:t>
      </w:r>
      <w:r w:rsidR="00011143" w:rsidRPr="001F118E">
        <w:rPr>
          <w:rFonts w:ascii="Arial" w:hAnsi="Arial" w:cs="Arial"/>
          <w:sz w:val="22"/>
          <w:szCs w:val="22"/>
        </w:rPr>
        <w:t xml:space="preserve">objednateli nebo třetím osobám </w:t>
      </w:r>
      <w:r w:rsidRPr="001F118E">
        <w:rPr>
          <w:rFonts w:ascii="Arial" w:hAnsi="Arial" w:cs="Arial"/>
          <w:sz w:val="22"/>
          <w:szCs w:val="22"/>
        </w:rPr>
        <w:t xml:space="preserve">v důsledku nevhodných pokynů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>bjednatele</w:t>
      </w:r>
      <w:r w:rsidR="00011143">
        <w:rPr>
          <w:rFonts w:ascii="Arial" w:hAnsi="Arial" w:cs="Arial"/>
          <w:sz w:val="22"/>
          <w:szCs w:val="22"/>
        </w:rPr>
        <w:t>.</w:t>
      </w:r>
    </w:p>
    <w:p w14:paraId="0C7E8BFA" w14:textId="5D51F6AD" w:rsidR="00337093" w:rsidRPr="001F118E" w:rsidRDefault="00337093" w:rsidP="00526513">
      <w:pPr>
        <w:numPr>
          <w:ilvl w:val="1"/>
          <w:numId w:val="4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Poskytovatel je při poskytování Služeb povinen postupovat </w:t>
      </w:r>
      <w:r w:rsidR="00E17E60" w:rsidRPr="001F118E">
        <w:rPr>
          <w:rFonts w:ascii="Arial" w:hAnsi="Arial" w:cs="Arial"/>
          <w:sz w:val="22"/>
          <w:szCs w:val="22"/>
        </w:rPr>
        <w:t>v souladu s právnímu předpisy</w:t>
      </w:r>
      <w:r w:rsidR="00C940EA" w:rsidRPr="001F118E">
        <w:rPr>
          <w:rFonts w:ascii="Arial" w:hAnsi="Arial" w:cs="Arial"/>
          <w:sz w:val="22"/>
          <w:szCs w:val="22"/>
        </w:rPr>
        <w:t>,</w:t>
      </w:r>
      <w:r w:rsidR="00E17E60" w:rsidRPr="001F118E">
        <w:rPr>
          <w:rFonts w:ascii="Arial" w:hAnsi="Arial" w:cs="Arial"/>
          <w:sz w:val="22"/>
          <w:szCs w:val="22"/>
        </w:rPr>
        <w:t xml:space="preserve"> </w:t>
      </w:r>
      <w:r w:rsidRPr="001F118E">
        <w:rPr>
          <w:rFonts w:ascii="Arial" w:hAnsi="Arial" w:cs="Arial"/>
          <w:sz w:val="22"/>
          <w:szCs w:val="22"/>
        </w:rPr>
        <w:t xml:space="preserve">s náležitou odbornou péčí, podle svých nejlepších znalostí a schopností, přičemž je při své činnosti povinen sledovat a chránit zájmy a dobré jméno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>bjednatele a postupovat v souladu s jeho pokyny.</w:t>
      </w:r>
    </w:p>
    <w:p w14:paraId="7005A161" w14:textId="42821EE1" w:rsidR="00337093" w:rsidRPr="001F118E" w:rsidRDefault="00337093" w:rsidP="00526513">
      <w:pPr>
        <w:numPr>
          <w:ilvl w:val="1"/>
          <w:numId w:val="4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Při ohlášení poruchy bezprostředně po jejím zjištění rozhodne Odpovědná osoba podle charakteru a závažnosti této poruchy na základě povodňového plánu, případně předem připraveného plánu nouzových opatření, o další</w:t>
      </w:r>
      <w:r w:rsidR="00E17E60" w:rsidRPr="001F118E">
        <w:rPr>
          <w:rFonts w:ascii="Arial" w:hAnsi="Arial" w:cs="Arial"/>
          <w:sz w:val="22"/>
          <w:szCs w:val="22"/>
        </w:rPr>
        <w:t>m</w:t>
      </w:r>
      <w:r w:rsidRPr="001F118E">
        <w:rPr>
          <w:rFonts w:ascii="Arial" w:hAnsi="Arial" w:cs="Arial"/>
          <w:sz w:val="22"/>
          <w:szCs w:val="22"/>
        </w:rPr>
        <w:t xml:space="preserve"> postupu na vodním díle.  Odpovědná osoba se dostaví osobně na vodní </w:t>
      </w:r>
      <w:r w:rsidR="004F177E">
        <w:rPr>
          <w:rFonts w:ascii="Arial" w:hAnsi="Arial" w:cs="Arial"/>
          <w:sz w:val="22"/>
          <w:szCs w:val="22"/>
        </w:rPr>
        <w:t>dílo</w:t>
      </w:r>
      <w:r w:rsidRPr="001F118E">
        <w:rPr>
          <w:rFonts w:ascii="Arial" w:hAnsi="Arial" w:cs="Arial"/>
          <w:sz w:val="22"/>
          <w:szCs w:val="22"/>
        </w:rPr>
        <w:t xml:space="preserve"> a řídí provádění </w:t>
      </w:r>
      <w:r w:rsidR="00E17E60" w:rsidRPr="001F118E">
        <w:rPr>
          <w:rFonts w:ascii="Arial" w:hAnsi="Arial" w:cs="Arial"/>
          <w:sz w:val="22"/>
          <w:szCs w:val="22"/>
        </w:rPr>
        <w:t xml:space="preserve">nouzových </w:t>
      </w:r>
      <w:r w:rsidRPr="001F118E">
        <w:rPr>
          <w:rFonts w:ascii="Arial" w:hAnsi="Arial" w:cs="Arial"/>
          <w:sz w:val="22"/>
          <w:szCs w:val="22"/>
        </w:rPr>
        <w:t xml:space="preserve">opatření. Ohlásí-li poruchu </w:t>
      </w:r>
      <w:r w:rsidR="004F177E">
        <w:rPr>
          <w:rFonts w:ascii="Arial" w:hAnsi="Arial" w:cs="Arial"/>
          <w:sz w:val="22"/>
          <w:szCs w:val="22"/>
        </w:rPr>
        <w:t xml:space="preserve">na </w:t>
      </w:r>
      <w:r w:rsidRPr="001F118E">
        <w:rPr>
          <w:rFonts w:ascii="Arial" w:hAnsi="Arial" w:cs="Arial"/>
          <w:sz w:val="22"/>
          <w:szCs w:val="22"/>
        </w:rPr>
        <w:t>vodní</w:t>
      </w:r>
      <w:r w:rsidR="004F177E">
        <w:rPr>
          <w:rFonts w:ascii="Arial" w:hAnsi="Arial" w:cs="Arial"/>
          <w:sz w:val="22"/>
          <w:szCs w:val="22"/>
        </w:rPr>
        <w:t>m</w:t>
      </w:r>
      <w:r w:rsidRPr="001F118E">
        <w:rPr>
          <w:rFonts w:ascii="Arial" w:hAnsi="Arial" w:cs="Arial"/>
          <w:sz w:val="22"/>
          <w:szCs w:val="22"/>
        </w:rPr>
        <w:t xml:space="preserve"> </w:t>
      </w:r>
      <w:r w:rsidR="004F177E">
        <w:rPr>
          <w:rFonts w:ascii="Arial" w:hAnsi="Arial" w:cs="Arial"/>
          <w:sz w:val="22"/>
          <w:szCs w:val="22"/>
        </w:rPr>
        <w:t>díle</w:t>
      </w:r>
      <w:r w:rsidRPr="001F118E">
        <w:rPr>
          <w:rFonts w:ascii="Arial" w:hAnsi="Arial" w:cs="Arial"/>
          <w:sz w:val="22"/>
          <w:szCs w:val="22"/>
        </w:rPr>
        <w:t xml:space="preserve"> jiná osoba, než která vykonává obchůzky, </w:t>
      </w:r>
      <w:r w:rsidR="00C940EA" w:rsidRPr="001F118E">
        <w:rPr>
          <w:rFonts w:ascii="Arial" w:hAnsi="Arial" w:cs="Arial"/>
          <w:sz w:val="22"/>
          <w:szCs w:val="22"/>
        </w:rPr>
        <w:t xml:space="preserve">je </w:t>
      </w:r>
      <w:r w:rsidRPr="001F118E">
        <w:rPr>
          <w:rFonts w:ascii="Arial" w:hAnsi="Arial" w:cs="Arial"/>
          <w:sz w:val="22"/>
          <w:szCs w:val="22"/>
        </w:rPr>
        <w:t xml:space="preserve">Odpovědná osoba </w:t>
      </w:r>
      <w:r w:rsidR="00C940EA" w:rsidRPr="001F118E">
        <w:rPr>
          <w:rFonts w:ascii="Arial" w:hAnsi="Arial" w:cs="Arial"/>
          <w:sz w:val="22"/>
          <w:szCs w:val="22"/>
        </w:rPr>
        <w:t>povinna pr</w:t>
      </w:r>
      <w:r w:rsidRPr="001F118E">
        <w:rPr>
          <w:rFonts w:ascii="Arial" w:hAnsi="Arial" w:cs="Arial"/>
          <w:sz w:val="22"/>
          <w:szCs w:val="22"/>
        </w:rPr>
        <w:t xml:space="preserve">ověřit </w:t>
      </w:r>
      <w:r w:rsidR="00E17E60" w:rsidRPr="001F118E">
        <w:rPr>
          <w:rFonts w:ascii="Arial" w:hAnsi="Arial" w:cs="Arial"/>
          <w:sz w:val="22"/>
          <w:szCs w:val="22"/>
        </w:rPr>
        <w:t>dané</w:t>
      </w:r>
      <w:r w:rsidRPr="001F118E">
        <w:rPr>
          <w:rFonts w:ascii="Arial" w:hAnsi="Arial" w:cs="Arial"/>
          <w:sz w:val="22"/>
          <w:szCs w:val="22"/>
        </w:rPr>
        <w:t xml:space="preserve"> hlášení. O veškerém mimořádném dění na vodním díle neprodleně informuje kontaktní osoby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>bjednatele telefonicky a následně e</w:t>
      </w:r>
      <w:r w:rsidR="00E17E60" w:rsidRPr="001F118E">
        <w:rPr>
          <w:rFonts w:ascii="Arial" w:hAnsi="Arial" w:cs="Arial"/>
          <w:sz w:val="22"/>
          <w:szCs w:val="22"/>
        </w:rPr>
        <w:t>-</w:t>
      </w:r>
      <w:r w:rsidRPr="001F118E">
        <w:rPr>
          <w:rFonts w:ascii="Arial" w:hAnsi="Arial" w:cs="Arial"/>
          <w:sz w:val="22"/>
          <w:szCs w:val="22"/>
        </w:rPr>
        <w:t>mailem.</w:t>
      </w:r>
    </w:p>
    <w:p w14:paraId="56417A86" w14:textId="0EB1EC8A" w:rsidR="00B378FD" w:rsidRPr="001F118E" w:rsidRDefault="00B378FD" w:rsidP="00526513">
      <w:pPr>
        <w:numPr>
          <w:ilvl w:val="1"/>
          <w:numId w:val="4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Poskytovatel se dále zavazuje udržovat v platnosti a účinnosti po celou dobu poskytování Služeb pojistnou </w:t>
      </w:r>
      <w:r w:rsidR="00E860BC" w:rsidRPr="001F118E">
        <w:rPr>
          <w:rFonts w:ascii="Arial" w:hAnsi="Arial" w:cs="Arial"/>
          <w:sz w:val="22"/>
          <w:szCs w:val="22"/>
        </w:rPr>
        <w:t>s</w:t>
      </w:r>
      <w:r w:rsidRPr="001F118E">
        <w:rPr>
          <w:rFonts w:ascii="Arial" w:hAnsi="Arial" w:cs="Arial"/>
          <w:sz w:val="22"/>
          <w:szCs w:val="22"/>
        </w:rPr>
        <w:t xml:space="preserve">mlouvu, jejímž předmětem je pojištění odpovědnosti za újmu, zejména majetkovou újmu (škodu) způsobenou Poskytovatelem třetí osobě (Objednateli), a to tak, že limit pojistného plnění vyplývající z pojistné </w:t>
      </w:r>
      <w:r w:rsidR="00E860BC" w:rsidRPr="001F118E">
        <w:rPr>
          <w:rFonts w:ascii="Arial" w:hAnsi="Arial" w:cs="Arial"/>
          <w:sz w:val="22"/>
          <w:szCs w:val="22"/>
        </w:rPr>
        <w:t>s</w:t>
      </w:r>
      <w:r w:rsidRPr="001F118E">
        <w:rPr>
          <w:rFonts w:ascii="Arial" w:hAnsi="Arial" w:cs="Arial"/>
          <w:sz w:val="22"/>
          <w:szCs w:val="22"/>
        </w:rPr>
        <w:t xml:space="preserve">mlouvy nesmí být nižší než </w:t>
      </w:r>
      <w:r w:rsidR="00011143" w:rsidRPr="001320C7">
        <w:rPr>
          <w:rFonts w:ascii="Arial" w:hAnsi="Arial" w:cs="Arial"/>
          <w:b/>
          <w:bCs/>
          <w:sz w:val="22"/>
          <w:szCs w:val="22"/>
        </w:rPr>
        <w:t>1</w:t>
      </w:r>
      <w:r w:rsidR="001320C7">
        <w:rPr>
          <w:rFonts w:ascii="Arial" w:hAnsi="Arial" w:cs="Arial"/>
          <w:b/>
          <w:bCs/>
          <w:sz w:val="22"/>
          <w:szCs w:val="22"/>
        </w:rPr>
        <w:t> </w:t>
      </w:r>
      <w:r w:rsidR="001320C7" w:rsidRPr="001320C7">
        <w:rPr>
          <w:rFonts w:ascii="Arial" w:hAnsi="Arial" w:cs="Arial"/>
          <w:b/>
          <w:bCs/>
          <w:sz w:val="22"/>
          <w:szCs w:val="22"/>
        </w:rPr>
        <w:t>000</w:t>
      </w:r>
      <w:r w:rsidR="001320C7">
        <w:rPr>
          <w:rFonts w:ascii="Arial" w:hAnsi="Arial" w:cs="Arial"/>
          <w:b/>
          <w:bCs/>
          <w:sz w:val="22"/>
          <w:szCs w:val="22"/>
        </w:rPr>
        <w:t xml:space="preserve"> </w:t>
      </w:r>
      <w:r w:rsidR="001320C7" w:rsidRPr="001320C7">
        <w:rPr>
          <w:rFonts w:ascii="Arial" w:hAnsi="Arial" w:cs="Arial"/>
          <w:b/>
          <w:bCs/>
          <w:sz w:val="22"/>
          <w:szCs w:val="22"/>
        </w:rPr>
        <w:t>000</w:t>
      </w:r>
      <w:r w:rsidRPr="001320C7">
        <w:rPr>
          <w:rFonts w:ascii="Arial" w:hAnsi="Arial" w:cs="Arial"/>
          <w:b/>
          <w:bCs/>
          <w:sz w:val="22"/>
          <w:szCs w:val="22"/>
        </w:rPr>
        <w:t>,- Kč</w:t>
      </w:r>
      <w:r w:rsidR="00A033AB" w:rsidRPr="001320C7">
        <w:rPr>
          <w:rFonts w:ascii="Arial" w:hAnsi="Arial" w:cs="Arial"/>
          <w:sz w:val="22"/>
          <w:szCs w:val="22"/>
        </w:rPr>
        <w:t xml:space="preserve"> </w:t>
      </w:r>
      <w:r w:rsidRPr="001F118E">
        <w:rPr>
          <w:rFonts w:ascii="Arial" w:hAnsi="Arial" w:cs="Arial"/>
          <w:sz w:val="22"/>
          <w:szCs w:val="22"/>
        </w:rPr>
        <w:t>za rok a pojistné plnění v uvedené výši se musí vztahovat na jakoukoliv újmu, kterou může způsobit Poskytovatel Objednateli při plnění této Smlouvy. Poskytovatel je kdykoliv v průběhu trvání této Smlouvy povinen na požádání Objednatele předložit do tř</w:t>
      </w:r>
      <w:r w:rsidR="007706B7">
        <w:rPr>
          <w:rFonts w:ascii="Arial" w:hAnsi="Arial" w:cs="Arial"/>
          <w:sz w:val="22"/>
          <w:szCs w:val="22"/>
        </w:rPr>
        <w:t>í</w:t>
      </w:r>
      <w:r w:rsidRPr="001F118E">
        <w:rPr>
          <w:rFonts w:ascii="Arial" w:hAnsi="Arial" w:cs="Arial"/>
          <w:sz w:val="22"/>
          <w:szCs w:val="22"/>
        </w:rPr>
        <w:t xml:space="preserve"> dnů pojistnou smlouvu dle tohoto odstavce, nebo její relevantní části, nebo pojistku ve smyslu § 2775 občanského zákoníku, a to nejpozději do 7 dnů ode dne doručení žádosti Objednatele.</w:t>
      </w:r>
    </w:p>
    <w:p w14:paraId="53A000C7" w14:textId="5E55E95A" w:rsidR="00934935" w:rsidRPr="001F118E" w:rsidRDefault="00705D71" w:rsidP="001F118E">
      <w:pPr>
        <w:pStyle w:val="Styl1"/>
        <w:rPr>
          <w:sz w:val="22"/>
          <w:szCs w:val="22"/>
          <w:u w:val="none"/>
        </w:rPr>
      </w:pPr>
      <w:r w:rsidRPr="001F118E">
        <w:rPr>
          <w:sz w:val="22"/>
          <w:szCs w:val="22"/>
          <w:u w:val="none"/>
        </w:rPr>
        <w:t>Čl. 8</w:t>
      </w:r>
    </w:p>
    <w:p w14:paraId="45B42FC0" w14:textId="5D8F39EB" w:rsidR="00705D71" w:rsidRPr="001F118E" w:rsidRDefault="00705D71" w:rsidP="001F118E">
      <w:pPr>
        <w:pStyle w:val="Styl1"/>
        <w:rPr>
          <w:sz w:val="22"/>
          <w:szCs w:val="22"/>
        </w:rPr>
      </w:pPr>
      <w:r w:rsidRPr="001F118E">
        <w:rPr>
          <w:sz w:val="22"/>
          <w:szCs w:val="22"/>
        </w:rPr>
        <w:t>Provádění TBD, obchůzky, záznamy</w:t>
      </w:r>
    </w:p>
    <w:p w14:paraId="5AADE561" w14:textId="5C45A17D" w:rsidR="00705D71" w:rsidRPr="001F118E" w:rsidRDefault="00705D71" w:rsidP="001F118E">
      <w:pPr>
        <w:pStyle w:val="Styl1"/>
        <w:rPr>
          <w:sz w:val="22"/>
          <w:szCs w:val="22"/>
        </w:rPr>
      </w:pPr>
    </w:p>
    <w:p w14:paraId="5FA81A3F" w14:textId="6C673608" w:rsidR="00E95DE6" w:rsidRPr="001F118E" w:rsidRDefault="00705D71" w:rsidP="00526513">
      <w:pPr>
        <w:pStyle w:val="Odstavecseseznamem"/>
        <w:numPr>
          <w:ilvl w:val="1"/>
          <w:numId w:val="10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2" w:name="_Hlk14948136"/>
      <w:r w:rsidRPr="001F118E">
        <w:rPr>
          <w:rFonts w:ascii="Arial" w:hAnsi="Arial" w:cs="Arial"/>
          <w:sz w:val="22"/>
          <w:szCs w:val="22"/>
        </w:rPr>
        <w:t xml:space="preserve">Poskytovatel provádí obchůzky, které jsou základním prostředkem výkonu TBD u vodních </w:t>
      </w:r>
      <w:r w:rsidR="00EE338D">
        <w:rPr>
          <w:rFonts w:ascii="Arial" w:hAnsi="Arial" w:cs="Arial"/>
          <w:sz w:val="22"/>
          <w:szCs w:val="22"/>
        </w:rPr>
        <w:t>děl</w:t>
      </w:r>
      <w:r w:rsidRPr="001F118E">
        <w:rPr>
          <w:rFonts w:ascii="Arial" w:hAnsi="Arial" w:cs="Arial"/>
          <w:sz w:val="22"/>
          <w:szCs w:val="22"/>
        </w:rPr>
        <w:t xml:space="preserve"> I</w:t>
      </w:r>
      <w:r w:rsidR="00173979">
        <w:rPr>
          <w:rFonts w:ascii="Arial" w:hAnsi="Arial" w:cs="Arial"/>
          <w:sz w:val="22"/>
          <w:szCs w:val="22"/>
        </w:rPr>
        <w:t>II</w:t>
      </w:r>
      <w:r w:rsidRPr="001F118E">
        <w:rPr>
          <w:rFonts w:ascii="Arial" w:hAnsi="Arial" w:cs="Arial"/>
          <w:sz w:val="22"/>
          <w:szCs w:val="22"/>
        </w:rPr>
        <w:t xml:space="preserve">. kategorie. Cílem obchůzek je vizuálně (prohlídkou, pozorováním) odhalit včas nebezpečí poruchy. Při obchůzkách se sleduje vodní </w:t>
      </w:r>
      <w:r w:rsidR="004F177E">
        <w:rPr>
          <w:rFonts w:ascii="Arial" w:hAnsi="Arial" w:cs="Arial"/>
          <w:sz w:val="22"/>
          <w:szCs w:val="22"/>
        </w:rPr>
        <w:t>dílo</w:t>
      </w:r>
      <w:r w:rsidRPr="001F118E">
        <w:rPr>
          <w:rFonts w:ascii="Arial" w:hAnsi="Arial" w:cs="Arial"/>
          <w:sz w:val="22"/>
          <w:szCs w:val="22"/>
        </w:rPr>
        <w:t xml:space="preserve"> a její blízké okolí, průtokové poměry, pravidelnost chodu všech mechanizmů, výskyt trhlin a viditelných deformací, posunů, propadů, sesuvů, výskyt průsaků, vývěrů a zamokřených až zbahněných míst</w:t>
      </w:r>
      <w:r w:rsidR="00C940EA" w:rsidRPr="001F118E">
        <w:rPr>
          <w:rFonts w:ascii="Arial" w:hAnsi="Arial" w:cs="Arial"/>
          <w:sz w:val="22"/>
          <w:szCs w:val="22"/>
        </w:rPr>
        <w:t xml:space="preserve"> a dále </w:t>
      </w:r>
      <w:r w:rsidRPr="001F118E">
        <w:rPr>
          <w:rFonts w:ascii="Arial" w:hAnsi="Arial" w:cs="Arial"/>
          <w:sz w:val="22"/>
          <w:szCs w:val="22"/>
        </w:rPr>
        <w:t>vlivy provozu a prostředí na technický stav objektů a technologických zařízení.</w:t>
      </w:r>
    </w:p>
    <w:p w14:paraId="282AFFF8" w14:textId="5D8F1A89" w:rsidR="00E95DE6" w:rsidRPr="001F118E" w:rsidRDefault="00E95DE6" w:rsidP="00526513">
      <w:pPr>
        <w:pStyle w:val="Odstavecseseznamem"/>
        <w:numPr>
          <w:ilvl w:val="1"/>
          <w:numId w:val="10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Poskytovatel provádí obchůzky nejméně jedenkrát za </w:t>
      </w:r>
      <w:r w:rsidR="00173979">
        <w:rPr>
          <w:rFonts w:ascii="Arial" w:hAnsi="Arial" w:cs="Arial"/>
          <w:sz w:val="22"/>
          <w:szCs w:val="22"/>
        </w:rPr>
        <w:t>týden</w:t>
      </w:r>
      <w:r w:rsidRPr="001F118E">
        <w:rPr>
          <w:rFonts w:ascii="Arial" w:hAnsi="Arial" w:cs="Arial"/>
          <w:sz w:val="22"/>
          <w:szCs w:val="22"/>
        </w:rPr>
        <w:t xml:space="preserve">, při mimořádných situacích v četnosti určené Odpovědnou osobou. Jde zejména o situace při </w:t>
      </w:r>
      <w:r w:rsidR="00173979">
        <w:rPr>
          <w:rFonts w:ascii="Arial" w:hAnsi="Arial" w:cs="Arial"/>
          <w:sz w:val="22"/>
          <w:szCs w:val="22"/>
        </w:rPr>
        <w:t>napouštění nebo vypo</w:t>
      </w:r>
      <w:r w:rsidRPr="001F118E">
        <w:rPr>
          <w:rFonts w:ascii="Arial" w:hAnsi="Arial" w:cs="Arial"/>
          <w:sz w:val="22"/>
          <w:szCs w:val="22"/>
        </w:rPr>
        <w:t xml:space="preserve">uštění </w:t>
      </w:r>
      <w:r w:rsidR="00173979">
        <w:rPr>
          <w:rFonts w:ascii="Arial" w:hAnsi="Arial" w:cs="Arial"/>
          <w:sz w:val="22"/>
          <w:szCs w:val="22"/>
        </w:rPr>
        <w:t>vodního díla</w:t>
      </w:r>
      <w:r w:rsidRPr="001F118E">
        <w:rPr>
          <w:rFonts w:ascii="Arial" w:hAnsi="Arial" w:cs="Arial"/>
          <w:sz w:val="22"/>
          <w:szCs w:val="22"/>
        </w:rPr>
        <w:t>, při povodňových situacích, po mimořádných srážkách apod.</w:t>
      </w:r>
    </w:p>
    <w:p w14:paraId="44BCCAD5" w14:textId="292E2DE7" w:rsidR="00E95DE6" w:rsidRPr="001F118E" w:rsidRDefault="00E95DE6" w:rsidP="00526513">
      <w:pPr>
        <w:pStyle w:val="Odstavecseseznamem"/>
        <w:numPr>
          <w:ilvl w:val="1"/>
          <w:numId w:val="10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O výsledcích obchůzek se vedou záznamy. Záznamy jsou vedeny v </w:t>
      </w:r>
      <w:r w:rsidR="00C940EA" w:rsidRPr="001F118E">
        <w:rPr>
          <w:rFonts w:ascii="Arial" w:hAnsi="Arial" w:cs="Arial"/>
          <w:sz w:val="22"/>
          <w:szCs w:val="22"/>
        </w:rPr>
        <w:t>analogové</w:t>
      </w:r>
      <w:r w:rsidRPr="001F118E">
        <w:rPr>
          <w:rFonts w:ascii="Arial" w:hAnsi="Arial" w:cs="Arial"/>
          <w:sz w:val="22"/>
          <w:szCs w:val="22"/>
        </w:rPr>
        <w:t xml:space="preserve"> podobě, </w:t>
      </w:r>
      <w:r w:rsidR="00C940EA" w:rsidRPr="001F118E">
        <w:rPr>
          <w:rFonts w:ascii="Arial" w:hAnsi="Arial" w:cs="Arial"/>
          <w:sz w:val="22"/>
          <w:szCs w:val="22"/>
        </w:rPr>
        <w:t xml:space="preserve">tj. </w:t>
      </w:r>
      <w:r w:rsidRPr="001F118E">
        <w:rPr>
          <w:rFonts w:ascii="Arial" w:hAnsi="Arial" w:cs="Arial"/>
          <w:sz w:val="22"/>
          <w:szCs w:val="22"/>
        </w:rPr>
        <w:t xml:space="preserve">v samostatném sešitě s jedním průpisem. Fotokopii (scan) záznamu </w:t>
      </w:r>
      <w:r w:rsidR="002C194E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>dpovědná osoba pošle kontaktním osobá</w:t>
      </w:r>
      <w:r w:rsidR="002C194E" w:rsidRPr="001F118E">
        <w:rPr>
          <w:rFonts w:ascii="Arial" w:hAnsi="Arial" w:cs="Arial"/>
          <w:sz w:val="22"/>
          <w:szCs w:val="22"/>
        </w:rPr>
        <w:t>m</w:t>
      </w:r>
      <w:r w:rsidR="00275BE4">
        <w:rPr>
          <w:rFonts w:ascii="Arial" w:hAnsi="Arial" w:cs="Arial"/>
          <w:sz w:val="22"/>
          <w:szCs w:val="22"/>
        </w:rPr>
        <w:t xml:space="preserve"> objednatele</w:t>
      </w:r>
      <w:r w:rsidRPr="001F118E">
        <w:rPr>
          <w:rFonts w:ascii="Arial" w:hAnsi="Arial" w:cs="Arial"/>
          <w:sz w:val="22"/>
          <w:szCs w:val="22"/>
        </w:rPr>
        <w:t xml:space="preserve"> </w:t>
      </w:r>
      <w:r w:rsidR="00C940EA" w:rsidRPr="001F118E">
        <w:rPr>
          <w:rFonts w:ascii="Arial" w:hAnsi="Arial" w:cs="Arial"/>
          <w:sz w:val="22"/>
          <w:szCs w:val="22"/>
        </w:rPr>
        <w:t xml:space="preserve">na jejich e-mailovou adresu </w:t>
      </w:r>
      <w:r w:rsidRPr="001F118E">
        <w:rPr>
          <w:rFonts w:ascii="Arial" w:hAnsi="Arial" w:cs="Arial"/>
          <w:sz w:val="22"/>
          <w:szCs w:val="22"/>
        </w:rPr>
        <w:t>nejpozději do tří pracovních dnů od uskutečnění obchůzky</w:t>
      </w:r>
      <w:r w:rsidR="00C940EA" w:rsidRPr="001F118E">
        <w:rPr>
          <w:rFonts w:ascii="Arial" w:hAnsi="Arial" w:cs="Arial"/>
          <w:sz w:val="22"/>
          <w:szCs w:val="22"/>
        </w:rPr>
        <w:t xml:space="preserve"> v terénu</w:t>
      </w:r>
      <w:r w:rsidRPr="001F118E">
        <w:rPr>
          <w:rFonts w:ascii="Arial" w:hAnsi="Arial" w:cs="Arial"/>
          <w:sz w:val="22"/>
          <w:szCs w:val="22"/>
        </w:rPr>
        <w:t>.</w:t>
      </w:r>
    </w:p>
    <w:p w14:paraId="2C9782FF" w14:textId="6C844B21" w:rsidR="00E95DE6" w:rsidRPr="001F118E" w:rsidRDefault="00E95DE6" w:rsidP="00526513">
      <w:pPr>
        <w:pStyle w:val="Odstavecseseznamem"/>
        <w:numPr>
          <w:ilvl w:val="1"/>
          <w:numId w:val="10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Záznamy o obchůzkách budou </w:t>
      </w:r>
      <w:r w:rsidR="00C940EA" w:rsidRPr="001F118E">
        <w:rPr>
          <w:rFonts w:ascii="Arial" w:hAnsi="Arial" w:cs="Arial"/>
          <w:sz w:val="22"/>
          <w:szCs w:val="22"/>
        </w:rPr>
        <w:t xml:space="preserve">poskytovatelem </w:t>
      </w:r>
      <w:r w:rsidRPr="001F118E">
        <w:rPr>
          <w:rFonts w:ascii="Arial" w:hAnsi="Arial" w:cs="Arial"/>
          <w:sz w:val="22"/>
          <w:szCs w:val="22"/>
        </w:rPr>
        <w:t xml:space="preserve">uchovávány po dobu nejméně </w:t>
      </w:r>
      <w:r w:rsidR="00357D5C">
        <w:rPr>
          <w:rFonts w:ascii="Arial" w:hAnsi="Arial" w:cs="Arial"/>
          <w:sz w:val="22"/>
          <w:szCs w:val="22"/>
        </w:rPr>
        <w:t>10</w:t>
      </w:r>
      <w:r w:rsidRPr="001F118E">
        <w:rPr>
          <w:rFonts w:ascii="Arial" w:hAnsi="Arial" w:cs="Arial"/>
          <w:sz w:val="22"/>
          <w:szCs w:val="22"/>
        </w:rPr>
        <w:t xml:space="preserve"> let.</w:t>
      </w:r>
    </w:p>
    <w:p w14:paraId="1677B8AF" w14:textId="5C685788" w:rsidR="00E95DE6" w:rsidRPr="001F118E" w:rsidRDefault="00E95DE6" w:rsidP="00526513">
      <w:pPr>
        <w:pStyle w:val="Odstavecseseznamem"/>
        <w:numPr>
          <w:ilvl w:val="1"/>
          <w:numId w:val="10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lastRenderedPageBreak/>
        <w:t xml:space="preserve">Minimálně </w:t>
      </w:r>
      <w:r w:rsidR="00612990">
        <w:rPr>
          <w:rFonts w:ascii="Arial" w:hAnsi="Arial" w:cs="Arial"/>
          <w:sz w:val="22"/>
          <w:szCs w:val="22"/>
        </w:rPr>
        <w:t>dvakrát</w:t>
      </w:r>
      <w:r w:rsidRPr="001F118E">
        <w:rPr>
          <w:rFonts w:ascii="Arial" w:hAnsi="Arial" w:cs="Arial"/>
          <w:sz w:val="22"/>
          <w:szCs w:val="22"/>
        </w:rPr>
        <w:t xml:space="preserve"> za rok se na výzvu </w:t>
      </w:r>
      <w:r w:rsidR="00300369" w:rsidRPr="001F118E">
        <w:rPr>
          <w:rFonts w:ascii="Arial" w:hAnsi="Arial" w:cs="Arial"/>
          <w:sz w:val="22"/>
          <w:szCs w:val="22"/>
        </w:rPr>
        <w:t xml:space="preserve">kontaktní osoby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 xml:space="preserve">bjednatele uskuteční nejpozději do 30 dnů od této výzvy společná obchůzka za přítomnosti Odpovědné osoby a osoby </w:t>
      </w:r>
      <w:r w:rsidR="004532B6" w:rsidRPr="001F118E">
        <w:rPr>
          <w:rFonts w:ascii="Arial" w:hAnsi="Arial" w:cs="Arial"/>
          <w:sz w:val="22"/>
          <w:szCs w:val="22"/>
        </w:rPr>
        <w:t xml:space="preserve">provádějící </w:t>
      </w:r>
      <w:r w:rsidRPr="001F118E">
        <w:rPr>
          <w:rFonts w:ascii="Arial" w:hAnsi="Arial" w:cs="Arial"/>
          <w:sz w:val="22"/>
          <w:szCs w:val="22"/>
        </w:rPr>
        <w:t xml:space="preserve">pravidelné obchůzky. Při této obchůzce Odpovědná osoba předá kontaktním osobám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 xml:space="preserve">bjednatele </w:t>
      </w:r>
      <w:r w:rsidR="0086108E" w:rsidRPr="001F118E">
        <w:rPr>
          <w:rFonts w:ascii="Arial" w:hAnsi="Arial" w:cs="Arial"/>
          <w:sz w:val="22"/>
          <w:szCs w:val="22"/>
        </w:rPr>
        <w:t xml:space="preserve">originální </w:t>
      </w:r>
      <w:r w:rsidRPr="001F118E">
        <w:rPr>
          <w:rFonts w:ascii="Arial" w:hAnsi="Arial" w:cs="Arial"/>
          <w:sz w:val="22"/>
          <w:szCs w:val="22"/>
        </w:rPr>
        <w:t xml:space="preserve">záznamy z obchůzek uskutečněných od poslední společné obchůzky. Průpisy </w:t>
      </w:r>
      <w:r w:rsidR="0086108E" w:rsidRPr="001F118E">
        <w:rPr>
          <w:rFonts w:ascii="Arial" w:hAnsi="Arial" w:cs="Arial"/>
          <w:sz w:val="22"/>
          <w:szCs w:val="22"/>
        </w:rPr>
        <w:t xml:space="preserve">záznamů </w:t>
      </w:r>
      <w:r w:rsidRPr="001F118E">
        <w:rPr>
          <w:rFonts w:ascii="Arial" w:hAnsi="Arial" w:cs="Arial"/>
          <w:sz w:val="22"/>
          <w:szCs w:val="22"/>
        </w:rPr>
        <w:t>si ponechává Odpovědná osoba.</w:t>
      </w:r>
    </w:p>
    <w:p w14:paraId="7BB8E1E2" w14:textId="487B0832" w:rsidR="00E95DE6" w:rsidRPr="001F118E" w:rsidRDefault="00E95DE6" w:rsidP="00526513">
      <w:pPr>
        <w:pStyle w:val="Odstavecseseznamem"/>
        <w:numPr>
          <w:ilvl w:val="1"/>
          <w:numId w:val="10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Při obchůzce se </w:t>
      </w:r>
      <w:r w:rsidR="0086108E" w:rsidRPr="001F118E">
        <w:rPr>
          <w:rFonts w:ascii="Arial" w:hAnsi="Arial" w:cs="Arial"/>
          <w:sz w:val="22"/>
          <w:szCs w:val="22"/>
        </w:rPr>
        <w:t xml:space="preserve">zejména </w:t>
      </w:r>
      <w:r w:rsidRPr="001F118E">
        <w:rPr>
          <w:rFonts w:ascii="Arial" w:hAnsi="Arial" w:cs="Arial"/>
          <w:sz w:val="22"/>
          <w:szCs w:val="22"/>
        </w:rPr>
        <w:t>zjišťuje, zda se neprojevují některé ze závad, které jsou uvedeny v</w:t>
      </w:r>
      <w:r w:rsidR="002F586A">
        <w:rPr>
          <w:rFonts w:ascii="Arial" w:hAnsi="Arial" w:cs="Arial"/>
          <w:sz w:val="22"/>
          <w:szCs w:val="22"/>
        </w:rPr>
        <w:t> Programu TBD</w:t>
      </w:r>
      <w:r w:rsidRPr="001F118E">
        <w:rPr>
          <w:rFonts w:ascii="Arial" w:hAnsi="Arial" w:cs="Arial"/>
          <w:sz w:val="22"/>
          <w:szCs w:val="22"/>
        </w:rPr>
        <w:t xml:space="preserve">, při jejichž zjištění </w:t>
      </w:r>
      <w:r w:rsidR="004532B6" w:rsidRPr="001F118E">
        <w:rPr>
          <w:rFonts w:ascii="Arial" w:hAnsi="Arial" w:cs="Arial"/>
          <w:sz w:val="22"/>
          <w:szCs w:val="22"/>
        </w:rPr>
        <w:t xml:space="preserve">osoba provádějící pravidelné </w:t>
      </w:r>
      <w:r w:rsidRPr="001F118E">
        <w:rPr>
          <w:rFonts w:ascii="Arial" w:hAnsi="Arial" w:cs="Arial"/>
          <w:sz w:val="22"/>
          <w:szCs w:val="22"/>
        </w:rPr>
        <w:t xml:space="preserve">obchůzky </w:t>
      </w:r>
      <w:r w:rsidR="002F586A">
        <w:rPr>
          <w:rFonts w:ascii="Arial" w:hAnsi="Arial" w:cs="Arial"/>
          <w:sz w:val="22"/>
          <w:szCs w:val="22"/>
        </w:rPr>
        <w:t>postupuje a informuje v souladu s Programem TBD popř. Manipulačním řádem</w:t>
      </w:r>
      <w:r w:rsidRPr="001F118E">
        <w:rPr>
          <w:rFonts w:ascii="Arial" w:hAnsi="Arial" w:cs="Arial"/>
          <w:sz w:val="22"/>
          <w:szCs w:val="22"/>
        </w:rPr>
        <w:t xml:space="preserve">. </w:t>
      </w:r>
    </w:p>
    <w:p w14:paraId="37F8CAA9" w14:textId="550A8839" w:rsidR="00E95DE6" w:rsidRDefault="00E95DE6" w:rsidP="002F586A">
      <w:pPr>
        <w:pStyle w:val="Odstavecseseznamem"/>
        <w:numPr>
          <w:ilvl w:val="1"/>
          <w:numId w:val="10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Všechny zjištěné závady </w:t>
      </w:r>
      <w:r w:rsidR="00CA0FE6">
        <w:rPr>
          <w:rFonts w:ascii="Arial" w:hAnsi="Arial" w:cs="Arial"/>
          <w:sz w:val="22"/>
          <w:szCs w:val="22"/>
        </w:rPr>
        <w:t xml:space="preserve">osoba </w:t>
      </w:r>
      <w:r w:rsidRPr="001F118E">
        <w:rPr>
          <w:rFonts w:ascii="Arial" w:hAnsi="Arial" w:cs="Arial"/>
          <w:sz w:val="22"/>
          <w:szCs w:val="22"/>
        </w:rPr>
        <w:t xml:space="preserve">vykonávající obchůzku uvede v záznamu o obchůzkách. Závady navíc neprodleně </w:t>
      </w:r>
      <w:r w:rsidR="00471512" w:rsidRPr="001F118E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>hlásí Odpovědné osobě.</w:t>
      </w:r>
    </w:p>
    <w:p w14:paraId="1018E4AD" w14:textId="45770B4B" w:rsidR="002F586A" w:rsidRPr="002F586A" w:rsidRDefault="002F586A" w:rsidP="002F586A">
      <w:pPr>
        <w:pStyle w:val="Odstavecseseznamem"/>
        <w:numPr>
          <w:ilvl w:val="1"/>
          <w:numId w:val="10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Dále se při obchůzkách provádí měření a pozorování v rozsahu dle Projektu měření a Programu TBD.</w:t>
      </w:r>
    </w:p>
    <w:p w14:paraId="6184D859" w14:textId="31253D99" w:rsidR="00300369" w:rsidRPr="001F118E" w:rsidRDefault="00B378FD" w:rsidP="00526513">
      <w:pPr>
        <w:pStyle w:val="Odstavecseseznamem"/>
        <w:numPr>
          <w:ilvl w:val="1"/>
          <w:numId w:val="10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Nejpozději </w:t>
      </w:r>
      <w:r w:rsidR="00300369" w:rsidRPr="001F118E">
        <w:rPr>
          <w:rFonts w:ascii="Arial" w:hAnsi="Arial" w:cs="Arial"/>
          <w:sz w:val="22"/>
          <w:szCs w:val="22"/>
        </w:rPr>
        <w:t xml:space="preserve">30 dnů před vypršením účinnosti </w:t>
      </w:r>
      <w:r w:rsidR="00AF7029" w:rsidRPr="001F118E">
        <w:rPr>
          <w:rFonts w:ascii="Arial" w:hAnsi="Arial" w:cs="Arial"/>
          <w:sz w:val="22"/>
          <w:szCs w:val="22"/>
        </w:rPr>
        <w:t>S</w:t>
      </w:r>
      <w:r w:rsidR="00300369" w:rsidRPr="001F118E">
        <w:rPr>
          <w:rFonts w:ascii="Arial" w:hAnsi="Arial" w:cs="Arial"/>
          <w:sz w:val="22"/>
          <w:szCs w:val="22"/>
        </w:rPr>
        <w:t xml:space="preserve">mlouvy se uskuteční na výzvu kontaktní osoby </w:t>
      </w:r>
      <w:r w:rsidR="004C195C" w:rsidRPr="001F118E">
        <w:rPr>
          <w:rFonts w:ascii="Arial" w:hAnsi="Arial" w:cs="Arial"/>
          <w:sz w:val="22"/>
          <w:szCs w:val="22"/>
        </w:rPr>
        <w:t>o</w:t>
      </w:r>
      <w:r w:rsidR="00300369" w:rsidRPr="001F118E">
        <w:rPr>
          <w:rFonts w:ascii="Arial" w:hAnsi="Arial" w:cs="Arial"/>
          <w:sz w:val="22"/>
          <w:szCs w:val="22"/>
        </w:rPr>
        <w:t>bjednatele závěrečná společná obchůzka za přítomnosti Odpovědné osoby a osoby vykonávající pravidelné obchůzky. Z této obchůzky bude sepsán předávací protokol formou záznamu z obchůzky.</w:t>
      </w:r>
    </w:p>
    <w:p w14:paraId="7B0232D5" w14:textId="76688B76" w:rsidR="00E95DE6" w:rsidRPr="001F118E" w:rsidRDefault="00E95DE6" w:rsidP="00526513">
      <w:pPr>
        <w:pStyle w:val="Odstavecseseznamem"/>
        <w:numPr>
          <w:ilvl w:val="1"/>
          <w:numId w:val="10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Součástí záznamu </w:t>
      </w:r>
      <w:r w:rsidR="00986015" w:rsidRPr="001F118E">
        <w:rPr>
          <w:rFonts w:ascii="Arial" w:hAnsi="Arial" w:cs="Arial"/>
          <w:sz w:val="22"/>
          <w:szCs w:val="22"/>
        </w:rPr>
        <w:t>z obchůzky budou</w:t>
      </w:r>
      <w:r w:rsidRPr="001F118E">
        <w:rPr>
          <w:rFonts w:ascii="Arial" w:hAnsi="Arial" w:cs="Arial"/>
          <w:sz w:val="22"/>
          <w:szCs w:val="22"/>
        </w:rPr>
        <w:t xml:space="preserve"> </w:t>
      </w:r>
      <w:r w:rsidR="00275BE4">
        <w:rPr>
          <w:rFonts w:ascii="Arial" w:hAnsi="Arial" w:cs="Arial"/>
          <w:sz w:val="22"/>
          <w:szCs w:val="22"/>
        </w:rPr>
        <w:t xml:space="preserve">minimálně </w:t>
      </w:r>
      <w:r w:rsidRPr="001F118E">
        <w:rPr>
          <w:rFonts w:ascii="Arial" w:hAnsi="Arial" w:cs="Arial"/>
          <w:sz w:val="22"/>
          <w:szCs w:val="22"/>
        </w:rPr>
        <w:t>údaje</w:t>
      </w:r>
      <w:r w:rsidR="00A14F93" w:rsidRPr="001F118E">
        <w:rPr>
          <w:rFonts w:ascii="Arial" w:hAnsi="Arial" w:cs="Arial"/>
          <w:sz w:val="22"/>
          <w:szCs w:val="22"/>
        </w:rPr>
        <w:t xml:space="preserve"> </w:t>
      </w:r>
      <w:r w:rsidR="00A849C0">
        <w:rPr>
          <w:rFonts w:ascii="Arial" w:hAnsi="Arial" w:cs="Arial"/>
          <w:sz w:val="22"/>
          <w:szCs w:val="22"/>
        </w:rPr>
        <w:t xml:space="preserve">uvedené </w:t>
      </w:r>
      <w:r w:rsidR="00F1359B" w:rsidRPr="001F118E">
        <w:rPr>
          <w:rFonts w:ascii="Arial" w:hAnsi="Arial" w:cs="Arial"/>
          <w:sz w:val="22"/>
          <w:szCs w:val="22"/>
        </w:rPr>
        <w:t xml:space="preserve">v </w:t>
      </w:r>
      <w:r w:rsidR="00A14F93" w:rsidRPr="001F118E">
        <w:rPr>
          <w:rFonts w:ascii="Arial" w:hAnsi="Arial" w:cs="Arial"/>
          <w:sz w:val="22"/>
          <w:szCs w:val="22"/>
        </w:rPr>
        <w:t>Přílo</w:t>
      </w:r>
      <w:r w:rsidR="00F1359B" w:rsidRPr="001F118E">
        <w:rPr>
          <w:rFonts w:ascii="Arial" w:hAnsi="Arial" w:cs="Arial"/>
          <w:sz w:val="22"/>
          <w:szCs w:val="22"/>
        </w:rPr>
        <w:t>ze</w:t>
      </w:r>
      <w:r w:rsidR="00A14F93" w:rsidRPr="001F118E">
        <w:rPr>
          <w:rFonts w:ascii="Arial" w:hAnsi="Arial" w:cs="Arial"/>
          <w:sz w:val="22"/>
          <w:szCs w:val="22"/>
        </w:rPr>
        <w:t xml:space="preserve"> č. </w:t>
      </w:r>
      <w:r w:rsidR="00A73FE7">
        <w:rPr>
          <w:rFonts w:ascii="Arial" w:hAnsi="Arial" w:cs="Arial"/>
          <w:sz w:val="22"/>
          <w:szCs w:val="22"/>
        </w:rPr>
        <w:t>4</w:t>
      </w:r>
      <w:r w:rsidR="002F586A">
        <w:rPr>
          <w:rFonts w:ascii="Arial" w:hAnsi="Arial" w:cs="Arial"/>
          <w:sz w:val="22"/>
          <w:szCs w:val="22"/>
        </w:rPr>
        <w:t xml:space="preserve"> této smlouvy</w:t>
      </w:r>
      <w:r w:rsidR="00F1359B" w:rsidRPr="001F118E">
        <w:rPr>
          <w:rFonts w:ascii="Arial" w:hAnsi="Arial" w:cs="Arial"/>
          <w:sz w:val="22"/>
          <w:szCs w:val="22"/>
        </w:rPr>
        <w:t>.</w:t>
      </w:r>
    </w:p>
    <w:p w14:paraId="41094D34" w14:textId="3919DA58" w:rsidR="00E95DE6" w:rsidRPr="001F118E" w:rsidRDefault="00E95DE6" w:rsidP="00526513">
      <w:pPr>
        <w:pStyle w:val="Odstavecseseznamem"/>
        <w:numPr>
          <w:ilvl w:val="1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Při </w:t>
      </w:r>
      <w:r w:rsidR="00986015" w:rsidRPr="001F118E">
        <w:rPr>
          <w:rFonts w:ascii="Arial" w:hAnsi="Arial" w:cs="Arial"/>
          <w:sz w:val="22"/>
          <w:szCs w:val="22"/>
        </w:rPr>
        <w:t xml:space="preserve">pravidelných </w:t>
      </w:r>
      <w:r w:rsidRPr="001F118E">
        <w:rPr>
          <w:rFonts w:ascii="Arial" w:hAnsi="Arial" w:cs="Arial"/>
          <w:sz w:val="22"/>
          <w:szCs w:val="22"/>
        </w:rPr>
        <w:t xml:space="preserve">obchůzkách </w:t>
      </w:r>
      <w:r w:rsidR="004C195C" w:rsidRPr="001F118E">
        <w:rPr>
          <w:rFonts w:ascii="Arial" w:hAnsi="Arial" w:cs="Arial"/>
          <w:sz w:val="22"/>
          <w:szCs w:val="22"/>
        </w:rPr>
        <w:t>p</w:t>
      </w:r>
      <w:r w:rsidRPr="001F118E">
        <w:rPr>
          <w:rFonts w:ascii="Arial" w:hAnsi="Arial" w:cs="Arial"/>
          <w:sz w:val="22"/>
          <w:szCs w:val="22"/>
        </w:rPr>
        <w:t xml:space="preserve">oskytovatel prohlíží </w:t>
      </w:r>
      <w:r w:rsidR="00986015" w:rsidRPr="001F118E">
        <w:rPr>
          <w:rFonts w:ascii="Arial" w:hAnsi="Arial" w:cs="Arial"/>
          <w:sz w:val="22"/>
          <w:szCs w:val="22"/>
        </w:rPr>
        <w:t xml:space="preserve">zejména, nikoliv však výlučně </w:t>
      </w:r>
      <w:r w:rsidRPr="001F118E">
        <w:rPr>
          <w:rFonts w:ascii="Arial" w:hAnsi="Arial" w:cs="Arial"/>
          <w:sz w:val="22"/>
          <w:szCs w:val="22"/>
        </w:rPr>
        <w:t>tyto části vodní</w:t>
      </w:r>
      <w:r w:rsidR="00986015" w:rsidRPr="001F118E">
        <w:rPr>
          <w:rFonts w:ascii="Arial" w:hAnsi="Arial" w:cs="Arial"/>
          <w:sz w:val="22"/>
          <w:szCs w:val="22"/>
        </w:rPr>
        <w:t>ho díla</w:t>
      </w:r>
      <w:r w:rsidRPr="001F118E">
        <w:rPr>
          <w:rFonts w:ascii="Arial" w:hAnsi="Arial" w:cs="Arial"/>
          <w:sz w:val="22"/>
          <w:szCs w:val="22"/>
        </w:rPr>
        <w:t>:</w:t>
      </w:r>
      <w:bookmarkEnd w:id="2"/>
    </w:p>
    <w:p w14:paraId="1CE3A021" w14:textId="38FC5706" w:rsidR="00E95DE6" w:rsidRPr="001F118E" w:rsidRDefault="00E95DE6" w:rsidP="00526513">
      <w:pPr>
        <w:pStyle w:val="Odstavecseseznamem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bezpečnostní přeliv, přelivná zařízení</w:t>
      </w:r>
    </w:p>
    <w:p w14:paraId="6382DC77" w14:textId="73A35F7E" w:rsidR="00E95DE6" w:rsidRDefault="00E95DE6" w:rsidP="00526513">
      <w:pPr>
        <w:pStyle w:val="Odstavecseseznamem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B33E86">
        <w:rPr>
          <w:rFonts w:ascii="Arial" w:hAnsi="Arial" w:cs="Arial"/>
          <w:sz w:val="22"/>
          <w:szCs w:val="22"/>
        </w:rPr>
        <w:t>objekty spodních výpustí</w:t>
      </w:r>
    </w:p>
    <w:p w14:paraId="5D935910" w14:textId="46796F5E" w:rsidR="000B539F" w:rsidRPr="00B33E86" w:rsidRDefault="000B539F" w:rsidP="00526513">
      <w:pPr>
        <w:pStyle w:val="Odstavecseseznamem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objekty pro měření a pozorování</w:t>
      </w:r>
    </w:p>
    <w:p w14:paraId="2E50B033" w14:textId="7EB21E6E" w:rsidR="00E95DE6" w:rsidRPr="001F118E" w:rsidRDefault="00E95DE6" w:rsidP="00526513">
      <w:pPr>
        <w:pStyle w:val="Odstavecseseznamem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korun</w:t>
      </w:r>
      <w:r w:rsidR="00F4100C">
        <w:rPr>
          <w:rFonts w:ascii="Arial" w:hAnsi="Arial" w:cs="Arial"/>
          <w:sz w:val="22"/>
          <w:szCs w:val="22"/>
        </w:rPr>
        <w:t>u</w:t>
      </w:r>
      <w:r w:rsidRPr="001F118E">
        <w:rPr>
          <w:rFonts w:ascii="Arial" w:hAnsi="Arial" w:cs="Arial"/>
          <w:sz w:val="22"/>
          <w:szCs w:val="22"/>
        </w:rPr>
        <w:t xml:space="preserve"> hráze</w:t>
      </w:r>
    </w:p>
    <w:p w14:paraId="68846EBD" w14:textId="498AF09F" w:rsidR="00E95DE6" w:rsidRPr="001F118E" w:rsidRDefault="00E95DE6" w:rsidP="00526513">
      <w:pPr>
        <w:pStyle w:val="Odstavecseseznamem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vzdušní svah hráze</w:t>
      </w:r>
    </w:p>
    <w:p w14:paraId="3B993D2D" w14:textId="4A76AE19" w:rsidR="00E95DE6" w:rsidRPr="00B33E86" w:rsidRDefault="00E95DE6" w:rsidP="00526513">
      <w:pPr>
        <w:pStyle w:val="Odstavecseseznamem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B33E86">
        <w:rPr>
          <w:rFonts w:ascii="Arial" w:hAnsi="Arial" w:cs="Arial"/>
          <w:sz w:val="22"/>
          <w:szCs w:val="22"/>
        </w:rPr>
        <w:t>návodní svah hráze</w:t>
      </w:r>
    </w:p>
    <w:p w14:paraId="15CFAB1E" w14:textId="12465115" w:rsidR="00E95DE6" w:rsidRPr="001F118E" w:rsidRDefault="00E95DE6" w:rsidP="00526513">
      <w:pPr>
        <w:pStyle w:val="Odstavecseseznamem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blízké podhrází (nejméně do vzdálenosti rovnající se výšce hráze)</w:t>
      </w:r>
      <w:r w:rsidR="00F4100C">
        <w:rPr>
          <w:rFonts w:ascii="Arial" w:hAnsi="Arial" w:cs="Arial"/>
          <w:sz w:val="22"/>
          <w:szCs w:val="22"/>
        </w:rPr>
        <w:t>.</w:t>
      </w:r>
    </w:p>
    <w:p w14:paraId="75A357B5" w14:textId="1668A947" w:rsidR="00A14F93" w:rsidRPr="001F118E" w:rsidRDefault="00A14F93" w:rsidP="001F118E">
      <w:pPr>
        <w:pStyle w:val="Odstavecseseznamem"/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14:paraId="4832B945" w14:textId="322EC599" w:rsidR="00A14F93" w:rsidRPr="001F118E" w:rsidRDefault="00A14F93" w:rsidP="001F118E">
      <w:pPr>
        <w:pStyle w:val="Styl1"/>
        <w:rPr>
          <w:sz w:val="22"/>
          <w:szCs w:val="22"/>
          <w:u w:val="none"/>
        </w:rPr>
      </w:pPr>
      <w:r w:rsidRPr="001F118E">
        <w:rPr>
          <w:sz w:val="22"/>
          <w:szCs w:val="22"/>
          <w:u w:val="none"/>
        </w:rPr>
        <w:t>Čl. 9</w:t>
      </w:r>
    </w:p>
    <w:p w14:paraId="1C0C5E5B" w14:textId="622CC0E8" w:rsidR="00A14F93" w:rsidRPr="001F118E" w:rsidRDefault="00A14F93" w:rsidP="001F118E">
      <w:pPr>
        <w:pStyle w:val="Styl1"/>
        <w:rPr>
          <w:sz w:val="22"/>
          <w:szCs w:val="22"/>
        </w:rPr>
      </w:pPr>
      <w:r w:rsidRPr="001F118E">
        <w:rPr>
          <w:sz w:val="22"/>
          <w:szCs w:val="22"/>
        </w:rPr>
        <w:t>Poskytování služeb souvisejících – provádění „malé údržby“ a zabezpečování úkolů při ochraně před povodněmi dle §</w:t>
      </w:r>
      <w:r w:rsidR="00452F0F" w:rsidRPr="001F118E">
        <w:rPr>
          <w:sz w:val="22"/>
          <w:szCs w:val="22"/>
        </w:rPr>
        <w:t xml:space="preserve"> </w:t>
      </w:r>
      <w:r w:rsidRPr="001F118E">
        <w:rPr>
          <w:sz w:val="22"/>
          <w:szCs w:val="22"/>
        </w:rPr>
        <w:t xml:space="preserve">84 </w:t>
      </w:r>
      <w:r w:rsidR="004A5A6E" w:rsidRPr="001F118E">
        <w:rPr>
          <w:sz w:val="22"/>
          <w:szCs w:val="22"/>
        </w:rPr>
        <w:t>v</w:t>
      </w:r>
      <w:r w:rsidRPr="001F118E">
        <w:rPr>
          <w:sz w:val="22"/>
          <w:szCs w:val="22"/>
        </w:rPr>
        <w:t>odního zákona</w:t>
      </w:r>
    </w:p>
    <w:p w14:paraId="3BE3CE7A" w14:textId="77777777" w:rsidR="00E95DE6" w:rsidRPr="001F118E" w:rsidRDefault="00E95DE6" w:rsidP="001F118E">
      <w:pPr>
        <w:pStyle w:val="Odstavecseseznamem"/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14:paraId="4881A7E3" w14:textId="39C4B43F" w:rsidR="00C15C39" w:rsidRPr="00E12D45" w:rsidRDefault="00C15C39" w:rsidP="00526513">
      <w:pPr>
        <w:pStyle w:val="Odstavecseseznamem"/>
        <w:numPr>
          <w:ilvl w:val="1"/>
          <w:numId w:val="11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V rámci vykonávání TBD Odpovědnou osobou </w:t>
      </w:r>
      <w:r w:rsidR="004F6E70" w:rsidRPr="001F118E">
        <w:rPr>
          <w:rFonts w:ascii="Arial" w:hAnsi="Arial" w:cs="Arial"/>
          <w:sz w:val="22"/>
          <w:szCs w:val="22"/>
        </w:rPr>
        <w:t xml:space="preserve">je </w:t>
      </w:r>
      <w:r w:rsidRPr="001F118E">
        <w:rPr>
          <w:rFonts w:ascii="Arial" w:hAnsi="Arial" w:cs="Arial"/>
          <w:sz w:val="22"/>
          <w:szCs w:val="22"/>
        </w:rPr>
        <w:t xml:space="preserve">součástí </w:t>
      </w:r>
      <w:r w:rsidR="004F6E70" w:rsidRPr="001F118E">
        <w:rPr>
          <w:rFonts w:ascii="Arial" w:hAnsi="Arial" w:cs="Arial"/>
          <w:sz w:val="22"/>
          <w:szCs w:val="22"/>
        </w:rPr>
        <w:t xml:space="preserve">plnění poskytovatele podle této </w:t>
      </w:r>
      <w:r w:rsidR="00AF7029" w:rsidRPr="001F118E">
        <w:rPr>
          <w:rFonts w:ascii="Arial" w:hAnsi="Arial" w:cs="Arial"/>
          <w:sz w:val="22"/>
          <w:szCs w:val="22"/>
        </w:rPr>
        <w:t>S</w:t>
      </w:r>
      <w:r w:rsidR="004F6E70" w:rsidRPr="001F118E">
        <w:rPr>
          <w:rFonts w:ascii="Arial" w:hAnsi="Arial" w:cs="Arial"/>
          <w:sz w:val="22"/>
          <w:szCs w:val="22"/>
        </w:rPr>
        <w:t xml:space="preserve">mlouvy </w:t>
      </w:r>
      <w:r w:rsidRPr="001F118E">
        <w:rPr>
          <w:rFonts w:ascii="Arial" w:hAnsi="Arial" w:cs="Arial"/>
          <w:sz w:val="22"/>
          <w:szCs w:val="22"/>
        </w:rPr>
        <w:t>i zajištění</w:t>
      </w:r>
      <w:r w:rsidR="004F6E70" w:rsidRPr="001F118E">
        <w:rPr>
          <w:rFonts w:ascii="Arial" w:hAnsi="Arial" w:cs="Arial"/>
          <w:sz w:val="22"/>
          <w:szCs w:val="22"/>
        </w:rPr>
        <w:t xml:space="preserve"> </w:t>
      </w:r>
      <w:r w:rsidRPr="001F118E">
        <w:rPr>
          <w:rFonts w:ascii="Arial" w:hAnsi="Arial" w:cs="Arial"/>
          <w:sz w:val="22"/>
          <w:szCs w:val="22"/>
        </w:rPr>
        <w:t xml:space="preserve">služeb souvisejících </w:t>
      </w:r>
      <w:r w:rsidR="004F6E70" w:rsidRPr="001F118E">
        <w:rPr>
          <w:rFonts w:ascii="Arial" w:hAnsi="Arial" w:cs="Arial"/>
          <w:sz w:val="22"/>
          <w:szCs w:val="22"/>
        </w:rPr>
        <w:t xml:space="preserve">s údržbou vodního díla (dále jen </w:t>
      </w:r>
      <w:r w:rsidRPr="001F118E">
        <w:rPr>
          <w:rFonts w:ascii="Arial" w:hAnsi="Arial" w:cs="Arial"/>
          <w:sz w:val="22"/>
          <w:szCs w:val="22"/>
        </w:rPr>
        <w:t>„malá údržba“</w:t>
      </w:r>
      <w:r w:rsidR="004F6E70" w:rsidRPr="001F118E">
        <w:rPr>
          <w:rFonts w:ascii="Arial" w:hAnsi="Arial" w:cs="Arial"/>
          <w:sz w:val="22"/>
          <w:szCs w:val="22"/>
        </w:rPr>
        <w:t>)</w:t>
      </w:r>
      <w:r w:rsidR="00E12D45">
        <w:rPr>
          <w:rFonts w:ascii="Arial" w:hAnsi="Arial" w:cs="Arial"/>
          <w:sz w:val="22"/>
          <w:szCs w:val="22"/>
        </w:rPr>
        <w:t xml:space="preserve"> spočívající v </w:t>
      </w:r>
      <w:r w:rsidR="00E12D45" w:rsidRPr="007F3D3A">
        <w:rPr>
          <w:rFonts w:ascii="Arial" w:hAnsi="Arial" w:cs="Arial"/>
          <w:sz w:val="22"/>
          <w:szCs w:val="22"/>
        </w:rPr>
        <w:t>odstraňování plavenin a</w:t>
      </w:r>
      <w:r w:rsidR="00E12D45" w:rsidRPr="00E12D45">
        <w:rPr>
          <w:rFonts w:ascii="Arial" w:hAnsi="Arial" w:cs="Arial"/>
          <w:sz w:val="22"/>
          <w:szCs w:val="22"/>
        </w:rPr>
        <w:t xml:space="preserve"> </w:t>
      </w:r>
      <w:r w:rsidR="00E12D45" w:rsidRPr="007F3D3A">
        <w:rPr>
          <w:rFonts w:ascii="Arial" w:hAnsi="Arial" w:cs="Arial"/>
          <w:sz w:val="22"/>
          <w:szCs w:val="22"/>
        </w:rPr>
        <w:t xml:space="preserve">předmětů zachycených na </w:t>
      </w:r>
      <w:r w:rsidR="00E12D45">
        <w:rPr>
          <w:rFonts w:ascii="Arial" w:hAnsi="Arial" w:cs="Arial"/>
          <w:sz w:val="22"/>
          <w:szCs w:val="22"/>
        </w:rPr>
        <w:t xml:space="preserve">sdruženém </w:t>
      </w:r>
      <w:r w:rsidR="00E12D45" w:rsidRPr="007F3D3A">
        <w:rPr>
          <w:rFonts w:ascii="Arial" w:hAnsi="Arial" w:cs="Arial"/>
          <w:sz w:val="22"/>
          <w:szCs w:val="22"/>
        </w:rPr>
        <w:t>objektu vodního díla</w:t>
      </w:r>
      <w:r w:rsidR="00E12D45">
        <w:rPr>
          <w:rFonts w:ascii="Arial" w:hAnsi="Arial" w:cs="Arial"/>
          <w:sz w:val="22"/>
          <w:szCs w:val="22"/>
        </w:rPr>
        <w:t>, v přívodním a odpadním korytu</w:t>
      </w:r>
      <w:r w:rsidR="00947D07">
        <w:rPr>
          <w:rFonts w:ascii="Arial" w:hAnsi="Arial" w:cs="Arial"/>
          <w:sz w:val="22"/>
          <w:szCs w:val="22"/>
        </w:rPr>
        <w:t xml:space="preserve"> </w:t>
      </w:r>
      <w:r w:rsidR="00E12D45" w:rsidRPr="007F3D3A">
        <w:rPr>
          <w:rFonts w:ascii="Arial" w:hAnsi="Arial" w:cs="Arial"/>
          <w:sz w:val="22"/>
          <w:szCs w:val="22"/>
        </w:rPr>
        <w:t xml:space="preserve">nebo v blízkosti </w:t>
      </w:r>
      <w:r w:rsidR="00E12D45">
        <w:rPr>
          <w:rFonts w:ascii="Arial" w:hAnsi="Arial" w:cs="Arial"/>
          <w:sz w:val="22"/>
          <w:szCs w:val="22"/>
        </w:rPr>
        <w:t>nouzového</w:t>
      </w:r>
      <w:r w:rsidR="00E12D45" w:rsidRPr="007F3D3A">
        <w:rPr>
          <w:rFonts w:ascii="Arial" w:hAnsi="Arial" w:cs="Arial"/>
          <w:sz w:val="22"/>
          <w:szCs w:val="22"/>
        </w:rPr>
        <w:t xml:space="preserve"> přeliv</w:t>
      </w:r>
      <w:r w:rsidR="00E12D45">
        <w:rPr>
          <w:rFonts w:ascii="Arial" w:hAnsi="Arial" w:cs="Arial"/>
          <w:sz w:val="22"/>
          <w:szCs w:val="22"/>
        </w:rPr>
        <w:t>u.</w:t>
      </w:r>
    </w:p>
    <w:p w14:paraId="7CEEB6C1" w14:textId="4A439E51" w:rsidR="00E12D45" w:rsidRPr="001F118E" w:rsidRDefault="00E12D45" w:rsidP="00526513">
      <w:pPr>
        <w:pStyle w:val="Odstavecseseznamem"/>
        <w:numPr>
          <w:ilvl w:val="1"/>
          <w:numId w:val="11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Záznam o </w:t>
      </w:r>
      <w:r w:rsidRPr="001F118E">
        <w:rPr>
          <w:rFonts w:ascii="Arial" w:hAnsi="Arial" w:cs="Arial"/>
          <w:sz w:val="22"/>
          <w:szCs w:val="22"/>
        </w:rPr>
        <w:t>činnost</w:t>
      </w:r>
      <w:r>
        <w:rPr>
          <w:rFonts w:ascii="Arial" w:hAnsi="Arial" w:cs="Arial"/>
          <w:sz w:val="22"/>
          <w:szCs w:val="22"/>
        </w:rPr>
        <w:t>ech</w:t>
      </w:r>
      <w:r w:rsidRPr="001F118E">
        <w:rPr>
          <w:rFonts w:ascii="Arial" w:hAnsi="Arial" w:cs="Arial"/>
          <w:sz w:val="22"/>
          <w:szCs w:val="22"/>
        </w:rPr>
        <w:t xml:space="preserve"> vykonaných v rámci malé údržby bude </w:t>
      </w:r>
      <w:r w:rsidR="00BA73CE">
        <w:rPr>
          <w:rFonts w:ascii="Arial" w:hAnsi="Arial" w:cs="Arial"/>
          <w:sz w:val="22"/>
          <w:szCs w:val="22"/>
        </w:rPr>
        <w:t>zapsán do záznamu z</w:t>
      </w:r>
      <w:r w:rsidRPr="001F118E">
        <w:rPr>
          <w:rFonts w:ascii="Arial" w:hAnsi="Arial" w:cs="Arial"/>
          <w:sz w:val="22"/>
          <w:szCs w:val="22"/>
        </w:rPr>
        <w:t xml:space="preserve"> nejbližší obchůzky.</w:t>
      </w:r>
    </w:p>
    <w:p w14:paraId="0962C534" w14:textId="4DE43EA5" w:rsidR="00BA73CE" w:rsidRPr="001F118E" w:rsidRDefault="00BA73CE" w:rsidP="00526513">
      <w:pPr>
        <w:pStyle w:val="Odstavecseseznamem"/>
        <w:numPr>
          <w:ilvl w:val="1"/>
          <w:numId w:val="11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Odpovědná osoba </w:t>
      </w:r>
      <w:r>
        <w:rPr>
          <w:rFonts w:ascii="Arial" w:hAnsi="Arial" w:cs="Arial"/>
          <w:sz w:val="22"/>
          <w:szCs w:val="22"/>
        </w:rPr>
        <w:t xml:space="preserve">bude </w:t>
      </w:r>
      <w:r w:rsidRPr="001F118E">
        <w:rPr>
          <w:rFonts w:ascii="Arial" w:hAnsi="Arial" w:cs="Arial"/>
          <w:sz w:val="22"/>
          <w:szCs w:val="22"/>
        </w:rPr>
        <w:t>dále vykonávat činnosti v rámci zabezpečení úkolů při ochraně před povodněmi v souladu s § 84 vodního zákona:</w:t>
      </w:r>
    </w:p>
    <w:p w14:paraId="2D3421E0" w14:textId="685F587D" w:rsidR="00BA73CE" w:rsidRPr="001F118E" w:rsidRDefault="00BA73CE" w:rsidP="00526513">
      <w:pPr>
        <w:pStyle w:val="Odstavecseseznamem"/>
        <w:numPr>
          <w:ilvl w:val="0"/>
          <w:numId w:val="22"/>
        </w:numPr>
        <w:spacing w:after="120"/>
        <w:ind w:left="1134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provádění povodňových prohlídek vodníh</w:t>
      </w:r>
      <w:r w:rsidR="00F93202">
        <w:rPr>
          <w:rFonts w:ascii="Arial" w:hAnsi="Arial" w:cs="Arial"/>
          <w:sz w:val="22"/>
          <w:szCs w:val="22"/>
        </w:rPr>
        <w:t>o</w:t>
      </w:r>
      <w:r w:rsidRPr="001F118E">
        <w:rPr>
          <w:rFonts w:ascii="Arial" w:hAnsi="Arial" w:cs="Arial"/>
          <w:sz w:val="22"/>
          <w:szCs w:val="22"/>
        </w:rPr>
        <w:t xml:space="preserve"> d</w:t>
      </w:r>
      <w:r w:rsidR="00F93202">
        <w:rPr>
          <w:rFonts w:ascii="Arial" w:hAnsi="Arial" w:cs="Arial"/>
          <w:sz w:val="22"/>
          <w:szCs w:val="22"/>
        </w:rPr>
        <w:t>í</w:t>
      </w:r>
      <w:r w:rsidRPr="001F118E">
        <w:rPr>
          <w:rFonts w:ascii="Arial" w:hAnsi="Arial" w:cs="Arial"/>
          <w:sz w:val="22"/>
          <w:szCs w:val="22"/>
        </w:rPr>
        <w:t>l</w:t>
      </w:r>
      <w:r w:rsidR="00F93202">
        <w:rPr>
          <w:rFonts w:ascii="Arial" w:hAnsi="Arial" w:cs="Arial"/>
          <w:sz w:val="22"/>
          <w:szCs w:val="22"/>
        </w:rPr>
        <w:t>a</w:t>
      </w:r>
      <w:r w:rsidRPr="001F118E">
        <w:rPr>
          <w:rFonts w:ascii="Arial" w:hAnsi="Arial" w:cs="Arial"/>
          <w:sz w:val="22"/>
          <w:szCs w:val="22"/>
        </w:rPr>
        <w:t xml:space="preserve"> ve spolupráci s povodňovými orgány obcí s rozšířenou působností a krajů, zejména prověřování stavu objektů a jejich připravenost z hlediska ochrany před povodněmi,</w:t>
      </w:r>
    </w:p>
    <w:p w14:paraId="4FD9F1E2" w14:textId="77777777" w:rsidR="00F93202" w:rsidRDefault="00BA73CE" w:rsidP="00526513">
      <w:pPr>
        <w:pStyle w:val="Odstavecseseznamem"/>
        <w:numPr>
          <w:ilvl w:val="0"/>
          <w:numId w:val="22"/>
        </w:numPr>
        <w:spacing w:after="120"/>
        <w:ind w:left="1134"/>
        <w:jc w:val="both"/>
        <w:rPr>
          <w:rFonts w:ascii="Arial" w:hAnsi="Arial" w:cs="Arial"/>
          <w:sz w:val="22"/>
          <w:szCs w:val="22"/>
        </w:rPr>
      </w:pPr>
      <w:r w:rsidRPr="00F93202">
        <w:rPr>
          <w:rFonts w:ascii="Arial" w:hAnsi="Arial" w:cs="Arial"/>
          <w:sz w:val="22"/>
          <w:szCs w:val="22"/>
        </w:rPr>
        <w:t>sledování všech jevů rozhodných pro bezpečné převedení povodně na vodní</w:t>
      </w:r>
      <w:r w:rsidR="00F93202">
        <w:rPr>
          <w:rFonts w:ascii="Arial" w:hAnsi="Arial" w:cs="Arial"/>
          <w:sz w:val="22"/>
          <w:szCs w:val="22"/>
        </w:rPr>
        <w:t>m</w:t>
      </w:r>
      <w:r w:rsidRPr="00F93202">
        <w:rPr>
          <w:rFonts w:ascii="Arial" w:hAnsi="Arial" w:cs="Arial"/>
          <w:sz w:val="22"/>
          <w:szCs w:val="22"/>
        </w:rPr>
        <w:t xml:space="preserve"> díle, zejména </w:t>
      </w:r>
      <w:r w:rsidR="00F93202">
        <w:rPr>
          <w:rFonts w:ascii="Arial" w:hAnsi="Arial" w:cs="Arial"/>
          <w:sz w:val="22"/>
          <w:szCs w:val="22"/>
        </w:rPr>
        <w:t xml:space="preserve">stavu a </w:t>
      </w:r>
      <w:r w:rsidRPr="00F93202">
        <w:rPr>
          <w:rFonts w:ascii="Arial" w:hAnsi="Arial" w:cs="Arial"/>
          <w:sz w:val="22"/>
          <w:szCs w:val="22"/>
        </w:rPr>
        <w:t>funkc</w:t>
      </w:r>
      <w:r w:rsidR="00F93202">
        <w:rPr>
          <w:rFonts w:ascii="Arial" w:hAnsi="Arial" w:cs="Arial"/>
          <w:sz w:val="22"/>
          <w:szCs w:val="22"/>
        </w:rPr>
        <w:t>e</w:t>
      </w:r>
      <w:r w:rsidRPr="00F93202">
        <w:rPr>
          <w:rFonts w:ascii="Arial" w:hAnsi="Arial" w:cs="Arial"/>
          <w:sz w:val="22"/>
          <w:szCs w:val="22"/>
        </w:rPr>
        <w:t xml:space="preserve"> přelivných objektů, postupu a rozsahu zamrzání, tvorby nebezpečných ledových zácp a nápěchů, postupu tání a chodu ledů, stavu hladiny vody, popřípadě nahromadění plovoucích předmětů,</w:t>
      </w:r>
    </w:p>
    <w:p w14:paraId="194D00F9" w14:textId="77777777" w:rsidR="00F93202" w:rsidRDefault="00BA73CE" w:rsidP="00526513">
      <w:pPr>
        <w:pStyle w:val="Odstavecseseznamem"/>
        <w:numPr>
          <w:ilvl w:val="0"/>
          <w:numId w:val="22"/>
        </w:numPr>
        <w:spacing w:after="120"/>
        <w:ind w:left="1134"/>
        <w:jc w:val="both"/>
        <w:rPr>
          <w:rFonts w:ascii="Arial" w:hAnsi="Arial" w:cs="Arial"/>
          <w:sz w:val="22"/>
          <w:szCs w:val="22"/>
        </w:rPr>
      </w:pPr>
      <w:r w:rsidRPr="00F93202">
        <w:rPr>
          <w:rFonts w:ascii="Arial" w:hAnsi="Arial" w:cs="Arial"/>
          <w:sz w:val="22"/>
          <w:szCs w:val="22"/>
        </w:rPr>
        <w:t xml:space="preserve">účast na hlásné povodňové službě, informování orgánu obce s rozšířenou působností, správce vodního toku, příslušného správce povodí, pracoviště </w:t>
      </w:r>
      <w:r w:rsidRPr="00F93202">
        <w:rPr>
          <w:rFonts w:ascii="Arial" w:hAnsi="Arial" w:cs="Arial"/>
          <w:sz w:val="22"/>
          <w:szCs w:val="22"/>
        </w:rPr>
        <w:lastRenderedPageBreak/>
        <w:t>Českého hydrometeorologického ústavu a Hasičského záchranného sboru České republiky o nebezpečí a průběhu povodně,</w:t>
      </w:r>
    </w:p>
    <w:p w14:paraId="5DD3BA49" w14:textId="77777777" w:rsidR="00F93202" w:rsidRDefault="00BA73CE" w:rsidP="00526513">
      <w:pPr>
        <w:pStyle w:val="Odstavecseseznamem"/>
        <w:numPr>
          <w:ilvl w:val="0"/>
          <w:numId w:val="22"/>
        </w:numPr>
        <w:spacing w:after="120"/>
        <w:ind w:left="1134"/>
        <w:jc w:val="both"/>
        <w:rPr>
          <w:rFonts w:ascii="Arial" w:hAnsi="Arial" w:cs="Arial"/>
          <w:sz w:val="22"/>
          <w:szCs w:val="22"/>
        </w:rPr>
      </w:pPr>
      <w:r w:rsidRPr="00F93202">
        <w:rPr>
          <w:rFonts w:ascii="Arial" w:hAnsi="Arial" w:cs="Arial"/>
          <w:sz w:val="22"/>
          <w:szCs w:val="22"/>
        </w:rPr>
        <w:t>manipulování na vodní</w:t>
      </w:r>
      <w:r w:rsidR="00F93202">
        <w:rPr>
          <w:rFonts w:ascii="Arial" w:hAnsi="Arial" w:cs="Arial"/>
          <w:sz w:val="22"/>
          <w:szCs w:val="22"/>
        </w:rPr>
        <w:t>m</w:t>
      </w:r>
      <w:r w:rsidRPr="00F93202">
        <w:rPr>
          <w:rFonts w:ascii="Arial" w:hAnsi="Arial" w:cs="Arial"/>
          <w:sz w:val="22"/>
          <w:szCs w:val="22"/>
        </w:rPr>
        <w:t xml:space="preserve"> díle v mezích schváleného manipulačního řádu tak, aby se snížilo nebezpečí povodňových škod; přitom bude dbáno na pokyny vodohospodářského dispečinku příslušného správce povodí,</w:t>
      </w:r>
    </w:p>
    <w:p w14:paraId="331EA46A" w14:textId="77777777" w:rsidR="00F93202" w:rsidRDefault="00BA73CE" w:rsidP="00526513">
      <w:pPr>
        <w:pStyle w:val="Odstavecseseznamem"/>
        <w:numPr>
          <w:ilvl w:val="0"/>
          <w:numId w:val="22"/>
        </w:numPr>
        <w:spacing w:after="120"/>
        <w:ind w:left="1134"/>
        <w:jc w:val="both"/>
        <w:rPr>
          <w:rFonts w:ascii="Arial" w:hAnsi="Arial" w:cs="Arial"/>
          <w:sz w:val="22"/>
          <w:szCs w:val="22"/>
        </w:rPr>
      </w:pPr>
      <w:r w:rsidRPr="00F93202">
        <w:rPr>
          <w:rFonts w:ascii="Arial" w:hAnsi="Arial" w:cs="Arial"/>
          <w:sz w:val="22"/>
          <w:szCs w:val="22"/>
        </w:rPr>
        <w:t>vyžádání souhlasu k mimořádným manipulacím na vodních dílech nad rámec schválených manipulačních řádů povodňového orgánu obce s rozšířenou působností nebo kraje podle možného dosahu vlivu manipulace,</w:t>
      </w:r>
    </w:p>
    <w:p w14:paraId="561B2809" w14:textId="01F5297D" w:rsidR="00F93202" w:rsidRDefault="00BA73CE" w:rsidP="00526513">
      <w:pPr>
        <w:pStyle w:val="Odstavecseseznamem"/>
        <w:numPr>
          <w:ilvl w:val="0"/>
          <w:numId w:val="22"/>
        </w:numPr>
        <w:spacing w:after="120"/>
        <w:ind w:left="1134"/>
        <w:jc w:val="both"/>
        <w:rPr>
          <w:rFonts w:ascii="Arial" w:hAnsi="Arial" w:cs="Arial"/>
          <w:sz w:val="22"/>
          <w:szCs w:val="22"/>
        </w:rPr>
      </w:pPr>
      <w:r w:rsidRPr="00F93202">
        <w:rPr>
          <w:rFonts w:ascii="Arial" w:hAnsi="Arial" w:cs="Arial"/>
          <w:sz w:val="22"/>
          <w:szCs w:val="22"/>
        </w:rPr>
        <w:t>zabezpečování dokumentování průběhu povodně na vodní</w:t>
      </w:r>
      <w:r w:rsidR="007105F6">
        <w:rPr>
          <w:rFonts w:ascii="Arial" w:hAnsi="Arial" w:cs="Arial"/>
          <w:sz w:val="22"/>
          <w:szCs w:val="22"/>
        </w:rPr>
        <w:t>m</w:t>
      </w:r>
      <w:r w:rsidRPr="00F93202">
        <w:rPr>
          <w:rFonts w:ascii="Arial" w:hAnsi="Arial" w:cs="Arial"/>
          <w:sz w:val="22"/>
          <w:szCs w:val="22"/>
        </w:rPr>
        <w:t xml:space="preserve"> díle,</w:t>
      </w:r>
    </w:p>
    <w:p w14:paraId="6FA25A54" w14:textId="520CF5DF" w:rsidR="00F93202" w:rsidRDefault="00BA73CE" w:rsidP="00526513">
      <w:pPr>
        <w:pStyle w:val="Odstavecseseznamem"/>
        <w:numPr>
          <w:ilvl w:val="0"/>
          <w:numId w:val="22"/>
        </w:numPr>
        <w:spacing w:after="120"/>
        <w:ind w:left="1134"/>
        <w:jc w:val="both"/>
        <w:rPr>
          <w:rFonts w:ascii="Arial" w:hAnsi="Arial" w:cs="Arial"/>
          <w:sz w:val="22"/>
          <w:szCs w:val="22"/>
        </w:rPr>
      </w:pPr>
      <w:r w:rsidRPr="00F93202">
        <w:rPr>
          <w:rFonts w:ascii="Arial" w:hAnsi="Arial" w:cs="Arial"/>
          <w:sz w:val="22"/>
          <w:szCs w:val="22"/>
        </w:rPr>
        <w:t>provádění prohlídky vodní</w:t>
      </w:r>
      <w:r w:rsidR="00F93202">
        <w:rPr>
          <w:rFonts w:ascii="Arial" w:hAnsi="Arial" w:cs="Arial"/>
          <w:sz w:val="22"/>
          <w:szCs w:val="22"/>
        </w:rPr>
        <w:t>ho</w:t>
      </w:r>
      <w:r w:rsidRPr="00F93202">
        <w:rPr>
          <w:rFonts w:ascii="Arial" w:hAnsi="Arial" w:cs="Arial"/>
          <w:sz w:val="22"/>
          <w:szCs w:val="22"/>
        </w:rPr>
        <w:t xml:space="preserve"> d</w:t>
      </w:r>
      <w:r w:rsidR="00F93202">
        <w:rPr>
          <w:rFonts w:ascii="Arial" w:hAnsi="Arial" w:cs="Arial"/>
          <w:sz w:val="22"/>
          <w:szCs w:val="22"/>
        </w:rPr>
        <w:t>íla</w:t>
      </w:r>
      <w:r w:rsidRPr="00F93202">
        <w:rPr>
          <w:rFonts w:ascii="Arial" w:hAnsi="Arial" w:cs="Arial"/>
          <w:sz w:val="22"/>
          <w:szCs w:val="22"/>
        </w:rPr>
        <w:t xml:space="preserve"> po povodni, zjištění rozsahu a výše povodňových škod, posuzování účelnosti provedených opatření a poskytování podkladů pro zprávu o povodni povodňovému orgánu obce s rozšířenou působností, správci vodního toku a příslušnému správci povodí</w:t>
      </w:r>
      <w:r w:rsidR="00F93202">
        <w:rPr>
          <w:rFonts w:ascii="Arial" w:hAnsi="Arial" w:cs="Arial"/>
          <w:sz w:val="22"/>
          <w:szCs w:val="22"/>
        </w:rPr>
        <w:t>.</w:t>
      </w:r>
    </w:p>
    <w:p w14:paraId="56415C2E" w14:textId="77777777" w:rsidR="00F93202" w:rsidRPr="00F93202" w:rsidRDefault="00F93202" w:rsidP="00F93202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F89FD9F" w14:textId="2DA811BD" w:rsidR="00DF2321" w:rsidRPr="001F118E" w:rsidRDefault="00DF2321" w:rsidP="001F118E">
      <w:pPr>
        <w:pStyle w:val="Styl1"/>
        <w:rPr>
          <w:sz w:val="22"/>
          <w:szCs w:val="22"/>
          <w:u w:val="none"/>
        </w:rPr>
      </w:pPr>
      <w:r w:rsidRPr="001F118E">
        <w:rPr>
          <w:sz w:val="22"/>
          <w:szCs w:val="22"/>
          <w:u w:val="none"/>
        </w:rPr>
        <w:t>Čl. 10</w:t>
      </w:r>
    </w:p>
    <w:p w14:paraId="0BD3861F" w14:textId="670079C0" w:rsidR="00DF2321" w:rsidRPr="001F118E" w:rsidRDefault="00DF2321" w:rsidP="001F118E">
      <w:pPr>
        <w:pStyle w:val="Styl1"/>
        <w:rPr>
          <w:sz w:val="22"/>
          <w:szCs w:val="22"/>
        </w:rPr>
      </w:pPr>
      <w:r w:rsidRPr="001F118E">
        <w:rPr>
          <w:sz w:val="22"/>
          <w:szCs w:val="22"/>
        </w:rPr>
        <w:t>Prohlídky vodní</w:t>
      </w:r>
      <w:r w:rsidR="001B37E2">
        <w:rPr>
          <w:sz w:val="22"/>
          <w:szCs w:val="22"/>
        </w:rPr>
        <w:t>ho díla</w:t>
      </w:r>
    </w:p>
    <w:p w14:paraId="4CCD0012" w14:textId="77777777" w:rsidR="00DF2321" w:rsidRPr="001F118E" w:rsidRDefault="00DF2321" w:rsidP="001F118E">
      <w:pPr>
        <w:pStyle w:val="Styl1"/>
        <w:rPr>
          <w:sz w:val="22"/>
          <w:szCs w:val="22"/>
        </w:rPr>
      </w:pPr>
    </w:p>
    <w:p w14:paraId="602CCC19" w14:textId="77777777" w:rsidR="00102220" w:rsidRPr="00102220" w:rsidRDefault="00102220" w:rsidP="00526513">
      <w:pPr>
        <w:pStyle w:val="Odstavecseseznamem"/>
        <w:keepNext/>
        <w:numPr>
          <w:ilvl w:val="0"/>
          <w:numId w:val="20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34F380D7" w14:textId="77777777" w:rsidR="00102220" w:rsidRPr="00102220" w:rsidRDefault="00102220" w:rsidP="00526513">
      <w:pPr>
        <w:pStyle w:val="Odstavecseseznamem"/>
        <w:keepNext/>
        <w:numPr>
          <w:ilvl w:val="0"/>
          <w:numId w:val="20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03B1A37F" w14:textId="77777777" w:rsidR="00102220" w:rsidRPr="00102220" w:rsidRDefault="00102220" w:rsidP="00526513">
      <w:pPr>
        <w:pStyle w:val="Odstavecseseznamem"/>
        <w:keepNext/>
        <w:numPr>
          <w:ilvl w:val="0"/>
          <w:numId w:val="20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52C1D3C7" w14:textId="77777777" w:rsidR="00102220" w:rsidRPr="00102220" w:rsidRDefault="00102220" w:rsidP="00526513">
      <w:pPr>
        <w:pStyle w:val="Odstavecseseznamem"/>
        <w:keepNext/>
        <w:numPr>
          <w:ilvl w:val="0"/>
          <w:numId w:val="20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500745E7" w14:textId="77777777" w:rsidR="00102220" w:rsidRPr="00102220" w:rsidRDefault="00102220" w:rsidP="00526513">
      <w:pPr>
        <w:pStyle w:val="Odstavecseseznamem"/>
        <w:keepNext/>
        <w:numPr>
          <w:ilvl w:val="0"/>
          <w:numId w:val="20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34485CB4" w14:textId="77777777" w:rsidR="00102220" w:rsidRPr="00102220" w:rsidRDefault="00102220" w:rsidP="00526513">
      <w:pPr>
        <w:pStyle w:val="Odstavecseseznamem"/>
        <w:keepNext/>
        <w:numPr>
          <w:ilvl w:val="0"/>
          <w:numId w:val="20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03B61858" w14:textId="77777777" w:rsidR="001B37E2" w:rsidRDefault="00DF2321" w:rsidP="00526513">
      <w:pPr>
        <w:pStyle w:val="odstavec3"/>
        <w:numPr>
          <w:ilvl w:val="1"/>
          <w:numId w:val="20"/>
        </w:numPr>
        <w:spacing w:after="120"/>
        <w:ind w:left="709" w:hanging="709"/>
        <w:jc w:val="both"/>
        <w:rPr>
          <w:sz w:val="22"/>
          <w:szCs w:val="22"/>
        </w:rPr>
      </w:pPr>
      <w:r w:rsidRPr="001F118E">
        <w:rPr>
          <w:sz w:val="22"/>
          <w:szCs w:val="22"/>
        </w:rPr>
        <w:t>Prohlídk</w:t>
      </w:r>
      <w:r w:rsidR="001B37E2">
        <w:rPr>
          <w:sz w:val="22"/>
          <w:szCs w:val="22"/>
        </w:rPr>
        <w:t>a</w:t>
      </w:r>
      <w:r w:rsidRPr="001F118E">
        <w:rPr>
          <w:sz w:val="22"/>
          <w:szCs w:val="22"/>
        </w:rPr>
        <w:t xml:space="preserve"> </w:t>
      </w:r>
      <w:r w:rsidR="001B37E2">
        <w:rPr>
          <w:sz w:val="22"/>
          <w:szCs w:val="22"/>
        </w:rPr>
        <w:t xml:space="preserve">vodního díla </w:t>
      </w:r>
      <w:r w:rsidR="00773E07" w:rsidRPr="001F118E">
        <w:rPr>
          <w:sz w:val="22"/>
          <w:szCs w:val="22"/>
        </w:rPr>
        <w:t xml:space="preserve">za účastni přizvaného příslušného vodoprávního úřadu dle </w:t>
      </w:r>
      <w:r w:rsidR="00773E07" w:rsidRPr="001B37E2">
        <w:rPr>
          <w:sz w:val="22"/>
          <w:szCs w:val="22"/>
        </w:rPr>
        <w:t xml:space="preserve">ustanovení § 62 odst. 4 vodního zákona </w:t>
      </w:r>
      <w:r w:rsidRPr="001B37E2">
        <w:rPr>
          <w:sz w:val="22"/>
          <w:szCs w:val="22"/>
        </w:rPr>
        <w:t>organizuje objednatel nejméně jedenkrát za</w:t>
      </w:r>
      <w:r w:rsidR="001B37E2">
        <w:rPr>
          <w:sz w:val="22"/>
          <w:szCs w:val="22"/>
        </w:rPr>
        <w:t xml:space="preserve"> čtyři roky</w:t>
      </w:r>
      <w:r w:rsidR="00773E07" w:rsidRPr="001B37E2">
        <w:rPr>
          <w:sz w:val="22"/>
          <w:szCs w:val="22"/>
        </w:rPr>
        <w:t>.</w:t>
      </w:r>
    </w:p>
    <w:p w14:paraId="41FD1E72" w14:textId="37B910F1" w:rsidR="001B37E2" w:rsidRDefault="00DF2321" w:rsidP="00526513">
      <w:pPr>
        <w:pStyle w:val="odstavec3"/>
        <w:numPr>
          <w:ilvl w:val="1"/>
          <w:numId w:val="20"/>
        </w:numPr>
        <w:spacing w:after="120"/>
        <w:ind w:left="709" w:hanging="709"/>
        <w:jc w:val="both"/>
        <w:rPr>
          <w:sz w:val="22"/>
          <w:szCs w:val="22"/>
        </w:rPr>
      </w:pPr>
      <w:r w:rsidRPr="001B37E2">
        <w:rPr>
          <w:sz w:val="22"/>
          <w:szCs w:val="22"/>
        </w:rPr>
        <w:t xml:space="preserve">Odpovědná osoba má povinnost na výzvu kontaktní osoby </w:t>
      </w:r>
      <w:r w:rsidR="004C195C" w:rsidRPr="001B37E2">
        <w:rPr>
          <w:sz w:val="22"/>
          <w:szCs w:val="22"/>
        </w:rPr>
        <w:t>o</w:t>
      </w:r>
      <w:r w:rsidRPr="001B37E2">
        <w:rPr>
          <w:sz w:val="22"/>
          <w:szCs w:val="22"/>
        </w:rPr>
        <w:t>bjednatele poskytnou</w:t>
      </w:r>
      <w:r w:rsidR="00773E07" w:rsidRPr="001B37E2">
        <w:rPr>
          <w:sz w:val="22"/>
          <w:szCs w:val="22"/>
        </w:rPr>
        <w:t>t</w:t>
      </w:r>
      <w:r w:rsidRPr="001B37E2">
        <w:rPr>
          <w:sz w:val="22"/>
          <w:szCs w:val="22"/>
        </w:rPr>
        <w:t xml:space="preserve"> veškerou</w:t>
      </w:r>
      <w:r w:rsidR="001B37E2">
        <w:rPr>
          <w:sz w:val="22"/>
          <w:szCs w:val="22"/>
        </w:rPr>
        <w:t xml:space="preserve"> </w:t>
      </w:r>
      <w:r w:rsidRPr="001B37E2">
        <w:rPr>
          <w:sz w:val="22"/>
          <w:szCs w:val="22"/>
        </w:rPr>
        <w:t>potřebnou součinnost k provedení prohlídky příslušného vodního díla</w:t>
      </w:r>
      <w:r w:rsidR="00A678CA">
        <w:rPr>
          <w:sz w:val="22"/>
          <w:szCs w:val="22"/>
        </w:rPr>
        <w:t xml:space="preserve"> zejména:</w:t>
      </w:r>
    </w:p>
    <w:p w14:paraId="1BDC7B2A" w14:textId="63030D3F" w:rsidR="00A678CA" w:rsidRPr="000B539F" w:rsidRDefault="00A678CA" w:rsidP="00526513">
      <w:pPr>
        <w:pStyle w:val="odstavec2"/>
        <w:numPr>
          <w:ilvl w:val="0"/>
          <w:numId w:val="23"/>
        </w:numPr>
        <w:spacing w:after="0" w:line="240" w:lineRule="auto"/>
        <w:ind w:left="1066" w:hanging="357"/>
        <w:rPr>
          <w:rFonts w:ascii="Arial" w:hAnsi="Arial" w:cs="Arial"/>
        </w:rPr>
      </w:pPr>
      <w:r w:rsidRPr="000B539F">
        <w:rPr>
          <w:rFonts w:ascii="Arial" w:hAnsi="Arial" w:cs="Arial"/>
        </w:rPr>
        <w:t>organizovat technickobezpečnostní prohlídku vodního díla dle § 11 vyhlášky (dále jen „TBP“),</w:t>
      </w:r>
    </w:p>
    <w:p w14:paraId="3BC75BF7" w14:textId="0188EDB6" w:rsidR="00A678CA" w:rsidRDefault="00A678CA" w:rsidP="00526513">
      <w:pPr>
        <w:pStyle w:val="odstavec2"/>
        <w:numPr>
          <w:ilvl w:val="0"/>
          <w:numId w:val="23"/>
        </w:numPr>
        <w:spacing w:after="0" w:line="240" w:lineRule="auto"/>
        <w:ind w:left="1066" w:hanging="357"/>
        <w:rPr>
          <w:rFonts w:ascii="Arial" w:hAnsi="Arial" w:cs="Arial"/>
        </w:rPr>
      </w:pPr>
      <w:r w:rsidRPr="000B539F">
        <w:rPr>
          <w:rFonts w:ascii="Arial" w:hAnsi="Arial" w:cs="Arial"/>
        </w:rPr>
        <w:t>vyhotovit zprávu o výsledcích technickobezpečnostního dohledu a předložit ji příslušnému vodoprávnímu úřadu při TBP vodního díla</w:t>
      </w:r>
      <w:r w:rsidR="00B12018">
        <w:rPr>
          <w:rFonts w:ascii="Arial" w:hAnsi="Arial" w:cs="Arial"/>
        </w:rPr>
        <w:t>,</w:t>
      </w:r>
    </w:p>
    <w:p w14:paraId="42DF238F" w14:textId="072ABEC2" w:rsidR="000928F2" w:rsidRPr="000928F2" w:rsidRDefault="000928F2" w:rsidP="00526513">
      <w:pPr>
        <w:pStyle w:val="odstavec2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0928F2">
        <w:rPr>
          <w:rFonts w:ascii="Arial" w:hAnsi="Arial" w:cs="Arial"/>
        </w:rPr>
        <w:t>vyhotovit návrh zápisu</w:t>
      </w:r>
      <w:r w:rsidR="00947D07">
        <w:rPr>
          <w:rFonts w:ascii="Arial" w:hAnsi="Arial" w:cs="Arial"/>
        </w:rPr>
        <w:t xml:space="preserve"> z prohlídky</w:t>
      </w:r>
      <w:r w:rsidRPr="000928F2">
        <w:rPr>
          <w:rFonts w:ascii="Arial" w:hAnsi="Arial" w:cs="Arial"/>
        </w:rPr>
        <w:t xml:space="preserve"> s náležitostmi dle </w:t>
      </w:r>
      <w:r w:rsidR="00947D07">
        <w:rPr>
          <w:rFonts w:ascii="Arial" w:hAnsi="Arial" w:cs="Arial"/>
        </w:rPr>
        <w:t>p</w:t>
      </w:r>
      <w:r w:rsidRPr="000928F2">
        <w:rPr>
          <w:rFonts w:ascii="Arial" w:hAnsi="Arial" w:cs="Arial"/>
        </w:rPr>
        <w:t>řílohy č. 4</w:t>
      </w:r>
      <w:r w:rsidR="00947D07">
        <w:rPr>
          <w:rFonts w:ascii="Arial" w:hAnsi="Arial" w:cs="Arial"/>
        </w:rPr>
        <w:t xml:space="preserve"> vyhlášky</w:t>
      </w:r>
      <w:r w:rsidRPr="000928F2">
        <w:rPr>
          <w:rFonts w:ascii="Arial" w:hAnsi="Arial" w:cs="Arial"/>
        </w:rPr>
        <w:t>, který následně podpisem schvaluje kontaktní osoba objednatele.</w:t>
      </w:r>
    </w:p>
    <w:p w14:paraId="6710D784" w14:textId="5C529451" w:rsidR="00DF2321" w:rsidRPr="001F118E" w:rsidRDefault="00DF2321" w:rsidP="001F118E">
      <w:pPr>
        <w:pStyle w:val="Styl3"/>
        <w:rPr>
          <w:sz w:val="22"/>
          <w:szCs w:val="22"/>
        </w:rPr>
      </w:pPr>
    </w:p>
    <w:p w14:paraId="463C30F5" w14:textId="77777777" w:rsidR="000B539F" w:rsidRDefault="000B539F" w:rsidP="001F118E">
      <w:pPr>
        <w:pStyle w:val="Styl1"/>
        <w:rPr>
          <w:sz w:val="22"/>
          <w:szCs w:val="22"/>
          <w:u w:val="none"/>
        </w:rPr>
      </w:pPr>
    </w:p>
    <w:p w14:paraId="3C4AC3F6" w14:textId="5944FA1E" w:rsidR="00934935" w:rsidRPr="001F118E" w:rsidRDefault="00934935" w:rsidP="001F118E">
      <w:pPr>
        <w:pStyle w:val="Styl1"/>
        <w:rPr>
          <w:sz w:val="22"/>
          <w:szCs w:val="22"/>
          <w:u w:val="none"/>
        </w:rPr>
      </w:pPr>
      <w:r w:rsidRPr="001F118E">
        <w:rPr>
          <w:sz w:val="22"/>
          <w:szCs w:val="22"/>
          <w:u w:val="none"/>
        </w:rPr>
        <w:t xml:space="preserve">Čl. </w:t>
      </w:r>
      <w:r w:rsidR="00DF2321" w:rsidRPr="001F118E">
        <w:rPr>
          <w:sz w:val="22"/>
          <w:szCs w:val="22"/>
          <w:u w:val="none"/>
        </w:rPr>
        <w:t>11</w:t>
      </w:r>
    </w:p>
    <w:p w14:paraId="1B4C7CE6" w14:textId="3E5EE2A7" w:rsidR="00934935" w:rsidRPr="001F118E" w:rsidRDefault="00B04C5D" w:rsidP="001F118E">
      <w:pPr>
        <w:pStyle w:val="Styl1"/>
        <w:rPr>
          <w:sz w:val="22"/>
          <w:szCs w:val="22"/>
        </w:rPr>
      </w:pPr>
      <w:r w:rsidRPr="001F118E">
        <w:rPr>
          <w:sz w:val="22"/>
          <w:szCs w:val="22"/>
        </w:rPr>
        <w:t>Sankce, o</w:t>
      </w:r>
      <w:r w:rsidR="00934935" w:rsidRPr="001F118E">
        <w:rPr>
          <w:sz w:val="22"/>
          <w:szCs w:val="22"/>
        </w:rPr>
        <w:t xml:space="preserve">dstoupení </w:t>
      </w:r>
      <w:r w:rsidRPr="001F118E">
        <w:rPr>
          <w:sz w:val="22"/>
          <w:szCs w:val="22"/>
        </w:rPr>
        <w:t xml:space="preserve">a </w:t>
      </w:r>
      <w:r w:rsidR="00934935" w:rsidRPr="001F118E">
        <w:rPr>
          <w:sz w:val="22"/>
          <w:szCs w:val="22"/>
        </w:rPr>
        <w:t xml:space="preserve">výpověď </w:t>
      </w:r>
      <w:r w:rsidR="00A033AB" w:rsidRPr="001F118E">
        <w:rPr>
          <w:sz w:val="22"/>
          <w:szCs w:val="22"/>
        </w:rPr>
        <w:t>S</w:t>
      </w:r>
      <w:r w:rsidR="00934935" w:rsidRPr="001F118E">
        <w:rPr>
          <w:sz w:val="22"/>
          <w:szCs w:val="22"/>
        </w:rPr>
        <w:t>mlouvy</w:t>
      </w:r>
    </w:p>
    <w:p w14:paraId="2EFEF78E" w14:textId="066BCF64" w:rsidR="00C229A3" w:rsidRPr="001F118E" w:rsidRDefault="00C229A3" w:rsidP="008B15B2">
      <w:pPr>
        <w:pStyle w:val="Styl1"/>
        <w:jc w:val="both"/>
        <w:rPr>
          <w:sz w:val="22"/>
          <w:szCs w:val="22"/>
        </w:rPr>
      </w:pPr>
    </w:p>
    <w:p w14:paraId="7FD566C1" w14:textId="77777777" w:rsidR="008B15B2" w:rsidRPr="008B15B2" w:rsidRDefault="008B15B2" w:rsidP="00526513">
      <w:pPr>
        <w:pStyle w:val="Odstavecseseznamem"/>
        <w:keepNext/>
        <w:numPr>
          <w:ilvl w:val="0"/>
          <w:numId w:val="24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33DE2DB6" w14:textId="77777777" w:rsidR="008B15B2" w:rsidRPr="008B15B2" w:rsidRDefault="008B15B2" w:rsidP="00526513">
      <w:pPr>
        <w:pStyle w:val="Odstavecseseznamem"/>
        <w:keepNext/>
        <w:numPr>
          <w:ilvl w:val="0"/>
          <w:numId w:val="24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421474A6" w14:textId="77777777" w:rsidR="008B15B2" w:rsidRPr="008B15B2" w:rsidRDefault="008B15B2" w:rsidP="00526513">
      <w:pPr>
        <w:pStyle w:val="Odstavecseseznamem"/>
        <w:keepNext/>
        <w:numPr>
          <w:ilvl w:val="0"/>
          <w:numId w:val="24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1916031E" w14:textId="77777777" w:rsidR="008B15B2" w:rsidRPr="008B15B2" w:rsidRDefault="008B15B2" w:rsidP="00526513">
      <w:pPr>
        <w:pStyle w:val="Odstavecseseznamem"/>
        <w:keepNext/>
        <w:numPr>
          <w:ilvl w:val="0"/>
          <w:numId w:val="24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2D347A53" w14:textId="77777777" w:rsidR="008B15B2" w:rsidRPr="008B15B2" w:rsidRDefault="008B15B2" w:rsidP="00526513">
      <w:pPr>
        <w:pStyle w:val="Odstavecseseznamem"/>
        <w:keepNext/>
        <w:numPr>
          <w:ilvl w:val="0"/>
          <w:numId w:val="24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7461C941" w14:textId="77777777" w:rsidR="008B15B2" w:rsidRPr="008B15B2" w:rsidRDefault="008B15B2" w:rsidP="00526513">
      <w:pPr>
        <w:pStyle w:val="Odstavecseseznamem"/>
        <w:keepNext/>
        <w:numPr>
          <w:ilvl w:val="0"/>
          <w:numId w:val="24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5CB6D184" w14:textId="77777777" w:rsidR="008B15B2" w:rsidRPr="008B15B2" w:rsidRDefault="008B15B2" w:rsidP="00526513">
      <w:pPr>
        <w:pStyle w:val="Odstavecseseznamem"/>
        <w:keepNext/>
        <w:numPr>
          <w:ilvl w:val="0"/>
          <w:numId w:val="24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012D2EA3" w14:textId="77777777" w:rsidR="008B15B2" w:rsidRPr="008B15B2" w:rsidRDefault="008B15B2" w:rsidP="00526513">
      <w:pPr>
        <w:pStyle w:val="Odstavecseseznamem"/>
        <w:keepNext/>
        <w:numPr>
          <w:ilvl w:val="0"/>
          <w:numId w:val="24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13EA14F1" w14:textId="77777777" w:rsidR="008B15B2" w:rsidRPr="008B15B2" w:rsidRDefault="008B15B2" w:rsidP="00526513">
      <w:pPr>
        <w:pStyle w:val="Odstavecseseznamem"/>
        <w:keepNext/>
        <w:numPr>
          <w:ilvl w:val="0"/>
          <w:numId w:val="24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1CD302E5" w14:textId="77777777" w:rsidR="008B15B2" w:rsidRPr="008B15B2" w:rsidRDefault="008B15B2" w:rsidP="00526513">
      <w:pPr>
        <w:pStyle w:val="Odstavecseseznamem"/>
        <w:keepNext/>
        <w:numPr>
          <w:ilvl w:val="0"/>
          <w:numId w:val="24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60A2B924" w14:textId="77777777" w:rsidR="008B15B2" w:rsidRPr="008B15B2" w:rsidRDefault="008B15B2" w:rsidP="00526513">
      <w:pPr>
        <w:pStyle w:val="Odstavecseseznamem"/>
        <w:keepNext/>
        <w:numPr>
          <w:ilvl w:val="0"/>
          <w:numId w:val="24"/>
        </w:numPr>
        <w:outlineLvl w:val="0"/>
        <w:rPr>
          <w:rFonts w:ascii="Arial" w:hAnsi="Arial" w:cs="Arial"/>
          <w:bCs/>
          <w:vanish/>
          <w:sz w:val="22"/>
          <w:szCs w:val="22"/>
        </w:rPr>
      </w:pPr>
    </w:p>
    <w:p w14:paraId="3DB3A1C8" w14:textId="19EFCDB2" w:rsidR="00645389" w:rsidRDefault="0041433F" w:rsidP="00645389">
      <w:pPr>
        <w:pStyle w:val="Styl1"/>
        <w:numPr>
          <w:ilvl w:val="1"/>
          <w:numId w:val="24"/>
        </w:numPr>
        <w:spacing w:after="120"/>
        <w:ind w:left="709" w:hanging="709"/>
        <w:jc w:val="both"/>
        <w:rPr>
          <w:b w:val="0"/>
          <w:sz w:val="22"/>
          <w:szCs w:val="22"/>
          <w:u w:val="none"/>
        </w:rPr>
      </w:pPr>
      <w:r w:rsidRPr="0041433F">
        <w:rPr>
          <w:b w:val="0"/>
          <w:sz w:val="22"/>
          <w:szCs w:val="22"/>
          <w:u w:val="none"/>
        </w:rPr>
        <w:t xml:space="preserve">Je-li </w:t>
      </w:r>
      <w:r w:rsidR="00645389">
        <w:rPr>
          <w:b w:val="0"/>
          <w:sz w:val="22"/>
          <w:szCs w:val="22"/>
          <w:u w:val="none"/>
        </w:rPr>
        <w:t>poskytovatel</w:t>
      </w:r>
      <w:r w:rsidRPr="0041433F">
        <w:rPr>
          <w:b w:val="0"/>
          <w:sz w:val="22"/>
          <w:szCs w:val="22"/>
          <w:u w:val="none"/>
        </w:rPr>
        <w:t xml:space="preserve"> v prodlení </w:t>
      </w:r>
      <w:r w:rsidR="00645389">
        <w:rPr>
          <w:b w:val="0"/>
          <w:sz w:val="22"/>
          <w:szCs w:val="22"/>
          <w:u w:val="none"/>
        </w:rPr>
        <w:t>s </w:t>
      </w:r>
      <w:r w:rsidR="00645389" w:rsidRPr="0041433F">
        <w:rPr>
          <w:b w:val="0"/>
          <w:sz w:val="22"/>
          <w:szCs w:val="22"/>
          <w:u w:val="none"/>
        </w:rPr>
        <w:t>termín</w:t>
      </w:r>
      <w:r w:rsidR="00645389">
        <w:rPr>
          <w:b w:val="0"/>
          <w:sz w:val="22"/>
          <w:szCs w:val="22"/>
          <w:u w:val="none"/>
        </w:rPr>
        <w:t>em předání dokumentů TBD</w:t>
      </w:r>
      <w:r w:rsidR="00645389" w:rsidRPr="0041433F">
        <w:rPr>
          <w:b w:val="0"/>
          <w:sz w:val="22"/>
          <w:szCs w:val="22"/>
          <w:u w:val="none"/>
        </w:rPr>
        <w:t xml:space="preserve"> dle Čl. </w:t>
      </w:r>
      <w:r w:rsidR="00645389">
        <w:rPr>
          <w:b w:val="0"/>
          <w:sz w:val="22"/>
          <w:szCs w:val="22"/>
          <w:u w:val="none"/>
        </w:rPr>
        <w:t>III odst. 3.4</w:t>
      </w:r>
      <w:r w:rsidR="00645389" w:rsidRPr="0041433F">
        <w:rPr>
          <w:b w:val="0"/>
          <w:sz w:val="22"/>
          <w:szCs w:val="22"/>
          <w:u w:val="none"/>
        </w:rPr>
        <w:t xml:space="preserve"> této smlouvy</w:t>
      </w:r>
      <w:r w:rsidR="00645389">
        <w:rPr>
          <w:b w:val="0"/>
          <w:sz w:val="22"/>
          <w:szCs w:val="22"/>
          <w:u w:val="none"/>
        </w:rPr>
        <w:t>,</w:t>
      </w:r>
      <w:r w:rsidRPr="0041433F">
        <w:rPr>
          <w:b w:val="0"/>
          <w:sz w:val="22"/>
          <w:szCs w:val="22"/>
          <w:u w:val="none"/>
        </w:rPr>
        <w:t xml:space="preserve"> uhradí objednateli smluvní pokutu ve výši </w:t>
      </w:r>
      <w:r w:rsidRPr="00E9627F">
        <w:rPr>
          <w:color w:val="000000"/>
          <w:sz w:val="22"/>
          <w:szCs w:val="22"/>
          <w:highlight w:val="cyan"/>
          <w:u w:val="none"/>
        </w:rPr>
        <w:t>doplnit</w:t>
      </w:r>
      <w:r w:rsidRPr="00E9627F">
        <w:rPr>
          <w:b w:val="0"/>
          <w:sz w:val="22"/>
          <w:szCs w:val="22"/>
          <w:u w:val="none"/>
        </w:rPr>
        <w:t xml:space="preserve"> </w:t>
      </w:r>
      <w:r w:rsidR="00755E79">
        <w:rPr>
          <w:b w:val="0"/>
          <w:sz w:val="22"/>
          <w:szCs w:val="22"/>
          <w:u w:val="none"/>
        </w:rPr>
        <w:t>Kč</w:t>
      </w:r>
      <w:r>
        <w:rPr>
          <w:b w:val="0"/>
          <w:sz w:val="22"/>
          <w:szCs w:val="22"/>
          <w:u w:val="none"/>
        </w:rPr>
        <w:t>, a to</w:t>
      </w:r>
      <w:r w:rsidRPr="0041433F">
        <w:rPr>
          <w:b w:val="0"/>
          <w:sz w:val="22"/>
          <w:szCs w:val="22"/>
          <w:u w:val="none"/>
        </w:rPr>
        <w:t xml:space="preserve"> za </w:t>
      </w:r>
      <w:r w:rsidR="00645389" w:rsidRPr="0041433F">
        <w:rPr>
          <w:b w:val="0"/>
          <w:sz w:val="22"/>
          <w:szCs w:val="22"/>
          <w:u w:val="none"/>
        </w:rPr>
        <w:t>každý,</w:t>
      </w:r>
      <w:r w:rsidRPr="0041433F">
        <w:rPr>
          <w:b w:val="0"/>
          <w:sz w:val="22"/>
          <w:szCs w:val="22"/>
          <w:u w:val="none"/>
        </w:rPr>
        <w:t xml:space="preserve"> byť i jen započatý den prodlení.</w:t>
      </w:r>
    </w:p>
    <w:p w14:paraId="10006ECD" w14:textId="3C379E9C" w:rsidR="0041433F" w:rsidRPr="00645389" w:rsidRDefault="0041433F" w:rsidP="00645389">
      <w:pPr>
        <w:pStyle w:val="Styl1"/>
        <w:numPr>
          <w:ilvl w:val="1"/>
          <w:numId w:val="24"/>
        </w:numPr>
        <w:spacing w:after="120"/>
        <w:ind w:left="709" w:hanging="709"/>
        <w:jc w:val="both"/>
        <w:rPr>
          <w:b w:val="0"/>
          <w:sz w:val="22"/>
          <w:szCs w:val="22"/>
          <w:u w:val="none"/>
        </w:rPr>
      </w:pPr>
      <w:r w:rsidRPr="00645389">
        <w:rPr>
          <w:b w:val="0"/>
          <w:sz w:val="22"/>
          <w:szCs w:val="22"/>
          <w:u w:val="none"/>
        </w:rPr>
        <w:t xml:space="preserve">Pro případ nedodržení lhůty splatnosti vystavené faktury je </w:t>
      </w:r>
      <w:r w:rsidR="00645389">
        <w:rPr>
          <w:b w:val="0"/>
          <w:sz w:val="22"/>
          <w:szCs w:val="22"/>
          <w:u w:val="none"/>
        </w:rPr>
        <w:t xml:space="preserve">poskytovatel </w:t>
      </w:r>
      <w:r w:rsidRPr="00645389">
        <w:rPr>
          <w:b w:val="0"/>
          <w:sz w:val="22"/>
          <w:szCs w:val="22"/>
          <w:u w:val="none"/>
        </w:rPr>
        <w:t xml:space="preserve">oprávněn požadovat zaplacení úroku z prodlení ve výši 0,1 % z dlužné částky, kterou zaplatí objednatel za každý den prodlení, ledaže objednatel není za prodlení odpovědný. Toto právo </w:t>
      </w:r>
      <w:r w:rsidR="00645389">
        <w:rPr>
          <w:b w:val="0"/>
          <w:sz w:val="22"/>
          <w:szCs w:val="22"/>
          <w:u w:val="none"/>
        </w:rPr>
        <w:t>poskytovateli</w:t>
      </w:r>
      <w:r w:rsidRPr="00645389">
        <w:rPr>
          <w:b w:val="0"/>
          <w:sz w:val="22"/>
          <w:szCs w:val="22"/>
          <w:u w:val="none"/>
        </w:rPr>
        <w:t xml:space="preserve"> nepřísluší, pokud řádně nesplnil zákonné a smluvní povinnosti.</w:t>
      </w:r>
    </w:p>
    <w:p w14:paraId="24B51AF9" w14:textId="77777777" w:rsidR="00E9627F" w:rsidRDefault="00E9627F" w:rsidP="00E9627F">
      <w:pPr>
        <w:pStyle w:val="Styl1"/>
        <w:numPr>
          <w:ilvl w:val="1"/>
          <w:numId w:val="24"/>
        </w:numPr>
        <w:spacing w:after="120"/>
        <w:ind w:left="709" w:hanging="709"/>
        <w:jc w:val="both"/>
        <w:rPr>
          <w:b w:val="0"/>
          <w:sz w:val="22"/>
          <w:szCs w:val="22"/>
          <w:u w:val="none"/>
        </w:rPr>
      </w:pPr>
      <w:r w:rsidRPr="008B15B2">
        <w:rPr>
          <w:b w:val="0"/>
          <w:sz w:val="22"/>
          <w:szCs w:val="22"/>
          <w:u w:val="none"/>
        </w:rPr>
        <w:t xml:space="preserve">V případě porušení povinnosti poskytovatele předložit na požádání objednatele do tří dnů pojistnou </w:t>
      </w:r>
      <w:r>
        <w:rPr>
          <w:b w:val="0"/>
          <w:sz w:val="22"/>
          <w:szCs w:val="22"/>
          <w:u w:val="none"/>
        </w:rPr>
        <w:t>s</w:t>
      </w:r>
      <w:r w:rsidRPr="008B15B2">
        <w:rPr>
          <w:b w:val="0"/>
          <w:sz w:val="22"/>
          <w:szCs w:val="22"/>
          <w:u w:val="none"/>
        </w:rPr>
        <w:t xml:space="preserve">mlouvu dle odstavce </w:t>
      </w:r>
      <w:r>
        <w:rPr>
          <w:b w:val="0"/>
          <w:sz w:val="22"/>
          <w:szCs w:val="22"/>
          <w:u w:val="none"/>
        </w:rPr>
        <w:t>7</w:t>
      </w:r>
      <w:r w:rsidRPr="008B15B2">
        <w:rPr>
          <w:b w:val="0"/>
          <w:sz w:val="22"/>
          <w:szCs w:val="22"/>
          <w:u w:val="none"/>
        </w:rPr>
        <w:t>.1</w:t>
      </w:r>
      <w:r>
        <w:rPr>
          <w:b w:val="0"/>
          <w:sz w:val="22"/>
          <w:szCs w:val="22"/>
          <w:u w:val="none"/>
        </w:rPr>
        <w:t>0</w:t>
      </w:r>
      <w:r w:rsidRPr="008B15B2">
        <w:rPr>
          <w:b w:val="0"/>
          <w:sz w:val="22"/>
          <w:szCs w:val="22"/>
          <w:u w:val="none"/>
        </w:rPr>
        <w:t xml:space="preserve"> </w:t>
      </w:r>
      <w:r>
        <w:rPr>
          <w:b w:val="0"/>
          <w:sz w:val="22"/>
          <w:szCs w:val="22"/>
          <w:u w:val="none"/>
        </w:rPr>
        <w:t xml:space="preserve">této Smlouvy, </w:t>
      </w:r>
      <w:r w:rsidRPr="008B15B2">
        <w:rPr>
          <w:b w:val="0"/>
          <w:sz w:val="22"/>
          <w:szCs w:val="22"/>
          <w:u w:val="none"/>
        </w:rPr>
        <w:t>je objednatel oprávněn požadovat</w:t>
      </w:r>
      <w:r>
        <w:rPr>
          <w:b w:val="0"/>
          <w:sz w:val="22"/>
          <w:szCs w:val="22"/>
          <w:u w:val="none"/>
        </w:rPr>
        <w:t xml:space="preserve"> </w:t>
      </w:r>
      <w:r w:rsidRPr="008B15B2">
        <w:rPr>
          <w:b w:val="0"/>
          <w:sz w:val="22"/>
          <w:szCs w:val="22"/>
          <w:u w:val="none"/>
        </w:rPr>
        <w:t xml:space="preserve">zaplacení Smluvní sankce ve výši </w:t>
      </w:r>
      <w:r w:rsidRPr="008B15B2">
        <w:rPr>
          <w:bCs w:val="0"/>
          <w:sz w:val="22"/>
          <w:szCs w:val="22"/>
          <w:u w:val="none"/>
        </w:rPr>
        <w:t>10 000,- Kč.</w:t>
      </w:r>
    </w:p>
    <w:p w14:paraId="02A6F74B" w14:textId="77777777" w:rsidR="00E9627F" w:rsidRDefault="0041433F" w:rsidP="00E9627F">
      <w:pPr>
        <w:pStyle w:val="Styl1"/>
        <w:numPr>
          <w:ilvl w:val="1"/>
          <w:numId w:val="24"/>
        </w:numPr>
        <w:spacing w:after="120"/>
        <w:ind w:left="709" w:hanging="709"/>
        <w:jc w:val="both"/>
        <w:rPr>
          <w:b w:val="0"/>
          <w:sz w:val="22"/>
          <w:szCs w:val="22"/>
          <w:u w:val="none"/>
        </w:rPr>
      </w:pPr>
      <w:r w:rsidRPr="00E9627F">
        <w:rPr>
          <w:b w:val="0"/>
          <w:sz w:val="22"/>
          <w:szCs w:val="22"/>
          <w:u w:val="none"/>
        </w:rPr>
        <w:t>Všechny výše uvedené smluvní pokuty jsou splatné do deseti kalendářních dnů od doručení výzvy k úhradě druhé smluvní straně. Smluvní pokuty lze uložit opakovaně za každý jednotlivý případ porušení povinnosti. Ujednáním o smluvní pokutě není dotčeno právo stran na náhradu škody v plné výši a věřitel je oprávněn domáhat se náhrady škody v plné výši, i když přesahuje výši smluvní pokuty.</w:t>
      </w:r>
      <w:bookmarkStart w:id="3" w:name="_Hlk14943721"/>
    </w:p>
    <w:p w14:paraId="3DAC08D1" w14:textId="561F1CF6" w:rsidR="008B15B2" w:rsidRPr="00E9627F" w:rsidRDefault="00934935" w:rsidP="00E9627F">
      <w:pPr>
        <w:pStyle w:val="Styl1"/>
        <w:numPr>
          <w:ilvl w:val="1"/>
          <w:numId w:val="24"/>
        </w:numPr>
        <w:spacing w:after="120"/>
        <w:ind w:left="709" w:hanging="709"/>
        <w:jc w:val="both"/>
        <w:rPr>
          <w:b w:val="0"/>
          <w:sz w:val="22"/>
          <w:szCs w:val="22"/>
          <w:u w:val="none"/>
        </w:rPr>
      </w:pPr>
      <w:r w:rsidRPr="00E9627F">
        <w:rPr>
          <w:b w:val="0"/>
          <w:sz w:val="22"/>
          <w:szCs w:val="22"/>
          <w:u w:val="none"/>
        </w:rPr>
        <w:t xml:space="preserve">Objednatel si vyhrazuje právo na odstoupení od </w:t>
      </w:r>
      <w:r w:rsidR="001E0EF8" w:rsidRPr="00E9627F">
        <w:rPr>
          <w:b w:val="0"/>
          <w:sz w:val="22"/>
          <w:szCs w:val="22"/>
          <w:u w:val="none"/>
        </w:rPr>
        <w:t>S</w:t>
      </w:r>
      <w:r w:rsidRPr="00E9627F">
        <w:rPr>
          <w:b w:val="0"/>
          <w:sz w:val="22"/>
          <w:szCs w:val="22"/>
          <w:u w:val="none"/>
        </w:rPr>
        <w:t xml:space="preserve">mlouvy v případě, že </w:t>
      </w:r>
      <w:r w:rsidR="00CF3642" w:rsidRPr="00E9627F">
        <w:rPr>
          <w:b w:val="0"/>
          <w:sz w:val="22"/>
          <w:szCs w:val="22"/>
          <w:u w:val="none"/>
        </w:rPr>
        <w:t>poskytovatel</w:t>
      </w:r>
      <w:r w:rsidRPr="00E9627F">
        <w:rPr>
          <w:b w:val="0"/>
          <w:sz w:val="22"/>
          <w:szCs w:val="22"/>
          <w:u w:val="none"/>
        </w:rPr>
        <w:t xml:space="preserve"> bude</w:t>
      </w:r>
      <w:r w:rsidR="008B15B2" w:rsidRPr="00E9627F">
        <w:rPr>
          <w:b w:val="0"/>
          <w:sz w:val="22"/>
          <w:szCs w:val="22"/>
          <w:u w:val="none"/>
        </w:rPr>
        <w:t xml:space="preserve"> </w:t>
      </w:r>
      <w:r w:rsidRPr="00E9627F">
        <w:rPr>
          <w:b w:val="0"/>
          <w:sz w:val="22"/>
          <w:szCs w:val="22"/>
          <w:u w:val="none"/>
        </w:rPr>
        <w:t xml:space="preserve">v prodlení s plněním dle </w:t>
      </w:r>
      <w:r w:rsidR="001E0EF8" w:rsidRPr="00E9627F">
        <w:rPr>
          <w:b w:val="0"/>
          <w:sz w:val="22"/>
          <w:szCs w:val="22"/>
          <w:u w:val="none"/>
        </w:rPr>
        <w:t>S</w:t>
      </w:r>
      <w:r w:rsidRPr="00E9627F">
        <w:rPr>
          <w:b w:val="0"/>
          <w:sz w:val="22"/>
          <w:szCs w:val="22"/>
          <w:u w:val="none"/>
        </w:rPr>
        <w:t xml:space="preserve">mlouvy z důvodů na straně </w:t>
      </w:r>
      <w:r w:rsidR="00CF3642" w:rsidRPr="00E9627F">
        <w:rPr>
          <w:b w:val="0"/>
          <w:sz w:val="22"/>
          <w:szCs w:val="22"/>
          <w:u w:val="none"/>
        </w:rPr>
        <w:t>poskytovatele</w:t>
      </w:r>
      <w:r w:rsidRPr="00E9627F">
        <w:rPr>
          <w:b w:val="0"/>
          <w:sz w:val="22"/>
          <w:szCs w:val="22"/>
          <w:u w:val="none"/>
        </w:rPr>
        <w:t xml:space="preserve"> delším</w:t>
      </w:r>
      <w:r w:rsidR="008B15B2" w:rsidRPr="00E9627F">
        <w:rPr>
          <w:b w:val="0"/>
          <w:sz w:val="22"/>
          <w:szCs w:val="22"/>
          <w:u w:val="none"/>
        </w:rPr>
        <w:t xml:space="preserve"> </w:t>
      </w:r>
      <w:r w:rsidRPr="00E9627F">
        <w:rPr>
          <w:b w:val="0"/>
          <w:sz w:val="22"/>
          <w:szCs w:val="22"/>
          <w:u w:val="none"/>
        </w:rPr>
        <w:lastRenderedPageBreak/>
        <w:t>60 kalendářních dnů, nebo pokud bude provádět služby nekvalitně v rozporu s</w:t>
      </w:r>
      <w:r w:rsidR="008B15B2" w:rsidRPr="00E9627F">
        <w:rPr>
          <w:b w:val="0"/>
          <w:sz w:val="22"/>
          <w:szCs w:val="22"/>
          <w:u w:val="none"/>
        </w:rPr>
        <w:t> </w:t>
      </w:r>
      <w:r w:rsidRPr="00E9627F">
        <w:rPr>
          <w:b w:val="0"/>
          <w:sz w:val="22"/>
          <w:szCs w:val="22"/>
          <w:u w:val="none"/>
        </w:rPr>
        <w:t>platnými</w:t>
      </w:r>
      <w:r w:rsidR="008B15B2" w:rsidRPr="00E9627F">
        <w:rPr>
          <w:b w:val="0"/>
          <w:sz w:val="22"/>
          <w:szCs w:val="22"/>
          <w:u w:val="none"/>
        </w:rPr>
        <w:t xml:space="preserve"> </w:t>
      </w:r>
      <w:r w:rsidRPr="00E9627F">
        <w:rPr>
          <w:b w:val="0"/>
          <w:sz w:val="22"/>
          <w:szCs w:val="22"/>
          <w:u w:val="none"/>
        </w:rPr>
        <w:t>právními předpisy nebo</w:t>
      </w:r>
      <w:r w:rsidR="00DF2321" w:rsidRPr="00E9627F">
        <w:rPr>
          <w:b w:val="0"/>
          <w:sz w:val="22"/>
          <w:szCs w:val="22"/>
          <w:u w:val="none"/>
        </w:rPr>
        <w:t xml:space="preserve"> </w:t>
      </w:r>
      <w:r w:rsidR="001E0EF8" w:rsidRPr="00E9627F">
        <w:rPr>
          <w:b w:val="0"/>
          <w:sz w:val="22"/>
          <w:szCs w:val="22"/>
          <w:u w:val="none"/>
        </w:rPr>
        <w:t>S</w:t>
      </w:r>
      <w:r w:rsidRPr="00E9627F">
        <w:rPr>
          <w:b w:val="0"/>
          <w:sz w:val="22"/>
          <w:szCs w:val="22"/>
          <w:u w:val="none"/>
        </w:rPr>
        <w:t>mlouvou.</w:t>
      </w:r>
    </w:p>
    <w:p w14:paraId="2B9CCF42" w14:textId="77777777" w:rsidR="00E9627F" w:rsidRDefault="00934935" w:rsidP="00E9627F">
      <w:pPr>
        <w:pStyle w:val="Styl1"/>
        <w:numPr>
          <w:ilvl w:val="1"/>
          <w:numId w:val="24"/>
        </w:numPr>
        <w:spacing w:after="120"/>
        <w:ind w:left="709" w:hanging="709"/>
        <w:jc w:val="both"/>
        <w:rPr>
          <w:b w:val="0"/>
          <w:sz w:val="22"/>
          <w:szCs w:val="22"/>
          <w:u w:val="none"/>
        </w:rPr>
      </w:pPr>
      <w:r w:rsidRPr="008B15B2">
        <w:rPr>
          <w:b w:val="0"/>
          <w:sz w:val="22"/>
          <w:szCs w:val="22"/>
          <w:u w:val="none"/>
        </w:rPr>
        <w:t xml:space="preserve">V případě provádění služeb v rozporu s touto </w:t>
      </w:r>
      <w:r w:rsidR="001E0EF8" w:rsidRPr="008B15B2">
        <w:rPr>
          <w:b w:val="0"/>
          <w:sz w:val="22"/>
          <w:szCs w:val="22"/>
          <w:u w:val="none"/>
        </w:rPr>
        <w:t>S</w:t>
      </w:r>
      <w:r w:rsidRPr="008B15B2">
        <w:rPr>
          <w:b w:val="0"/>
          <w:sz w:val="22"/>
          <w:szCs w:val="22"/>
          <w:u w:val="none"/>
        </w:rPr>
        <w:t xml:space="preserve">mlouvou nebo pokyny </w:t>
      </w:r>
      <w:r w:rsidR="00CF3642" w:rsidRPr="008B15B2">
        <w:rPr>
          <w:b w:val="0"/>
          <w:sz w:val="22"/>
          <w:szCs w:val="22"/>
          <w:u w:val="none"/>
        </w:rPr>
        <w:t>o</w:t>
      </w:r>
      <w:r w:rsidRPr="008B15B2">
        <w:rPr>
          <w:b w:val="0"/>
          <w:sz w:val="22"/>
          <w:szCs w:val="22"/>
          <w:u w:val="none"/>
        </w:rPr>
        <w:t xml:space="preserve">bjednatele je </w:t>
      </w:r>
      <w:r w:rsidR="008B15B2" w:rsidRPr="008B15B2">
        <w:rPr>
          <w:b w:val="0"/>
          <w:sz w:val="22"/>
          <w:szCs w:val="22"/>
          <w:u w:val="none"/>
        </w:rPr>
        <w:t>o</w:t>
      </w:r>
      <w:r w:rsidRPr="008B15B2">
        <w:rPr>
          <w:b w:val="0"/>
          <w:sz w:val="22"/>
          <w:szCs w:val="22"/>
          <w:u w:val="none"/>
        </w:rPr>
        <w:t>bjednatel</w:t>
      </w:r>
      <w:r w:rsidR="008B15B2" w:rsidRPr="008B15B2">
        <w:rPr>
          <w:b w:val="0"/>
          <w:sz w:val="22"/>
          <w:szCs w:val="22"/>
          <w:u w:val="none"/>
        </w:rPr>
        <w:t xml:space="preserve"> </w:t>
      </w:r>
      <w:r w:rsidRPr="008B15B2">
        <w:rPr>
          <w:b w:val="0"/>
          <w:sz w:val="22"/>
          <w:szCs w:val="22"/>
          <w:u w:val="none"/>
        </w:rPr>
        <w:t xml:space="preserve">oprávněn dožadovat se toho, aby </w:t>
      </w:r>
      <w:r w:rsidR="00CF3642" w:rsidRPr="008B15B2">
        <w:rPr>
          <w:b w:val="0"/>
          <w:sz w:val="22"/>
          <w:szCs w:val="22"/>
          <w:u w:val="none"/>
        </w:rPr>
        <w:t>poskytovatel</w:t>
      </w:r>
      <w:r w:rsidRPr="008B15B2">
        <w:rPr>
          <w:b w:val="0"/>
          <w:sz w:val="22"/>
          <w:szCs w:val="22"/>
          <w:u w:val="none"/>
        </w:rPr>
        <w:t xml:space="preserve"> odstranil vady vzniklé vadným</w:t>
      </w:r>
      <w:r w:rsidR="008B15B2" w:rsidRPr="008B15B2">
        <w:rPr>
          <w:b w:val="0"/>
          <w:sz w:val="22"/>
          <w:szCs w:val="22"/>
          <w:u w:val="none"/>
        </w:rPr>
        <w:t xml:space="preserve"> </w:t>
      </w:r>
      <w:r w:rsidR="008B15B2">
        <w:rPr>
          <w:b w:val="0"/>
          <w:sz w:val="22"/>
          <w:szCs w:val="22"/>
          <w:u w:val="none"/>
        </w:rPr>
        <w:t>p</w:t>
      </w:r>
      <w:r w:rsidRPr="008B15B2">
        <w:rPr>
          <w:b w:val="0"/>
          <w:sz w:val="22"/>
          <w:szCs w:val="22"/>
          <w:u w:val="none"/>
        </w:rPr>
        <w:t>rováděním</w:t>
      </w:r>
      <w:r w:rsidR="008B15B2" w:rsidRPr="008B15B2">
        <w:rPr>
          <w:b w:val="0"/>
          <w:sz w:val="22"/>
          <w:szCs w:val="22"/>
          <w:u w:val="none"/>
        </w:rPr>
        <w:t xml:space="preserve"> </w:t>
      </w:r>
      <w:r w:rsidRPr="008B15B2">
        <w:rPr>
          <w:b w:val="0"/>
          <w:sz w:val="22"/>
          <w:szCs w:val="22"/>
          <w:u w:val="none"/>
        </w:rPr>
        <w:t xml:space="preserve">služeb a prováděl je řádným způsobem. Jestliže </w:t>
      </w:r>
      <w:r w:rsidR="00C770DF" w:rsidRPr="008B15B2">
        <w:rPr>
          <w:b w:val="0"/>
          <w:sz w:val="22"/>
          <w:szCs w:val="22"/>
          <w:u w:val="none"/>
        </w:rPr>
        <w:t>poskytovatel</w:t>
      </w:r>
      <w:r w:rsidRPr="008B15B2">
        <w:rPr>
          <w:b w:val="0"/>
          <w:sz w:val="22"/>
          <w:szCs w:val="22"/>
          <w:u w:val="none"/>
        </w:rPr>
        <w:t xml:space="preserve"> tak neučiní ani ve </w:t>
      </w:r>
      <w:r w:rsidR="008B15B2" w:rsidRPr="008B15B2">
        <w:rPr>
          <w:b w:val="0"/>
          <w:sz w:val="22"/>
          <w:szCs w:val="22"/>
          <w:u w:val="none"/>
        </w:rPr>
        <w:t>l</w:t>
      </w:r>
      <w:r w:rsidRPr="008B15B2">
        <w:rPr>
          <w:b w:val="0"/>
          <w:sz w:val="22"/>
          <w:szCs w:val="22"/>
          <w:u w:val="none"/>
        </w:rPr>
        <w:t>hůtě mu k</w:t>
      </w:r>
      <w:r w:rsidR="008B15B2" w:rsidRPr="008B15B2">
        <w:rPr>
          <w:b w:val="0"/>
          <w:sz w:val="22"/>
          <w:szCs w:val="22"/>
          <w:u w:val="none"/>
        </w:rPr>
        <w:t> </w:t>
      </w:r>
      <w:r w:rsidRPr="008B15B2">
        <w:rPr>
          <w:b w:val="0"/>
          <w:sz w:val="22"/>
          <w:szCs w:val="22"/>
          <w:u w:val="none"/>
        </w:rPr>
        <w:t>to</w:t>
      </w:r>
      <w:r w:rsidR="008B15B2" w:rsidRPr="008B15B2">
        <w:rPr>
          <w:b w:val="0"/>
          <w:sz w:val="22"/>
          <w:szCs w:val="22"/>
          <w:u w:val="none"/>
        </w:rPr>
        <w:t xml:space="preserve">mu </w:t>
      </w:r>
      <w:r w:rsidRPr="008B15B2">
        <w:rPr>
          <w:b w:val="0"/>
          <w:sz w:val="22"/>
          <w:szCs w:val="22"/>
          <w:u w:val="none"/>
        </w:rPr>
        <w:t xml:space="preserve">poskytnuté a postup </w:t>
      </w:r>
      <w:r w:rsidR="00C770DF" w:rsidRPr="008B15B2">
        <w:rPr>
          <w:b w:val="0"/>
          <w:sz w:val="22"/>
          <w:szCs w:val="22"/>
          <w:u w:val="none"/>
        </w:rPr>
        <w:t>poskytovatele</w:t>
      </w:r>
      <w:r w:rsidRPr="008B15B2">
        <w:rPr>
          <w:b w:val="0"/>
          <w:sz w:val="22"/>
          <w:szCs w:val="22"/>
          <w:u w:val="none"/>
        </w:rPr>
        <w:t xml:space="preserve"> by vedl nepochybně k podstatnému </w:t>
      </w:r>
      <w:r w:rsidR="008B15B2" w:rsidRPr="008B15B2">
        <w:rPr>
          <w:b w:val="0"/>
          <w:sz w:val="22"/>
          <w:szCs w:val="22"/>
          <w:u w:val="none"/>
        </w:rPr>
        <w:t>p</w:t>
      </w:r>
      <w:r w:rsidRPr="008B15B2">
        <w:rPr>
          <w:b w:val="0"/>
          <w:sz w:val="22"/>
          <w:szCs w:val="22"/>
          <w:u w:val="none"/>
        </w:rPr>
        <w:t xml:space="preserve">orušení </w:t>
      </w:r>
      <w:r w:rsidR="001E0EF8" w:rsidRPr="008B15B2">
        <w:rPr>
          <w:b w:val="0"/>
          <w:sz w:val="22"/>
          <w:szCs w:val="22"/>
          <w:u w:val="none"/>
        </w:rPr>
        <w:t>S</w:t>
      </w:r>
      <w:r w:rsidRPr="008B15B2">
        <w:rPr>
          <w:b w:val="0"/>
          <w:sz w:val="22"/>
          <w:szCs w:val="22"/>
          <w:u w:val="none"/>
        </w:rPr>
        <w:t>mlouvy, je</w:t>
      </w:r>
      <w:r w:rsidR="008B15B2" w:rsidRPr="008B15B2">
        <w:rPr>
          <w:b w:val="0"/>
          <w:sz w:val="22"/>
          <w:szCs w:val="22"/>
          <w:u w:val="none"/>
        </w:rPr>
        <w:t xml:space="preserve"> </w:t>
      </w:r>
      <w:r w:rsidR="00C770DF" w:rsidRPr="008B15B2">
        <w:rPr>
          <w:b w:val="0"/>
          <w:sz w:val="22"/>
          <w:szCs w:val="22"/>
          <w:u w:val="none"/>
        </w:rPr>
        <w:t>o</w:t>
      </w:r>
      <w:r w:rsidRPr="008B15B2">
        <w:rPr>
          <w:b w:val="0"/>
          <w:sz w:val="22"/>
          <w:szCs w:val="22"/>
          <w:u w:val="none"/>
        </w:rPr>
        <w:t xml:space="preserve">bjednatel oprávněn odstoupit od </w:t>
      </w:r>
      <w:r w:rsidR="00A033AB" w:rsidRPr="008B15B2">
        <w:rPr>
          <w:b w:val="0"/>
          <w:sz w:val="22"/>
          <w:szCs w:val="22"/>
          <w:u w:val="none"/>
        </w:rPr>
        <w:t>S</w:t>
      </w:r>
      <w:r w:rsidRPr="008B15B2">
        <w:rPr>
          <w:b w:val="0"/>
          <w:sz w:val="22"/>
          <w:szCs w:val="22"/>
          <w:u w:val="none"/>
        </w:rPr>
        <w:t>mlouvy.</w:t>
      </w:r>
      <w:bookmarkStart w:id="4" w:name="_Hlk14969520"/>
    </w:p>
    <w:p w14:paraId="66CCE542" w14:textId="0D164D36" w:rsidR="008B15B2" w:rsidRPr="00E9627F" w:rsidRDefault="00416ED5" w:rsidP="00E9627F">
      <w:pPr>
        <w:pStyle w:val="Styl1"/>
        <w:numPr>
          <w:ilvl w:val="1"/>
          <w:numId w:val="24"/>
        </w:numPr>
        <w:spacing w:after="120"/>
        <w:ind w:left="709" w:hanging="709"/>
        <w:jc w:val="both"/>
        <w:rPr>
          <w:b w:val="0"/>
          <w:sz w:val="22"/>
          <w:szCs w:val="22"/>
          <w:u w:val="none"/>
        </w:rPr>
      </w:pPr>
      <w:r w:rsidRPr="00E9627F">
        <w:rPr>
          <w:b w:val="0"/>
          <w:sz w:val="22"/>
          <w:szCs w:val="22"/>
          <w:u w:val="none"/>
        </w:rPr>
        <w:t xml:space="preserve">Objednatel je oprávněn dále písemně odstoupit od </w:t>
      </w:r>
      <w:r w:rsidR="001E0EF8" w:rsidRPr="00E9627F">
        <w:rPr>
          <w:b w:val="0"/>
          <w:sz w:val="22"/>
          <w:szCs w:val="22"/>
          <w:u w:val="none"/>
        </w:rPr>
        <w:t>S</w:t>
      </w:r>
      <w:r w:rsidRPr="00E9627F">
        <w:rPr>
          <w:b w:val="0"/>
          <w:sz w:val="22"/>
          <w:szCs w:val="22"/>
          <w:u w:val="none"/>
        </w:rPr>
        <w:t>mlouvy, pokud:</w:t>
      </w:r>
      <w:bookmarkEnd w:id="4"/>
    </w:p>
    <w:p w14:paraId="5217059D" w14:textId="77777777" w:rsidR="008B15B2" w:rsidRDefault="00934935" w:rsidP="00526513">
      <w:pPr>
        <w:pStyle w:val="Styl1"/>
        <w:numPr>
          <w:ilvl w:val="2"/>
          <w:numId w:val="24"/>
        </w:numPr>
        <w:spacing w:after="120"/>
        <w:ind w:left="1078" w:hanging="794"/>
        <w:jc w:val="both"/>
        <w:rPr>
          <w:b w:val="0"/>
          <w:bCs w:val="0"/>
          <w:color w:val="000000"/>
          <w:sz w:val="22"/>
          <w:szCs w:val="22"/>
          <w:u w:val="none"/>
        </w:rPr>
      </w:pPr>
      <w:r w:rsidRPr="008B15B2">
        <w:rPr>
          <w:b w:val="0"/>
          <w:bCs w:val="0"/>
          <w:color w:val="000000"/>
          <w:sz w:val="22"/>
          <w:szCs w:val="22"/>
          <w:u w:val="none"/>
        </w:rPr>
        <w:t xml:space="preserve">probíhá insolvenční řízení proti majetku </w:t>
      </w:r>
      <w:r w:rsidR="00C770DF" w:rsidRPr="008B15B2">
        <w:rPr>
          <w:b w:val="0"/>
          <w:bCs w:val="0"/>
          <w:sz w:val="22"/>
          <w:szCs w:val="22"/>
          <w:u w:val="none"/>
        </w:rPr>
        <w:t>poskytovatele</w:t>
      </w:r>
      <w:r w:rsidRPr="008B15B2">
        <w:rPr>
          <w:b w:val="0"/>
          <w:bCs w:val="0"/>
          <w:color w:val="000000"/>
          <w:sz w:val="22"/>
          <w:szCs w:val="22"/>
          <w:u w:val="none"/>
        </w:rPr>
        <w:t>, v němž bylo vydáno rozhodnutí o úpadku</w:t>
      </w:r>
      <w:r w:rsidR="008B15B2" w:rsidRPr="008B15B2">
        <w:rPr>
          <w:b w:val="0"/>
          <w:bCs w:val="0"/>
          <w:color w:val="000000"/>
          <w:sz w:val="22"/>
          <w:szCs w:val="22"/>
          <w:u w:val="none"/>
        </w:rPr>
        <w:t xml:space="preserve"> nebo </w:t>
      </w:r>
      <w:r w:rsidRPr="008B15B2">
        <w:rPr>
          <w:b w:val="0"/>
          <w:bCs w:val="0"/>
          <w:color w:val="000000"/>
          <w:sz w:val="22"/>
          <w:szCs w:val="22"/>
          <w:u w:val="none"/>
        </w:rPr>
        <w:t xml:space="preserve">byl konkurs zrušen proto, že majetek </w:t>
      </w:r>
      <w:r w:rsidR="00C770DF" w:rsidRPr="008B15B2">
        <w:rPr>
          <w:b w:val="0"/>
          <w:bCs w:val="0"/>
          <w:sz w:val="22"/>
          <w:szCs w:val="22"/>
          <w:u w:val="none"/>
        </w:rPr>
        <w:t>poskytovatele</w:t>
      </w:r>
      <w:r w:rsidRPr="008B15B2">
        <w:rPr>
          <w:b w:val="0"/>
          <w:bCs w:val="0"/>
          <w:color w:val="000000"/>
          <w:sz w:val="22"/>
          <w:szCs w:val="22"/>
          <w:u w:val="none"/>
        </w:rPr>
        <w:t xml:space="preserve"> byl zcela nepostačující, nebo</w:t>
      </w:r>
      <w:r w:rsidR="008B15B2" w:rsidRPr="008B15B2">
        <w:rPr>
          <w:b w:val="0"/>
          <w:bCs w:val="0"/>
          <w:color w:val="000000"/>
          <w:sz w:val="22"/>
          <w:szCs w:val="22"/>
          <w:u w:val="none"/>
        </w:rPr>
        <w:t xml:space="preserve"> </w:t>
      </w:r>
      <w:r w:rsidR="00C770DF" w:rsidRPr="008B15B2">
        <w:rPr>
          <w:b w:val="0"/>
          <w:bCs w:val="0"/>
          <w:sz w:val="22"/>
          <w:szCs w:val="22"/>
          <w:u w:val="none"/>
        </w:rPr>
        <w:t>poskytovatel</w:t>
      </w:r>
      <w:r w:rsidRPr="008B15B2">
        <w:rPr>
          <w:b w:val="0"/>
          <w:bCs w:val="0"/>
          <w:color w:val="000000"/>
          <w:sz w:val="22"/>
          <w:szCs w:val="22"/>
          <w:u w:val="none"/>
        </w:rPr>
        <w:t xml:space="preserve"> vstoupí do likvidace;</w:t>
      </w:r>
    </w:p>
    <w:p w14:paraId="246D088E" w14:textId="13E1A22B" w:rsidR="00934935" w:rsidRPr="008B15B2" w:rsidRDefault="00934935" w:rsidP="00526513">
      <w:pPr>
        <w:pStyle w:val="Styl1"/>
        <w:numPr>
          <w:ilvl w:val="2"/>
          <w:numId w:val="24"/>
        </w:numPr>
        <w:spacing w:after="120"/>
        <w:ind w:left="1078" w:hanging="794"/>
        <w:jc w:val="both"/>
        <w:rPr>
          <w:b w:val="0"/>
          <w:bCs w:val="0"/>
          <w:color w:val="000000"/>
          <w:sz w:val="22"/>
          <w:szCs w:val="22"/>
          <w:u w:val="none"/>
        </w:rPr>
      </w:pPr>
      <w:r w:rsidRPr="008B15B2">
        <w:rPr>
          <w:b w:val="0"/>
          <w:bCs w:val="0"/>
          <w:color w:val="000000"/>
          <w:sz w:val="22"/>
          <w:szCs w:val="22"/>
          <w:u w:val="none"/>
        </w:rPr>
        <w:t xml:space="preserve">v případě podstatného porušení této </w:t>
      </w:r>
      <w:r w:rsidR="00A033AB" w:rsidRPr="008B15B2">
        <w:rPr>
          <w:b w:val="0"/>
          <w:bCs w:val="0"/>
          <w:color w:val="000000"/>
          <w:sz w:val="22"/>
          <w:szCs w:val="22"/>
          <w:u w:val="none"/>
        </w:rPr>
        <w:t>S</w:t>
      </w:r>
      <w:r w:rsidRPr="008B15B2">
        <w:rPr>
          <w:b w:val="0"/>
          <w:bCs w:val="0"/>
          <w:color w:val="000000"/>
          <w:sz w:val="22"/>
          <w:szCs w:val="22"/>
          <w:u w:val="none"/>
        </w:rPr>
        <w:t xml:space="preserve">mlouvy </w:t>
      </w:r>
      <w:r w:rsidR="00C770DF" w:rsidRPr="008B15B2">
        <w:rPr>
          <w:b w:val="0"/>
          <w:bCs w:val="0"/>
          <w:sz w:val="22"/>
          <w:szCs w:val="22"/>
          <w:u w:val="none"/>
        </w:rPr>
        <w:t>poskytovatelem</w:t>
      </w:r>
      <w:r w:rsidRPr="008B15B2">
        <w:rPr>
          <w:b w:val="0"/>
          <w:bCs w:val="0"/>
          <w:color w:val="000000"/>
          <w:sz w:val="22"/>
          <w:szCs w:val="22"/>
          <w:u w:val="none"/>
        </w:rPr>
        <w:t>, zejména v případě:</w:t>
      </w:r>
    </w:p>
    <w:p w14:paraId="70D46A59" w14:textId="77777777" w:rsidR="002F3A32" w:rsidRDefault="00934935" w:rsidP="00526513">
      <w:pPr>
        <w:numPr>
          <w:ilvl w:val="0"/>
          <w:numId w:val="5"/>
        </w:numPr>
        <w:spacing w:after="120"/>
        <w:ind w:left="1560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1F118E">
        <w:rPr>
          <w:rFonts w:ascii="Arial" w:hAnsi="Arial" w:cs="Arial"/>
          <w:color w:val="000000"/>
          <w:sz w:val="22"/>
          <w:szCs w:val="22"/>
        </w:rPr>
        <w:t xml:space="preserve">kdy </w:t>
      </w:r>
      <w:r w:rsidR="00751085" w:rsidRPr="001F118E">
        <w:rPr>
          <w:rFonts w:ascii="Arial" w:hAnsi="Arial" w:cs="Arial"/>
          <w:sz w:val="22"/>
          <w:szCs w:val="22"/>
        </w:rPr>
        <w:t>poskytovatel</w:t>
      </w:r>
      <w:r w:rsidRPr="001F118E">
        <w:rPr>
          <w:rFonts w:ascii="Arial" w:hAnsi="Arial" w:cs="Arial"/>
          <w:color w:val="000000"/>
          <w:sz w:val="22"/>
          <w:szCs w:val="22"/>
        </w:rPr>
        <w:t xml:space="preserve"> využil k plnění předmětu této </w:t>
      </w:r>
      <w:r w:rsidR="00A033AB" w:rsidRPr="001F118E">
        <w:rPr>
          <w:rFonts w:ascii="Arial" w:hAnsi="Arial" w:cs="Arial"/>
          <w:color w:val="000000"/>
          <w:sz w:val="22"/>
          <w:szCs w:val="22"/>
        </w:rPr>
        <w:t>S</w:t>
      </w:r>
      <w:r w:rsidRPr="001F118E">
        <w:rPr>
          <w:rFonts w:ascii="Arial" w:hAnsi="Arial" w:cs="Arial"/>
          <w:color w:val="000000"/>
          <w:sz w:val="22"/>
          <w:szCs w:val="22"/>
        </w:rPr>
        <w:t xml:space="preserve">mlouvy poddodavatele v rozporu s nabídkou </w:t>
      </w:r>
      <w:r w:rsidR="00751085" w:rsidRPr="001F118E">
        <w:rPr>
          <w:rFonts w:ascii="Arial" w:hAnsi="Arial" w:cs="Arial"/>
          <w:sz w:val="22"/>
          <w:szCs w:val="22"/>
        </w:rPr>
        <w:t>poskytovatele</w:t>
      </w:r>
      <w:r w:rsidRPr="001F118E">
        <w:rPr>
          <w:rFonts w:ascii="Arial" w:hAnsi="Arial" w:cs="Arial"/>
          <w:color w:val="000000"/>
          <w:sz w:val="22"/>
          <w:szCs w:val="22"/>
        </w:rPr>
        <w:t xml:space="preserve"> v rámci výběrového řízení na veřejnou zakázku nebo bez předchozího souhlasu </w:t>
      </w:r>
      <w:r w:rsidR="00751085" w:rsidRPr="001F118E">
        <w:rPr>
          <w:rFonts w:ascii="Arial" w:hAnsi="Arial" w:cs="Arial"/>
          <w:color w:val="000000"/>
          <w:sz w:val="22"/>
          <w:szCs w:val="22"/>
        </w:rPr>
        <w:t>o</w:t>
      </w:r>
      <w:r w:rsidRPr="001F118E">
        <w:rPr>
          <w:rFonts w:ascii="Arial" w:hAnsi="Arial" w:cs="Arial"/>
          <w:color w:val="000000"/>
          <w:sz w:val="22"/>
          <w:szCs w:val="22"/>
        </w:rPr>
        <w:t xml:space="preserve">bjednatele, </w:t>
      </w:r>
      <w:bookmarkEnd w:id="3"/>
    </w:p>
    <w:p w14:paraId="5EF0C478" w14:textId="77777777" w:rsidR="002F3A32" w:rsidRDefault="00934935" w:rsidP="00526513">
      <w:pPr>
        <w:numPr>
          <w:ilvl w:val="0"/>
          <w:numId w:val="5"/>
        </w:numPr>
        <w:spacing w:after="120"/>
        <w:ind w:left="1560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F3A32">
        <w:rPr>
          <w:rFonts w:ascii="Arial" w:hAnsi="Arial" w:cs="Arial"/>
          <w:color w:val="000000"/>
          <w:sz w:val="22"/>
          <w:szCs w:val="22"/>
        </w:rPr>
        <w:t xml:space="preserve">kdy vyjde najevo, že </w:t>
      </w:r>
      <w:r w:rsidR="00751085" w:rsidRPr="002F3A32">
        <w:rPr>
          <w:rFonts w:ascii="Arial" w:hAnsi="Arial" w:cs="Arial"/>
          <w:sz w:val="22"/>
          <w:szCs w:val="22"/>
        </w:rPr>
        <w:t>poskytovatel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 uvedl v rámci výběrového řízení nepravdivé či zkreslené informace, které by měly zřejmý vliv na výběr </w:t>
      </w:r>
      <w:r w:rsidR="00751085" w:rsidRPr="002F3A32">
        <w:rPr>
          <w:rFonts w:ascii="Arial" w:hAnsi="Arial" w:cs="Arial"/>
          <w:sz w:val="22"/>
          <w:szCs w:val="22"/>
        </w:rPr>
        <w:t>poskytovatel</w:t>
      </w:r>
      <w:r w:rsidR="002F3A32">
        <w:rPr>
          <w:rFonts w:ascii="Arial" w:hAnsi="Arial" w:cs="Arial"/>
          <w:color w:val="000000"/>
          <w:sz w:val="22"/>
          <w:szCs w:val="22"/>
        </w:rPr>
        <w:t xml:space="preserve">e 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pro uzavření této </w:t>
      </w:r>
      <w:r w:rsidR="00A033AB" w:rsidRPr="002F3A32">
        <w:rPr>
          <w:rFonts w:ascii="Arial" w:hAnsi="Arial" w:cs="Arial"/>
          <w:color w:val="000000"/>
          <w:sz w:val="22"/>
          <w:szCs w:val="22"/>
        </w:rPr>
        <w:t>S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mlouvy, </w:t>
      </w:r>
    </w:p>
    <w:p w14:paraId="4E1C9DE8" w14:textId="4504A9BE" w:rsidR="00EF3EE7" w:rsidRPr="002F3A32" w:rsidRDefault="00934935" w:rsidP="00526513">
      <w:pPr>
        <w:numPr>
          <w:ilvl w:val="0"/>
          <w:numId w:val="5"/>
        </w:numPr>
        <w:spacing w:after="120"/>
        <w:ind w:left="1560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F3A32">
        <w:rPr>
          <w:rFonts w:ascii="Arial" w:hAnsi="Arial" w:cs="Arial"/>
          <w:color w:val="000000"/>
          <w:sz w:val="22"/>
          <w:szCs w:val="22"/>
        </w:rPr>
        <w:t xml:space="preserve">jiného porušení povinnosti dle této </w:t>
      </w:r>
      <w:r w:rsidR="00A033AB" w:rsidRPr="002F3A32">
        <w:rPr>
          <w:rFonts w:ascii="Arial" w:hAnsi="Arial" w:cs="Arial"/>
          <w:color w:val="000000"/>
          <w:sz w:val="22"/>
          <w:szCs w:val="22"/>
        </w:rPr>
        <w:t>S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mlouvy, které nebude odstraněno ani v dostatečné přiměřené lhůtě stanovené </w:t>
      </w:r>
      <w:r w:rsidR="00751085" w:rsidRPr="002F3A32">
        <w:rPr>
          <w:rFonts w:ascii="Arial" w:hAnsi="Arial" w:cs="Arial"/>
          <w:color w:val="000000"/>
          <w:sz w:val="22"/>
          <w:szCs w:val="22"/>
        </w:rPr>
        <w:t>o</w:t>
      </w:r>
      <w:r w:rsidRPr="002F3A32">
        <w:rPr>
          <w:rFonts w:ascii="Arial" w:hAnsi="Arial" w:cs="Arial"/>
          <w:color w:val="000000"/>
          <w:sz w:val="22"/>
          <w:szCs w:val="22"/>
        </w:rPr>
        <w:t>bjednatelem.</w:t>
      </w:r>
    </w:p>
    <w:p w14:paraId="5F145F56" w14:textId="77777777" w:rsidR="00E9627F" w:rsidRPr="00E9627F" w:rsidRDefault="00E9627F" w:rsidP="00E9627F">
      <w:pPr>
        <w:pStyle w:val="Odstavecseseznamem"/>
        <w:numPr>
          <w:ilvl w:val="0"/>
          <w:numId w:val="15"/>
        </w:numPr>
        <w:spacing w:after="120"/>
        <w:jc w:val="both"/>
        <w:rPr>
          <w:rFonts w:ascii="Arial" w:hAnsi="Arial" w:cs="Arial"/>
          <w:vanish/>
          <w:color w:val="000000"/>
          <w:sz w:val="22"/>
          <w:szCs w:val="22"/>
        </w:rPr>
      </w:pPr>
      <w:bookmarkStart w:id="5" w:name="_Hlk14967898"/>
    </w:p>
    <w:p w14:paraId="5A483864" w14:textId="77777777" w:rsidR="00E9627F" w:rsidRPr="00E9627F" w:rsidRDefault="00E9627F" w:rsidP="00E9627F">
      <w:pPr>
        <w:pStyle w:val="Odstavecseseznamem"/>
        <w:numPr>
          <w:ilvl w:val="1"/>
          <w:numId w:val="15"/>
        </w:numPr>
        <w:spacing w:after="120"/>
        <w:jc w:val="both"/>
        <w:rPr>
          <w:rFonts w:ascii="Arial" w:hAnsi="Arial" w:cs="Arial"/>
          <w:vanish/>
          <w:color w:val="000000"/>
          <w:sz w:val="22"/>
          <w:szCs w:val="22"/>
        </w:rPr>
      </w:pPr>
    </w:p>
    <w:p w14:paraId="13CEC479" w14:textId="77777777" w:rsidR="00E9627F" w:rsidRPr="00E9627F" w:rsidRDefault="00E9627F" w:rsidP="00E9627F">
      <w:pPr>
        <w:pStyle w:val="Odstavecseseznamem"/>
        <w:numPr>
          <w:ilvl w:val="1"/>
          <w:numId w:val="15"/>
        </w:numPr>
        <w:spacing w:after="120"/>
        <w:jc w:val="both"/>
        <w:rPr>
          <w:rFonts w:ascii="Arial" w:hAnsi="Arial" w:cs="Arial"/>
          <w:vanish/>
          <w:color w:val="000000"/>
          <w:sz w:val="22"/>
          <w:szCs w:val="22"/>
        </w:rPr>
      </w:pPr>
    </w:p>
    <w:p w14:paraId="7CF72B15" w14:textId="77777777" w:rsidR="00E9627F" w:rsidRPr="00E9627F" w:rsidRDefault="00E9627F" w:rsidP="00E9627F">
      <w:pPr>
        <w:pStyle w:val="Odstavecseseznamem"/>
        <w:numPr>
          <w:ilvl w:val="1"/>
          <w:numId w:val="15"/>
        </w:numPr>
        <w:spacing w:after="120"/>
        <w:jc w:val="both"/>
        <w:rPr>
          <w:rFonts w:ascii="Arial" w:hAnsi="Arial" w:cs="Arial"/>
          <w:vanish/>
          <w:color w:val="000000"/>
          <w:sz w:val="22"/>
          <w:szCs w:val="22"/>
        </w:rPr>
      </w:pPr>
    </w:p>
    <w:p w14:paraId="0CDFCB88" w14:textId="7E542407" w:rsidR="002F3A32" w:rsidRDefault="00934935" w:rsidP="00E9627F">
      <w:pPr>
        <w:numPr>
          <w:ilvl w:val="1"/>
          <w:numId w:val="15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color w:val="000000"/>
          <w:sz w:val="22"/>
          <w:szCs w:val="22"/>
        </w:rPr>
        <w:t xml:space="preserve">Odstoupení od </w:t>
      </w:r>
      <w:r w:rsidR="00A033AB" w:rsidRPr="001F118E">
        <w:rPr>
          <w:rFonts w:ascii="Arial" w:hAnsi="Arial" w:cs="Arial"/>
          <w:color w:val="000000"/>
          <w:sz w:val="22"/>
          <w:szCs w:val="22"/>
        </w:rPr>
        <w:t>S</w:t>
      </w:r>
      <w:r w:rsidRPr="001F118E">
        <w:rPr>
          <w:rFonts w:ascii="Arial" w:hAnsi="Arial" w:cs="Arial"/>
          <w:color w:val="000000"/>
          <w:sz w:val="22"/>
          <w:szCs w:val="22"/>
        </w:rPr>
        <w:t xml:space="preserve">mlouvy musí být učiněno písemným oznámením o odstoupení od této </w:t>
      </w:r>
      <w:r w:rsidR="00A033AB" w:rsidRPr="001F118E">
        <w:rPr>
          <w:rFonts w:ascii="Arial" w:hAnsi="Arial" w:cs="Arial"/>
          <w:color w:val="000000"/>
          <w:sz w:val="22"/>
          <w:szCs w:val="22"/>
        </w:rPr>
        <w:t>S</w:t>
      </w:r>
      <w:r w:rsidRPr="001F118E">
        <w:rPr>
          <w:rFonts w:ascii="Arial" w:hAnsi="Arial" w:cs="Arial"/>
          <w:color w:val="000000"/>
          <w:sz w:val="22"/>
          <w:szCs w:val="22"/>
        </w:rPr>
        <w:t>mlouvy</w:t>
      </w:r>
      <w:bookmarkStart w:id="6" w:name="_Hlk14967929"/>
      <w:bookmarkEnd w:id="5"/>
      <w:r w:rsidR="002F3A32">
        <w:rPr>
          <w:rFonts w:ascii="Arial" w:hAnsi="Arial" w:cs="Arial"/>
          <w:color w:val="000000"/>
          <w:sz w:val="22"/>
          <w:szCs w:val="22"/>
        </w:rPr>
        <w:t xml:space="preserve"> </w:t>
      </w:r>
      <w:r w:rsidR="00725C4B" w:rsidRPr="001F118E">
        <w:rPr>
          <w:rFonts w:ascii="Arial" w:hAnsi="Arial" w:cs="Arial"/>
          <w:color w:val="000000"/>
          <w:sz w:val="22"/>
          <w:szCs w:val="22"/>
        </w:rPr>
        <w:t>d</w:t>
      </w:r>
      <w:r w:rsidRPr="001F118E">
        <w:rPr>
          <w:rFonts w:ascii="Arial" w:hAnsi="Arial" w:cs="Arial"/>
          <w:color w:val="000000"/>
          <w:sz w:val="22"/>
          <w:szCs w:val="22"/>
        </w:rPr>
        <w:t>ruhé straně, účinky odstoupení nastávají dnem doručení oznámení druhé straně. Odstoupení od</w:t>
      </w:r>
      <w:bookmarkEnd w:id="6"/>
      <w:r w:rsidRPr="001F118E">
        <w:rPr>
          <w:rFonts w:ascii="Arial" w:hAnsi="Arial" w:cs="Arial"/>
          <w:color w:val="000000"/>
          <w:sz w:val="22"/>
          <w:szCs w:val="22"/>
        </w:rPr>
        <w:t xml:space="preserve"> </w:t>
      </w:r>
      <w:r w:rsidR="00A033AB" w:rsidRPr="001F118E">
        <w:rPr>
          <w:rFonts w:ascii="Arial" w:hAnsi="Arial" w:cs="Arial"/>
          <w:color w:val="000000"/>
          <w:sz w:val="22"/>
          <w:szCs w:val="22"/>
        </w:rPr>
        <w:t>S</w:t>
      </w:r>
      <w:r w:rsidRPr="001F118E">
        <w:rPr>
          <w:rFonts w:ascii="Arial" w:hAnsi="Arial" w:cs="Arial"/>
          <w:color w:val="000000"/>
          <w:sz w:val="22"/>
          <w:szCs w:val="22"/>
        </w:rPr>
        <w:t xml:space="preserve">mlouvy může být učiněno i </w:t>
      </w:r>
      <w:r w:rsidR="00AD68CB" w:rsidRPr="001F118E">
        <w:rPr>
          <w:rFonts w:ascii="Arial" w:hAnsi="Arial" w:cs="Arial"/>
          <w:color w:val="000000"/>
          <w:sz w:val="22"/>
          <w:szCs w:val="22"/>
        </w:rPr>
        <w:t xml:space="preserve">elektronicky </w:t>
      </w:r>
      <w:r w:rsidRPr="001F118E">
        <w:rPr>
          <w:rFonts w:ascii="Arial" w:hAnsi="Arial" w:cs="Arial"/>
          <w:color w:val="000000"/>
          <w:sz w:val="22"/>
          <w:szCs w:val="22"/>
        </w:rPr>
        <w:t>prostřednictvím datové schránky.</w:t>
      </w:r>
    </w:p>
    <w:p w14:paraId="6EAEFA7B" w14:textId="77777777" w:rsidR="006A2ADC" w:rsidRDefault="00934935" w:rsidP="00526513">
      <w:pPr>
        <w:numPr>
          <w:ilvl w:val="1"/>
          <w:numId w:val="15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F3A32">
        <w:rPr>
          <w:rFonts w:ascii="Arial" w:hAnsi="Arial" w:cs="Arial"/>
          <w:color w:val="000000"/>
          <w:sz w:val="22"/>
          <w:szCs w:val="22"/>
        </w:rPr>
        <w:t xml:space="preserve">V případě zániku účinnosti </w:t>
      </w:r>
      <w:r w:rsidR="00A033AB" w:rsidRPr="002F3A32">
        <w:rPr>
          <w:rFonts w:ascii="Arial" w:hAnsi="Arial" w:cs="Arial"/>
          <w:color w:val="000000"/>
          <w:sz w:val="22"/>
          <w:szCs w:val="22"/>
        </w:rPr>
        <w:t>S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mlouvy odstoupením je </w:t>
      </w:r>
      <w:r w:rsidR="00751085" w:rsidRPr="002F3A32">
        <w:rPr>
          <w:rFonts w:ascii="Arial" w:hAnsi="Arial" w:cs="Arial"/>
          <w:sz w:val="22"/>
          <w:szCs w:val="22"/>
        </w:rPr>
        <w:t>poskytovatel</w:t>
      </w:r>
      <w:r w:rsidR="00751085" w:rsidRPr="002F3A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2F3A32">
        <w:rPr>
          <w:rFonts w:ascii="Arial" w:hAnsi="Arial" w:cs="Arial"/>
          <w:color w:val="000000"/>
          <w:sz w:val="22"/>
          <w:szCs w:val="22"/>
        </w:rPr>
        <w:t>povinen učinit veškerá opatření</w:t>
      </w:r>
      <w:r w:rsidR="002F3A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k tomu, aby zabránil vzniku škody hrozící </w:t>
      </w:r>
      <w:r w:rsidR="00800E43" w:rsidRPr="002F3A32">
        <w:rPr>
          <w:rFonts w:ascii="Arial" w:hAnsi="Arial" w:cs="Arial"/>
          <w:color w:val="000000"/>
          <w:sz w:val="22"/>
          <w:szCs w:val="22"/>
        </w:rPr>
        <w:t>o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bjednateli v důsledku ukončení činností </w:t>
      </w:r>
      <w:r w:rsidR="00800E43" w:rsidRPr="002F3A32">
        <w:rPr>
          <w:rFonts w:ascii="Arial" w:hAnsi="Arial" w:cs="Arial"/>
          <w:sz w:val="22"/>
          <w:szCs w:val="22"/>
        </w:rPr>
        <w:t>poskytovatele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 a o těchto opatřeních </w:t>
      </w:r>
      <w:r w:rsidR="00800E43" w:rsidRPr="002F3A32">
        <w:rPr>
          <w:rFonts w:ascii="Arial" w:hAnsi="Arial" w:cs="Arial"/>
          <w:color w:val="000000"/>
          <w:sz w:val="22"/>
          <w:szCs w:val="22"/>
        </w:rPr>
        <w:t>o</w:t>
      </w:r>
      <w:r w:rsidRPr="002F3A32">
        <w:rPr>
          <w:rFonts w:ascii="Arial" w:hAnsi="Arial" w:cs="Arial"/>
          <w:color w:val="000000"/>
          <w:sz w:val="22"/>
          <w:szCs w:val="22"/>
        </w:rPr>
        <w:t>bjednatele</w:t>
      </w:r>
      <w:r w:rsidR="002F3A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bezodkladně informovat. V opačném případě odpovídá </w:t>
      </w:r>
      <w:r w:rsidR="00800E43" w:rsidRPr="002F3A32">
        <w:rPr>
          <w:rFonts w:ascii="Arial" w:hAnsi="Arial" w:cs="Arial"/>
          <w:sz w:val="22"/>
          <w:szCs w:val="22"/>
        </w:rPr>
        <w:t>poskytovatel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 za škodu způsobenou v důsledku porušení této povinnosti. Objednatel se zavazuje převzít a </w:t>
      </w:r>
      <w:r w:rsidR="00800E43" w:rsidRPr="002F3A32">
        <w:rPr>
          <w:rFonts w:ascii="Arial" w:hAnsi="Arial" w:cs="Arial"/>
          <w:sz w:val="22"/>
          <w:szCs w:val="22"/>
        </w:rPr>
        <w:t>poskytovatel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 se zavazuje předat dosud provedené služby i nedokončené služby do 5 kalendářních dnů ode dne účinnosti odstoupení od této </w:t>
      </w:r>
      <w:r w:rsidR="00A033AB" w:rsidRPr="002F3A32">
        <w:rPr>
          <w:rFonts w:ascii="Arial" w:hAnsi="Arial" w:cs="Arial"/>
          <w:color w:val="000000"/>
          <w:sz w:val="22"/>
          <w:szCs w:val="22"/>
        </w:rPr>
        <w:t>S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mlouvy a o takovém předání a převzetí sepsat zápis s náležitostmi protokolu o předání a převzetí </w:t>
      </w:r>
      <w:r w:rsidR="00800E43" w:rsidRPr="002F3A32">
        <w:rPr>
          <w:rFonts w:ascii="Arial" w:hAnsi="Arial" w:cs="Arial"/>
          <w:color w:val="000000"/>
          <w:sz w:val="22"/>
          <w:szCs w:val="22"/>
        </w:rPr>
        <w:t>služeb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. V protokolu bude podrobně popsán stav rozpracovanosti </w:t>
      </w:r>
      <w:r w:rsidR="00800E43" w:rsidRPr="002F3A32">
        <w:rPr>
          <w:rFonts w:ascii="Arial" w:hAnsi="Arial" w:cs="Arial"/>
          <w:color w:val="000000"/>
          <w:sz w:val="22"/>
          <w:szCs w:val="22"/>
        </w:rPr>
        <w:t>služeb</w:t>
      </w:r>
      <w:r w:rsidRPr="002F3A32">
        <w:rPr>
          <w:rFonts w:ascii="Arial" w:hAnsi="Arial" w:cs="Arial"/>
          <w:color w:val="000000"/>
          <w:sz w:val="22"/>
          <w:szCs w:val="22"/>
        </w:rPr>
        <w:t>, provedeno je</w:t>
      </w:r>
      <w:r w:rsidR="00800E43" w:rsidRPr="002F3A32">
        <w:rPr>
          <w:rFonts w:ascii="Arial" w:hAnsi="Arial" w:cs="Arial"/>
          <w:color w:val="000000"/>
          <w:sz w:val="22"/>
          <w:szCs w:val="22"/>
        </w:rPr>
        <w:t>jich</w:t>
      </w:r>
      <w:r w:rsidRPr="002F3A32">
        <w:rPr>
          <w:rFonts w:ascii="Arial" w:hAnsi="Arial" w:cs="Arial"/>
          <w:color w:val="000000"/>
          <w:sz w:val="22"/>
          <w:szCs w:val="22"/>
        </w:rPr>
        <w:t xml:space="preserve"> ohodnocení, vymezeny vady a nedodělky a sjednán způsob jejich odstranění. Objednatel má v případě odstoupení od této </w:t>
      </w:r>
      <w:r w:rsidR="00A033AB" w:rsidRPr="002F3A32">
        <w:rPr>
          <w:rFonts w:ascii="Arial" w:hAnsi="Arial" w:cs="Arial"/>
          <w:color w:val="000000"/>
          <w:sz w:val="22"/>
          <w:szCs w:val="22"/>
        </w:rPr>
        <w:t>S</w:t>
      </w:r>
      <w:r w:rsidRPr="002F3A32">
        <w:rPr>
          <w:rFonts w:ascii="Arial" w:hAnsi="Arial" w:cs="Arial"/>
          <w:color w:val="000000"/>
          <w:sz w:val="22"/>
          <w:szCs w:val="22"/>
        </w:rPr>
        <w:t>mlouvy i u odstranitelných vad právo požadovat slevu z ceny, namísto odstranění takových vad.</w:t>
      </w:r>
    </w:p>
    <w:p w14:paraId="649783E2" w14:textId="77777777" w:rsidR="006A2ADC" w:rsidRDefault="00934935" w:rsidP="00526513">
      <w:pPr>
        <w:numPr>
          <w:ilvl w:val="1"/>
          <w:numId w:val="15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A2ADC">
        <w:rPr>
          <w:rFonts w:ascii="Arial" w:hAnsi="Arial" w:cs="Arial"/>
          <w:color w:val="000000"/>
          <w:sz w:val="22"/>
          <w:szCs w:val="22"/>
        </w:rPr>
        <w:t xml:space="preserve">V případě, že se smluvní strany na finanční hodnotě </w:t>
      </w:r>
      <w:r w:rsidR="00BA16EE" w:rsidRPr="006A2ADC">
        <w:rPr>
          <w:rFonts w:ascii="Arial" w:hAnsi="Arial" w:cs="Arial"/>
          <w:color w:val="000000"/>
          <w:sz w:val="22"/>
          <w:szCs w:val="22"/>
        </w:rPr>
        <w:t>poskytnutých služeb</w:t>
      </w:r>
      <w:r w:rsidRPr="006A2ADC">
        <w:rPr>
          <w:rFonts w:ascii="Arial" w:hAnsi="Arial" w:cs="Arial"/>
          <w:color w:val="000000"/>
          <w:sz w:val="22"/>
          <w:szCs w:val="22"/>
        </w:rPr>
        <w:t xml:space="preserve"> neshodnou, nechají</w:t>
      </w:r>
      <w:r w:rsidR="002839DC" w:rsidRPr="006A2ADC">
        <w:rPr>
          <w:rFonts w:ascii="Arial" w:hAnsi="Arial" w:cs="Arial"/>
          <w:color w:val="000000"/>
          <w:sz w:val="22"/>
          <w:szCs w:val="22"/>
        </w:rPr>
        <w:t xml:space="preserve"> </w:t>
      </w:r>
      <w:r w:rsidRPr="006A2ADC">
        <w:rPr>
          <w:rFonts w:ascii="Arial" w:hAnsi="Arial" w:cs="Arial"/>
          <w:color w:val="000000"/>
          <w:sz w:val="22"/>
          <w:szCs w:val="22"/>
        </w:rPr>
        <w:t xml:space="preserve">vypracovat příslušný znalecký posudek soudním znalcem. Smluvní strany se zavazují přijmout tento posudek jako konečný ke stanovení finanční hodnoty </w:t>
      </w:r>
      <w:r w:rsidR="00BA16EE" w:rsidRPr="006A2ADC">
        <w:rPr>
          <w:rFonts w:ascii="Arial" w:hAnsi="Arial" w:cs="Arial"/>
          <w:color w:val="000000"/>
          <w:sz w:val="22"/>
          <w:szCs w:val="22"/>
        </w:rPr>
        <w:t>poskytnutých služeb</w:t>
      </w:r>
      <w:r w:rsidRPr="006A2ADC">
        <w:rPr>
          <w:rFonts w:ascii="Arial" w:hAnsi="Arial" w:cs="Arial"/>
          <w:color w:val="000000"/>
          <w:sz w:val="22"/>
          <w:szCs w:val="22"/>
        </w:rPr>
        <w:t xml:space="preserve">. K určení znalce, jakož i k úhradě ceny za zpracování posudku je příslušný </w:t>
      </w:r>
      <w:r w:rsidR="007D3E40" w:rsidRPr="006A2ADC">
        <w:rPr>
          <w:rFonts w:ascii="Arial" w:hAnsi="Arial" w:cs="Arial"/>
          <w:color w:val="000000"/>
          <w:sz w:val="22"/>
          <w:szCs w:val="22"/>
        </w:rPr>
        <w:t>o</w:t>
      </w:r>
      <w:r w:rsidRPr="006A2ADC">
        <w:rPr>
          <w:rFonts w:ascii="Arial" w:hAnsi="Arial" w:cs="Arial"/>
          <w:color w:val="000000"/>
          <w:sz w:val="22"/>
          <w:szCs w:val="22"/>
        </w:rPr>
        <w:t>bjednatel.</w:t>
      </w:r>
    </w:p>
    <w:p w14:paraId="5837BFAA" w14:textId="77777777" w:rsidR="006A2ADC" w:rsidRDefault="00934935" w:rsidP="00526513">
      <w:pPr>
        <w:numPr>
          <w:ilvl w:val="1"/>
          <w:numId w:val="15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A2ADC">
        <w:rPr>
          <w:rFonts w:ascii="Arial" w:hAnsi="Arial" w:cs="Arial"/>
          <w:color w:val="000000"/>
          <w:sz w:val="22"/>
          <w:szCs w:val="22"/>
        </w:rPr>
        <w:t xml:space="preserve">Odstoupením od </w:t>
      </w:r>
      <w:r w:rsidR="00A033AB" w:rsidRPr="006A2ADC">
        <w:rPr>
          <w:rFonts w:ascii="Arial" w:hAnsi="Arial" w:cs="Arial"/>
          <w:color w:val="000000"/>
          <w:sz w:val="22"/>
          <w:szCs w:val="22"/>
        </w:rPr>
        <w:t>S</w:t>
      </w:r>
      <w:r w:rsidRPr="006A2ADC">
        <w:rPr>
          <w:rFonts w:ascii="Arial" w:hAnsi="Arial" w:cs="Arial"/>
          <w:color w:val="000000"/>
          <w:sz w:val="22"/>
          <w:szCs w:val="22"/>
        </w:rPr>
        <w:t>mlouvy nejsou dotčena práva smluvních stran na úhradu splatné smluvní pokuty a na náhradu škody.</w:t>
      </w:r>
    </w:p>
    <w:p w14:paraId="286C8677" w14:textId="77777777" w:rsidR="006A2ADC" w:rsidRDefault="00934935" w:rsidP="00526513">
      <w:pPr>
        <w:numPr>
          <w:ilvl w:val="1"/>
          <w:numId w:val="15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A2ADC">
        <w:rPr>
          <w:rFonts w:ascii="Arial" w:hAnsi="Arial" w:cs="Arial"/>
          <w:sz w:val="22"/>
          <w:szCs w:val="22"/>
        </w:rPr>
        <w:t xml:space="preserve">Objednatel je oprávněn tuto </w:t>
      </w:r>
      <w:r w:rsidR="00A033AB" w:rsidRPr="006A2ADC">
        <w:rPr>
          <w:rFonts w:ascii="Arial" w:hAnsi="Arial" w:cs="Arial"/>
          <w:sz w:val="22"/>
          <w:szCs w:val="22"/>
        </w:rPr>
        <w:t>S</w:t>
      </w:r>
      <w:r w:rsidRPr="006A2ADC">
        <w:rPr>
          <w:rFonts w:ascii="Arial" w:hAnsi="Arial" w:cs="Arial"/>
          <w:sz w:val="22"/>
          <w:szCs w:val="22"/>
        </w:rPr>
        <w:t xml:space="preserve">mlouvu vypovědět i bez uvedení důvodu na základě písemné výpovědi. Výpovědní doba činí 1 kalendářní měsíc a počíná běžet od prvního kalendářního měsíce následujícího po doručení výpovědi </w:t>
      </w:r>
      <w:r w:rsidR="007D3E40" w:rsidRPr="006A2ADC">
        <w:rPr>
          <w:rFonts w:ascii="Arial" w:hAnsi="Arial" w:cs="Arial"/>
          <w:sz w:val="22"/>
          <w:szCs w:val="22"/>
        </w:rPr>
        <w:t>poskytovatel</w:t>
      </w:r>
      <w:r w:rsidRPr="006A2ADC">
        <w:rPr>
          <w:rFonts w:ascii="Arial" w:hAnsi="Arial" w:cs="Arial"/>
          <w:sz w:val="22"/>
          <w:szCs w:val="22"/>
        </w:rPr>
        <w:t>i.</w:t>
      </w:r>
      <w:bookmarkStart w:id="7" w:name="_Hlk14969228"/>
    </w:p>
    <w:p w14:paraId="670AA029" w14:textId="77777777" w:rsidR="006A2ADC" w:rsidRDefault="00934935" w:rsidP="00526513">
      <w:pPr>
        <w:numPr>
          <w:ilvl w:val="1"/>
          <w:numId w:val="15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A2ADC">
        <w:rPr>
          <w:rFonts w:ascii="Arial" w:hAnsi="Arial" w:cs="Arial"/>
          <w:sz w:val="22"/>
          <w:szCs w:val="22"/>
        </w:rPr>
        <w:t xml:space="preserve">Výpovědí </w:t>
      </w:r>
      <w:r w:rsidR="00A033AB" w:rsidRPr="006A2ADC">
        <w:rPr>
          <w:rFonts w:ascii="Arial" w:hAnsi="Arial" w:cs="Arial"/>
          <w:sz w:val="22"/>
          <w:szCs w:val="22"/>
        </w:rPr>
        <w:t>S</w:t>
      </w:r>
      <w:r w:rsidRPr="006A2ADC">
        <w:rPr>
          <w:rFonts w:ascii="Arial" w:hAnsi="Arial" w:cs="Arial"/>
          <w:sz w:val="22"/>
          <w:szCs w:val="22"/>
        </w:rPr>
        <w:t xml:space="preserve">mlouvy nejsou dotčena práva a povinnosti stran související s vypořádáním jejich závazků vzniklých před ukončením </w:t>
      </w:r>
      <w:r w:rsidR="00A033AB" w:rsidRPr="006A2ADC">
        <w:rPr>
          <w:rFonts w:ascii="Arial" w:hAnsi="Arial" w:cs="Arial"/>
          <w:sz w:val="22"/>
          <w:szCs w:val="22"/>
        </w:rPr>
        <w:t>S</w:t>
      </w:r>
      <w:r w:rsidRPr="006A2ADC">
        <w:rPr>
          <w:rFonts w:ascii="Arial" w:hAnsi="Arial" w:cs="Arial"/>
          <w:sz w:val="22"/>
          <w:szCs w:val="22"/>
        </w:rPr>
        <w:t xml:space="preserve">mlouvy. Výpovědí </w:t>
      </w:r>
      <w:r w:rsidR="00A033AB" w:rsidRPr="006A2ADC">
        <w:rPr>
          <w:rFonts w:ascii="Arial" w:hAnsi="Arial" w:cs="Arial"/>
          <w:sz w:val="22"/>
          <w:szCs w:val="22"/>
        </w:rPr>
        <w:t>S</w:t>
      </w:r>
      <w:r w:rsidRPr="006A2ADC">
        <w:rPr>
          <w:rFonts w:ascii="Arial" w:hAnsi="Arial" w:cs="Arial"/>
          <w:sz w:val="22"/>
          <w:szCs w:val="22"/>
        </w:rPr>
        <w:t xml:space="preserve">mlouvy </w:t>
      </w:r>
      <w:r w:rsidRPr="006A2ADC">
        <w:rPr>
          <w:rFonts w:ascii="Arial" w:hAnsi="Arial" w:cs="Arial"/>
          <w:color w:val="000000"/>
          <w:sz w:val="22"/>
          <w:szCs w:val="22"/>
        </w:rPr>
        <w:t>nejsou dotčena práva smluvních stran na úhradu splatné smluvní pokuty a na náhradu škody.</w:t>
      </w:r>
      <w:bookmarkEnd w:id="7"/>
    </w:p>
    <w:p w14:paraId="61DA2E43" w14:textId="77777777" w:rsidR="00934935" w:rsidRPr="001F118E" w:rsidRDefault="00934935" w:rsidP="001F118E">
      <w:pPr>
        <w:rPr>
          <w:rFonts w:ascii="Arial" w:hAnsi="Arial" w:cs="Arial"/>
          <w:sz w:val="22"/>
          <w:szCs w:val="22"/>
          <w:lang w:eastAsia="en-US"/>
        </w:rPr>
      </w:pPr>
    </w:p>
    <w:p w14:paraId="0A2DA80B" w14:textId="2E45F2F4" w:rsidR="00FE225B" w:rsidRPr="001F118E" w:rsidRDefault="006F255E" w:rsidP="001F118E">
      <w:pPr>
        <w:pStyle w:val="l-L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lastRenderedPageBreak/>
        <w:t xml:space="preserve">Čl. </w:t>
      </w:r>
      <w:r w:rsidR="00DF2321" w:rsidRPr="001F118E">
        <w:rPr>
          <w:rFonts w:ascii="Arial" w:hAnsi="Arial" w:cs="Arial"/>
          <w:sz w:val="22"/>
          <w:szCs w:val="22"/>
        </w:rPr>
        <w:t>12</w:t>
      </w:r>
    </w:p>
    <w:p w14:paraId="14947076" w14:textId="77777777" w:rsidR="00FE225B" w:rsidRPr="001F118E" w:rsidRDefault="00FE225B" w:rsidP="001F118E">
      <w:pPr>
        <w:pStyle w:val="l-L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  <w:u w:val="single"/>
        </w:rPr>
      </w:pPr>
      <w:r w:rsidRPr="001F118E">
        <w:rPr>
          <w:rFonts w:ascii="Arial" w:hAnsi="Arial" w:cs="Arial"/>
          <w:sz w:val="22"/>
          <w:szCs w:val="22"/>
          <w:u w:val="single"/>
        </w:rPr>
        <w:t>Ostatní ujednání</w:t>
      </w:r>
    </w:p>
    <w:p w14:paraId="1DAB16C4" w14:textId="77777777" w:rsidR="00EC4429" w:rsidRPr="001F118E" w:rsidRDefault="00EC4429" w:rsidP="001F118E">
      <w:pPr>
        <w:pStyle w:val="l-L1"/>
        <w:numPr>
          <w:ilvl w:val="0"/>
          <w:numId w:val="0"/>
        </w:numPr>
        <w:spacing w:before="0" w:after="0" w:line="240" w:lineRule="auto"/>
        <w:ind w:left="851" w:hanging="851"/>
        <w:rPr>
          <w:rFonts w:ascii="Arial" w:hAnsi="Arial" w:cs="Arial"/>
          <w:sz w:val="22"/>
          <w:szCs w:val="22"/>
          <w:u w:val="single"/>
        </w:rPr>
      </w:pPr>
    </w:p>
    <w:p w14:paraId="1536A510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  <w:bookmarkStart w:id="8" w:name="_Hlk14945104"/>
    </w:p>
    <w:p w14:paraId="48AC22ED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29D19AE2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5F788F32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1E93F8D9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7BF017C7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0DDE7852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51289874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0DE434E1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10D17B36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2A534D85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7FD26562" w14:textId="77777777" w:rsidR="00EA0D59" w:rsidRPr="00EA0D59" w:rsidRDefault="00EA0D59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0BB8038C" w14:textId="5ACC1CEF" w:rsidR="00EA0D59" w:rsidRDefault="00FE225B" w:rsidP="00526513">
      <w:pPr>
        <w:pStyle w:val="Odstavecseseznamem"/>
        <w:numPr>
          <w:ilvl w:val="1"/>
          <w:numId w:val="25"/>
        </w:num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D7AFF">
        <w:rPr>
          <w:rFonts w:ascii="Arial" w:hAnsi="Arial" w:cs="Arial"/>
          <w:sz w:val="22"/>
          <w:szCs w:val="22"/>
        </w:rPr>
        <w:t>Smluvní strany určují tyto kontaktní osoby oprávněné k</w:t>
      </w:r>
      <w:r w:rsidR="002D3B77" w:rsidRPr="006D7AFF">
        <w:rPr>
          <w:rFonts w:ascii="Arial" w:hAnsi="Arial" w:cs="Arial"/>
          <w:sz w:val="22"/>
          <w:szCs w:val="22"/>
        </w:rPr>
        <w:t> </w:t>
      </w:r>
      <w:r w:rsidRPr="006D7AFF">
        <w:rPr>
          <w:rFonts w:ascii="Arial" w:hAnsi="Arial" w:cs="Arial"/>
          <w:sz w:val="22"/>
          <w:szCs w:val="22"/>
        </w:rPr>
        <w:t>jedn</w:t>
      </w:r>
      <w:r w:rsidR="00E16BBB" w:rsidRPr="006D7AFF">
        <w:rPr>
          <w:rFonts w:ascii="Arial" w:hAnsi="Arial" w:cs="Arial"/>
          <w:sz w:val="22"/>
          <w:szCs w:val="22"/>
        </w:rPr>
        <w:t>áním</w:t>
      </w:r>
      <w:r w:rsidR="002D3B77" w:rsidRPr="006D7AFF">
        <w:rPr>
          <w:rFonts w:ascii="Arial" w:hAnsi="Arial" w:cs="Arial"/>
          <w:sz w:val="22"/>
          <w:szCs w:val="22"/>
        </w:rPr>
        <w:t xml:space="preserve"> ve věcech technických</w:t>
      </w:r>
      <w:r w:rsidR="00963BDC" w:rsidRPr="006D7AFF">
        <w:rPr>
          <w:rFonts w:ascii="Arial" w:hAnsi="Arial" w:cs="Arial"/>
          <w:sz w:val="22"/>
          <w:szCs w:val="22"/>
        </w:rPr>
        <w:t>, k</w:t>
      </w:r>
      <w:r w:rsidR="0095408A" w:rsidRPr="006D7AFF">
        <w:rPr>
          <w:rFonts w:ascii="Arial" w:hAnsi="Arial" w:cs="Arial"/>
          <w:sz w:val="22"/>
          <w:szCs w:val="22"/>
        </w:rPr>
        <w:t> </w:t>
      </w:r>
      <w:r w:rsidR="00963BDC" w:rsidRPr="006D7AFF">
        <w:rPr>
          <w:rFonts w:ascii="Arial" w:hAnsi="Arial" w:cs="Arial"/>
          <w:sz w:val="22"/>
          <w:szCs w:val="22"/>
        </w:rPr>
        <w:t>předání a převzetí služeb, k potvrzení provedení služeb, k převzetí faktury apod.</w:t>
      </w:r>
      <w:bookmarkEnd w:id="8"/>
      <w:r w:rsidR="00EA0D59">
        <w:rPr>
          <w:rFonts w:ascii="Arial" w:hAnsi="Arial" w:cs="Arial"/>
          <w:sz w:val="22"/>
          <w:szCs w:val="22"/>
        </w:rPr>
        <w:t>:</w:t>
      </w:r>
    </w:p>
    <w:p w14:paraId="58642E22" w14:textId="77777777" w:rsidR="00EA0D59" w:rsidRDefault="008E5816" w:rsidP="00EA0D59">
      <w:pPr>
        <w:pStyle w:val="Odstavecseseznamem"/>
        <w:spacing w:after="12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EA0D59">
        <w:rPr>
          <w:rFonts w:ascii="Arial" w:hAnsi="Arial" w:cs="Arial"/>
          <w:b/>
          <w:sz w:val="22"/>
          <w:szCs w:val="22"/>
        </w:rPr>
        <w:t xml:space="preserve">za </w:t>
      </w:r>
      <w:r w:rsidR="004C195C" w:rsidRPr="00EA0D59">
        <w:rPr>
          <w:rFonts w:ascii="Arial" w:hAnsi="Arial" w:cs="Arial"/>
          <w:b/>
          <w:sz w:val="22"/>
          <w:szCs w:val="22"/>
        </w:rPr>
        <w:t>o</w:t>
      </w:r>
      <w:r w:rsidRPr="00EA0D59">
        <w:rPr>
          <w:rFonts w:ascii="Arial" w:hAnsi="Arial" w:cs="Arial"/>
          <w:b/>
          <w:sz w:val="22"/>
          <w:szCs w:val="22"/>
        </w:rPr>
        <w:t>bjednatele:</w:t>
      </w:r>
      <w:r w:rsidR="00EA0D59" w:rsidRPr="00EA0D59">
        <w:rPr>
          <w:rFonts w:ascii="Arial" w:hAnsi="Arial" w:cs="Arial"/>
          <w:b/>
          <w:sz w:val="22"/>
          <w:szCs w:val="22"/>
        </w:rPr>
        <w:t xml:space="preserve"> </w:t>
      </w:r>
    </w:p>
    <w:p w14:paraId="0392946E" w14:textId="33AA262D" w:rsidR="007706B7" w:rsidRDefault="000675C7" w:rsidP="00526513">
      <w:pPr>
        <w:pStyle w:val="Odstavecseseznamem"/>
        <w:numPr>
          <w:ilvl w:val="0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A0D59">
        <w:rPr>
          <w:rFonts w:ascii="Arial" w:hAnsi="Arial" w:cs="Arial"/>
          <w:sz w:val="22"/>
          <w:szCs w:val="22"/>
        </w:rPr>
        <w:t>Ing. Pavel Zouhar, vedoucí pobočky Bruntál, Partyzánská 1619/7, 792 01 Bruntál</w:t>
      </w:r>
      <w:r w:rsidR="00EA0D59">
        <w:rPr>
          <w:rFonts w:ascii="Arial" w:hAnsi="Arial" w:cs="Arial"/>
          <w:sz w:val="22"/>
          <w:szCs w:val="22"/>
        </w:rPr>
        <w:t>, tel.: 725 002</w:t>
      </w:r>
      <w:r w:rsidR="00A83F56">
        <w:rPr>
          <w:rFonts w:ascii="Arial" w:hAnsi="Arial" w:cs="Arial"/>
          <w:sz w:val="22"/>
          <w:szCs w:val="22"/>
        </w:rPr>
        <w:t> </w:t>
      </w:r>
      <w:r w:rsidR="00EA0D59">
        <w:rPr>
          <w:rFonts w:ascii="Arial" w:hAnsi="Arial" w:cs="Arial"/>
          <w:sz w:val="22"/>
          <w:szCs w:val="22"/>
        </w:rPr>
        <w:t>611</w:t>
      </w:r>
      <w:r w:rsidR="00A83F56">
        <w:rPr>
          <w:rFonts w:ascii="Arial" w:hAnsi="Arial" w:cs="Arial"/>
          <w:sz w:val="22"/>
          <w:szCs w:val="22"/>
        </w:rPr>
        <w:t xml:space="preserve">, e-mail: </w:t>
      </w:r>
      <w:r w:rsidR="00A83F56" w:rsidRPr="00614A2C">
        <w:rPr>
          <w:rFonts w:ascii="Arial" w:hAnsi="Arial" w:cs="Arial"/>
          <w:sz w:val="22"/>
          <w:szCs w:val="22"/>
        </w:rPr>
        <w:t>p.zouhar@spucr.cz</w:t>
      </w:r>
    </w:p>
    <w:p w14:paraId="46BAACBC" w14:textId="748E3350" w:rsidR="007706B7" w:rsidRPr="007706B7" w:rsidRDefault="00A83F56" w:rsidP="00526513">
      <w:pPr>
        <w:pStyle w:val="Odstavecseseznamem"/>
        <w:numPr>
          <w:ilvl w:val="0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706B7">
        <w:rPr>
          <w:rFonts w:ascii="Arial" w:hAnsi="Arial" w:cs="Arial"/>
          <w:sz w:val="22"/>
          <w:szCs w:val="22"/>
        </w:rPr>
        <w:t>Ing. Jiří Friedl, Oddělení investičních činností,</w:t>
      </w:r>
      <w:r w:rsidR="007706B7">
        <w:rPr>
          <w:rFonts w:ascii="Arial" w:hAnsi="Arial" w:cs="Arial"/>
          <w:sz w:val="22"/>
          <w:szCs w:val="22"/>
        </w:rPr>
        <w:t xml:space="preserve"> </w:t>
      </w:r>
      <w:r w:rsidR="007706B7" w:rsidRPr="007706B7">
        <w:rPr>
          <w:rFonts w:ascii="Arial" w:hAnsi="Arial" w:cs="Arial"/>
          <w:sz w:val="22"/>
          <w:szCs w:val="22"/>
        </w:rPr>
        <w:t>Husinecká 1024/11a, 130 00 Praha 3</w:t>
      </w:r>
      <w:r w:rsidR="00614A2C">
        <w:rPr>
          <w:rFonts w:ascii="Arial" w:hAnsi="Arial" w:cs="Arial"/>
          <w:sz w:val="22"/>
          <w:szCs w:val="22"/>
        </w:rPr>
        <w:t xml:space="preserve">, tel.: </w:t>
      </w:r>
      <w:r w:rsidR="00614A2C" w:rsidRPr="00614A2C">
        <w:rPr>
          <w:rFonts w:ascii="Arial" w:hAnsi="Arial" w:cs="Arial"/>
          <w:sz w:val="22"/>
          <w:szCs w:val="22"/>
        </w:rPr>
        <w:t>602 654</w:t>
      </w:r>
      <w:r w:rsidR="00614A2C">
        <w:rPr>
          <w:rFonts w:ascii="Arial" w:hAnsi="Arial" w:cs="Arial"/>
          <w:sz w:val="22"/>
          <w:szCs w:val="22"/>
        </w:rPr>
        <w:t> </w:t>
      </w:r>
      <w:r w:rsidR="00614A2C" w:rsidRPr="00614A2C">
        <w:rPr>
          <w:rFonts w:ascii="Arial" w:hAnsi="Arial" w:cs="Arial"/>
          <w:sz w:val="22"/>
          <w:szCs w:val="22"/>
        </w:rPr>
        <w:t>281</w:t>
      </w:r>
      <w:r w:rsidR="00614A2C">
        <w:rPr>
          <w:rFonts w:ascii="Arial" w:hAnsi="Arial" w:cs="Arial"/>
          <w:sz w:val="22"/>
          <w:szCs w:val="22"/>
        </w:rPr>
        <w:t>, e-mail: j.friedl@spucr.cz</w:t>
      </w:r>
    </w:p>
    <w:p w14:paraId="2D7FE8AB" w14:textId="21874D3D" w:rsidR="002823BE" w:rsidRPr="001F118E" w:rsidRDefault="008E5816" w:rsidP="00614A2C">
      <w:pPr>
        <w:pStyle w:val="Odstavecseseznamem"/>
        <w:ind w:left="709"/>
        <w:jc w:val="both"/>
        <w:rPr>
          <w:rFonts w:ascii="Arial" w:hAnsi="Arial" w:cs="Arial"/>
          <w:b/>
          <w:sz w:val="22"/>
          <w:szCs w:val="22"/>
        </w:rPr>
      </w:pPr>
      <w:r w:rsidRPr="001F118E">
        <w:rPr>
          <w:rFonts w:ascii="Arial" w:hAnsi="Arial" w:cs="Arial"/>
          <w:b/>
          <w:sz w:val="22"/>
          <w:szCs w:val="22"/>
        </w:rPr>
        <w:t xml:space="preserve">za </w:t>
      </w:r>
      <w:r w:rsidR="004C195C" w:rsidRPr="001F118E">
        <w:rPr>
          <w:rFonts w:ascii="Arial" w:hAnsi="Arial" w:cs="Arial"/>
          <w:b/>
          <w:sz w:val="22"/>
          <w:szCs w:val="22"/>
        </w:rPr>
        <w:t>p</w:t>
      </w:r>
      <w:r w:rsidRPr="001F118E">
        <w:rPr>
          <w:rFonts w:ascii="Arial" w:hAnsi="Arial" w:cs="Arial"/>
          <w:b/>
          <w:sz w:val="22"/>
          <w:szCs w:val="22"/>
        </w:rPr>
        <w:t>oskytovatele:</w:t>
      </w:r>
    </w:p>
    <w:p w14:paraId="70FFD0B6" w14:textId="20F6CA68" w:rsidR="002823BE" w:rsidRPr="001F118E" w:rsidRDefault="002823BE" w:rsidP="001F118E">
      <w:pPr>
        <w:pStyle w:val="Odstavecseseznamem"/>
        <w:tabs>
          <w:tab w:val="num" w:pos="567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C110436" w14:textId="77777777" w:rsidR="00614A2C" w:rsidRDefault="002C194E" w:rsidP="00526513">
      <w:pPr>
        <w:pStyle w:val="Odstavecseseznamem"/>
        <w:numPr>
          <w:ilvl w:val="0"/>
          <w:numId w:val="23"/>
        </w:numPr>
        <w:spacing w:after="120"/>
        <w:ind w:left="1066" w:hanging="357"/>
        <w:jc w:val="both"/>
        <w:rPr>
          <w:rFonts w:ascii="Arial" w:hAnsi="Arial" w:cs="Arial"/>
          <w:i/>
          <w:sz w:val="22"/>
          <w:szCs w:val="22"/>
          <w:highlight w:val="cyan"/>
        </w:rPr>
      </w:pPr>
      <w:r w:rsidRPr="00614A2C">
        <w:rPr>
          <w:rFonts w:ascii="Arial" w:hAnsi="Arial" w:cs="Arial"/>
          <w:i/>
          <w:sz w:val="22"/>
          <w:szCs w:val="22"/>
          <w:highlight w:val="cyan"/>
        </w:rPr>
        <w:t>O</w:t>
      </w:r>
      <w:r w:rsidR="002823BE" w:rsidRPr="00614A2C">
        <w:rPr>
          <w:rFonts w:ascii="Arial" w:hAnsi="Arial" w:cs="Arial"/>
          <w:i/>
          <w:sz w:val="22"/>
          <w:szCs w:val="22"/>
          <w:highlight w:val="cyan"/>
        </w:rPr>
        <w:t>dpovědná osoba – jméno, příjmení, adresa bydliště, adresa pracoviště, číslo</w:t>
      </w:r>
      <w:r w:rsidR="00614A2C">
        <w:rPr>
          <w:rFonts w:ascii="Arial" w:hAnsi="Arial" w:cs="Arial"/>
          <w:i/>
          <w:sz w:val="22"/>
          <w:szCs w:val="22"/>
          <w:highlight w:val="cyan"/>
        </w:rPr>
        <w:t xml:space="preserve"> </w:t>
      </w:r>
      <w:r w:rsidR="002823BE" w:rsidRPr="00614A2C">
        <w:rPr>
          <w:rFonts w:ascii="Arial" w:hAnsi="Arial" w:cs="Arial"/>
          <w:i/>
          <w:sz w:val="22"/>
          <w:szCs w:val="22"/>
          <w:highlight w:val="cyan"/>
        </w:rPr>
        <w:t>telefonu, e</w:t>
      </w:r>
      <w:r w:rsidR="00614A2C" w:rsidRPr="00614A2C">
        <w:rPr>
          <w:rFonts w:ascii="Arial" w:hAnsi="Arial" w:cs="Arial"/>
          <w:i/>
          <w:sz w:val="22"/>
          <w:szCs w:val="22"/>
          <w:highlight w:val="cyan"/>
        </w:rPr>
        <w:t>-</w:t>
      </w:r>
      <w:r w:rsidR="002823BE" w:rsidRPr="00614A2C">
        <w:rPr>
          <w:rFonts w:ascii="Arial" w:hAnsi="Arial" w:cs="Arial"/>
          <w:i/>
          <w:sz w:val="22"/>
          <w:szCs w:val="22"/>
          <w:highlight w:val="cyan"/>
        </w:rPr>
        <w:t>mailová adresa</w:t>
      </w:r>
    </w:p>
    <w:p w14:paraId="37223C36" w14:textId="65229D22" w:rsidR="002823BE" w:rsidRPr="00614A2C" w:rsidRDefault="002823BE" w:rsidP="00526513">
      <w:pPr>
        <w:pStyle w:val="Odstavecseseznamem"/>
        <w:numPr>
          <w:ilvl w:val="0"/>
          <w:numId w:val="23"/>
        </w:numPr>
        <w:spacing w:after="120"/>
        <w:ind w:left="1066" w:hanging="357"/>
        <w:jc w:val="both"/>
        <w:rPr>
          <w:rFonts w:ascii="Arial" w:hAnsi="Arial" w:cs="Arial"/>
          <w:i/>
          <w:sz w:val="22"/>
          <w:szCs w:val="22"/>
          <w:highlight w:val="cyan"/>
        </w:rPr>
      </w:pPr>
      <w:r w:rsidRPr="00614A2C">
        <w:rPr>
          <w:rFonts w:ascii="Arial" w:hAnsi="Arial" w:cs="Arial"/>
          <w:i/>
          <w:sz w:val="22"/>
          <w:szCs w:val="22"/>
          <w:highlight w:val="cyan"/>
        </w:rPr>
        <w:t>osoba provádějící pravidelné obchůzky a obsluhující vodní dílo – jméno, příjmení,</w:t>
      </w:r>
      <w:r w:rsidR="00947D07">
        <w:rPr>
          <w:rFonts w:ascii="Arial" w:hAnsi="Arial" w:cs="Arial"/>
          <w:i/>
          <w:sz w:val="22"/>
          <w:szCs w:val="22"/>
          <w:highlight w:val="cyan"/>
        </w:rPr>
        <w:t xml:space="preserve"> a</w:t>
      </w:r>
      <w:r w:rsidRPr="00614A2C">
        <w:rPr>
          <w:rFonts w:ascii="Arial" w:hAnsi="Arial" w:cs="Arial"/>
          <w:i/>
          <w:sz w:val="22"/>
          <w:szCs w:val="22"/>
          <w:highlight w:val="cyan"/>
        </w:rPr>
        <w:t>dresa bydliště, adresa pracoviště, číslo telefonu, e</w:t>
      </w:r>
      <w:r w:rsidR="00614A2C" w:rsidRPr="00614A2C">
        <w:rPr>
          <w:rFonts w:ascii="Arial" w:hAnsi="Arial" w:cs="Arial"/>
          <w:i/>
          <w:sz w:val="22"/>
          <w:szCs w:val="22"/>
          <w:highlight w:val="cyan"/>
        </w:rPr>
        <w:t>-</w:t>
      </w:r>
      <w:r w:rsidRPr="00614A2C">
        <w:rPr>
          <w:rFonts w:ascii="Arial" w:hAnsi="Arial" w:cs="Arial"/>
          <w:i/>
          <w:sz w:val="22"/>
          <w:szCs w:val="22"/>
          <w:highlight w:val="cyan"/>
        </w:rPr>
        <w:t>mailová adresa</w:t>
      </w:r>
    </w:p>
    <w:p w14:paraId="01BC38A4" w14:textId="787DE856" w:rsidR="00374101" w:rsidRDefault="008E5816" w:rsidP="00614A2C">
      <w:pPr>
        <w:tabs>
          <w:tab w:val="num" w:pos="567"/>
        </w:tabs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614A2C">
        <w:rPr>
          <w:rFonts w:ascii="Arial" w:hAnsi="Arial" w:cs="Arial"/>
          <w:sz w:val="22"/>
          <w:szCs w:val="22"/>
        </w:rPr>
        <w:t xml:space="preserve">V případě změny jakékoliv určené kontaktní osoby jsou smluvní strany povinny neprodleně o této změně </w:t>
      </w:r>
      <w:r w:rsidR="00BA16EE" w:rsidRPr="00614A2C">
        <w:rPr>
          <w:rFonts w:ascii="Arial" w:hAnsi="Arial" w:cs="Arial"/>
          <w:sz w:val="22"/>
          <w:szCs w:val="22"/>
        </w:rPr>
        <w:t xml:space="preserve">písemně </w:t>
      </w:r>
      <w:r w:rsidRPr="00614A2C">
        <w:rPr>
          <w:rFonts w:ascii="Arial" w:hAnsi="Arial" w:cs="Arial"/>
          <w:sz w:val="22"/>
          <w:szCs w:val="22"/>
        </w:rPr>
        <w:t xml:space="preserve">informovat druhého účastníka </w:t>
      </w:r>
      <w:r w:rsidR="00A033AB" w:rsidRPr="00614A2C">
        <w:rPr>
          <w:rFonts w:ascii="Arial" w:hAnsi="Arial" w:cs="Arial"/>
          <w:sz w:val="22"/>
          <w:szCs w:val="22"/>
        </w:rPr>
        <w:t>S</w:t>
      </w:r>
      <w:r w:rsidRPr="00614A2C">
        <w:rPr>
          <w:rFonts w:ascii="Arial" w:hAnsi="Arial" w:cs="Arial"/>
          <w:sz w:val="22"/>
          <w:szCs w:val="22"/>
        </w:rPr>
        <w:t>mlouvy.</w:t>
      </w:r>
      <w:r w:rsidR="00BA16EE" w:rsidRPr="00614A2C">
        <w:rPr>
          <w:rFonts w:ascii="Arial" w:hAnsi="Arial" w:cs="Arial"/>
          <w:sz w:val="22"/>
          <w:szCs w:val="22"/>
        </w:rPr>
        <w:t xml:space="preserve"> Změna kontaktní osoby není důvodem pro uzavření dodatku ke </w:t>
      </w:r>
      <w:r w:rsidR="00A033AB" w:rsidRPr="00614A2C">
        <w:rPr>
          <w:rFonts w:ascii="Arial" w:hAnsi="Arial" w:cs="Arial"/>
          <w:sz w:val="22"/>
          <w:szCs w:val="22"/>
        </w:rPr>
        <w:t>S</w:t>
      </w:r>
      <w:r w:rsidR="00BA16EE" w:rsidRPr="00614A2C">
        <w:rPr>
          <w:rFonts w:ascii="Arial" w:hAnsi="Arial" w:cs="Arial"/>
          <w:sz w:val="22"/>
          <w:szCs w:val="22"/>
        </w:rPr>
        <w:t>mlouvě.</w:t>
      </w:r>
    </w:p>
    <w:p w14:paraId="11473244" w14:textId="73601A77" w:rsidR="007D5798" w:rsidRDefault="007D5798" w:rsidP="00614A2C">
      <w:pPr>
        <w:tabs>
          <w:tab w:val="num" w:pos="567"/>
        </w:tabs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14:paraId="51B33111" w14:textId="574A1107" w:rsidR="00FE225B" w:rsidRPr="001F118E" w:rsidRDefault="006F255E" w:rsidP="00CA33C5">
      <w:pPr>
        <w:pStyle w:val="l-L1"/>
        <w:numPr>
          <w:ilvl w:val="0"/>
          <w:numId w:val="0"/>
        </w:numPr>
        <w:spacing w:before="240" w:after="0" w:line="240" w:lineRule="auto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Čl. </w:t>
      </w:r>
      <w:r w:rsidR="00DF2321" w:rsidRPr="001F118E">
        <w:rPr>
          <w:rFonts w:ascii="Arial" w:hAnsi="Arial" w:cs="Arial"/>
          <w:sz w:val="22"/>
          <w:szCs w:val="22"/>
        </w:rPr>
        <w:t>13</w:t>
      </w:r>
    </w:p>
    <w:p w14:paraId="626E35B6" w14:textId="77777777" w:rsidR="00FE225B" w:rsidRPr="001F118E" w:rsidRDefault="00FE225B" w:rsidP="001F118E">
      <w:pPr>
        <w:pStyle w:val="l-L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  <w:u w:val="single"/>
        </w:rPr>
      </w:pPr>
      <w:r w:rsidRPr="001F118E">
        <w:rPr>
          <w:rFonts w:ascii="Arial" w:hAnsi="Arial" w:cs="Arial"/>
          <w:sz w:val="22"/>
          <w:szCs w:val="22"/>
          <w:u w:val="single"/>
        </w:rPr>
        <w:t>Závěrečná ustanovení</w:t>
      </w:r>
    </w:p>
    <w:p w14:paraId="390F6D78" w14:textId="77777777" w:rsidR="00FE225B" w:rsidRPr="001F118E" w:rsidRDefault="00FE225B" w:rsidP="001F118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412F834" w14:textId="77777777" w:rsidR="007D5798" w:rsidRPr="007D5798" w:rsidRDefault="007D5798" w:rsidP="00526513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1FE77315" w14:textId="28DC3CBD" w:rsidR="00FE225B" w:rsidRPr="007D5798" w:rsidRDefault="00FE225B" w:rsidP="00526513">
      <w:pPr>
        <w:pStyle w:val="Styl2"/>
        <w:numPr>
          <w:ilvl w:val="1"/>
          <w:numId w:val="25"/>
        </w:numPr>
        <w:ind w:left="709" w:hanging="709"/>
        <w:rPr>
          <w:sz w:val="22"/>
          <w:szCs w:val="22"/>
        </w:rPr>
      </w:pPr>
      <w:r w:rsidRPr="007D5798">
        <w:rPr>
          <w:sz w:val="22"/>
          <w:szCs w:val="22"/>
        </w:rPr>
        <w:t xml:space="preserve">Nedílnou součást </w:t>
      </w:r>
      <w:r w:rsidR="00A033AB" w:rsidRPr="007D5798">
        <w:rPr>
          <w:sz w:val="22"/>
          <w:szCs w:val="22"/>
        </w:rPr>
        <w:t>S</w:t>
      </w:r>
      <w:r w:rsidRPr="007D5798">
        <w:rPr>
          <w:sz w:val="22"/>
          <w:szCs w:val="22"/>
        </w:rPr>
        <w:t xml:space="preserve">mlouvy </w:t>
      </w:r>
      <w:r w:rsidRPr="00364ED5">
        <w:rPr>
          <w:sz w:val="22"/>
          <w:szCs w:val="22"/>
        </w:rPr>
        <w:t>tvoří tyto přílohy:</w:t>
      </w:r>
    </w:p>
    <w:p w14:paraId="0C09BDBE" w14:textId="0F50A446" w:rsidR="007542D7" w:rsidRPr="007D5798" w:rsidRDefault="002823BE" w:rsidP="007542D7">
      <w:pPr>
        <w:pStyle w:val="TSlneksmlouvy"/>
        <w:numPr>
          <w:ilvl w:val="0"/>
          <w:numId w:val="0"/>
        </w:numPr>
        <w:spacing w:before="0" w:after="0" w:line="240" w:lineRule="auto"/>
        <w:ind w:left="709"/>
        <w:jc w:val="both"/>
        <w:rPr>
          <w:rFonts w:cs="Arial"/>
          <w:b w:val="0"/>
          <w:sz w:val="22"/>
          <w:szCs w:val="22"/>
          <w:u w:val="none"/>
          <w:lang w:eastAsia="cs-CZ"/>
        </w:rPr>
      </w:pPr>
      <w:r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Příloha </w:t>
      </w:r>
      <w:r w:rsidR="00F164D4"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č. </w:t>
      </w:r>
      <w:r w:rsidR="007542D7"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1 </w:t>
      </w:r>
      <w:r w:rsidR="00B45A28">
        <w:rPr>
          <w:rFonts w:cs="Arial"/>
          <w:b w:val="0"/>
          <w:sz w:val="22"/>
          <w:szCs w:val="22"/>
          <w:u w:val="none"/>
          <w:lang w:eastAsia="cs-CZ"/>
        </w:rPr>
        <w:t>-</w:t>
      </w:r>
      <w:r w:rsidR="007542D7"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 </w:t>
      </w:r>
      <w:r w:rsidR="00874D4C">
        <w:rPr>
          <w:rFonts w:cs="Arial"/>
          <w:b w:val="0"/>
          <w:sz w:val="22"/>
          <w:szCs w:val="22"/>
          <w:u w:val="none"/>
          <w:lang w:eastAsia="cs-CZ"/>
        </w:rPr>
        <w:t>Oceněný p</w:t>
      </w:r>
      <w:r w:rsidR="007542D7" w:rsidRPr="007D5798">
        <w:rPr>
          <w:rFonts w:cs="Arial"/>
          <w:b w:val="0"/>
          <w:color w:val="000000"/>
          <w:sz w:val="22"/>
          <w:szCs w:val="22"/>
          <w:u w:val="none"/>
        </w:rPr>
        <w:t>oložkový soupis činností</w:t>
      </w:r>
    </w:p>
    <w:p w14:paraId="077ADBE2" w14:textId="362425C3" w:rsidR="00A73FE7" w:rsidRDefault="005804CA" w:rsidP="00A73FE7">
      <w:pPr>
        <w:pStyle w:val="TSlneksmlouvy"/>
        <w:numPr>
          <w:ilvl w:val="0"/>
          <w:numId w:val="0"/>
        </w:numPr>
        <w:spacing w:before="0" w:after="0" w:line="240" w:lineRule="auto"/>
        <w:ind w:left="709"/>
        <w:jc w:val="both"/>
        <w:rPr>
          <w:rFonts w:cs="Arial"/>
          <w:b w:val="0"/>
          <w:sz w:val="22"/>
          <w:szCs w:val="22"/>
          <w:u w:val="none"/>
          <w:lang w:eastAsia="cs-CZ"/>
        </w:rPr>
      </w:pPr>
      <w:r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Příloha č. </w:t>
      </w:r>
      <w:r w:rsidR="00A73FE7">
        <w:rPr>
          <w:rFonts w:cs="Arial"/>
          <w:b w:val="0"/>
          <w:sz w:val="22"/>
          <w:szCs w:val="22"/>
          <w:u w:val="none"/>
          <w:lang w:eastAsia="cs-CZ"/>
        </w:rPr>
        <w:t>2</w:t>
      </w:r>
      <w:r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 - Přehledná situace vodního díla</w:t>
      </w:r>
    </w:p>
    <w:p w14:paraId="4FBEF747" w14:textId="77777777" w:rsidR="00364ED5" w:rsidRDefault="00A73FE7" w:rsidP="00364ED5">
      <w:pPr>
        <w:pStyle w:val="TSlneksmlouvy"/>
        <w:numPr>
          <w:ilvl w:val="0"/>
          <w:numId w:val="0"/>
        </w:numPr>
        <w:spacing w:before="0" w:after="0" w:line="240" w:lineRule="auto"/>
        <w:ind w:left="709"/>
        <w:jc w:val="both"/>
        <w:rPr>
          <w:rFonts w:cs="Arial"/>
          <w:b w:val="0"/>
          <w:sz w:val="22"/>
          <w:szCs w:val="22"/>
          <w:u w:val="none"/>
          <w:lang w:eastAsia="cs-CZ"/>
        </w:rPr>
      </w:pPr>
      <w:r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Příloha č. </w:t>
      </w:r>
      <w:r>
        <w:rPr>
          <w:rFonts w:cs="Arial"/>
          <w:b w:val="0"/>
          <w:sz w:val="22"/>
          <w:szCs w:val="22"/>
          <w:u w:val="none"/>
          <w:lang w:eastAsia="cs-CZ"/>
        </w:rPr>
        <w:t>3</w:t>
      </w:r>
      <w:r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 - </w:t>
      </w:r>
      <w:r>
        <w:rPr>
          <w:rFonts w:cs="Arial"/>
          <w:b w:val="0"/>
          <w:sz w:val="22"/>
          <w:szCs w:val="22"/>
          <w:u w:val="none"/>
          <w:lang w:eastAsia="cs-CZ"/>
        </w:rPr>
        <w:t>S</w:t>
      </w:r>
      <w:r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ituace vodního díla </w:t>
      </w:r>
      <w:r>
        <w:rPr>
          <w:rFonts w:cs="Arial"/>
          <w:b w:val="0"/>
          <w:sz w:val="22"/>
          <w:szCs w:val="22"/>
          <w:u w:val="none"/>
          <w:lang w:eastAsia="cs-CZ"/>
        </w:rPr>
        <w:t xml:space="preserve">na </w:t>
      </w:r>
      <w:r w:rsidR="00364ED5">
        <w:rPr>
          <w:rFonts w:cs="Arial"/>
          <w:b w:val="0"/>
          <w:sz w:val="22"/>
          <w:szCs w:val="22"/>
          <w:u w:val="none"/>
          <w:lang w:eastAsia="cs-CZ"/>
        </w:rPr>
        <w:t>podkladě katastrální mapy</w:t>
      </w:r>
    </w:p>
    <w:p w14:paraId="0596F7A8" w14:textId="527505CA" w:rsidR="00A73FE7" w:rsidRPr="007D5798" w:rsidRDefault="00A73FE7" w:rsidP="00364ED5">
      <w:pPr>
        <w:pStyle w:val="TSlneksmlouvy"/>
        <w:numPr>
          <w:ilvl w:val="0"/>
          <w:numId w:val="0"/>
        </w:numPr>
        <w:spacing w:before="0" w:after="0" w:line="240" w:lineRule="auto"/>
        <w:ind w:left="709"/>
        <w:jc w:val="both"/>
        <w:rPr>
          <w:rFonts w:cs="Arial"/>
          <w:b w:val="0"/>
          <w:sz w:val="22"/>
          <w:szCs w:val="22"/>
          <w:u w:val="none"/>
          <w:lang w:eastAsia="cs-CZ"/>
        </w:rPr>
      </w:pPr>
      <w:r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Příloha č. </w:t>
      </w:r>
      <w:r w:rsidR="00364ED5">
        <w:rPr>
          <w:rFonts w:cs="Arial"/>
          <w:b w:val="0"/>
          <w:sz w:val="22"/>
          <w:szCs w:val="22"/>
          <w:u w:val="none"/>
          <w:lang w:eastAsia="cs-CZ"/>
        </w:rPr>
        <w:t>4</w:t>
      </w:r>
      <w:r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 - Záznam z obchůzky</w:t>
      </w:r>
    </w:p>
    <w:p w14:paraId="03F0DA40" w14:textId="0BA78B07" w:rsidR="00F164D4" w:rsidRPr="007D5798" w:rsidRDefault="00F164D4" w:rsidP="001F118E">
      <w:pPr>
        <w:pStyle w:val="TSlneksmlouvy"/>
        <w:numPr>
          <w:ilvl w:val="0"/>
          <w:numId w:val="0"/>
        </w:numPr>
        <w:spacing w:before="0" w:after="120" w:line="240" w:lineRule="auto"/>
        <w:ind w:left="360" w:firstLine="349"/>
        <w:jc w:val="both"/>
        <w:rPr>
          <w:rFonts w:cs="Arial"/>
          <w:b w:val="0"/>
          <w:sz w:val="22"/>
          <w:szCs w:val="22"/>
          <w:u w:val="none"/>
          <w:lang w:eastAsia="cs-CZ"/>
        </w:rPr>
      </w:pPr>
    </w:p>
    <w:p w14:paraId="7F412962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2A0D5254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414285E2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7BFBB709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44EA9E80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6E106E06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1D17F0F9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7DCEBDB9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717279B8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57B235B2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5174631B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332F61EA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204A16B7" w14:textId="77777777" w:rsidR="007D5798" w:rsidRPr="007D5798" w:rsidRDefault="007D5798" w:rsidP="00526513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67432995" w14:textId="77777777" w:rsidR="007D5798" w:rsidRPr="007D5798" w:rsidRDefault="007D5798" w:rsidP="00526513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vanish/>
          <w:sz w:val="22"/>
          <w:szCs w:val="22"/>
        </w:rPr>
      </w:pPr>
    </w:p>
    <w:p w14:paraId="380CECDC" w14:textId="5556352F" w:rsidR="00583A79" w:rsidRPr="007D5798" w:rsidRDefault="00583A79" w:rsidP="00526513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D5798">
        <w:rPr>
          <w:rFonts w:ascii="Arial" w:hAnsi="Arial" w:cs="Arial"/>
          <w:sz w:val="22"/>
          <w:szCs w:val="22"/>
        </w:rPr>
        <w:t>Práva</w:t>
      </w:r>
      <w:r w:rsidR="007D5798" w:rsidRPr="007D5798">
        <w:rPr>
          <w:rFonts w:ascii="Arial" w:hAnsi="Arial" w:cs="Arial"/>
          <w:sz w:val="22"/>
          <w:szCs w:val="22"/>
        </w:rPr>
        <w:t xml:space="preserve"> a </w:t>
      </w:r>
      <w:r w:rsidRPr="007D5798">
        <w:rPr>
          <w:rFonts w:ascii="Arial" w:hAnsi="Arial" w:cs="Arial"/>
          <w:sz w:val="22"/>
          <w:szCs w:val="22"/>
        </w:rPr>
        <w:t>povinnosti sm</w:t>
      </w:r>
      <w:r w:rsidR="007D5798" w:rsidRPr="007D5798">
        <w:rPr>
          <w:rFonts w:ascii="Arial" w:hAnsi="Arial" w:cs="Arial"/>
          <w:sz w:val="22"/>
          <w:szCs w:val="22"/>
        </w:rPr>
        <w:t>luvních stran touto smlouvou přímo neupravené jsou obsažené v:</w:t>
      </w:r>
    </w:p>
    <w:p w14:paraId="195FBED3" w14:textId="25582478" w:rsidR="007D5798" w:rsidRDefault="007D5798" w:rsidP="00526513">
      <w:pPr>
        <w:pStyle w:val="TSlneksmlouvy"/>
        <w:numPr>
          <w:ilvl w:val="0"/>
          <w:numId w:val="12"/>
        </w:numPr>
        <w:spacing w:before="0" w:after="0" w:line="240" w:lineRule="auto"/>
        <w:jc w:val="both"/>
        <w:rPr>
          <w:rFonts w:cs="Arial"/>
          <w:b w:val="0"/>
          <w:sz w:val="22"/>
          <w:szCs w:val="22"/>
          <w:u w:val="none"/>
          <w:lang w:eastAsia="cs-CZ"/>
        </w:rPr>
      </w:pPr>
      <w:r w:rsidRPr="007D5798">
        <w:rPr>
          <w:rFonts w:cs="Arial"/>
          <w:b w:val="0"/>
          <w:sz w:val="22"/>
          <w:szCs w:val="22"/>
          <w:u w:val="none"/>
          <w:lang w:eastAsia="cs-CZ"/>
        </w:rPr>
        <w:t>Výzvě k podání nabídky</w:t>
      </w:r>
    </w:p>
    <w:p w14:paraId="42CE91A0" w14:textId="7BC39609" w:rsidR="007D5798" w:rsidRPr="007D5798" w:rsidRDefault="007D5798" w:rsidP="00526513">
      <w:pPr>
        <w:pStyle w:val="TSlneksmlouvy"/>
        <w:numPr>
          <w:ilvl w:val="0"/>
          <w:numId w:val="12"/>
        </w:numPr>
        <w:spacing w:before="0" w:after="120" w:line="240" w:lineRule="auto"/>
        <w:ind w:hanging="357"/>
        <w:jc w:val="both"/>
        <w:rPr>
          <w:rFonts w:cs="Arial"/>
          <w:b w:val="0"/>
          <w:sz w:val="22"/>
          <w:szCs w:val="22"/>
          <w:u w:val="none"/>
          <w:lang w:eastAsia="cs-CZ"/>
        </w:rPr>
      </w:pPr>
      <w:r w:rsidRPr="007D5798">
        <w:rPr>
          <w:rFonts w:cs="Arial"/>
          <w:b w:val="0"/>
          <w:sz w:val="22"/>
          <w:szCs w:val="22"/>
          <w:u w:val="none"/>
          <w:lang w:eastAsia="cs-CZ"/>
        </w:rPr>
        <w:t xml:space="preserve">Nabídce poskytovatele ze dne </w:t>
      </w:r>
      <w:r w:rsidRPr="007D5798">
        <w:rPr>
          <w:rFonts w:cs="Arial"/>
          <w:b w:val="0"/>
          <w:sz w:val="22"/>
          <w:szCs w:val="22"/>
          <w:highlight w:val="cyan"/>
          <w:u w:val="none"/>
        </w:rPr>
        <w:t>doplnit</w:t>
      </w:r>
    </w:p>
    <w:p w14:paraId="01156A1F" w14:textId="77777777" w:rsidR="009F6F09" w:rsidRDefault="00287CD7" w:rsidP="00526513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D5798">
        <w:rPr>
          <w:rFonts w:ascii="Arial" w:hAnsi="Arial" w:cs="Arial"/>
          <w:sz w:val="22"/>
          <w:szCs w:val="22"/>
        </w:rPr>
        <w:t xml:space="preserve">Smlouva se vyhotovuje ve třech vyhotoveních, z nichž dvě obdrží </w:t>
      </w:r>
      <w:r w:rsidR="009F6F09">
        <w:rPr>
          <w:rFonts w:ascii="Arial" w:hAnsi="Arial" w:cs="Arial"/>
          <w:sz w:val="22"/>
          <w:szCs w:val="22"/>
        </w:rPr>
        <w:t>objednatel a jedno poskytovatel</w:t>
      </w:r>
      <w:r w:rsidRPr="007D5798">
        <w:rPr>
          <w:rFonts w:ascii="Arial" w:hAnsi="Arial" w:cs="Arial"/>
          <w:sz w:val="22"/>
          <w:szCs w:val="22"/>
        </w:rPr>
        <w:t>.</w:t>
      </w:r>
      <w:bookmarkStart w:id="9" w:name="OLE_LINK3"/>
      <w:bookmarkStart w:id="10" w:name="OLE_LINK4"/>
    </w:p>
    <w:p w14:paraId="7FDB87D8" w14:textId="7FAF3F1E" w:rsidR="001219FF" w:rsidRPr="009F6F09" w:rsidRDefault="001219FF" w:rsidP="00526513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F6F09">
        <w:rPr>
          <w:rFonts w:ascii="Arial" w:hAnsi="Arial" w:cs="Arial"/>
          <w:sz w:val="22"/>
          <w:szCs w:val="22"/>
        </w:rPr>
        <w:t>Smlouvu lze měnit a doplňovat pouze písemnými dodatky označenými pořadovými čísly a podepsanými oběma smluvními stranami</w:t>
      </w:r>
      <w:bookmarkEnd w:id="9"/>
      <w:bookmarkEnd w:id="10"/>
      <w:r w:rsidRPr="009F6F09">
        <w:rPr>
          <w:rFonts w:ascii="Arial" w:hAnsi="Arial" w:cs="Arial"/>
          <w:sz w:val="22"/>
          <w:szCs w:val="22"/>
        </w:rPr>
        <w:t>.</w:t>
      </w:r>
    </w:p>
    <w:p w14:paraId="23F76E18" w14:textId="17D2F1F8" w:rsidR="001219FF" w:rsidRPr="001F118E" w:rsidRDefault="001219FF" w:rsidP="00526513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color w:val="000000"/>
          <w:sz w:val="22"/>
          <w:szCs w:val="22"/>
        </w:rPr>
        <w:t xml:space="preserve">Není-li ve </w:t>
      </w:r>
      <w:r w:rsidR="000F1A7D" w:rsidRPr="001F118E">
        <w:rPr>
          <w:rFonts w:ascii="Arial" w:hAnsi="Arial" w:cs="Arial"/>
          <w:color w:val="000000"/>
          <w:sz w:val="22"/>
          <w:szCs w:val="22"/>
        </w:rPr>
        <w:t>S</w:t>
      </w:r>
      <w:r w:rsidRPr="001F118E">
        <w:rPr>
          <w:rFonts w:ascii="Arial" w:hAnsi="Arial" w:cs="Arial"/>
          <w:color w:val="000000"/>
          <w:sz w:val="22"/>
          <w:szCs w:val="22"/>
        </w:rPr>
        <w:t>mlouvě výslovně stanoveno jinak, řídí se příslušnými ustanoveními občanského zákoníku.</w:t>
      </w:r>
    </w:p>
    <w:p w14:paraId="664755AD" w14:textId="3F5BF9D6" w:rsidR="001219FF" w:rsidRPr="001F118E" w:rsidRDefault="00F164D4" w:rsidP="00526513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color w:val="000000"/>
          <w:sz w:val="22"/>
          <w:szCs w:val="22"/>
        </w:rPr>
        <w:t xml:space="preserve">Poskytovatel tímto prohlašuje, že v době uzavření této </w:t>
      </w:r>
      <w:r w:rsidR="007952D4" w:rsidRPr="001F118E">
        <w:rPr>
          <w:rFonts w:ascii="Arial" w:hAnsi="Arial" w:cs="Arial"/>
          <w:color w:val="000000"/>
          <w:sz w:val="22"/>
          <w:szCs w:val="22"/>
        </w:rPr>
        <w:t>S</w:t>
      </w:r>
      <w:r w:rsidRPr="001F118E">
        <w:rPr>
          <w:rFonts w:ascii="Arial" w:hAnsi="Arial" w:cs="Arial"/>
          <w:color w:val="000000"/>
          <w:sz w:val="22"/>
          <w:szCs w:val="22"/>
        </w:rPr>
        <w:t>mlouvy není v likvidaci a není vůči němu vedeno řízení podle zákona č. 182/2006 Sb., o úpadku a způsobech jeho řešení, ve znění pozdějších předpisů, a zavazuje se objednatele neprodleně informovat o všech skutečnostech o hrozícím úpadku, případně o prohlášení úpadku jeho společnosti.</w:t>
      </w:r>
    </w:p>
    <w:p w14:paraId="59AEA836" w14:textId="77777777" w:rsidR="00F164D4" w:rsidRPr="001F118E" w:rsidRDefault="00F164D4" w:rsidP="00526513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Poskytovatel je podle ust. § 2 písm. e) zákona č. 320/2001 Sb., o finanční kontrole ve veřejné správě, v platném znění, osobou povinnou spolupůsobit při výkonu finanční kontroly prováděné v souvislosti s úhradou služeb z veřejných výdajů.</w:t>
      </w:r>
    </w:p>
    <w:p w14:paraId="56FB3DD0" w14:textId="77777777" w:rsidR="009F6F09" w:rsidRDefault="00F164D4" w:rsidP="00526513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lastRenderedPageBreak/>
        <w:t>Poskytovatel bere na vědomí, že objednatel jako povinný subjekt musí na žádost poskytnout informace podle zákona č. 106/1999 Sb., o svobodném přístupu k informacím, ve znění pozdějších předpisů. Poskytnutí informací v souladu s citovaným zákonem nelze považovat za porušení závazku mlčenlivosti o důvěrných informacích.</w:t>
      </w:r>
    </w:p>
    <w:p w14:paraId="639ED747" w14:textId="3A169ADF" w:rsidR="00BD64F8" w:rsidRPr="009F6F09" w:rsidRDefault="00BD64F8" w:rsidP="00526513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F6F09">
        <w:rPr>
          <w:rFonts w:ascii="Arial" w:hAnsi="Arial" w:cs="Arial"/>
          <w:sz w:val="22"/>
          <w:szCs w:val="22"/>
        </w:rPr>
        <w:t xml:space="preserve">Poskytovatel </w:t>
      </w:r>
      <w:r w:rsidRPr="009F6F09">
        <w:rPr>
          <w:rFonts w:ascii="Arial" w:hAnsi="Arial" w:cs="Arial"/>
          <w:color w:val="000000"/>
          <w:sz w:val="22"/>
          <w:szCs w:val="22"/>
        </w:rPr>
        <w:t xml:space="preserve">poskytuje </w:t>
      </w:r>
      <w:r w:rsidRPr="009F6F09">
        <w:rPr>
          <w:rFonts w:ascii="Arial" w:hAnsi="Arial" w:cs="Arial"/>
          <w:sz w:val="22"/>
          <w:szCs w:val="22"/>
        </w:rPr>
        <w:t>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P</w:t>
      </w:r>
      <w:r w:rsidR="009F6F09">
        <w:rPr>
          <w:rFonts w:ascii="Arial" w:hAnsi="Arial" w:cs="Arial"/>
          <w:sz w:val="22"/>
          <w:szCs w:val="22"/>
        </w:rPr>
        <w:t>oskytovatel</w:t>
      </w:r>
      <w:r w:rsidRPr="009F6F09">
        <w:rPr>
          <w:rFonts w:ascii="Arial" w:hAnsi="Arial" w:cs="Arial"/>
          <w:sz w:val="22"/>
          <w:szCs w:val="22"/>
        </w:rPr>
        <w:t xml:space="preserve"> bere na vědomí, že uveřejnění Smlouvy v registru smluv zajistí </w:t>
      </w:r>
      <w:r w:rsidR="009F6F09">
        <w:rPr>
          <w:rFonts w:ascii="Arial" w:hAnsi="Arial" w:cs="Arial"/>
          <w:sz w:val="22"/>
          <w:szCs w:val="22"/>
        </w:rPr>
        <w:t>Objednatel</w:t>
      </w:r>
      <w:r w:rsidRPr="009F6F09">
        <w:rPr>
          <w:rFonts w:ascii="Arial" w:hAnsi="Arial" w:cs="Arial"/>
          <w:sz w:val="22"/>
          <w:szCs w:val="22"/>
        </w:rPr>
        <w:t>. Do registru smluv bude vložen elektronický obraz textového obsahu Smlouvy v otevřeném a strojově čitelném formátu a rovněž metadata Smlouvy</w:t>
      </w:r>
      <w:r w:rsidR="009F6F09">
        <w:rPr>
          <w:rFonts w:ascii="Arial" w:hAnsi="Arial" w:cs="Arial"/>
          <w:sz w:val="22"/>
          <w:szCs w:val="22"/>
        </w:rPr>
        <w:t>.</w:t>
      </w:r>
    </w:p>
    <w:p w14:paraId="78A7AFBD" w14:textId="77777777" w:rsidR="00EA0F49" w:rsidRDefault="00A379C7" w:rsidP="00526513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 xml:space="preserve">V souvislosti s realizací práv a povinností vyplývajících z této Smlouvy bude mít poskytovatel přístup k informacím Státního pozemkového úřadu, které jsou nezbytné k plnění </w:t>
      </w:r>
      <w:r w:rsidRPr="001F118E">
        <w:rPr>
          <w:rFonts w:ascii="Arial" w:eastAsiaTheme="minorHAnsi" w:hAnsi="Arial" w:cs="Arial"/>
          <w:sz w:val="22"/>
          <w:szCs w:val="22"/>
          <w:lang w:eastAsia="en-US"/>
        </w:rPr>
        <w:t>Smlouvy</w:t>
      </w:r>
      <w:r w:rsidRPr="001F118E">
        <w:rPr>
          <w:rFonts w:ascii="Arial" w:hAnsi="Arial" w:cs="Arial"/>
          <w:sz w:val="22"/>
          <w:szCs w:val="22"/>
        </w:rPr>
        <w:t>, včetně osobních údajů v nich obsažených. Poskytovatel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110/2019 Sb., o ochraně osobních údajů a o změně některých zákonů nebo zákonným předpisem, který tento zákon nahradí.</w:t>
      </w:r>
    </w:p>
    <w:p w14:paraId="43F8441D" w14:textId="77777777" w:rsidR="00EA0F49" w:rsidRPr="00EA0F49" w:rsidRDefault="00C36A09" w:rsidP="00526513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EA0F49">
        <w:rPr>
          <w:rFonts w:ascii="Arial" w:hAnsi="Arial" w:cs="Arial"/>
          <w:sz w:val="22"/>
          <w:szCs w:val="22"/>
        </w:rPr>
        <w:t>Poskytovatel dále výslovně prohlašuje a bere na vědomí, že tato Smlouva nepředstavuje jeho obchodní tajemství ani neobsahuje jeho důvěrné informace a souhlasí s tím, aby tato Smlouva byla v plném rozsahu zveřejněna na webových stránkách určených Objednatelem.</w:t>
      </w:r>
    </w:p>
    <w:p w14:paraId="19C8E8F9" w14:textId="22161389" w:rsidR="00F164D4" w:rsidRPr="00EA0F49" w:rsidRDefault="00F164D4" w:rsidP="00526513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EA0F49">
        <w:rPr>
          <w:rFonts w:ascii="Arial" w:hAnsi="Arial" w:cs="Arial"/>
          <w:sz w:val="22"/>
          <w:szCs w:val="22"/>
        </w:rPr>
        <w:t xml:space="preserve">Smluvní strany prohlašují, že si tuto </w:t>
      </w:r>
      <w:r w:rsidR="007952D4" w:rsidRPr="00EA0F49">
        <w:rPr>
          <w:rFonts w:ascii="Arial" w:hAnsi="Arial" w:cs="Arial"/>
          <w:sz w:val="22"/>
          <w:szCs w:val="22"/>
        </w:rPr>
        <w:t>S</w:t>
      </w:r>
      <w:r w:rsidRPr="00EA0F49">
        <w:rPr>
          <w:rFonts w:ascii="Arial" w:hAnsi="Arial" w:cs="Arial"/>
          <w:sz w:val="22"/>
          <w:szCs w:val="22"/>
        </w:rPr>
        <w:t xml:space="preserve">mlouvu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7952D4" w:rsidRPr="00EA0F49">
        <w:rPr>
          <w:rFonts w:ascii="Arial" w:hAnsi="Arial" w:cs="Arial"/>
          <w:sz w:val="22"/>
          <w:szCs w:val="22"/>
        </w:rPr>
        <w:t>S</w:t>
      </w:r>
      <w:r w:rsidRPr="00EA0F49">
        <w:rPr>
          <w:rFonts w:ascii="Arial" w:hAnsi="Arial" w:cs="Arial"/>
          <w:sz w:val="22"/>
          <w:szCs w:val="22"/>
        </w:rPr>
        <w:t xml:space="preserve">mlouvy. Na důkaz souhlasu s jejím obsahem strany </w:t>
      </w:r>
      <w:r w:rsidR="007952D4" w:rsidRPr="00EA0F49">
        <w:rPr>
          <w:rFonts w:ascii="Arial" w:hAnsi="Arial" w:cs="Arial"/>
          <w:sz w:val="22"/>
          <w:szCs w:val="22"/>
        </w:rPr>
        <w:t>S</w:t>
      </w:r>
      <w:r w:rsidRPr="00EA0F49">
        <w:rPr>
          <w:rFonts w:ascii="Arial" w:hAnsi="Arial" w:cs="Arial"/>
          <w:sz w:val="22"/>
          <w:szCs w:val="22"/>
        </w:rPr>
        <w:t>mlouvy připojují své podpisy.</w:t>
      </w:r>
    </w:p>
    <w:p w14:paraId="791902B2" w14:textId="1D9A0F0B" w:rsidR="00DF7A1A" w:rsidRDefault="00DF7A1A" w:rsidP="001F118E">
      <w:pPr>
        <w:jc w:val="both"/>
        <w:rPr>
          <w:rFonts w:ascii="Arial" w:hAnsi="Arial" w:cs="Arial"/>
          <w:sz w:val="22"/>
          <w:szCs w:val="22"/>
        </w:rPr>
      </w:pPr>
    </w:p>
    <w:p w14:paraId="3A3FD65D" w14:textId="77777777" w:rsidR="00EA0F49" w:rsidRPr="001F118E" w:rsidRDefault="00EA0F49" w:rsidP="001F118E">
      <w:pPr>
        <w:jc w:val="both"/>
        <w:rPr>
          <w:rFonts w:ascii="Arial" w:hAnsi="Arial" w:cs="Arial"/>
          <w:sz w:val="22"/>
          <w:szCs w:val="22"/>
        </w:rPr>
      </w:pPr>
    </w:p>
    <w:p w14:paraId="4F894CF1" w14:textId="30CF8B5B" w:rsidR="00FE225B" w:rsidRPr="001F118E" w:rsidRDefault="00FE225B" w:rsidP="00EA0F49">
      <w:pPr>
        <w:tabs>
          <w:tab w:val="left" w:pos="5245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1F118E">
        <w:rPr>
          <w:rFonts w:ascii="Arial" w:hAnsi="Arial" w:cs="Arial"/>
          <w:b/>
          <w:bCs/>
          <w:sz w:val="22"/>
          <w:szCs w:val="22"/>
        </w:rPr>
        <w:t>Za objednatele:</w:t>
      </w:r>
      <w:r w:rsidR="00EA0F49">
        <w:rPr>
          <w:rFonts w:ascii="Arial" w:hAnsi="Arial" w:cs="Arial"/>
          <w:b/>
          <w:bCs/>
          <w:sz w:val="22"/>
          <w:szCs w:val="22"/>
        </w:rPr>
        <w:tab/>
      </w:r>
      <w:r w:rsidRPr="001F118E">
        <w:rPr>
          <w:rFonts w:ascii="Arial" w:hAnsi="Arial" w:cs="Arial"/>
          <w:b/>
          <w:bCs/>
          <w:sz w:val="22"/>
          <w:szCs w:val="22"/>
        </w:rPr>
        <w:t xml:space="preserve">Za </w:t>
      </w:r>
      <w:r w:rsidR="006F255E" w:rsidRPr="001F118E">
        <w:rPr>
          <w:rFonts w:ascii="Arial" w:hAnsi="Arial" w:cs="Arial"/>
          <w:b/>
          <w:bCs/>
          <w:sz w:val="22"/>
          <w:szCs w:val="22"/>
        </w:rPr>
        <w:t>pos</w:t>
      </w:r>
      <w:r w:rsidR="00510AF8" w:rsidRPr="001F118E">
        <w:rPr>
          <w:rFonts w:ascii="Arial" w:hAnsi="Arial" w:cs="Arial"/>
          <w:b/>
          <w:bCs/>
          <w:sz w:val="22"/>
          <w:szCs w:val="22"/>
        </w:rPr>
        <w:t>ky</w:t>
      </w:r>
      <w:r w:rsidR="006F255E" w:rsidRPr="001F118E">
        <w:rPr>
          <w:rFonts w:ascii="Arial" w:hAnsi="Arial" w:cs="Arial"/>
          <w:b/>
          <w:bCs/>
          <w:sz w:val="22"/>
          <w:szCs w:val="22"/>
        </w:rPr>
        <w:t>tovatele</w:t>
      </w:r>
      <w:r w:rsidRPr="001F118E">
        <w:rPr>
          <w:rFonts w:ascii="Arial" w:hAnsi="Arial" w:cs="Arial"/>
          <w:b/>
          <w:bCs/>
          <w:sz w:val="22"/>
          <w:szCs w:val="22"/>
        </w:rPr>
        <w:t>:</w:t>
      </w:r>
    </w:p>
    <w:p w14:paraId="61599124" w14:textId="77777777" w:rsidR="00A742CF" w:rsidRPr="001F118E" w:rsidRDefault="00A742CF" w:rsidP="00EA0F49">
      <w:pPr>
        <w:tabs>
          <w:tab w:val="left" w:pos="5245"/>
        </w:tabs>
        <w:jc w:val="both"/>
        <w:rPr>
          <w:rFonts w:ascii="Arial" w:hAnsi="Arial" w:cs="Arial"/>
          <w:sz w:val="22"/>
          <w:szCs w:val="22"/>
        </w:rPr>
      </w:pPr>
    </w:p>
    <w:p w14:paraId="6655B1AB" w14:textId="6FF50E65" w:rsidR="002720A6" w:rsidRPr="001F118E" w:rsidRDefault="002720A6" w:rsidP="00EA0F49">
      <w:pPr>
        <w:tabs>
          <w:tab w:val="left" w:pos="5245"/>
        </w:tabs>
        <w:jc w:val="both"/>
        <w:rPr>
          <w:rFonts w:ascii="Arial" w:hAnsi="Arial" w:cs="Arial"/>
          <w:sz w:val="22"/>
          <w:szCs w:val="22"/>
        </w:rPr>
      </w:pPr>
      <w:r w:rsidRPr="001F118E">
        <w:rPr>
          <w:rFonts w:ascii="Arial" w:hAnsi="Arial" w:cs="Arial"/>
          <w:sz w:val="22"/>
          <w:szCs w:val="22"/>
        </w:rPr>
        <w:t>V </w:t>
      </w:r>
      <w:r w:rsidR="006D6760">
        <w:rPr>
          <w:rFonts w:ascii="Arial" w:hAnsi="Arial" w:cs="Arial"/>
          <w:sz w:val="22"/>
          <w:szCs w:val="22"/>
        </w:rPr>
        <w:t>Ostravě</w:t>
      </w:r>
      <w:r w:rsidRPr="001F118E">
        <w:rPr>
          <w:rFonts w:ascii="Arial" w:hAnsi="Arial" w:cs="Arial"/>
          <w:sz w:val="22"/>
          <w:szCs w:val="22"/>
        </w:rPr>
        <w:t xml:space="preserve"> dne</w:t>
      </w:r>
      <w:r w:rsidR="002823BE" w:rsidRPr="001F118E">
        <w:rPr>
          <w:rFonts w:ascii="Arial" w:hAnsi="Arial" w:cs="Arial"/>
          <w:sz w:val="22"/>
          <w:szCs w:val="22"/>
        </w:rPr>
        <w:t xml:space="preserve"> </w:t>
      </w:r>
      <w:r w:rsidR="00EA0F49">
        <w:rPr>
          <w:rFonts w:ascii="Arial" w:hAnsi="Arial" w:cs="Arial"/>
          <w:sz w:val="22"/>
          <w:szCs w:val="22"/>
        </w:rPr>
        <w:tab/>
      </w:r>
      <w:r w:rsidR="00BE3AD2" w:rsidRPr="001F118E">
        <w:rPr>
          <w:rFonts w:ascii="Arial" w:hAnsi="Arial" w:cs="Arial"/>
          <w:sz w:val="22"/>
          <w:szCs w:val="22"/>
        </w:rPr>
        <w:t>V</w:t>
      </w:r>
      <w:r w:rsidR="004D64F9" w:rsidRPr="001F118E">
        <w:rPr>
          <w:rFonts w:ascii="Arial" w:hAnsi="Arial" w:cs="Arial"/>
          <w:sz w:val="22"/>
          <w:szCs w:val="22"/>
        </w:rPr>
        <w:t> </w:t>
      </w:r>
      <w:r w:rsidR="002823BE" w:rsidRPr="001F118E">
        <w:rPr>
          <w:rFonts w:ascii="Arial" w:hAnsi="Arial" w:cs="Arial"/>
          <w:sz w:val="22"/>
          <w:szCs w:val="22"/>
          <w:highlight w:val="cyan"/>
        </w:rPr>
        <w:t>doplnit</w:t>
      </w:r>
      <w:r w:rsidR="002A0272" w:rsidRPr="001F118E">
        <w:rPr>
          <w:rFonts w:ascii="Arial" w:hAnsi="Arial" w:cs="Arial"/>
          <w:color w:val="FF0000"/>
          <w:sz w:val="22"/>
          <w:szCs w:val="22"/>
        </w:rPr>
        <w:t xml:space="preserve"> </w:t>
      </w:r>
      <w:r w:rsidR="004D64F9" w:rsidRPr="001F118E">
        <w:rPr>
          <w:rFonts w:ascii="Arial" w:hAnsi="Arial" w:cs="Arial"/>
          <w:sz w:val="22"/>
          <w:szCs w:val="22"/>
        </w:rPr>
        <w:t>dne</w:t>
      </w:r>
      <w:r w:rsidR="00E975B8" w:rsidRPr="001F118E">
        <w:rPr>
          <w:rFonts w:ascii="Arial" w:hAnsi="Arial" w:cs="Arial"/>
          <w:color w:val="FF0000"/>
          <w:sz w:val="22"/>
          <w:szCs w:val="22"/>
          <w:highlight w:val="lightGray"/>
        </w:rPr>
        <w:t xml:space="preserve"> </w:t>
      </w:r>
      <w:r w:rsidR="00E975B8" w:rsidRPr="001F118E">
        <w:rPr>
          <w:rFonts w:ascii="Arial" w:hAnsi="Arial" w:cs="Arial"/>
          <w:sz w:val="22"/>
          <w:szCs w:val="22"/>
          <w:highlight w:val="cyan"/>
        </w:rPr>
        <w:t>dopln</w:t>
      </w:r>
      <w:r w:rsidR="002823BE" w:rsidRPr="001F118E">
        <w:rPr>
          <w:rFonts w:ascii="Arial" w:hAnsi="Arial" w:cs="Arial"/>
          <w:sz w:val="22"/>
          <w:szCs w:val="22"/>
          <w:highlight w:val="cyan"/>
        </w:rPr>
        <w:t>it</w:t>
      </w:r>
    </w:p>
    <w:p w14:paraId="008DD679" w14:textId="77777777" w:rsidR="002720A6" w:rsidRPr="001F118E" w:rsidRDefault="002720A6" w:rsidP="00EA0F49">
      <w:pPr>
        <w:tabs>
          <w:tab w:val="left" w:pos="5245"/>
        </w:tabs>
        <w:jc w:val="both"/>
        <w:rPr>
          <w:rFonts w:ascii="Arial" w:hAnsi="Arial" w:cs="Arial"/>
          <w:sz w:val="22"/>
          <w:szCs w:val="22"/>
        </w:rPr>
      </w:pPr>
    </w:p>
    <w:p w14:paraId="5C69A244" w14:textId="77777777" w:rsidR="00BE3AD2" w:rsidRPr="001F118E" w:rsidRDefault="00BE3AD2" w:rsidP="00EA0F49">
      <w:pPr>
        <w:tabs>
          <w:tab w:val="left" w:pos="5245"/>
        </w:tabs>
        <w:jc w:val="both"/>
        <w:rPr>
          <w:rFonts w:ascii="Arial" w:hAnsi="Arial" w:cs="Arial"/>
          <w:sz w:val="22"/>
          <w:szCs w:val="22"/>
        </w:rPr>
      </w:pPr>
    </w:p>
    <w:p w14:paraId="5B830164" w14:textId="77777777" w:rsidR="00DF7A1A" w:rsidRPr="001F118E" w:rsidRDefault="00DF7A1A" w:rsidP="00EA0F49">
      <w:pPr>
        <w:tabs>
          <w:tab w:val="left" w:pos="5245"/>
        </w:tabs>
        <w:jc w:val="both"/>
        <w:rPr>
          <w:rFonts w:ascii="Arial" w:hAnsi="Arial" w:cs="Arial"/>
          <w:sz w:val="22"/>
          <w:szCs w:val="22"/>
        </w:rPr>
      </w:pPr>
    </w:p>
    <w:p w14:paraId="4BD933D7" w14:textId="1EFA2C35" w:rsidR="00BE3AD2" w:rsidRDefault="00BE3AD2" w:rsidP="00EA0F49">
      <w:pPr>
        <w:tabs>
          <w:tab w:val="left" w:pos="5245"/>
        </w:tabs>
        <w:jc w:val="both"/>
        <w:rPr>
          <w:rFonts w:ascii="Arial" w:hAnsi="Arial" w:cs="Arial"/>
          <w:iCs/>
          <w:sz w:val="22"/>
          <w:szCs w:val="22"/>
        </w:rPr>
      </w:pPr>
    </w:p>
    <w:p w14:paraId="7E7EBE79" w14:textId="5F5E2443" w:rsidR="00EA0F49" w:rsidRDefault="00EA0F49" w:rsidP="00EA0F49">
      <w:pPr>
        <w:tabs>
          <w:tab w:val="left" w:pos="5245"/>
        </w:tabs>
        <w:jc w:val="both"/>
        <w:rPr>
          <w:rFonts w:ascii="Arial" w:hAnsi="Arial" w:cs="Arial"/>
          <w:iCs/>
          <w:sz w:val="22"/>
          <w:szCs w:val="22"/>
        </w:rPr>
      </w:pPr>
    </w:p>
    <w:p w14:paraId="66A6A921" w14:textId="2DDD545C" w:rsidR="00554A16" w:rsidRPr="00EA0F49" w:rsidRDefault="002720A6" w:rsidP="00EA0F49">
      <w:pPr>
        <w:tabs>
          <w:tab w:val="left" w:pos="5245"/>
        </w:tabs>
        <w:jc w:val="both"/>
        <w:rPr>
          <w:rFonts w:ascii="Arial" w:hAnsi="Arial" w:cs="Arial"/>
          <w:iCs/>
          <w:sz w:val="22"/>
          <w:szCs w:val="22"/>
        </w:rPr>
      </w:pPr>
      <w:r w:rsidRPr="00EA0F49">
        <w:rPr>
          <w:rFonts w:ascii="Arial" w:hAnsi="Arial" w:cs="Arial"/>
          <w:iCs/>
          <w:sz w:val="22"/>
          <w:szCs w:val="22"/>
        </w:rPr>
        <w:t>………………………………………….</w:t>
      </w:r>
      <w:r w:rsidR="00EA0F49">
        <w:rPr>
          <w:rFonts w:ascii="Arial" w:hAnsi="Arial" w:cs="Arial"/>
          <w:iCs/>
          <w:sz w:val="22"/>
          <w:szCs w:val="22"/>
        </w:rPr>
        <w:t xml:space="preserve"> </w:t>
      </w:r>
      <w:r w:rsidR="00EA0F49">
        <w:rPr>
          <w:rFonts w:ascii="Arial" w:hAnsi="Arial" w:cs="Arial"/>
          <w:iCs/>
          <w:sz w:val="22"/>
          <w:szCs w:val="22"/>
        </w:rPr>
        <w:tab/>
      </w:r>
      <w:r w:rsidR="00271C14" w:rsidRPr="00EA0F49">
        <w:rPr>
          <w:rFonts w:ascii="Arial" w:hAnsi="Arial" w:cs="Arial"/>
          <w:iCs/>
          <w:sz w:val="22"/>
          <w:szCs w:val="22"/>
        </w:rPr>
        <w:t xml:space="preserve"> </w:t>
      </w:r>
      <w:r w:rsidRPr="00EA0F49">
        <w:rPr>
          <w:rFonts w:ascii="Arial" w:hAnsi="Arial" w:cs="Arial"/>
          <w:iCs/>
          <w:sz w:val="22"/>
          <w:szCs w:val="22"/>
        </w:rPr>
        <w:t>………………………………………</w:t>
      </w:r>
    </w:p>
    <w:p w14:paraId="61313496" w14:textId="6B8CF88C" w:rsidR="006D6760" w:rsidRDefault="006D6760" w:rsidP="00EA0F49">
      <w:pPr>
        <w:tabs>
          <w:tab w:val="left" w:pos="5245"/>
        </w:tabs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Mgr. Dana Lišková</w:t>
      </w:r>
      <w:r w:rsidRPr="006D6760">
        <w:rPr>
          <w:rFonts w:ascii="Arial" w:hAnsi="Arial" w:cs="Arial"/>
          <w:iCs/>
          <w:sz w:val="22"/>
          <w:szCs w:val="22"/>
        </w:rPr>
        <w:t xml:space="preserve"> </w:t>
      </w:r>
      <w:r w:rsidRPr="006D6760"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  <w:highlight w:val="cyan"/>
        </w:rPr>
        <w:t>Jméno Příjmení, funkce</w:t>
      </w:r>
      <w:r w:rsidRPr="00EA0F49">
        <w:rPr>
          <w:rFonts w:ascii="Arial" w:hAnsi="Arial" w:cs="Arial"/>
          <w:iCs/>
          <w:sz w:val="22"/>
          <w:szCs w:val="22"/>
          <w:highlight w:val="cyan"/>
        </w:rPr>
        <w:t xml:space="preserve"> D</w:t>
      </w:r>
      <w:r w:rsidRPr="001F118E">
        <w:rPr>
          <w:rFonts w:ascii="Arial" w:hAnsi="Arial" w:cs="Arial"/>
          <w:sz w:val="22"/>
          <w:szCs w:val="22"/>
          <w:highlight w:val="cyan"/>
        </w:rPr>
        <w:t>oplnit</w:t>
      </w:r>
    </w:p>
    <w:p w14:paraId="3832DA6D" w14:textId="21484DF9" w:rsidR="006D6760" w:rsidRDefault="006D6760" w:rsidP="00EA0F49">
      <w:pPr>
        <w:tabs>
          <w:tab w:val="left" w:pos="5245"/>
        </w:tabs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ředitelka Krajského pozemkového úřadu</w:t>
      </w:r>
    </w:p>
    <w:p w14:paraId="76A75F06" w14:textId="178A3831" w:rsidR="00874D4C" w:rsidRPr="007105F6" w:rsidRDefault="006D6760" w:rsidP="007105F6">
      <w:pPr>
        <w:tabs>
          <w:tab w:val="left" w:pos="5245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 Moravskoslezský kra</w:t>
      </w:r>
      <w:r w:rsidR="00A800CA">
        <w:rPr>
          <w:rFonts w:ascii="Arial" w:hAnsi="Arial" w:cs="Arial"/>
          <w:iCs/>
          <w:sz w:val="22"/>
          <w:szCs w:val="22"/>
        </w:rPr>
        <w:t>j</w:t>
      </w:r>
    </w:p>
    <w:sectPr w:rsidR="00874D4C" w:rsidRPr="007105F6" w:rsidSect="004D54D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5" w:left="1418" w:header="570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7B5F0" w14:textId="77777777" w:rsidR="006C225F" w:rsidRDefault="006C225F">
      <w:r>
        <w:separator/>
      </w:r>
    </w:p>
  </w:endnote>
  <w:endnote w:type="continuationSeparator" w:id="0">
    <w:p w14:paraId="1D7F88DD" w14:textId="77777777" w:rsidR="006C225F" w:rsidRDefault="006C2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0EF3" w14:textId="77777777" w:rsidR="006D7AFF" w:rsidRDefault="006D7AF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1D35EE" w14:textId="77777777" w:rsidR="006D7AFF" w:rsidRDefault="006D7AFF">
    <w:pPr>
      <w:pStyle w:val="Zpat"/>
    </w:pPr>
  </w:p>
  <w:p w14:paraId="3143D109" w14:textId="77777777" w:rsidR="006D7AFF" w:rsidRDefault="006D7AFF"/>
  <w:p w14:paraId="1A980AD6" w14:textId="77777777" w:rsidR="006D7AFF" w:rsidRDefault="006D7AFF"/>
  <w:p w14:paraId="5D557CE2" w14:textId="77777777" w:rsidR="006D7AFF" w:rsidRDefault="006D7AFF"/>
  <w:p w14:paraId="6368AD34" w14:textId="77777777" w:rsidR="006D7AFF" w:rsidRDefault="006D7A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53882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DFBAB1C" w14:textId="4C5C2DA7" w:rsidR="004D54D9" w:rsidRPr="004D54D9" w:rsidRDefault="004D54D9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4D54D9">
          <w:rPr>
            <w:rFonts w:ascii="Arial" w:hAnsi="Arial" w:cs="Arial"/>
            <w:sz w:val="20"/>
            <w:szCs w:val="20"/>
          </w:rPr>
          <w:fldChar w:fldCharType="begin"/>
        </w:r>
        <w:r w:rsidRPr="004D54D9">
          <w:rPr>
            <w:rFonts w:ascii="Arial" w:hAnsi="Arial" w:cs="Arial"/>
            <w:sz w:val="20"/>
            <w:szCs w:val="20"/>
          </w:rPr>
          <w:instrText>PAGE   \* MERGEFORMAT</w:instrText>
        </w:r>
        <w:r w:rsidRPr="004D54D9">
          <w:rPr>
            <w:rFonts w:ascii="Arial" w:hAnsi="Arial" w:cs="Arial"/>
            <w:sz w:val="20"/>
            <w:szCs w:val="20"/>
          </w:rPr>
          <w:fldChar w:fldCharType="separate"/>
        </w:r>
        <w:r w:rsidRPr="004D54D9">
          <w:rPr>
            <w:rFonts w:ascii="Arial" w:hAnsi="Arial" w:cs="Arial"/>
            <w:sz w:val="20"/>
            <w:szCs w:val="20"/>
          </w:rPr>
          <w:t>2</w:t>
        </w:r>
        <w:r w:rsidRPr="004D54D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CFE2C70" w14:textId="77777777" w:rsidR="004D54D9" w:rsidRDefault="004D54D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041931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269A211" w14:textId="5A815209" w:rsidR="004D54D9" w:rsidRPr="004D54D9" w:rsidRDefault="004D54D9">
        <w:pPr>
          <w:pStyle w:val="Zpat"/>
          <w:jc w:val="right"/>
          <w:rPr>
            <w:rFonts w:ascii="Arial" w:hAnsi="Arial" w:cs="Arial"/>
            <w:sz w:val="22"/>
            <w:szCs w:val="22"/>
          </w:rPr>
        </w:pPr>
        <w:r w:rsidRPr="004D54D9">
          <w:rPr>
            <w:rFonts w:ascii="Arial" w:hAnsi="Arial" w:cs="Arial"/>
            <w:sz w:val="22"/>
            <w:szCs w:val="22"/>
          </w:rPr>
          <w:fldChar w:fldCharType="begin"/>
        </w:r>
        <w:r w:rsidRPr="004D54D9">
          <w:rPr>
            <w:rFonts w:ascii="Arial" w:hAnsi="Arial" w:cs="Arial"/>
            <w:sz w:val="22"/>
            <w:szCs w:val="22"/>
          </w:rPr>
          <w:instrText>PAGE   \* MERGEFORMAT</w:instrText>
        </w:r>
        <w:r w:rsidRPr="004D54D9">
          <w:rPr>
            <w:rFonts w:ascii="Arial" w:hAnsi="Arial" w:cs="Arial"/>
            <w:sz w:val="22"/>
            <w:szCs w:val="22"/>
          </w:rPr>
          <w:fldChar w:fldCharType="separate"/>
        </w:r>
        <w:r w:rsidRPr="004D54D9">
          <w:rPr>
            <w:rFonts w:ascii="Arial" w:hAnsi="Arial" w:cs="Arial"/>
            <w:sz w:val="22"/>
            <w:szCs w:val="22"/>
          </w:rPr>
          <w:t>2</w:t>
        </w:r>
        <w:r w:rsidRPr="004D54D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21161FC" w14:textId="77777777" w:rsidR="004D54D9" w:rsidRDefault="004D54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33A38" w14:textId="77777777" w:rsidR="006C225F" w:rsidRDefault="006C225F">
      <w:r>
        <w:separator/>
      </w:r>
    </w:p>
  </w:footnote>
  <w:footnote w:type="continuationSeparator" w:id="0">
    <w:p w14:paraId="660E0BD7" w14:textId="77777777" w:rsidR="006C225F" w:rsidRDefault="006C2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D2F34" w14:textId="4692A97B" w:rsidR="006D7AFF" w:rsidRPr="006F6CF5" w:rsidRDefault="004D54D9" w:rsidP="004D54D9">
    <w:pPr>
      <w:pStyle w:val="Zhlav"/>
      <w:tabs>
        <w:tab w:val="clear" w:pos="4536"/>
        <w:tab w:val="clear" w:pos="9072"/>
        <w:tab w:val="left" w:pos="5245"/>
      </w:tabs>
    </w:pPr>
    <w:r>
      <w:rPr>
        <w:rFonts w:ascii="Arial" w:hAnsi="Arial" w:cs="Arial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2DF21" w14:textId="51743C5B" w:rsidR="004D54D9" w:rsidRPr="00A17B1A" w:rsidRDefault="004D54D9" w:rsidP="00F520DC">
    <w:pPr>
      <w:pStyle w:val="Zhlav"/>
      <w:tabs>
        <w:tab w:val="clear" w:pos="4536"/>
        <w:tab w:val="clear" w:pos="9072"/>
        <w:tab w:val="left" w:pos="4678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Pr="00A17B1A">
      <w:rPr>
        <w:rFonts w:ascii="Arial" w:hAnsi="Arial" w:cs="Arial"/>
        <w:sz w:val="20"/>
        <w:szCs w:val="20"/>
      </w:rPr>
      <w:t>Číslo smlouvy objednatele:</w:t>
    </w:r>
  </w:p>
  <w:p w14:paraId="46701B17" w14:textId="3F6A3379" w:rsidR="004D54D9" w:rsidRPr="004D54D9" w:rsidRDefault="004D54D9" w:rsidP="00F520DC">
    <w:pPr>
      <w:pStyle w:val="Zhlav"/>
      <w:tabs>
        <w:tab w:val="clear" w:pos="4536"/>
        <w:tab w:val="clear" w:pos="9072"/>
        <w:tab w:val="left" w:pos="4678"/>
      </w:tabs>
      <w:rPr>
        <w:rFonts w:ascii="Arial" w:hAnsi="Arial" w:cs="Arial"/>
        <w:sz w:val="20"/>
        <w:szCs w:val="20"/>
      </w:rPr>
    </w:pPr>
    <w:r w:rsidRPr="00A17B1A">
      <w:rPr>
        <w:rFonts w:ascii="Arial" w:hAnsi="Arial" w:cs="Arial"/>
        <w:sz w:val="20"/>
        <w:szCs w:val="20"/>
      </w:rPr>
      <w:tab/>
      <w:t>Číslo smlouvy poskytovatele: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067B"/>
    <w:multiLevelType w:val="multilevel"/>
    <w:tmpl w:val="ACF482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F37E72"/>
    <w:multiLevelType w:val="hybridMultilevel"/>
    <w:tmpl w:val="7A2A1B3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A95F22"/>
    <w:multiLevelType w:val="hybridMultilevel"/>
    <w:tmpl w:val="0ABC1D3A"/>
    <w:lvl w:ilvl="0" w:tplc="91FA88E4">
      <w:start w:val="95"/>
      <w:numFmt w:val="bullet"/>
      <w:lvlText w:val="-"/>
      <w:lvlJc w:val="left"/>
      <w:pPr>
        <w:ind w:left="136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3" w15:restartNumberingAfterBreak="0">
    <w:nsid w:val="1C2612C5"/>
    <w:multiLevelType w:val="multilevel"/>
    <w:tmpl w:val="09C63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E74CB5"/>
    <w:multiLevelType w:val="multilevel"/>
    <w:tmpl w:val="3F5E7B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1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pStyle w:val="odstavec2"/>
      <w:lvlText w:val="%1.%2.%3"/>
      <w:lvlJc w:val="left"/>
      <w:pPr>
        <w:ind w:left="1002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5" w15:restartNumberingAfterBreak="0">
    <w:nsid w:val="228630DE"/>
    <w:multiLevelType w:val="hybridMultilevel"/>
    <w:tmpl w:val="4AF87D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45789"/>
    <w:multiLevelType w:val="multilevel"/>
    <w:tmpl w:val="8946DD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C445976"/>
    <w:multiLevelType w:val="hybridMultilevel"/>
    <w:tmpl w:val="B25267B2"/>
    <w:lvl w:ilvl="0" w:tplc="9A0C3492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865394"/>
    <w:multiLevelType w:val="multilevel"/>
    <w:tmpl w:val="03DA15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  <w:sz w:val="20"/>
      </w:rPr>
    </w:lvl>
  </w:abstractNum>
  <w:abstractNum w:abstractNumId="9" w15:restartNumberingAfterBreak="0">
    <w:nsid w:val="2CB2522C"/>
    <w:multiLevelType w:val="multilevel"/>
    <w:tmpl w:val="9A1E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62C6FCD"/>
    <w:multiLevelType w:val="multilevel"/>
    <w:tmpl w:val="B60468AC"/>
    <w:lvl w:ilvl="0">
      <w:start w:val="7"/>
      <w:numFmt w:val="upperRoman"/>
      <w:pStyle w:val="TSlneksmlouvy"/>
      <w:suff w:val="nothing"/>
      <w:lvlText w:val="Čl. %1"/>
      <w:lvlJc w:val="left"/>
      <w:pPr>
        <w:ind w:left="3261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3317"/>
        </w:tabs>
        <w:ind w:left="3317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3714"/>
        </w:tabs>
        <w:ind w:left="3714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5642"/>
        </w:tabs>
        <w:ind w:left="5642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923"/>
        </w:tabs>
        <w:ind w:left="2923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83"/>
        </w:tabs>
        <w:ind w:left="3283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3"/>
        </w:tabs>
        <w:ind w:left="328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43"/>
        </w:tabs>
        <w:ind w:left="3643" w:hanging="1800"/>
      </w:pPr>
      <w:rPr>
        <w:rFonts w:cs="Times New Roman" w:hint="default"/>
      </w:rPr>
    </w:lvl>
  </w:abstractNum>
  <w:abstractNum w:abstractNumId="11" w15:restartNumberingAfterBreak="0">
    <w:nsid w:val="39727D23"/>
    <w:multiLevelType w:val="multilevel"/>
    <w:tmpl w:val="088E832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F47E1C"/>
    <w:multiLevelType w:val="multilevel"/>
    <w:tmpl w:val="D57EF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D6F7B5E"/>
    <w:multiLevelType w:val="multilevel"/>
    <w:tmpl w:val="4A6C819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F604A58"/>
    <w:multiLevelType w:val="multilevel"/>
    <w:tmpl w:val="2DD6E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0CA18ED"/>
    <w:multiLevelType w:val="multilevel"/>
    <w:tmpl w:val="45F89F9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540CD7"/>
    <w:multiLevelType w:val="hybridMultilevel"/>
    <w:tmpl w:val="D9FE9F96"/>
    <w:lvl w:ilvl="0" w:tplc="A1DE2AFE">
      <w:start w:val="9"/>
      <w:numFmt w:val="bullet"/>
      <w:lvlText w:val="-"/>
      <w:lvlJc w:val="left"/>
      <w:pPr>
        <w:ind w:left="11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7" w15:restartNumberingAfterBreak="0">
    <w:nsid w:val="6C5B3F79"/>
    <w:multiLevelType w:val="multilevel"/>
    <w:tmpl w:val="9F587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18" w15:restartNumberingAfterBreak="0">
    <w:nsid w:val="736B175C"/>
    <w:multiLevelType w:val="hybridMultilevel"/>
    <w:tmpl w:val="943E9DE0"/>
    <w:lvl w:ilvl="0" w:tplc="06427B4C">
      <w:start w:val="5"/>
      <w:numFmt w:val="bullet"/>
      <w:lvlText w:val="-"/>
      <w:lvlJc w:val="left"/>
      <w:pPr>
        <w:ind w:left="1362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9" w15:restartNumberingAfterBreak="0">
    <w:nsid w:val="798C5582"/>
    <w:multiLevelType w:val="multilevel"/>
    <w:tmpl w:val="50D8D08E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A86FA8"/>
    <w:multiLevelType w:val="hybridMultilevel"/>
    <w:tmpl w:val="CA84D428"/>
    <w:lvl w:ilvl="0" w:tplc="06427B4C">
      <w:start w:val="5"/>
      <w:numFmt w:val="bullet"/>
      <w:lvlText w:val="-"/>
      <w:lvlJc w:val="left"/>
      <w:pPr>
        <w:ind w:left="1362" w:hanging="360"/>
      </w:pPr>
      <w:rPr>
        <w:rFonts w:ascii="Calibri" w:eastAsia="Calibri" w:hAnsi="Calibri" w:cs="Calibri" w:hint="default"/>
      </w:rPr>
    </w:lvl>
    <w:lvl w:ilvl="1" w:tplc="95B4C3C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3A703B"/>
    <w:multiLevelType w:val="hybridMultilevel"/>
    <w:tmpl w:val="98B0052C"/>
    <w:lvl w:ilvl="0" w:tplc="06427B4C">
      <w:start w:val="5"/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8A5B45"/>
    <w:multiLevelType w:val="hybridMultilevel"/>
    <w:tmpl w:val="855A7516"/>
    <w:lvl w:ilvl="0" w:tplc="06427B4C">
      <w:start w:val="5"/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EA02053"/>
    <w:multiLevelType w:val="multilevel"/>
    <w:tmpl w:val="8CD8DB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10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F3E3468"/>
    <w:multiLevelType w:val="multilevel"/>
    <w:tmpl w:val="694E47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13"/>
  </w:num>
  <w:num w:numId="5">
    <w:abstractNumId w:val="5"/>
  </w:num>
  <w:num w:numId="6">
    <w:abstractNumId w:val="4"/>
  </w:num>
  <w:num w:numId="7">
    <w:abstractNumId w:val="23"/>
  </w:num>
  <w:num w:numId="8">
    <w:abstractNumId w:val="0"/>
  </w:num>
  <w:num w:numId="9">
    <w:abstractNumId w:val="8"/>
  </w:num>
  <w:num w:numId="10">
    <w:abstractNumId w:val="11"/>
  </w:num>
  <w:num w:numId="11">
    <w:abstractNumId w:val="15"/>
  </w:num>
  <w:num w:numId="12">
    <w:abstractNumId w:val="16"/>
  </w:num>
  <w:num w:numId="13">
    <w:abstractNumId w:val="24"/>
  </w:num>
  <w:num w:numId="14">
    <w:abstractNumId w:val="9"/>
  </w:num>
  <w:num w:numId="15">
    <w:abstractNumId w:val="19"/>
  </w:num>
  <w:num w:numId="16">
    <w:abstractNumId w:val="18"/>
  </w:num>
  <w:num w:numId="17">
    <w:abstractNumId w:val="20"/>
  </w:num>
  <w:num w:numId="18">
    <w:abstractNumId w:val="22"/>
  </w:num>
  <w:num w:numId="19">
    <w:abstractNumId w:val="2"/>
  </w:num>
  <w:num w:numId="20">
    <w:abstractNumId w:val="12"/>
  </w:num>
  <w:num w:numId="21">
    <w:abstractNumId w:val="6"/>
  </w:num>
  <w:num w:numId="22">
    <w:abstractNumId w:val="1"/>
  </w:num>
  <w:num w:numId="23">
    <w:abstractNumId w:val="21"/>
  </w:num>
  <w:num w:numId="24">
    <w:abstractNumId w:val="3"/>
  </w:num>
  <w:num w:numId="25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77B"/>
    <w:rsid w:val="00001F5E"/>
    <w:rsid w:val="00002AC2"/>
    <w:rsid w:val="00003992"/>
    <w:rsid w:val="00004BBF"/>
    <w:rsid w:val="0000729D"/>
    <w:rsid w:val="00007AAE"/>
    <w:rsid w:val="00007AAF"/>
    <w:rsid w:val="0001072D"/>
    <w:rsid w:val="00011143"/>
    <w:rsid w:val="00011B01"/>
    <w:rsid w:val="000152A4"/>
    <w:rsid w:val="00020AEC"/>
    <w:rsid w:val="00020B24"/>
    <w:rsid w:val="00024564"/>
    <w:rsid w:val="00027BC7"/>
    <w:rsid w:val="00027E8F"/>
    <w:rsid w:val="00032647"/>
    <w:rsid w:val="0003577E"/>
    <w:rsid w:val="00041CFA"/>
    <w:rsid w:val="00043260"/>
    <w:rsid w:val="0004398F"/>
    <w:rsid w:val="00045BB1"/>
    <w:rsid w:val="00050C42"/>
    <w:rsid w:val="0005716D"/>
    <w:rsid w:val="000603A6"/>
    <w:rsid w:val="000657B1"/>
    <w:rsid w:val="000675C7"/>
    <w:rsid w:val="000707A1"/>
    <w:rsid w:val="000728DF"/>
    <w:rsid w:val="00072FC4"/>
    <w:rsid w:val="000748FA"/>
    <w:rsid w:val="00075876"/>
    <w:rsid w:val="00076605"/>
    <w:rsid w:val="000767AD"/>
    <w:rsid w:val="00082F7B"/>
    <w:rsid w:val="00083248"/>
    <w:rsid w:val="00084F42"/>
    <w:rsid w:val="0008588B"/>
    <w:rsid w:val="000928F2"/>
    <w:rsid w:val="0009576D"/>
    <w:rsid w:val="000978AE"/>
    <w:rsid w:val="000A0EA5"/>
    <w:rsid w:val="000A3792"/>
    <w:rsid w:val="000A37B4"/>
    <w:rsid w:val="000A6BB5"/>
    <w:rsid w:val="000B1B87"/>
    <w:rsid w:val="000B525E"/>
    <w:rsid w:val="000B539F"/>
    <w:rsid w:val="000C2903"/>
    <w:rsid w:val="000C7731"/>
    <w:rsid w:val="000D3204"/>
    <w:rsid w:val="000E062D"/>
    <w:rsid w:val="000E25B3"/>
    <w:rsid w:val="000E48A4"/>
    <w:rsid w:val="000F1A7D"/>
    <w:rsid w:val="000F60F6"/>
    <w:rsid w:val="00102220"/>
    <w:rsid w:val="001063BE"/>
    <w:rsid w:val="00110AB1"/>
    <w:rsid w:val="001139E8"/>
    <w:rsid w:val="0012002F"/>
    <w:rsid w:val="001205B9"/>
    <w:rsid w:val="001219FF"/>
    <w:rsid w:val="0012351C"/>
    <w:rsid w:val="0012427C"/>
    <w:rsid w:val="00127454"/>
    <w:rsid w:val="001320C7"/>
    <w:rsid w:val="00133DE9"/>
    <w:rsid w:val="00137E2B"/>
    <w:rsid w:val="00140D86"/>
    <w:rsid w:val="00142F76"/>
    <w:rsid w:val="00146552"/>
    <w:rsid w:val="00151C8A"/>
    <w:rsid w:val="0015348C"/>
    <w:rsid w:val="00154612"/>
    <w:rsid w:val="0016154F"/>
    <w:rsid w:val="00162701"/>
    <w:rsid w:val="0016486E"/>
    <w:rsid w:val="00165B62"/>
    <w:rsid w:val="0016700A"/>
    <w:rsid w:val="001707BE"/>
    <w:rsid w:val="001727F8"/>
    <w:rsid w:val="00173979"/>
    <w:rsid w:val="00174E82"/>
    <w:rsid w:val="00175E29"/>
    <w:rsid w:val="0017732B"/>
    <w:rsid w:val="0018261D"/>
    <w:rsid w:val="00182CB3"/>
    <w:rsid w:val="001862F8"/>
    <w:rsid w:val="001875D3"/>
    <w:rsid w:val="00190889"/>
    <w:rsid w:val="00192047"/>
    <w:rsid w:val="00195DA7"/>
    <w:rsid w:val="001A1960"/>
    <w:rsid w:val="001A203E"/>
    <w:rsid w:val="001A219F"/>
    <w:rsid w:val="001A3F76"/>
    <w:rsid w:val="001A5ACB"/>
    <w:rsid w:val="001A7026"/>
    <w:rsid w:val="001B37E2"/>
    <w:rsid w:val="001B4F90"/>
    <w:rsid w:val="001C076F"/>
    <w:rsid w:val="001C234B"/>
    <w:rsid w:val="001C3D70"/>
    <w:rsid w:val="001C56E0"/>
    <w:rsid w:val="001C616E"/>
    <w:rsid w:val="001C7D6A"/>
    <w:rsid w:val="001D0E15"/>
    <w:rsid w:val="001D1EFE"/>
    <w:rsid w:val="001D52AA"/>
    <w:rsid w:val="001E0EF8"/>
    <w:rsid w:val="001E1548"/>
    <w:rsid w:val="001E2793"/>
    <w:rsid w:val="001E50D5"/>
    <w:rsid w:val="001E6747"/>
    <w:rsid w:val="001E6C72"/>
    <w:rsid w:val="001F118E"/>
    <w:rsid w:val="001F321F"/>
    <w:rsid w:val="001F6C94"/>
    <w:rsid w:val="00200DF4"/>
    <w:rsid w:val="00202E01"/>
    <w:rsid w:val="0020470A"/>
    <w:rsid w:val="00204DC7"/>
    <w:rsid w:val="00206B05"/>
    <w:rsid w:val="00211DC7"/>
    <w:rsid w:val="0021378C"/>
    <w:rsid w:val="00213BEC"/>
    <w:rsid w:val="00216B47"/>
    <w:rsid w:val="00220D4F"/>
    <w:rsid w:val="00224210"/>
    <w:rsid w:val="0022434C"/>
    <w:rsid w:val="00225E89"/>
    <w:rsid w:val="00226563"/>
    <w:rsid w:val="002272D4"/>
    <w:rsid w:val="00230D86"/>
    <w:rsid w:val="00231396"/>
    <w:rsid w:val="00241A75"/>
    <w:rsid w:val="002464EB"/>
    <w:rsid w:val="00246FFF"/>
    <w:rsid w:val="00247D43"/>
    <w:rsid w:val="0025031B"/>
    <w:rsid w:val="002541F4"/>
    <w:rsid w:val="00254204"/>
    <w:rsid w:val="00254978"/>
    <w:rsid w:val="0025737C"/>
    <w:rsid w:val="002574F0"/>
    <w:rsid w:val="002630F8"/>
    <w:rsid w:val="002631E4"/>
    <w:rsid w:val="00263E12"/>
    <w:rsid w:val="00265194"/>
    <w:rsid w:val="00266CBB"/>
    <w:rsid w:val="00266F1F"/>
    <w:rsid w:val="00271C14"/>
    <w:rsid w:val="00271F2A"/>
    <w:rsid w:val="002720A6"/>
    <w:rsid w:val="002724FD"/>
    <w:rsid w:val="00273F76"/>
    <w:rsid w:val="00275843"/>
    <w:rsid w:val="00275BE4"/>
    <w:rsid w:val="002762B0"/>
    <w:rsid w:val="0028033C"/>
    <w:rsid w:val="00281218"/>
    <w:rsid w:val="002823BE"/>
    <w:rsid w:val="002833B4"/>
    <w:rsid w:val="002839DC"/>
    <w:rsid w:val="00287CD7"/>
    <w:rsid w:val="002939FE"/>
    <w:rsid w:val="0029599B"/>
    <w:rsid w:val="00296E07"/>
    <w:rsid w:val="002A0272"/>
    <w:rsid w:val="002A0714"/>
    <w:rsid w:val="002A0A4C"/>
    <w:rsid w:val="002A0BD0"/>
    <w:rsid w:val="002A2DB5"/>
    <w:rsid w:val="002A38A4"/>
    <w:rsid w:val="002A655F"/>
    <w:rsid w:val="002A7ACC"/>
    <w:rsid w:val="002B0A59"/>
    <w:rsid w:val="002B1C09"/>
    <w:rsid w:val="002B3323"/>
    <w:rsid w:val="002B525F"/>
    <w:rsid w:val="002C167F"/>
    <w:rsid w:val="002C194E"/>
    <w:rsid w:val="002C4E11"/>
    <w:rsid w:val="002C4F97"/>
    <w:rsid w:val="002C4FFA"/>
    <w:rsid w:val="002C6F3D"/>
    <w:rsid w:val="002C7C6B"/>
    <w:rsid w:val="002D3B77"/>
    <w:rsid w:val="002D5340"/>
    <w:rsid w:val="002D5BFF"/>
    <w:rsid w:val="002D6124"/>
    <w:rsid w:val="002E3A2E"/>
    <w:rsid w:val="002E3C2E"/>
    <w:rsid w:val="002E47FA"/>
    <w:rsid w:val="002E5108"/>
    <w:rsid w:val="002E7356"/>
    <w:rsid w:val="002E7598"/>
    <w:rsid w:val="002F0592"/>
    <w:rsid w:val="002F200A"/>
    <w:rsid w:val="002F3854"/>
    <w:rsid w:val="002F38F5"/>
    <w:rsid w:val="002F3A32"/>
    <w:rsid w:val="002F4AE5"/>
    <w:rsid w:val="002F4EB1"/>
    <w:rsid w:val="002F586A"/>
    <w:rsid w:val="00300369"/>
    <w:rsid w:val="00301EC0"/>
    <w:rsid w:val="00302E82"/>
    <w:rsid w:val="003055D2"/>
    <w:rsid w:val="00305619"/>
    <w:rsid w:val="00307956"/>
    <w:rsid w:val="00310B0F"/>
    <w:rsid w:val="00313641"/>
    <w:rsid w:val="00314AD8"/>
    <w:rsid w:val="003223A1"/>
    <w:rsid w:val="00325107"/>
    <w:rsid w:val="00326468"/>
    <w:rsid w:val="00326F17"/>
    <w:rsid w:val="00331F2C"/>
    <w:rsid w:val="00332796"/>
    <w:rsid w:val="003359D5"/>
    <w:rsid w:val="00336415"/>
    <w:rsid w:val="00337093"/>
    <w:rsid w:val="00337C18"/>
    <w:rsid w:val="00341C38"/>
    <w:rsid w:val="003423F2"/>
    <w:rsid w:val="003430CD"/>
    <w:rsid w:val="0034323D"/>
    <w:rsid w:val="00347C0B"/>
    <w:rsid w:val="00347ED9"/>
    <w:rsid w:val="00351A4A"/>
    <w:rsid w:val="00354DE3"/>
    <w:rsid w:val="00356496"/>
    <w:rsid w:val="00357A6A"/>
    <w:rsid w:val="00357D5C"/>
    <w:rsid w:val="00360B65"/>
    <w:rsid w:val="0036481A"/>
    <w:rsid w:val="00364ED5"/>
    <w:rsid w:val="00366366"/>
    <w:rsid w:val="00370F58"/>
    <w:rsid w:val="00370FBE"/>
    <w:rsid w:val="00373EE0"/>
    <w:rsid w:val="00374101"/>
    <w:rsid w:val="003767B0"/>
    <w:rsid w:val="0037734C"/>
    <w:rsid w:val="00380AE9"/>
    <w:rsid w:val="00380D81"/>
    <w:rsid w:val="00384593"/>
    <w:rsid w:val="00384D74"/>
    <w:rsid w:val="0039002C"/>
    <w:rsid w:val="003976F8"/>
    <w:rsid w:val="003A1CFD"/>
    <w:rsid w:val="003A36FF"/>
    <w:rsid w:val="003A5AF7"/>
    <w:rsid w:val="003B1D69"/>
    <w:rsid w:val="003B39CB"/>
    <w:rsid w:val="003B5D34"/>
    <w:rsid w:val="003B5FD1"/>
    <w:rsid w:val="003B7DFE"/>
    <w:rsid w:val="003C01B1"/>
    <w:rsid w:val="003C1986"/>
    <w:rsid w:val="003C65B3"/>
    <w:rsid w:val="003C69A0"/>
    <w:rsid w:val="003C77C8"/>
    <w:rsid w:val="003D1018"/>
    <w:rsid w:val="003D1541"/>
    <w:rsid w:val="003D3B01"/>
    <w:rsid w:val="003D3F9A"/>
    <w:rsid w:val="003E07D4"/>
    <w:rsid w:val="003E1C9B"/>
    <w:rsid w:val="003E3951"/>
    <w:rsid w:val="003E7ABC"/>
    <w:rsid w:val="003F08D8"/>
    <w:rsid w:val="00403B96"/>
    <w:rsid w:val="00405170"/>
    <w:rsid w:val="00410062"/>
    <w:rsid w:val="00410085"/>
    <w:rsid w:val="004105C9"/>
    <w:rsid w:val="00411177"/>
    <w:rsid w:val="00411A06"/>
    <w:rsid w:val="0041433F"/>
    <w:rsid w:val="00414D35"/>
    <w:rsid w:val="00415A32"/>
    <w:rsid w:val="00416ED5"/>
    <w:rsid w:val="0041792D"/>
    <w:rsid w:val="004208C6"/>
    <w:rsid w:val="00420DF9"/>
    <w:rsid w:val="00421E64"/>
    <w:rsid w:val="00423E7C"/>
    <w:rsid w:val="00425B60"/>
    <w:rsid w:val="0043062D"/>
    <w:rsid w:val="00432652"/>
    <w:rsid w:val="00435BAD"/>
    <w:rsid w:val="004405D3"/>
    <w:rsid w:val="0044592C"/>
    <w:rsid w:val="00445C39"/>
    <w:rsid w:val="0044655B"/>
    <w:rsid w:val="00446E60"/>
    <w:rsid w:val="00447309"/>
    <w:rsid w:val="004500A0"/>
    <w:rsid w:val="00452F0F"/>
    <w:rsid w:val="004532B6"/>
    <w:rsid w:val="0045332B"/>
    <w:rsid w:val="004539DF"/>
    <w:rsid w:val="00453BC7"/>
    <w:rsid w:val="00460ACF"/>
    <w:rsid w:val="00461022"/>
    <w:rsid w:val="00461B4B"/>
    <w:rsid w:val="00466484"/>
    <w:rsid w:val="004672E8"/>
    <w:rsid w:val="00471512"/>
    <w:rsid w:val="004729FC"/>
    <w:rsid w:val="00473D82"/>
    <w:rsid w:val="00475FE9"/>
    <w:rsid w:val="00476BC6"/>
    <w:rsid w:val="00480E09"/>
    <w:rsid w:val="00484E19"/>
    <w:rsid w:val="00484E71"/>
    <w:rsid w:val="00487B35"/>
    <w:rsid w:val="00495043"/>
    <w:rsid w:val="0049505F"/>
    <w:rsid w:val="00495540"/>
    <w:rsid w:val="004A1A0B"/>
    <w:rsid w:val="004A1C7B"/>
    <w:rsid w:val="004A1EDD"/>
    <w:rsid w:val="004A52CD"/>
    <w:rsid w:val="004A57F3"/>
    <w:rsid w:val="004A5A6E"/>
    <w:rsid w:val="004B0889"/>
    <w:rsid w:val="004B19D4"/>
    <w:rsid w:val="004B1DF4"/>
    <w:rsid w:val="004B466D"/>
    <w:rsid w:val="004B5BD8"/>
    <w:rsid w:val="004B7FA9"/>
    <w:rsid w:val="004C1009"/>
    <w:rsid w:val="004C195C"/>
    <w:rsid w:val="004C21D4"/>
    <w:rsid w:val="004C74CB"/>
    <w:rsid w:val="004D0014"/>
    <w:rsid w:val="004D54D9"/>
    <w:rsid w:val="004D566E"/>
    <w:rsid w:val="004D64F9"/>
    <w:rsid w:val="004D7F01"/>
    <w:rsid w:val="004E0130"/>
    <w:rsid w:val="004E1445"/>
    <w:rsid w:val="004E54E4"/>
    <w:rsid w:val="004E639D"/>
    <w:rsid w:val="004E76E5"/>
    <w:rsid w:val="004F0768"/>
    <w:rsid w:val="004F177E"/>
    <w:rsid w:val="004F1FF6"/>
    <w:rsid w:val="004F536C"/>
    <w:rsid w:val="004F6E70"/>
    <w:rsid w:val="004F7EE6"/>
    <w:rsid w:val="00500A46"/>
    <w:rsid w:val="0050168E"/>
    <w:rsid w:val="00506706"/>
    <w:rsid w:val="00506CC4"/>
    <w:rsid w:val="00506D5C"/>
    <w:rsid w:val="0051048C"/>
    <w:rsid w:val="00510AF8"/>
    <w:rsid w:val="00511415"/>
    <w:rsid w:val="00512925"/>
    <w:rsid w:val="00512B69"/>
    <w:rsid w:val="005150C0"/>
    <w:rsid w:val="00526513"/>
    <w:rsid w:val="005343A8"/>
    <w:rsid w:val="00535A08"/>
    <w:rsid w:val="00537B14"/>
    <w:rsid w:val="0054025E"/>
    <w:rsid w:val="0054057F"/>
    <w:rsid w:val="00542CBB"/>
    <w:rsid w:val="00550A0F"/>
    <w:rsid w:val="00550FE6"/>
    <w:rsid w:val="00551306"/>
    <w:rsid w:val="00554A16"/>
    <w:rsid w:val="00555032"/>
    <w:rsid w:val="0055515E"/>
    <w:rsid w:val="00563142"/>
    <w:rsid w:val="005639A0"/>
    <w:rsid w:val="00563DB3"/>
    <w:rsid w:val="00567ABF"/>
    <w:rsid w:val="00572FC4"/>
    <w:rsid w:val="005804CA"/>
    <w:rsid w:val="00583105"/>
    <w:rsid w:val="00583A79"/>
    <w:rsid w:val="00583EA6"/>
    <w:rsid w:val="0058680B"/>
    <w:rsid w:val="00591DF0"/>
    <w:rsid w:val="005920AE"/>
    <w:rsid w:val="005920B6"/>
    <w:rsid w:val="00593D9F"/>
    <w:rsid w:val="005946CB"/>
    <w:rsid w:val="00596AA0"/>
    <w:rsid w:val="005A004B"/>
    <w:rsid w:val="005A004F"/>
    <w:rsid w:val="005A1876"/>
    <w:rsid w:val="005A3BBB"/>
    <w:rsid w:val="005A5578"/>
    <w:rsid w:val="005A5943"/>
    <w:rsid w:val="005B09DF"/>
    <w:rsid w:val="005B479C"/>
    <w:rsid w:val="005B552E"/>
    <w:rsid w:val="005C0946"/>
    <w:rsid w:val="005C1A7D"/>
    <w:rsid w:val="005C1B8F"/>
    <w:rsid w:val="005C2952"/>
    <w:rsid w:val="005D0DB4"/>
    <w:rsid w:val="005D7622"/>
    <w:rsid w:val="005D792A"/>
    <w:rsid w:val="005E161A"/>
    <w:rsid w:val="005E4641"/>
    <w:rsid w:val="005E4B39"/>
    <w:rsid w:val="005E4B68"/>
    <w:rsid w:val="005E50D8"/>
    <w:rsid w:val="005E596B"/>
    <w:rsid w:val="005F05DA"/>
    <w:rsid w:val="005F0E77"/>
    <w:rsid w:val="005F113E"/>
    <w:rsid w:val="005F28FF"/>
    <w:rsid w:val="006005B9"/>
    <w:rsid w:val="00601A75"/>
    <w:rsid w:val="00602708"/>
    <w:rsid w:val="006042C0"/>
    <w:rsid w:val="0060456A"/>
    <w:rsid w:val="00611A38"/>
    <w:rsid w:val="00612990"/>
    <w:rsid w:val="00613399"/>
    <w:rsid w:val="00614A2C"/>
    <w:rsid w:val="006171B1"/>
    <w:rsid w:val="00623FAF"/>
    <w:rsid w:val="006247CF"/>
    <w:rsid w:val="0062774C"/>
    <w:rsid w:val="0063058D"/>
    <w:rsid w:val="00635C67"/>
    <w:rsid w:val="00645389"/>
    <w:rsid w:val="00646D76"/>
    <w:rsid w:val="00646F81"/>
    <w:rsid w:val="006502C7"/>
    <w:rsid w:val="00650816"/>
    <w:rsid w:val="0065346B"/>
    <w:rsid w:val="0065669A"/>
    <w:rsid w:val="00657577"/>
    <w:rsid w:val="006605C6"/>
    <w:rsid w:val="0066090D"/>
    <w:rsid w:val="0066146A"/>
    <w:rsid w:val="00661933"/>
    <w:rsid w:val="00662A3B"/>
    <w:rsid w:val="00664EB6"/>
    <w:rsid w:val="00665233"/>
    <w:rsid w:val="00670820"/>
    <w:rsid w:val="00674359"/>
    <w:rsid w:val="00675DC4"/>
    <w:rsid w:val="00676EB3"/>
    <w:rsid w:val="0068083E"/>
    <w:rsid w:val="00686521"/>
    <w:rsid w:val="00686BE1"/>
    <w:rsid w:val="00687414"/>
    <w:rsid w:val="00687E5E"/>
    <w:rsid w:val="00691F94"/>
    <w:rsid w:val="00695201"/>
    <w:rsid w:val="006962BA"/>
    <w:rsid w:val="00696933"/>
    <w:rsid w:val="00697950"/>
    <w:rsid w:val="006A1F92"/>
    <w:rsid w:val="006A2ADC"/>
    <w:rsid w:val="006A5C2D"/>
    <w:rsid w:val="006A6A74"/>
    <w:rsid w:val="006B1DAF"/>
    <w:rsid w:val="006B22B8"/>
    <w:rsid w:val="006B23D1"/>
    <w:rsid w:val="006B3499"/>
    <w:rsid w:val="006B3FDF"/>
    <w:rsid w:val="006B7294"/>
    <w:rsid w:val="006B7569"/>
    <w:rsid w:val="006C0089"/>
    <w:rsid w:val="006C225F"/>
    <w:rsid w:val="006C5E37"/>
    <w:rsid w:val="006D111E"/>
    <w:rsid w:val="006D369A"/>
    <w:rsid w:val="006D4967"/>
    <w:rsid w:val="006D6760"/>
    <w:rsid w:val="006D7AFF"/>
    <w:rsid w:val="006E0991"/>
    <w:rsid w:val="006E4B69"/>
    <w:rsid w:val="006E5089"/>
    <w:rsid w:val="006F1E38"/>
    <w:rsid w:val="006F24BE"/>
    <w:rsid w:val="006F255E"/>
    <w:rsid w:val="006F37B4"/>
    <w:rsid w:val="006F4071"/>
    <w:rsid w:val="006F5F01"/>
    <w:rsid w:val="006F6CF5"/>
    <w:rsid w:val="007022CC"/>
    <w:rsid w:val="00702365"/>
    <w:rsid w:val="00702F6B"/>
    <w:rsid w:val="00705D71"/>
    <w:rsid w:val="007105F6"/>
    <w:rsid w:val="00712596"/>
    <w:rsid w:val="007127EF"/>
    <w:rsid w:val="00714874"/>
    <w:rsid w:val="00715526"/>
    <w:rsid w:val="00717EAE"/>
    <w:rsid w:val="00720AE2"/>
    <w:rsid w:val="007213AC"/>
    <w:rsid w:val="00725AAA"/>
    <w:rsid w:val="00725C4B"/>
    <w:rsid w:val="00727322"/>
    <w:rsid w:val="00727774"/>
    <w:rsid w:val="007332EF"/>
    <w:rsid w:val="00737674"/>
    <w:rsid w:val="00743FBE"/>
    <w:rsid w:val="00745814"/>
    <w:rsid w:val="0075044D"/>
    <w:rsid w:val="00751085"/>
    <w:rsid w:val="007542D7"/>
    <w:rsid w:val="007551DB"/>
    <w:rsid w:val="00755A76"/>
    <w:rsid w:val="00755E79"/>
    <w:rsid w:val="00756C14"/>
    <w:rsid w:val="00756F39"/>
    <w:rsid w:val="00764551"/>
    <w:rsid w:val="007706B7"/>
    <w:rsid w:val="007712CE"/>
    <w:rsid w:val="00773001"/>
    <w:rsid w:val="00773E07"/>
    <w:rsid w:val="007767B3"/>
    <w:rsid w:val="007816E5"/>
    <w:rsid w:val="00781A56"/>
    <w:rsid w:val="007843A5"/>
    <w:rsid w:val="00784CC9"/>
    <w:rsid w:val="00785B6C"/>
    <w:rsid w:val="00790B36"/>
    <w:rsid w:val="007918AD"/>
    <w:rsid w:val="007952D4"/>
    <w:rsid w:val="00796F86"/>
    <w:rsid w:val="007B0973"/>
    <w:rsid w:val="007B233F"/>
    <w:rsid w:val="007B5CB8"/>
    <w:rsid w:val="007B5DBC"/>
    <w:rsid w:val="007C14E2"/>
    <w:rsid w:val="007C3CF2"/>
    <w:rsid w:val="007C4373"/>
    <w:rsid w:val="007C563B"/>
    <w:rsid w:val="007C6C5F"/>
    <w:rsid w:val="007D0D8F"/>
    <w:rsid w:val="007D1FA3"/>
    <w:rsid w:val="007D286B"/>
    <w:rsid w:val="007D3E40"/>
    <w:rsid w:val="007D4C15"/>
    <w:rsid w:val="007D5798"/>
    <w:rsid w:val="007D658A"/>
    <w:rsid w:val="007D73DE"/>
    <w:rsid w:val="007E0AF1"/>
    <w:rsid w:val="007E35FB"/>
    <w:rsid w:val="007E55BA"/>
    <w:rsid w:val="007E71F9"/>
    <w:rsid w:val="007E7B06"/>
    <w:rsid w:val="007F0613"/>
    <w:rsid w:val="007F11FC"/>
    <w:rsid w:val="007F1F78"/>
    <w:rsid w:val="007F25CA"/>
    <w:rsid w:val="007F3214"/>
    <w:rsid w:val="007F3218"/>
    <w:rsid w:val="007F3D3A"/>
    <w:rsid w:val="007F4B32"/>
    <w:rsid w:val="007F6F64"/>
    <w:rsid w:val="00800E43"/>
    <w:rsid w:val="00803BA1"/>
    <w:rsid w:val="00805E3D"/>
    <w:rsid w:val="00806C9C"/>
    <w:rsid w:val="00807DBB"/>
    <w:rsid w:val="00811D81"/>
    <w:rsid w:val="00813E38"/>
    <w:rsid w:val="00817F21"/>
    <w:rsid w:val="00821BB5"/>
    <w:rsid w:val="008225B3"/>
    <w:rsid w:val="008225CB"/>
    <w:rsid w:val="00824CA9"/>
    <w:rsid w:val="00826229"/>
    <w:rsid w:val="00827791"/>
    <w:rsid w:val="00827E06"/>
    <w:rsid w:val="008319FF"/>
    <w:rsid w:val="0083232F"/>
    <w:rsid w:val="0083577B"/>
    <w:rsid w:val="00836055"/>
    <w:rsid w:val="00836579"/>
    <w:rsid w:val="008418A6"/>
    <w:rsid w:val="00841E95"/>
    <w:rsid w:val="008424D1"/>
    <w:rsid w:val="008425CB"/>
    <w:rsid w:val="00844C4F"/>
    <w:rsid w:val="00846DD8"/>
    <w:rsid w:val="008517DE"/>
    <w:rsid w:val="00851D41"/>
    <w:rsid w:val="00851E2B"/>
    <w:rsid w:val="00852DD8"/>
    <w:rsid w:val="008546C4"/>
    <w:rsid w:val="008569B0"/>
    <w:rsid w:val="0086108E"/>
    <w:rsid w:val="0086120B"/>
    <w:rsid w:val="00861A28"/>
    <w:rsid w:val="00862385"/>
    <w:rsid w:val="008637F3"/>
    <w:rsid w:val="0086797F"/>
    <w:rsid w:val="00870E9C"/>
    <w:rsid w:val="00874D4C"/>
    <w:rsid w:val="0088076C"/>
    <w:rsid w:val="00880B6E"/>
    <w:rsid w:val="00880C4C"/>
    <w:rsid w:val="00881CE4"/>
    <w:rsid w:val="00882774"/>
    <w:rsid w:val="00883222"/>
    <w:rsid w:val="008835A5"/>
    <w:rsid w:val="00883F8F"/>
    <w:rsid w:val="00884084"/>
    <w:rsid w:val="00887BD3"/>
    <w:rsid w:val="00887DB3"/>
    <w:rsid w:val="0089056D"/>
    <w:rsid w:val="008931BA"/>
    <w:rsid w:val="00893280"/>
    <w:rsid w:val="00894F41"/>
    <w:rsid w:val="008967EE"/>
    <w:rsid w:val="00896DF3"/>
    <w:rsid w:val="008A3A1E"/>
    <w:rsid w:val="008B15B2"/>
    <w:rsid w:val="008B1B1A"/>
    <w:rsid w:val="008C6083"/>
    <w:rsid w:val="008C7C51"/>
    <w:rsid w:val="008D2535"/>
    <w:rsid w:val="008D2D38"/>
    <w:rsid w:val="008D49D6"/>
    <w:rsid w:val="008D4ABD"/>
    <w:rsid w:val="008D508C"/>
    <w:rsid w:val="008D5296"/>
    <w:rsid w:val="008E30B1"/>
    <w:rsid w:val="008E4C94"/>
    <w:rsid w:val="008E5816"/>
    <w:rsid w:val="008E6535"/>
    <w:rsid w:val="008F098D"/>
    <w:rsid w:val="008F1902"/>
    <w:rsid w:val="008F24D4"/>
    <w:rsid w:val="008F317A"/>
    <w:rsid w:val="008F3C93"/>
    <w:rsid w:val="008F650A"/>
    <w:rsid w:val="00900AE9"/>
    <w:rsid w:val="00903784"/>
    <w:rsid w:val="00907261"/>
    <w:rsid w:val="00910BF0"/>
    <w:rsid w:val="00910F07"/>
    <w:rsid w:val="0091103A"/>
    <w:rsid w:val="00915709"/>
    <w:rsid w:val="00916666"/>
    <w:rsid w:val="00922806"/>
    <w:rsid w:val="00923EDC"/>
    <w:rsid w:val="00925930"/>
    <w:rsid w:val="00926659"/>
    <w:rsid w:val="00926E61"/>
    <w:rsid w:val="009300FD"/>
    <w:rsid w:val="009330CA"/>
    <w:rsid w:val="009341B4"/>
    <w:rsid w:val="00934935"/>
    <w:rsid w:val="009358C7"/>
    <w:rsid w:val="00937118"/>
    <w:rsid w:val="009376D4"/>
    <w:rsid w:val="00942D3D"/>
    <w:rsid w:val="00943AEF"/>
    <w:rsid w:val="00943E78"/>
    <w:rsid w:val="00946C15"/>
    <w:rsid w:val="00946DC5"/>
    <w:rsid w:val="00947D07"/>
    <w:rsid w:val="0095408A"/>
    <w:rsid w:val="0095668A"/>
    <w:rsid w:val="00956FBD"/>
    <w:rsid w:val="009577A2"/>
    <w:rsid w:val="00957A44"/>
    <w:rsid w:val="009606E5"/>
    <w:rsid w:val="00963167"/>
    <w:rsid w:val="00963BDC"/>
    <w:rsid w:val="009642B6"/>
    <w:rsid w:val="009645DE"/>
    <w:rsid w:val="009664B0"/>
    <w:rsid w:val="009669F9"/>
    <w:rsid w:val="009725E7"/>
    <w:rsid w:val="009728F2"/>
    <w:rsid w:val="00972A8F"/>
    <w:rsid w:val="00974E70"/>
    <w:rsid w:val="00974FD9"/>
    <w:rsid w:val="00977C5F"/>
    <w:rsid w:val="00980D64"/>
    <w:rsid w:val="00982535"/>
    <w:rsid w:val="00982E68"/>
    <w:rsid w:val="00986015"/>
    <w:rsid w:val="00990827"/>
    <w:rsid w:val="0099206C"/>
    <w:rsid w:val="009953A3"/>
    <w:rsid w:val="00996BC5"/>
    <w:rsid w:val="009A0CA0"/>
    <w:rsid w:val="009A15B9"/>
    <w:rsid w:val="009A340F"/>
    <w:rsid w:val="009A5552"/>
    <w:rsid w:val="009A64B7"/>
    <w:rsid w:val="009B79A4"/>
    <w:rsid w:val="009C2BBE"/>
    <w:rsid w:val="009C589B"/>
    <w:rsid w:val="009C60FD"/>
    <w:rsid w:val="009C78ED"/>
    <w:rsid w:val="009D24D3"/>
    <w:rsid w:val="009D3A39"/>
    <w:rsid w:val="009D3B66"/>
    <w:rsid w:val="009D478D"/>
    <w:rsid w:val="009D6C9B"/>
    <w:rsid w:val="009E3000"/>
    <w:rsid w:val="009E3C15"/>
    <w:rsid w:val="009E400C"/>
    <w:rsid w:val="009E58E2"/>
    <w:rsid w:val="009E5946"/>
    <w:rsid w:val="009E6D90"/>
    <w:rsid w:val="009E73EF"/>
    <w:rsid w:val="009E76D8"/>
    <w:rsid w:val="009F0437"/>
    <w:rsid w:val="009F0ACB"/>
    <w:rsid w:val="009F0B84"/>
    <w:rsid w:val="009F1EB5"/>
    <w:rsid w:val="009F6F09"/>
    <w:rsid w:val="00A0172A"/>
    <w:rsid w:val="00A033AB"/>
    <w:rsid w:val="00A04C0A"/>
    <w:rsid w:val="00A10157"/>
    <w:rsid w:val="00A13E26"/>
    <w:rsid w:val="00A1451C"/>
    <w:rsid w:val="00A14F93"/>
    <w:rsid w:val="00A16B61"/>
    <w:rsid w:val="00A1770E"/>
    <w:rsid w:val="00A17B1A"/>
    <w:rsid w:val="00A20FED"/>
    <w:rsid w:val="00A21CDA"/>
    <w:rsid w:val="00A2425F"/>
    <w:rsid w:val="00A24667"/>
    <w:rsid w:val="00A25C0F"/>
    <w:rsid w:val="00A2640E"/>
    <w:rsid w:val="00A27BFF"/>
    <w:rsid w:val="00A27CC2"/>
    <w:rsid w:val="00A3215A"/>
    <w:rsid w:val="00A35BA1"/>
    <w:rsid w:val="00A36922"/>
    <w:rsid w:val="00A379C7"/>
    <w:rsid w:val="00A408FF"/>
    <w:rsid w:val="00A41ECB"/>
    <w:rsid w:val="00A43565"/>
    <w:rsid w:val="00A44086"/>
    <w:rsid w:val="00A46358"/>
    <w:rsid w:val="00A46AD0"/>
    <w:rsid w:val="00A5294C"/>
    <w:rsid w:val="00A52EEF"/>
    <w:rsid w:val="00A55DD2"/>
    <w:rsid w:val="00A57492"/>
    <w:rsid w:val="00A6373C"/>
    <w:rsid w:val="00A640B2"/>
    <w:rsid w:val="00A641FD"/>
    <w:rsid w:val="00A644B4"/>
    <w:rsid w:val="00A66A70"/>
    <w:rsid w:val="00A66D8F"/>
    <w:rsid w:val="00A678CA"/>
    <w:rsid w:val="00A72F7F"/>
    <w:rsid w:val="00A73FE7"/>
    <w:rsid w:val="00A742CF"/>
    <w:rsid w:val="00A775EB"/>
    <w:rsid w:val="00A7786F"/>
    <w:rsid w:val="00A77BCE"/>
    <w:rsid w:val="00A800CA"/>
    <w:rsid w:val="00A83F56"/>
    <w:rsid w:val="00A849C0"/>
    <w:rsid w:val="00A90E1B"/>
    <w:rsid w:val="00A91B81"/>
    <w:rsid w:val="00A9219E"/>
    <w:rsid w:val="00A933FB"/>
    <w:rsid w:val="00A955DA"/>
    <w:rsid w:val="00A96075"/>
    <w:rsid w:val="00A96290"/>
    <w:rsid w:val="00AA093B"/>
    <w:rsid w:val="00AA177D"/>
    <w:rsid w:val="00AA4521"/>
    <w:rsid w:val="00AA6B1A"/>
    <w:rsid w:val="00AB2FC6"/>
    <w:rsid w:val="00AC05CD"/>
    <w:rsid w:val="00AC0DC5"/>
    <w:rsid w:val="00AC2E92"/>
    <w:rsid w:val="00AC4353"/>
    <w:rsid w:val="00AC4979"/>
    <w:rsid w:val="00AC549D"/>
    <w:rsid w:val="00AD075F"/>
    <w:rsid w:val="00AD199E"/>
    <w:rsid w:val="00AD612F"/>
    <w:rsid w:val="00AD68CB"/>
    <w:rsid w:val="00AD6A72"/>
    <w:rsid w:val="00AD7172"/>
    <w:rsid w:val="00AE0F06"/>
    <w:rsid w:val="00AE24C0"/>
    <w:rsid w:val="00AE383D"/>
    <w:rsid w:val="00AE62DB"/>
    <w:rsid w:val="00AE720D"/>
    <w:rsid w:val="00AF079A"/>
    <w:rsid w:val="00AF4A56"/>
    <w:rsid w:val="00AF5AB3"/>
    <w:rsid w:val="00AF7029"/>
    <w:rsid w:val="00B04C5D"/>
    <w:rsid w:val="00B05D7E"/>
    <w:rsid w:val="00B07FF8"/>
    <w:rsid w:val="00B10147"/>
    <w:rsid w:val="00B106DA"/>
    <w:rsid w:val="00B11614"/>
    <w:rsid w:val="00B1194E"/>
    <w:rsid w:val="00B12018"/>
    <w:rsid w:val="00B13386"/>
    <w:rsid w:val="00B13833"/>
    <w:rsid w:val="00B13965"/>
    <w:rsid w:val="00B13DD9"/>
    <w:rsid w:val="00B14DCE"/>
    <w:rsid w:val="00B1538A"/>
    <w:rsid w:val="00B15599"/>
    <w:rsid w:val="00B16269"/>
    <w:rsid w:val="00B17E21"/>
    <w:rsid w:val="00B23836"/>
    <w:rsid w:val="00B23FCA"/>
    <w:rsid w:val="00B2466E"/>
    <w:rsid w:val="00B26039"/>
    <w:rsid w:val="00B3153A"/>
    <w:rsid w:val="00B33E86"/>
    <w:rsid w:val="00B35051"/>
    <w:rsid w:val="00B35255"/>
    <w:rsid w:val="00B35470"/>
    <w:rsid w:val="00B378FD"/>
    <w:rsid w:val="00B404C0"/>
    <w:rsid w:val="00B450F4"/>
    <w:rsid w:val="00B45A28"/>
    <w:rsid w:val="00B5328A"/>
    <w:rsid w:val="00B5749D"/>
    <w:rsid w:val="00B6081F"/>
    <w:rsid w:val="00B63DD9"/>
    <w:rsid w:val="00B672C1"/>
    <w:rsid w:val="00B67473"/>
    <w:rsid w:val="00B72907"/>
    <w:rsid w:val="00B73516"/>
    <w:rsid w:val="00B739A6"/>
    <w:rsid w:val="00B76E9C"/>
    <w:rsid w:val="00B81224"/>
    <w:rsid w:val="00B844C4"/>
    <w:rsid w:val="00B85E42"/>
    <w:rsid w:val="00B8725A"/>
    <w:rsid w:val="00B918D0"/>
    <w:rsid w:val="00B91E3E"/>
    <w:rsid w:val="00B95F69"/>
    <w:rsid w:val="00B9639B"/>
    <w:rsid w:val="00B96CFD"/>
    <w:rsid w:val="00B97CA6"/>
    <w:rsid w:val="00BA16EE"/>
    <w:rsid w:val="00BA3298"/>
    <w:rsid w:val="00BA3C6A"/>
    <w:rsid w:val="00BA51D9"/>
    <w:rsid w:val="00BA73CE"/>
    <w:rsid w:val="00BB0135"/>
    <w:rsid w:val="00BB1A39"/>
    <w:rsid w:val="00BB4B10"/>
    <w:rsid w:val="00BB63C6"/>
    <w:rsid w:val="00BC17EF"/>
    <w:rsid w:val="00BC29F0"/>
    <w:rsid w:val="00BC5A84"/>
    <w:rsid w:val="00BC6835"/>
    <w:rsid w:val="00BC7B6C"/>
    <w:rsid w:val="00BD0857"/>
    <w:rsid w:val="00BD0F65"/>
    <w:rsid w:val="00BD64F8"/>
    <w:rsid w:val="00BD7AEB"/>
    <w:rsid w:val="00BE1FDC"/>
    <w:rsid w:val="00BE3AD2"/>
    <w:rsid w:val="00BE4DFA"/>
    <w:rsid w:val="00BE5BA7"/>
    <w:rsid w:val="00BE744B"/>
    <w:rsid w:val="00BF1AAC"/>
    <w:rsid w:val="00BF2B75"/>
    <w:rsid w:val="00BF3911"/>
    <w:rsid w:val="00BF5464"/>
    <w:rsid w:val="00C03721"/>
    <w:rsid w:val="00C04665"/>
    <w:rsid w:val="00C14E5B"/>
    <w:rsid w:val="00C14FA2"/>
    <w:rsid w:val="00C14FA4"/>
    <w:rsid w:val="00C1515F"/>
    <w:rsid w:val="00C15C39"/>
    <w:rsid w:val="00C15CF0"/>
    <w:rsid w:val="00C229A3"/>
    <w:rsid w:val="00C26112"/>
    <w:rsid w:val="00C30FCD"/>
    <w:rsid w:val="00C34B06"/>
    <w:rsid w:val="00C34C8B"/>
    <w:rsid w:val="00C36A09"/>
    <w:rsid w:val="00C373E2"/>
    <w:rsid w:val="00C41F90"/>
    <w:rsid w:val="00C436F4"/>
    <w:rsid w:val="00C457AC"/>
    <w:rsid w:val="00C46EEC"/>
    <w:rsid w:val="00C47EBD"/>
    <w:rsid w:val="00C534F9"/>
    <w:rsid w:val="00C53583"/>
    <w:rsid w:val="00C54860"/>
    <w:rsid w:val="00C56B2F"/>
    <w:rsid w:val="00C57A46"/>
    <w:rsid w:val="00C60AA5"/>
    <w:rsid w:val="00C63912"/>
    <w:rsid w:val="00C63DDE"/>
    <w:rsid w:val="00C6718C"/>
    <w:rsid w:val="00C678F8"/>
    <w:rsid w:val="00C70E42"/>
    <w:rsid w:val="00C72D3E"/>
    <w:rsid w:val="00C73229"/>
    <w:rsid w:val="00C74559"/>
    <w:rsid w:val="00C75178"/>
    <w:rsid w:val="00C76358"/>
    <w:rsid w:val="00C770DF"/>
    <w:rsid w:val="00C77516"/>
    <w:rsid w:val="00C821F5"/>
    <w:rsid w:val="00C829DB"/>
    <w:rsid w:val="00C84B1D"/>
    <w:rsid w:val="00C84EE3"/>
    <w:rsid w:val="00C85ABE"/>
    <w:rsid w:val="00C940EA"/>
    <w:rsid w:val="00C94DD9"/>
    <w:rsid w:val="00C959B5"/>
    <w:rsid w:val="00CA0FE6"/>
    <w:rsid w:val="00CA1DA0"/>
    <w:rsid w:val="00CA33C5"/>
    <w:rsid w:val="00CA74B2"/>
    <w:rsid w:val="00CB0B74"/>
    <w:rsid w:val="00CB1DED"/>
    <w:rsid w:val="00CB43C9"/>
    <w:rsid w:val="00CB6722"/>
    <w:rsid w:val="00CC18D6"/>
    <w:rsid w:val="00CC2755"/>
    <w:rsid w:val="00CC5D9D"/>
    <w:rsid w:val="00CC6561"/>
    <w:rsid w:val="00CC6AE0"/>
    <w:rsid w:val="00CD0B98"/>
    <w:rsid w:val="00CD0F36"/>
    <w:rsid w:val="00CD5E29"/>
    <w:rsid w:val="00CD7AE6"/>
    <w:rsid w:val="00CE007B"/>
    <w:rsid w:val="00CE194B"/>
    <w:rsid w:val="00CE1CC0"/>
    <w:rsid w:val="00CE304D"/>
    <w:rsid w:val="00CE4704"/>
    <w:rsid w:val="00CE637E"/>
    <w:rsid w:val="00CE7D35"/>
    <w:rsid w:val="00CF0A86"/>
    <w:rsid w:val="00CF29E0"/>
    <w:rsid w:val="00CF3415"/>
    <w:rsid w:val="00CF3642"/>
    <w:rsid w:val="00CF3801"/>
    <w:rsid w:val="00CF4ADC"/>
    <w:rsid w:val="00CF4D90"/>
    <w:rsid w:val="00CF6716"/>
    <w:rsid w:val="00D0067B"/>
    <w:rsid w:val="00D01C13"/>
    <w:rsid w:val="00D03D45"/>
    <w:rsid w:val="00D04915"/>
    <w:rsid w:val="00D06715"/>
    <w:rsid w:val="00D0700D"/>
    <w:rsid w:val="00D0779A"/>
    <w:rsid w:val="00D07F6E"/>
    <w:rsid w:val="00D10C89"/>
    <w:rsid w:val="00D12828"/>
    <w:rsid w:val="00D12F34"/>
    <w:rsid w:val="00D1405F"/>
    <w:rsid w:val="00D165ED"/>
    <w:rsid w:val="00D17B73"/>
    <w:rsid w:val="00D20E88"/>
    <w:rsid w:val="00D234FE"/>
    <w:rsid w:val="00D2468B"/>
    <w:rsid w:val="00D2610C"/>
    <w:rsid w:val="00D30A54"/>
    <w:rsid w:val="00D30DC5"/>
    <w:rsid w:val="00D31933"/>
    <w:rsid w:val="00D31BB9"/>
    <w:rsid w:val="00D33983"/>
    <w:rsid w:val="00D3422A"/>
    <w:rsid w:val="00D35305"/>
    <w:rsid w:val="00D36C7D"/>
    <w:rsid w:val="00D41722"/>
    <w:rsid w:val="00D42342"/>
    <w:rsid w:val="00D430D5"/>
    <w:rsid w:val="00D43D0C"/>
    <w:rsid w:val="00D44EFF"/>
    <w:rsid w:val="00D46246"/>
    <w:rsid w:val="00D47EF4"/>
    <w:rsid w:val="00D5042D"/>
    <w:rsid w:val="00D5077F"/>
    <w:rsid w:val="00D5187E"/>
    <w:rsid w:val="00D52346"/>
    <w:rsid w:val="00D52CD2"/>
    <w:rsid w:val="00D57D00"/>
    <w:rsid w:val="00D617E7"/>
    <w:rsid w:val="00D63A7A"/>
    <w:rsid w:val="00D647D8"/>
    <w:rsid w:val="00D71B3D"/>
    <w:rsid w:val="00D71C92"/>
    <w:rsid w:val="00D77D85"/>
    <w:rsid w:val="00D81CC6"/>
    <w:rsid w:val="00D8274E"/>
    <w:rsid w:val="00D840D4"/>
    <w:rsid w:val="00D860E9"/>
    <w:rsid w:val="00D8717C"/>
    <w:rsid w:val="00D8726C"/>
    <w:rsid w:val="00D87775"/>
    <w:rsid w:val="00D919A7"/>
    <w:rsid w:val="00D937CB"/>
    <w:rsid w:val="00D9640A"/>
    <w:rsid w:val="00D96451"/>
    <w:rsid w:val="00DA0AAC"/>
    <w:rsid w:val="00DA4A42"/>
    <w:rsid w:val="00DB0020"/>
    <w:rsid w:val="00DB002E"/>
    <w:rsid w:val="00DB34DA"/>
    <w:rsid w:val="00DB5E70"/>
    <w:rsid w:val="00DB74E2"/>
    <w:rsid w:val="00DB77F1"/>
    <w:rsid w:val="00DC0725"/>
    <w:rsid w:val="00DC1A17"/>
    <w:rsid w:val="00DC3B99"/>
    <w:rsid w:val="00DC41C3"/>
    <w:rsid w:val="00DC4907"/>
    <w:rsid w:val="00DC4D0D"/>
    <w:rsid w:val="00DC6041"/>
    <w:rsid w:val="00DC7A52"/>
    <w:rsid w:val="00DD4DDA"/>
    <w:rsid w:val="00DD5CED"/>
    <w:rsid w:val="00DD653B"/>
    <w:rsid w:val="00DD7DDD"/>
    <w:rsid w:val="00DE057E"/>
    <w:rsid w:val="00DE0C6B"/>
    <w:rsid w:val="00DE2061"/>
    <w:rsid w:val="00DE28A9"/>
    <w:rsid w:val="00DE33EA"/>
    <w:rsid w:val="00DE7785"/>
    <w:rsid w:val="00DF1003"/>
    <w:rsid w:val="00DF14D2"/>
    <w:rsid w:val="00DF1CFC"/>
    <w:rsid w:val="00DF2321"/>
    <w:rsid w:val="00DF2743"/>
    <w:rsid w:val="00DF47E4"/>
    <w:rsid w:val="00DF6189"/>
    <w:rsid w:val="00DF7A1A"/>
    <w:rsid w:val="00E00B52"/>
    <w:rsid w:val="00E049D9"/>
    <w:rsid w:val="00E054A6"/>
    <w:rsid w:val="00E06722"/>
    <w:rsid w:val="00E10AC3"/>
    <w:rsid w:val="00E110E6"/>
    <w:rsid w:val="00E12D45"/>
    <w:rsid w:val="00E13EE9"/>
    <w:rsid w:val="00E15A5A"/>
    <w:rsid w:val="00E16BBB"/>
    <w:rsid w:val="00E1798D"/>
    <w:rsid w:val="00E17E60"/>
    <w:rsid w:val="00E20C8B"/>
    <w:rsid w:val="00E2611E"/>
    <w:rsid w:val="00E362EC"/>
    <w:rsid w:val="00E45285"/>
    <w:rsid w:val="00E5003E"/>
    <w:rsid w:val="00E50BED"/>
    <w:rsid w:val="00E55A53"/>
    <w:rsid w:val="00E56068"/>
    <w:rsid w:val="00E56C73"/>
    <w:rsid w:val="00E57832"/>
    <w:rsid w:val="00E62223"/>
    <w:rsid w:val="00E635C0"/>
    <w:rsid w:val="00E66482"/>
    <w:rsid w:val="00E67977"/>
    <w:rsid w:val="00E72046"/>
    <w:rsid w:val="00E7289C"/>
    <w:rsid w:val="00E77AAE"/>
    <w:rsid w:val="00E813F1"/>
    <w:rsid w:val="00E81593"/>
    <w:rsid w:val="00E83ACA"/>
    <w:rsid w:val="00E83ED0"/>
    <w:rsid w:val="00E860BC"/>
    <w:rsid w:val="00E91D48"/>
    <w:rsid w:val="00E95DE6"/>
    <w:rsid w:val="00E9627F"/>
    <w:rsid w:val="00E975B8"/>
    <w:rsid w:val="00EA0459"/>
    <w:rsid w:val="00EA0D59"/>
    <w:rsid w:val="00EA0F49"/>
    <w:rsid w:val="00EA2087"/>
    <w:rsid w:val="00EA3E9D"/>
    <w:rsid w:val="00EB09AF"/>
    <w:rsid w:val="00EB2DA4"/>
    <w:rsid w:val="00EB3218"/>
    <w:rsid w:val="00EB409E"/>
    <w:rsid w:val="00EB70C6"/>
    <w:rsid w:val="00EB7355"/>
    <w:rsid w:val="00EC0EE8"/>
    <w:rsid w:val="00EC1E65"/>
    <w:rsid w:val="00EC23DC"/>
    <w:rsid w:val="00EC2CF5"/>
    <w:rsid w:val="00EC4429"/>
    <w:rsid w:val="00EC5922"/>
    <w:rsid w:val="00EC6269"/>
    <w:rsid w:val="00EC6D3F"/>
    <w:rsid w:val="00ED196A"/>
    <w:rsid w:val="00ED19CE"/>
    <w:rsid w:val="00ED2539"/>
    <w:rsid w:val="00ED3E22"/>
    <w:rsid w:val="00ED498C"/>
    <w:rsid w:val="00ED56CC"/>
    <w:rsid w:val="00ED583A"/>
    <w:rsid w:val="00ED58B9"/>
    <w:rsid w:val="00ED7861"/>
    <w:rsid w:val="00EE03BF"/>
    <w:rsid w:val="00EE1559"/>
    <w:rsid w:val="00EE1A8D"/>
    <w:rsid w:val="00EE2F1B"/>
    <w:rsid w:val="00EE338D"/>
    <w:rsid w:val="00EF3EE7"/>
    <w:rsid w:val="00EF3F54"/>
    <w:rsid w:val="00EF67AC"/>
    <w:rsid w:val="00F005A3"/>
    <w:rsid w:val="00F00987"/>
    <w:rsid w:val="00F027E4"/>
    <w:rsid w:val="00F064D7"/>
    <w:rsid w:val="00F13410"/>
    <w:rsid w:val="00F1359B"/>
    <w:rsid w:val="00F164D4"/>
    <w:rsid w:val="00F203FD"/>
    <w:rsid w:val="00F2101A"/>
    <w:rsid w:val="00F21498"/>
    <w:rsid w:val="00F21CD5"/>
    <w:rsid w:val="00F23517"/>
    <w:rsid w:val="00F265B8"/>
    <w:rsid w:val="00F33D39"/>
    <w:rsid w:val="00F346F1"/>
    <w:rsid w:val="00F34FF4"/>
    <w:rsid w:val="00F4100C"/>
    <w:rsid w:val="00F41247"/>
    <w:rsid w:val="00F41DE9"/>
    <w:rsid w:val="00F50EBF"/>
    <w:rsid w:val="00F5101B"/>
    <w:rsid w:val="00F520DC"/>
    <w:rsid w:val="00F526A4"/>
    <w:rsid w:val="00F55D92"/>
    <w:rsid w:val="00F600C8"/>
    <w:rsid w:val="00F61077"/>
    <w:rsid w:val="00F67D96"/>
    <w:rsid w:val="00F74391"/>
    <w:rsid w:val="00F7531C"/>
    <w:rsid w:val="00F75A72"/>
    <w:rsid w:val="00F76986"/>
    <w:rsid w:val="00F7718E"/>
    <w:rsid w:val="00F77865"/>
    <w:rsid w:val="00F81DCB"/>
    <w:rsid w:val="00F86BEA"/>
    <w:rsid w:val="00F90799"/>
    <w:rsid w:val="00F93202"/>
    <w:rsid w:val="00F9570D"/>
    <w:rsid w:val="00FA0A86"/>
    <w:rsid w:val="00FA1A20"/>
    <w:rsid w:val="00FA340E"/>
    <w:rsid w:val="00FA48F3"/>
    <w:rsid w:val="00FA6315"/>
    <w:rsid w:val="00FB29C3"/>
    <w:rsid w:val="00FB4CC2"/>
    <w:rsid w:val="00FB641D"/>
    <w:rsid w:val="00FB673F"/>
    <w:rsid w:val="00FC2FF8"/>
    <w:rsid w:val="00FE0AE2"/>
    <w:rsid w:val="00FE1512"/>
    <w:rsid w:val="00FE225B"/>
    <w:rsid w:val="00FF125D"/>
    <w:rsid w:val="00FF1598"/>
    <w:rsid w:val="00FF21CF"/>
    <w:rsid w:val="00FF35FE"/>
    <w:rsid w:val="00FF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C631488"/>
  <w15:docId w15:val="{6CF7427D-0605-4B7B-99B8-9A23BEA2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41F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62A3B"/>
    <w:pPr>
      <w:keepNext/>
      <w:jc w:val="both"/>
      <w:outlineLvl w:val="0"/>
    </w:pPr>
    <w:rPr>
      <w:b/>
      <w:bCs/>
      <w:sz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662A3B"/>
    <w:pPr>
      <w:keepNext/>
      <w:ind w:left="36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662A3B"/>
    <w:pPr>
      <w:keepNext/>
      <w:ind w:left="1080"/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662A3B"/>
    <w:pPr>
      <w:keepNext/>
      <w:jc w:val="center"/>
      <w:outlineLvl w:val="3"/>
    </w:pPr>
    <w:rPr>
      <w:b/>
      <w:bCs/>
      <w:sz w:val="28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662A3B"/>
    <w:pPr>
      <w:keepNext/>
      <w:tabs>
        <w:tab w:val="left" w:pos="1080"/>
      </w:tabs>
      <w:ind w:left="360"/>
      <w:jc w:val="both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4AB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D4AB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D4ABD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447309"/>
    <w:rPr>
      <w:rFonts w:cs="Times New Roman"/>
      <w:b/>
      <w:bCs/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D4ABD"/>
    <w:rPr>
      <w:rFonts w:ascii="Calibri" w:hAnsi="Calibri" w:cs="Times New Roman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rsid w:val="00662A3B"/>
    <w:pPr>
      <w:jc w:val="center"/>
    </w:pPr>
    <w:rPr>
      <w:b/>
      <w:bCs/>
      <w:sz w:val="36"/>
    </w:rPr>
  </w:style>
  <w:style w:type="character" w:customStyle="1" w:styleId="NzevChar">
    <w:name w:val="Název Char"/>
    <w:basedOn w:val="Standardnpsmoodstavce"/>
    <w:link w:val="Nzev"/>
    <w:uiPriority w:val="99"/>
    <w:locked/>
    <w:rsid w:val="00F600C8"/>
    <w:rPr>
      <w:rFonts w:cs="Times New Roman"/>
      <w:b/>
      <w:bCs/>
      <w:sz w:val="24"/>
      <w:szCs w:val="24"/>
    </w:rPr>
  </w:style>
  <w:style w:type="character" w:styleId="Hypertextovodkaz">
    <w:name w:val="Hyperlink"/>
    <w:basedOn w:val="Standardnpsmoodstavce"/>
    <w:uiPriority w:val="99"/>
    <w:semiHidden/>
    <w:rsid w:val="00662A3B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662A3B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D4ABD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rsid w:val="00662A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686BE1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62A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A52CD"/>
    <w:rPr>
      <w:rFonts w:cs="Times New Roman"/>
      <w:sz w:val="24"/>
      <w:szCs w:val="24"/>
    </w:rPr>
  </w:style>
  <w:style w:type="paragraph" w:styleId="Podnadpis">
    <w:name w:val="Subtitle"/>
    <w:basedOn w:val="Normln"/>
    <w:link w:val="PodnadpisChar"/>
    <w:uiPriority w:val="99"/>
    <w:qFormat/>
    <w:rsid w:val="00662A3B"/>
    <w:pPr>
      <w:jc w:val="center"/>
    </w:pPr>
    <w:rPr>
      <w:b/>
      <w:bCs/>
      <w:color w:val="0000FF"/>
      <w:sz w:val="32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D4ABD"/>
    <w:rPr>
      <w:rFonts w:ascii="Cambria" w:hAnsi="Cambria" w:cs="Times New Roman"/>
      <w:sz w:val="24"/>
      <w:szCs w:val="24"/>
    </w:rPr>
  </w:style>
  <w:style w:type="character" w:styleId="slostrnky">
    <w:name w:val="page number"/>
    <w:basedOn w:val="Standardnpsmoodstavce"/>
    <w:uiPriority w:val="99"/>
    <w:semiHidden/>
    <w:rsid w:val="00662A3B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semiHidden/>
    <w:rsid w:val="00662A3B"/>
    <w:pPr>
      <w:tabs>
        <w:tab w:val="left" w:pos="705"/>
      </w:tabs>
      <w:jc w:val="both"/>
    </w:pPr>
    <w:rPr>
      <w:i/>
      <w:i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D4ABD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662A3B"/>
    <w:pPr>
      <w:tabs>
        <w:tab w:val="left" w:pos="1080"/>
      </w:tabs>
      <w:ind w:left="70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D4ABD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662A3B"/>
    <w:pPr>
      <w:ind w:left="724" w:hanging="15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D4AB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86B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6B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E5089"/>
    <w:pPr>
      <w:ind w:left="708"/>
    </w:pPr>
  </w:style>
  <w:style w:type="paragraph" w:customStyle="1" w:styleId="Zkladntext21">
    <w:name w:val="Základní text 21"/>
    <w:basedOn w:val="Normln"/>
    <w:link w:val="Zkladntext21Char"/>
    <w:uiPriority w:val="99"/>
    <w:rsid w:val="009C78ED"/>
    <w:pPr>
      <w:spacing w:line="240" w:lineRule="atLeast"/>
      <w:ind w:left="1418" w:hanging="1277"/>
      <w:jc w:val="both"/>
    </w:pPr>
    <w:rPr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rsid w:val="009C78E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C78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C78ED"/>
    <w:rPr>
      <w:rFonts w:cs="Times New Roman"/>
    </w:rPr>
  </w:style>
  <w:style w:type="paragraph" w:customStyle="1" w:styleId="TSlneksmlouvy">
    <w:name w:val="TS Článek smlouvy"/>
    <w:basedOn w:val="Normln"/>
    <w:next w:val="Normln"/>
    <w:link w:val="TSlneksmlouvyChar"/>
    <w:uiPriority w:val="99"/>
    <w:rsid w:val="002E3C2E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Cs w:val="20"/>
      <w:u w:val="single"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DF2743"/>
    <w:pPr>
      <w:ind w:left="709"/>
    </w:pPr>
    <w:rPr>
      <w:rFonts w:ascii="Times New Roman" w:hAnsi="Times New Roman"/>
      <w:u w:val="none"/>
    </w:rPr>
  </w:style>
  <w:style w:type="character" w:customStyle="1" w:styleId="l-L1Char">
    <w:name w:val="Čl. - L1 Char"/>
    <w:link w:val="l-L1"/>
    <w:uiPriority w:val="99"/>
    <w:locked/>
    <w:rsid w:val="00DF2743"/>
    <w:rPr>
      <w:b/>
      <w:sz w:val="24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2E3C2E"/>
    <w:rPr>
      <w:rFonts w:ascii="Arial" w:hAnsi="Arial"/>
      <w:b/>
      <w:sz w:val="24"/>
      <w:u w:val="single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463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46358"/>
    <w:rPr>
      <w:rFonts w:cs="Times New Roman"/>
      <w:b/>
      <w:bCs/>
    </w:rPr>
  </w:style>
  <w:style w:type="paragraph" w:customStyle="1" w:styleId="Normln1">
    <w:name w:val="Normální1"/>
    <w:basedOn w:val="Normln"/>
    <w:rsid w:val="00535A08"/>
    <w:pPr>
      <w:spacing w:before="100" w:beforeAutospacing="1" w:after="100" w:afterAutospacing="1"/>
    </w:pPr>
  </w:style>
  <w:style w:type="character" w:customStyle="1" w:styleId="normalchar">
    <w:name w:val="normal__char"/>
    <w:basedOn w:val="Standardnpsmoodstavce"/>
    <w:rsid w:val="00535A08"/>
  </w:style>
  <w:style w:type="paragraph" w:customStyle="1" w:styleId="RLTextlnkuslovan">
    <w:name w:val="RL Text článku číslovaný"/>
    <w:basedOn w:val="Normln"/>
    <w:link w:val="RLTextlnkuslovanChar"/>
    <w:qFormat/>
    <w:rsid w:val="00974E70"/>
    <w:pPr>
      <w:tabs>
        <w:tab w:val="num" w:pos="1729"/>
      </w:tabs>
      <w:spacing w:after="120" w:line="280" w:lineRule="exact"/>
      <w:ind w:left="1729" w:hanging="737"/>
      <w:jc w:val="both"/>
    </w:pPr>
    <w:rPr>
      <w:rFonts w:ascii="Calibri" w:hAnsi="Calibri"/>
      <w:sz w:val="22"/>
    </w:rPr>
  </w:style>
  <w:style w:type="character" w:customStyle="1" w:styleId="RLTextlnkuslovanChar">
    <w:name w:val="RL Text článku číslovaný Char"/>
    <w:link w:val="RLTextlnkuslovan"/>
    <w:rsid w:val="00974E70"/>
    <w:rPr>
      <w:rFonts w:ascii="Calibri" w:hAnsi="Calibri"/>
      <w:sz w:val="22"/>
      <w:szCs w:val="24"/>
    </w:rPr>
  </w:style>
  <w:style w:type="paragraph" w:customStyle="1" w:styleId="Styl1">
    <w:name w:val="Styl1"/>
    <w:basedOn w:val="Nadpis1"/>
    <w:link w:val="Styl1Char"/>
    <w:qFormat/>
    <w:rsid w:val="00FF4E82"/>
    <w:pPr>
      <w:jc w:val="center"/>
    </w:pPr>
    <w:rPr>
      <w:rFonts w:ascii="Arial" w:hAnsi="Arial" w:cs="Arial"/>
      <w:sz w:val="20"/>
      <w:szCs w:val="20"/>
    </w:rPr>
  </w:style>
  <w:style w:type="paragraph" w:customStyle="1" w:styleId="Odstavec10">
    <w:name w:val="Odstavec 1"/>
    <w:basedOn w:val="Zkladntext"/>
    <w:link w:val="Odstavec1Char"/>
    <w:rsid w:val="00FF4E82"/>
    <w:pPr>
      <w:numPr>
        <w:ilvl w:val="1"/>
        <w:numId w:val="7"/>
      </w:numPr>
      <w:spacing w:after="120"/>
      <w:ind w:left="709" w:hanging="709"/>
    </w:pPr>
    <w:rPr>
      <w:rFonts w:ascii="Arial" w:hAnsi="Arial" w:cs="Arial"/>
      <w:sz w:val="20"/>
      <w:szCs w:val="20"/>
    </w:rPr>
  </w:style>
  <w:style w:type="character" w:customStyle="1" w:styleId="Styl1Char">
    <w:name w:val="Styl1 Char"/>
    <w:basedOn w:val="Nadpis1Char"/>
    <w:link w:val="Styl1"/>
    <w:rsid w:val="00FF4E82"/>
    <w:rPr>
      <w:rFonts w:ascii="Arial" w:hAnsi="Arial" w:cs="Arial"/>
      <w:b/>
      <w:bCs/>
      <w:kern w:val="32"/>
      <w:sz w:val="32"/>
      <w:szCs w:val="32"/>
      <w:u w:val="single"/>
    </w:rPr>
  </w:style>
  <w:style w:type="paragraph" w:customStyle="1" w:styleId="odstavec2">
    <w:name w:val="odstavec 2"/>
    <w:basedOn w:val="Zkladntext21"/>
    <w:link w:val="odstavec2Char"/>
    <w:qFormat/>
    <w:rsid w:val="00FF4E82"/>
    <w:pPr>
      <w:numPr>
        <w:ilvl w:val="2"/>
        <w:numId w:val="6"/>
      </w:numPr>
      <w:spacing w:after="120"/>
    </w:pPr>
    <w:rPr>
      <w:rFonts w:ascii="Calibri" w:eastAsia="Calibri" w:hAnsi="Calibri"/>
      <w:szCs w:val="22"/>
      <w:lang w:eastAsia="en-US"/>
    </w:rPr>
  </w:style>
  <w:style w:type="character" w:customStyle="1" w:styleId="Odstavec1Char">
    <w:name w:val="Odstavec 1 Char"/>
    <w:basedOn w:val="ZkladntextChar"/>
    <w:link w:val="Odstavec10"/>
    <w:rsid w:val="00FF4E82"/>
    <w:rPr>
      <w:rFonts w:ascii="Arial" w:hAnsi="Arial" w:cs="Arial"/>
      <w:sz w:val="24"/>
      <w:szCs w:val="24"/>
    </w:rPr>
  </w:style>
  <w:style w:type="paragraph" w:customStyle="1" w:styleId="Odstavec1">
    <w:name w:val="Odstavec1"/>
    <w:basedOn w:val="Zkladntext21"/>
    <w:link w:val="Odstavec1Char0"/>
    <w:qFormat/>
    <w:rsid w:val="00FF4E82"/>
    <w:pPr>
      <w:numPr>
        <w:ilvl w:val="1"/>
        <w:numId w:val="6"/>
      </w:numPr>
      <w:spacing w:after="120"/>
      <w:ind w:left="709" w:hanging="709"/>
    </w:pPr>
    <w:rPr>
      <w:rFonts w:ascii="Arial" w:hAnsi="Arial" w:cs="Arial"/>
      <w:sz w:val="20"/>
    </w:rPr>
  </w:style>
  <w:style w:type="character" w:customStyle="1" w:styleId="Zkladntext21Char">
    <w:name w:val="Základní text 21 Char"/>
    <w:basedOn w:val="Standardnpsmoodstavce"/>
    <w:link w:val="Zkladntext21"/>
    <w:uiPriority w:val="99"/>
    <w:rsid w:val="00FF4E82"/>
    <w:rPr>
      <w:sz w:val="22"/>
    </w:rPr>
  </w:style>
  <w:style w:type="character" w:customStyle="1" w:styleId="odstavec2Char">
    <w:name w:val="odstavec 2 Char"/>
    <w:basedOn w:val="Zkladntext21Char"/>
    <w:link w:val="odstavec2"/>
    <w:rsid w:val="00FF4E82"/>
    <w:rPr>
      <w:rFonts w:ascii="Calibri" w:eastAsia="Calibri" w:hAnsi="Calibri"/>
      <w:sz w:val="22"/>
      <w:szCs w:val="22"/>
      <w:lang w:eastAsia="en-US"/>
    </w:rPr>
  </w:style>
  <w:style w:type="character" w:customStyle="1" w:styleId="CharStyle15">
    <w:name w:val="Char Style 15"/>
    <w:basedOn w:val="Standardnpsmoodstavce"/>
    <w:link w:val="Style14"/>
    <w:rsid w:val="00737674"/>
    <w:rPr>
      <w:shd w:val="clear" w:color="auto" w:fill="FFFFFF"/>
    </w:rPr>
  </w:style>
  <w:style w:type="character" w:customStyle="1" w:styleId="Odstavec1Char0">
    <w:name w:val="Odstavec1 Char"/>
    <w:basedOn w:val="Zkladntext21Char"/>
    <w:link w:val="Odstavec1"/>
    <w:rsid w:val="00FF4E82"/>
    <w:rPr>
      <w:rFonts w:ascii="Arial" w:hAnsi="Arial" w:cs="Arial"/>
      <w:sz w:val="22"/>
    </w:rPr>
  </w:style>
  <w:style w:type="paragraph" w:customStyle="1" w:styleId="Style14">
    <w:name w:val="Style 14"/>
    <w:basedOn w:val="Normln"/>
    <w:link w:val="CharStyle15"/>
    <w:rsid w:val="00737674"/>
    <w:pPr>
      <w:widowControl w:val="0"/>
      <w:shd w:val="clear" w:color="auto" w:fill="FFFFFF"/>
      <w:spacing w:before="220" w:after="60" w:line="269" w:lineRule="exact"/>
      <w:ind w:hanging="460"/>
      <w:jc w:val="both"/>
    </w:pPr>
    <w:rPr>
      <w:sz w:val="20"/>
      <w:szCs w:val="20"/>
    </w:rPr>
  </w:style>
  <w:style w:type="character" w:customStyle="1" w:styleId="CharStyle5">
    <w:name w:val="Char Style 5"/>
    <w:basedOn w:val="Standardnpsmoodstavce"/>
    <w:link w:val="Style4"/>
    <w:rsid w:val="00737674"/>
    <w:rPr>
      <w:b/>
      <w:bCs/>
      <w:shd w:val="clear" w:color="auto" w:fill="FFFFFF"/>
    </w:rPr>
  </w:style>
  <w:style w:type="character" w:customStyle="1" w:styleId="CharStyle34">
    <w:name w:val="Char Style 34"/>
    <w:basedOn w:val="CharStyle15"/>
    <w:rsid w:val="007376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 w:bidi="cs-CZ"/>
    </w:rPr>
  </w:style>
  <w:style w:type="character" w:customStyle="1" w:styleId="CharStyle35">
    <w:name w:val="Char Style 35"/>
    <w:basedOn w:val="CharStyle15"/>
    <w:rsid w:val="007376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 w:bidi="cs-CZ"/>
    </w:rPr>
  </w:style>
  <w:style w:type="paragraph" w:customStyle="1" w:styleId="Style4">
    <w:name w:val="Style 4"/>
    <w:basedOn w:val="Normln"/>
    <w:link w:val="CharStyle5"/>
    <w:rsid w:val="00737674"/>
    <w:pPr>
      <w:widowControl w:val="0"/>
      <w:shd w:val="clear" w:color="auto" w:fill="FFFFFF"/>
      <w:spacing w:after="220" w:line="274" w:lineRule="exact"/>
      <w:ind w:hanging="1540"/>
    </w:pPr>
    <w:rPr>
      <w:b/>
      <w:bCs/>
      <w:sz w:val="20"/>
      <w:szCs w:val="20"/>
    </w:rPr>
  </w:style>
  <w:style w:type="paragraph" w:customStyle="1" w:styleId="Styl2">
    <w:name w:val="Styl2"/>
    <w:basedOn w:val="Odstavecseseznamem"/>
    <w:link w:val="Styl2Char"/>
    <w:qFormat/>
    <w:rsid w:val="00DF2321"/>
    <w:pPr>
      <w:numPr>
        <w:ilvl w:val="1"/>
        <w:numId w:val="11"/>
      </w:numPr>
      <w:spacing w:after="120"/>
      <w:ind w:left="709" w:hanging="709"/>
      <w:jc w:val="both"/>
    </w:pPr>
    <w:rPr>
      <w:rFonts w:ascii="Arial" w:hAnsi="Arial" w:cs="Arial"/>
      <w:sz w:val="20"/>
      <w:szCs w:val="20"/>
    </w:rPr>
  </w:style>
  <w:style w:type="paragraph" w:customStyle="1" w:styleId="Styl3">
    <w:name w:val="Styl3"/>
    <w:basedOn w:val="Styl1"/>
    <w:link w:val="Styl3Char"/>
    <w:qFormat/>
    <w:rsid w:val="00DF2321"/>
    <w:pPr>
      <w:jc w:val="left"/>
    </w:pPr>
    <w:rPr>
      <w:b w:val="0"/>
      <w:u w:val="none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DF2321"/>
    <w:rPr>
      <w:sz w:val="24"/>
      <w:szCs w:val="24"/>
    </w:rPr>
  </w:style>
  <w:style w:type="character" w:customStyle="1" w:styleId="Styl2Char">
    <w:name w:val="Styl2 Char"/>
    <w:basedOn w:val="OdstavecseseznamemChar"/>
    <w:link w:val="Styl2"/>
    <w:rsid w:val="00DF2321"/>
    <w:rPr>
      <w:rFonts w:ascii="Arial" w:hAnsi="Arial" w:cs="Arial"/>
      <w:sz w:val="24"/>
      <w:szCs w:val="24"/>
    </w:rPr>
  </w:style>
  <w:style w:type="paragraph" w:customStyle="1" w:styleId="odstavec3">
    <w:name w:val="odstavec 3"/>
    <w:basedOn w:val="Styl3"/>
    <w:link w:val="odstavec3Char"/>
    <w:qFormat/>
    <w:rsid w:val="00DF2321"/>
  </w:style>
  <w:style w:type="character" w:customStyle="1" w:styleId="Styl3Char">
    <w:name w:val="Styl3 Char"/>
    <w:basedOn w:val="Styl1Char"/>
    <w:link w:val="Styl3"/>
    <w:rsid w:val="00DF2321"/>
    <w:rPr>
      <w:rFonts w:ascii="Arial" w:hAnsi="Arial" w:cs="Arial"/>
      <w:b w:val="0"/>
      <w:bCs/>
      <w:kern w:val="32"/>
      <w:sz w:val="32"/>
      <w:szCs w:val="32"/>
      <w:u w:val="single"/>
    </w:rPr>
  </w:style>
  <w:style w:type="character" w:customStyle="1" w:styleId="odstavec3Char">
    <w:name w:val="odstavec 3 Char"/>
    <w:basedOn w:val="Styl3Char"/>
    <w:link w:val="odstavec3"/>
    <w:rsid w:val="00DF2321"/>
    <w:rPr>
      <w:rFonts w:ascii="Arial" w:hAnsi="Arial" w:cs="Arial"/>
      <w:b w:val="0"/>
      <w:bCs/>
      <w:kern w:val="32"/>
      <w:sz w:val="32"/>
      <w:szCs w:val="32"/>
      <w:u w:val="single"/>
    </w:rPr>
  </w:style>
  <w:style w:type="table" w:styleId="Mkatabulky">
    <w:name w:val="Table Grid"/>
    <w:basedOn w:val="Normlntabulka"/>
    <w:locked/>
    <w:rsid w:val="00123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dajeosmluvnstran">
    <w:name w:val="RL  údaje o smluvní straně"/>
    <w:basedOn w:val="Normln"/>
    <w:rsid w:val="00A379C7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Default">
    <w:name w:val="Default"/>
    <w:rsid w:val="006277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A83F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0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5F469-D7E4-4163-A99F-85AA01A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11</Pages>
  <Words>4497</Words>
  <Characters>26564</Characters>
  <Application>Microsoft Office Word</Application>
  <DocSecurity>0</DocSecurity>
  <Lines>221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O   D Í L O</vt:lpstr>
    </vt:vector>
  </TitlesOfParts>
  <Company>ZVHS</Company>
  <LinksUpToDate>false</LinksUpToDate>
  <CharactersWithSpaces>31000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O   D Í L O</dc:title>
  <dc:subject/>
  <dc:creator>sipovai</dc:creator>
  <cp:keywords/>
  <dc:description/>
  <cp:lastModifiedBy>Kašný Jiří Ing.</cp:lastModifiedBy>
  <cp:revision>39</cp:revision>
  <cp:lastPrinted>2019-11-20T14:39:00Z</cp:lastPrinted>
  <dcterms:created xsi:type="dcterms:W3CDTF">2020-06-24T15:33:00Z</dcterms:created>
  <dcterms:modified xsi:type="dcterms:W3CDTF">2020-12-16T08:44:00Z</dcterms:modified>
</cp:coreProperties>
</file>