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3D574A">
        <w:rPr>
          <w:b/>
        </w:rPr>
        <w:t>Čeňovice a Hrzín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574A">
        <w:t>na</w:t>
      </w:r>
      <w:r w:rsidR="005F1C5E">
        <w:t>dlimitní</w:t>
      </w:r>
      <w:r w:rsidR="00F35B3A" w:rsidRPr="00F35B3A">
        <w:t xml:space="preserve"> veřejná zakázka na služby zadávaná v</w:t>
      </w:r>
      <w:r w:rsidR="005F1C5E">
        <w:t xml:space="preserve"> </w:t>
      </w:r>
      <w:r w:rsidR="003D574A">
        <w:t>otevřeném</w:t>
      </w:r>
      <w:bookmarkStart w:id="0" w:name="_GoBack"/>
      <w:bookmarkEnd w:id="0"/>
      <w:r w:rsidR="00A11548">
        <w:t xml:space="preserve">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74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C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3FA3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E1A51-6AB5-49B2-9CF8-C6DA569A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2020-06-09T10:16:00Z</dcterms:modified>
</cp:coreProperties>
</file>