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A97606" w14:textId="77777777" w:rsidR="0004607F" w:rsidRDefault="0004607F" w:rsidP="00B83F26">
      <w:pPr>
        <w:jc w:val="center"/>
        <w:rPr>
          <w:b/>
          <w:sz w:val="40"/>
          <w:szCs w:val="40"/>
        </w:rPr>
      </w:pPr>
    </w:p>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 xml:space="preserve">Uzavřená dle § </w:t>
      </w:r>
      <w:r w:rsidR="00683F62" w:rsidRPr="00D53952">
        <w:rPr>
          <w:rFonts w:ascii="Arial" w:hAnsi="Arial" w:cs="Arial"/>
          <w:b/>
          <w:sz w:val="22"/>
          <w:szCs w:val="22"/>
        </w:rPr>
        <w:t>2586</w:t>
      </w:r>
      <w:r w:rsidRPr="00D53952">
        <w:rPr>
          <w:rFonts w:ascii="Arial" w:hAnsi="Arial" w:cs="Arial"/>
          <w:b/>
          <w:sz w:val="22"/>
          <w:szCs w:val="22"/>
        </w:rPr>
        <w:t xml:space="preserve"> zákona č. 89/2012 Sb., občanský zákoník</w:t>
      </w:r>
    </w:p>
    <w:p w14:paraId="650DF511" w14:textId="77777777" w:rsidR="00B83F26" w:rsidRPr="00D53952" w:rsidRDefault="0021725F" w:rsidP="00B83F26">
      <w:pPr>
        <w:jc w:val="center"/>
        <w:rPr>
          <w:rFonts w:ascii="Arial" w:hAnsi="Arial" w:cs="Arial"/>
          <w:b/>
          <w:sz w:val="22"/>
          <w:szCs w:val="22"/>
        </w:rPr>
      </w:pPr>
      <w:r w:rsidRPr="00D53952">
        <w:rPr>
          <w:rFonts w:ascii="Arial" w:hAnsi="Arial" w:cs="Arial"/>
          <w:b/>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77777777" w:rsidR="00A375D5" w:rsidRPr="00D53952" w:rsidRDefault="00B83F26" w:rsidP="0043137E">
      <w:pPr>
        <w:jc w:val="center"/>
        <w:rPr>
          <w:rFonts w:ascii="Arial" w:hAnsi="Arial" w:cs="Arial"/>
          <w:b/>
          <w:snapToGrid w:val="0"/>
          <w:sz w:val="22"/>
          <w:szCs w:val="22"/>
          <w:u w:val="single"/>
        </w:rPr>
      </w:pPr>
      <w:r w:rsidRPr="00D53952">
        <w:rPr>
          <w:rFonts w:ascii="Arial" w:hAnsi="Arial" w:cs="Arial"/>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5814EB56" w:rsidR="00B83F26" w:rsidRPr="00D53952"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r w:rsidR="00EB5AB4" w:rsidRPr="00EB5AB4">
        <w:rPr>
          <w:rFonts w:ascii="Arial" w:hAnsi="Arial" w:cs="Arial"/>
          <w:sz w:val="22"/>
          <w:szCs w:val="22"/>
        </w:rPr>
        <w:t xml:space="preserve"> </w:t>
      </w:r>
      <w:r w:rsidR="00EB5AB4">
        <w:rPr>
          <w:rFonts w:ascii="Arial" w:hAnsi="Arial" w:cs="Arial"/>
          <w:sz w:val="22"/>
          <w:szCs w:val="22"/>
        </w:rPr>
        <w:tab/>
      </w:r>
      <w:r w:rsidR="00EB5AB4">
        <w:rPr>
          <w:rFonts w:ascii="Arial" w:hAnsi="Arial" w:cs="Arial"/>
          <w:sz w:val="22"/>
          <w:szCs w:val="22"/>
        </w:rPr>
        <w:tab/>
      </w:r>
      <w:r w:rsidR="00EB5AB4">
        <w:rPr>
          <w:rFonts w:ascii="Arial" w:hAnsi="Arial" w:cs="Arial"/>
          <w:sz w:val="22"/>
          <w:szCs w:val="22"/>
        </w:rPr>
        <w:tab/>
      </w:r>
      <w:r w:rsidR="00EB5AB4">
        <w:rPr>
          <w:rFonts w:ascii="Arial" w:hAnsi="Arial" w:cs="Arial"/>
          <w:sz w:val="22"/>
          <w:szCs w:val="22"/>
        </w:rPr>
        <w:tab/>
      </w:r>
      <w:r w:rsidR="00EB5AB4" w:rsidRPr="00EB5AB4">
        <w:rPr>
          <w:rFonts w:ascii="Arial" w:hAnsi="Arial" w:cs="Arial"/>
          <w:b/>
          <w:sz w:val="22"/>
          <w:szCs w:val="22"/>
        </w:rPr>
        <w:t>Česká republika - Státní pozemkový úřad</w:t>
      </w:r>
    </w:p>
    <w:p w14:paraId="0092A4DE" w14:textId="0769D0B4" w:rsidR="00FB40B2" w:rsidRPr="00D53952" w:rsidRDefault="00FB40B2" w:rsidP="00FB40B2">
      <w:pPr>
        <w:pStyle w:val="Zkladntext"/>
        <w:spacing w:line="276" w:lineRule="auto"/>
        <w:ind w:left="2124" w:hanging="1764"/>
        <w:jc w:val="both"/>
        <w:rPr>
          <w:rFonts w:ascii="Arial" w:hAnsi="Arial" w:cs="Arial"/>
          <w:b w:val="0"/>
          <w:i/>
          <w:sz w:val="22"/>
          <w:szCs w:val="22"/>
        </w:rPr>
      </w:pPr>
      <w:r w:rsidRPr="00D53952">
        <w:rPr>
          <w:rFonts w:ascii="Arial" w:hAnsi="Arial" w:cs="Arial"/>
          <w:sz w:val="22"/>
          <w:szCs w:val="22"/>
        </w:rPr>
        <w:tab/>
      </w:r>
      <w:r w:rsidR="00EB5AB4">
        <w:rPr>
          <w:rFonts w:ascii="Arial" w:hAnsi="Arial" w:cs="Arial"/>
          <w:sz w:val="22"/>
          <w:szCs w:val="22"/>
        </w:rPr>
        <w:tab/>
      </w:r>
      <w:r w:rsidR="00EB5AB4">
        <w:rPr>
          <w:rFonts w:ascii="Arial" w:hAnsi="Arial" w:cs="Arial"/>
          <w:sz w:val="22"/>
          <w:szCs w:val="22"/>
        </w:rPr>
        <w:tab/>
      </w:r>
      <w:r w:rsidR="00EB5AB4">
        <w:rPr>
          <w:rFonts w:ascii="Arial" w:hAnsi="Arial" w:cs="Arial"/>
          <w:sz w:val="22"/>
          <w:szCs w:val="22"/>
        </w:rPr>
        <w:tab/>
      </w:r>
      <w:r w:rsidR="00EB5AB4">
        <w:rPr>
          <w:rFonts w:ascii="Arial" w:hAnsi="Arial" w:cs="Arial"/>
          <w:sz w:val="22"/>
          <w:szCs w:val="22"/>
        </w:rPr>
        <w:tab/>
      </w:r>
      <w:r w:rsidRPr="00D53952">
        <w:rPr>
          <w:rFonts w:ascii="Arial" w:hAnsi="Arial" w:cs="Arial"/>
          <w:sz w:val="22"/>
          <w:szCs w:val="22"/>
        </w:rPr>
        <w:t xml:space="preserve">Krajský pozemkový úřad </w:t>
      </w:r>
      <w:r w:rsidR="00EB5AB4">
        <w:rPr>
          <w:rFonts w:ascii="Arial" w:hAnsi="Arial" w:cs="Arial"/>
          <w:sz w:val="22"/>
          <w:szCs w:val="22"/>
        </w:rPr>
        <w:t>pro Pardubický kraj</w:t>
      </w:r>
    </w:p>
    <w:p w14:paraId="14CB9A5D" w14:textId="18883407" w:rsidR="00FB40B2" w:rsidRPr="00D53952" w:rsidRDefault="00FB40B2" w:rsidP="00EB5AB4">
      <w:pPr>
        <w:pStyle w:val="Zkladntext"/>
        <w:spacing w:line="276" w:lineRule="auto"/>
        <w:ind w:left="3540" w:firstLine="708"/>
        <w:jc w:val="both"/>
        <w:rPr>
          <w:rFonts w:ascii="Arial" w:hAnsi="Arial" w:cs="Arial"/>
          <w:b w:val="0"/>
          <w:i/>
          <w:sz w:val="22"/>
          <w:szCs w:val="22"/>
        </w:rPr>
      </w:pPr>
      <w:r w:rsidRPr="00D53952">
        <w:rPr>
          <w:rFonts w:ascii="Arial" w:hAnsi="Arial" w:cs="Arial"/>
          <w:sz w:val="22"/>
          <w:szCs w:val="22"/>
        </w:rPr>
        <w:t xml:space="preserve">Pobočka </w:t>
      </w:r>
      <w:r w:rsidR="00EB5AB4">
        <w:rPr>
          <w:rFonts w:ascii="Arial" w:hAnsi="Arial" w:cs="Arial"/>
          <w:sz w:val="22"/>
          <w:szCs w:val="22"/>
        </w:rPr>
        <w:t>Chrudim</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p>
    <w:p w14:paraId="61EDA0B9" w14:textId="08DB7EB3" w:rsidR="00FB40B2" w:rsidRPr="00D53952" w:rsidRDefault="00FB40B2" w:rsidP="00FB40B2">
      <w:pPr>
        <w:pStyle w:val="Bezmezer"/>
        <w:tabs>
          <w:tab w:val="left" w:pos="4536"/>
        </w:tabs>
        <w:ind w:left="4536" w:hanging="4536"/>
        <w:rPr>
          <w:rFonts w:ascii="Arial" w:hAnsi="Arial" w:cs="Arial"/>
          <w:color w:val="FF0000"/>
          <w:sz w:val="22"/>
          <w:szCs w:val="22"/>
        </w:rPr>
      </w:pPr>
      <w:r w:rsidRPr="00D53952">
        <w:rPr>
          <w:rFonts w:ascii="Arial" w:hAnsi="Arial" w:cs="Arial"/>
          <w:sz w:val="22"/>
          <w:szCs w:val="22"/>
        </w:rPr>
        <w:t xml:space="preserve">     zastoupený:</w:t>
      </w:r>
      <w:r w:rsidRPr="00D53952">
        <w:rPr>
          <w:rFonts w:ascii="Arial" w:hAnsi="Arial" w:cs="Arial"/>
          <w:sz w:val="22"/>
          <w:szCs w:val="22"/>
        </w:rPr>
        <w:tab/>
      </w:r>
      <w:r w:rsidR="00EB5AB4">
        <w:rPr>
          <w:rFonts w:ascii="Arial" w:hAnsi="Arial" w:cs="Arial"/>
          <w:sz w:val="22"/>
          <w:szCs w:val="22"/>
        </w:rPr>
        <w:t>Ing. Ivou Bosákovou, vedoucí Pobočky Chrudim</w:t>
      </w:r>
    </w:p>
    <w:p w14:paraId="743BD4B9" w14:textId="5B6CE19E" w:rsidR="00FB40B2" w:rsidRPr="00D53952" w:rsidRDefault="00FB40B2" w:rsidP="00FB40B2">
      <w:pPr>
        <w:pStyle w:val="Bezmezer"/>
        <w:tabs>
          <w:tab w:val="left" w:pos="4536"/>
        </w:tabs>
        <w:ind w:left="4536" w:hanging="4536"/>
        <w:rPr>
          <w:rFonts w:ascii="Arial" w:hAnsi="Arial" w:cs="Arial"/>
          <w:sz w:val="22"/>
          <w:szCs w:val="22"/>
        </w:rPr>
      </w:pPr>
      <w:r w:rsidRPr="00D53952">
        <w:rPr>
          <w:rFonts w:ascii="Arial" w:hAnsi="Arial" w:cs="Arial"/>
          <w:sz w:val="22"/>
          <w:szCs w:val="22"/>
        </w:rPr>
        <w:t xml:space="preserve">     ve smluvních</w:t>
      </w:r>
      <w:r w:rsidR="00EB5AB4">
        <w:rPr>
          <w:rFonts w:ascii="Arial" w:hAnsi="Arial" w:cs="Arial"/>
          <w:sz w:val="22"/>
          <w:szCs w:val="22"/>
        </w:rPr>
        <w:t xml:space="preserve"> záležitostech oprávněn jednat: Ing. Iva Bosáková, vedoucí Pobočky Chrudim</w:t>
      </w:r>
    </w:p>
    <w:p w14:paraId="365CBAF0" w14:textId="56143F18" w:rsidR="00FB40B2" w:rsidRPr="00D53952" w:rsidRDefault="00FB40B2" w:rsidP="00FB40B2">
      <w:pPr>
        <w:pStyle w:val="Bezmezer"/>
        <w:tabs>
          <w:tab w:val="left" w:pos="4536"/>
        </w:tabs>
        <w:ind w:left="4530" w:hanging="4530"/>
        <w:rPr>
          <w:rFonts w:ascii="Arial" w:hAnsi="Arial" w:cs="Arial"/>
          <w:snapToGrid w:val="0"/>
          <w:sz w:val="22"/>
          <w:szCs w:val="22"/>
        </w:rPr>
      </w:pPr>
      <w:r w:rsidRPr="00D53952">
        <w:rPr>
          <w:rFonts w:ascii="Arial" w:hAnsi="Arial" w:cs="Arial"/>
          <w:sz w:val="22"/>
          <w:szCs w:val="22"/>
        </w:rPr>
        <w:t xml:space="preserve">     v </w:t>
      </w:r>
      <w:r w:rsidRPr="00D53952">
        <w:rPr>
          <w:rFonts w:ascii="Arial" w:hAnsi="Arial" w:cs="Arial"/>
          <w:snapToGrid w:val="0"/>
          <w:sz w:val="22"/>
          <w:szCs w:val="22"/>
        </w:rPr>
        <w:t>technických záležitostech oprávněn jednat:</w:t>
      </w:r>
      <w:r w:rsidR="00EB5AB4">
        <w:rPr>
          <w:rFonts w:ascii="Arial" w:hAnsi="Arial" w:cs="Arial"/>
          <w:snapToGrid w:val="0"/>
          <w:sz w:val="22"/>
          <w:szCs w:val="22"/>
        </w:rPr>
        <w:t xml:space="preserve"> Šára Pilařová, vrchní referent Pobočky Chrudim</w:t>
      </w:r>
      <w:r w:rsidRPr="00D53952">
        <w:rPr>
          <w:rFonts w:ascii="Arial" w:hAnsi="Arial" w:cs="Arial"/>
          <w:sz w:val="22"/>
          <w:szCs w:val="22"/>
        </w:rPr>
        <w:t xml:space="preserve"> </w:t>
      </w:r>
    </w:p>
    <w:p w14:paraId="1E7C5B3D" w14:textId="10A606C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Adresa:</w:t>
      </w:r>
      <w:r w:rsidRPr="00D53952">
        <w:rPr>
          <w:rFonts w:ascii="Arial" w:hAnsi="Arial" w:cs="Arial"/>
          <w:sz w:val="22"/>
          <w:szCs w:val="22"/>
        </w:rPr>
        <w:tab/>
      </w:r>
      <w:r w:rsidR="00EB5AB4">
        <w:rPr>
          <w:rFonts w:ascii="Arial" w:hAnsi="Arial" w:cs="Arial"/>
          <w:sz w:val="22"/>
          <w:szCs w:val="22"/>
        </w:rPr>
        <w:t>Poděbradova 909, 537 01 Chrudim</w:t>
      </w:r>
      <w:r w:rsidRPr="00D53952">
        <w:rPr>
          <w:rFonts w:ascii="Arial" w:hAnsi="Arial" w:cs="Arial"/>
          <w:sz w:val="22"/>
          <w:szCs w:val="22"/>
        </w:rPr>
        <w:tab/>
        <w:t xml:space="preserve">  </w:t>
      </w:r>
      <w:r w:rsidRPr="00D53952">
        <w:rPr>
          <w:rFonts w:ascii="Arial" w:hAnsi="Arial" w:cs="Arial"/>
          <w:sz w:val="22"/>
          <w:szCs w:val="22"/>
        </w:rPr>
        <w:tab/>
      </w:r>
    </w:p>
    <w:p w14:paraId="23C4E2AB" w14:textId="575455DD"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Tel.:</w:t>
      </w:r>
      <w:r w:rsidRPr="00D53952">
        <w:rPr>
          <w:rFonts w:ascii="Arial" w:hAnsi="Arial" w:cs="Arial"/>
          <w:sz w:val="22"/>
          <w:szCs w:val="22"/>
        </w:rPr>
        <w:tab/>
        <w:t>+420</w:t>
      </w:r>
      <w:r w:rsidR="00EB5AB4">
        <w:rPr>
          <w:rFonts w:ascii="Arial" w:hAnsi="Arial" w:cs="Arial"/>
          <w:sz w:val="22"/>
          <w:szCs w:val="22"/>
        </w:rPr>
        <w:t> 725 832 355</w:t>
      </w:r>
      <w:r w:rsidRPr="00D53952">
        <w:rPr>
          <w:rFonts w:ascii="Arial" w:hAnsi="Arial" w:cs="Arial"/>
          <w:sz w:val="22"/>
          <w:szCs w:val="22"/>
        </w:rPr>
        <w:tab/>
      </w:r>
      <w:r w:rsidRPr="00D53952">
        <w:rPr>
          <w:rFonts w:ascii="Arial" w:hAnsi="Arial" w:cs="Arial"/>
          <w:sz w:val="22"/>
          <w:szCs w:val="22"/>
        </w:rPr>
        <w:tab/>
        <w:t xml:space="preserve"> </w:t>
      </w:r>
    </w:p>
    <w:p w14:paraId="533873BD" w14:textId="15B07114"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E-mail:</w:t>
      </w:r>
      <w:r w:rsidRPr="00D53952">
        <w:rPr>
          <w:rFonts w:ascii="Arial" w:hAnsi="Arial" w:cs="Arial"/>
          <w:sz w:val="22"/>
          <w:szCs w:val="22"/>
        </w:rPr>
        <w:tab/>
      </w:r>
      <w:hyperlink r:id="rId8" w:history="1">
        <w:r w:rsidR="00EB5AB4" w:rsidRPr="00C72A91">
          <w:rPr>
            <w:rStyle w:val="Hypertextovodkaz"/>
            <w:rFonts w:ascii="Arial" w:hAnsi="Arial" w:cs="Arial"/>
            <w:sz w:val="22"/>
            <w:szCs w:val="22"/>
          </w:rPr>
          <w:t>s.pilarova@spucr.cz</w:t>
        </w:r>
      </w:hyperlink>
      <w:r w:rsidR="00EB5AB4">
        <w:rPr>
          <w:rFonts w:ascii="Arial" w:hAnsi="Arial" w:cs="Arial"/>
          <w:sz w:val="22"/>
          <w:szCs w:val="22"/>
        </w:rPr>
        <w:t xml:space="preserve"> </w:t>
      </w:r>
    </w:p>
    <w:p w14:paraId="37BD0DA6"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ID DS:</w:t>
      </w:r>
      <w:r w:rsidRPr="00D53952">
        <w:rPr>
          <w:rFonts w:ascii="Arial" w:hAnsi="Arial" w:cs="Arial"/>
          <w:sz w:val="22"/>
          <w:szCs w:val="22"/>
        </w:rPr>
        <w:tab/>
        <w:t>z49per3</w:t>
      </w:r>
    </w:p>
    <w:p w14:paraId="6AC17A09"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t xml:space="preserve">ČNB </w:t>
      </w:r>
      <w:r w:rsidRPr="00D53952">
        <w:rPr>
          <w:rFonts w:ascii="Arial" w:hAnsi="Arial" w:cs="Arial"/>
          <w:sz w:val="22"/>
          <w:szCs w:val="22"/>
        </w:rPr>
        <w:tab/>
      </w:r>
    </w:p>
    <w:p w14:paraId="1B739838"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t>3723001/0710</w:t>
      </w:r>
    </w:p>
    <w:p w14:paraId="3CA353DE"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t xml:space="preserve">01312774                                                                 </w:t>
      </w:r>
    </w:p>
    <w:p w14:paraId="60D535FA"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t xml:space="preserve">není plátcem DPH </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E250BC8" w14:textId="15C5F969" w:rsidR="00B83F26" w:rsidRPr="00D53952" w:rsidRDefault="00B83F26" w:rsidP="00EB5AB4">
      <w:pPr>
        <w:tabs>
          <w:tab w:val="left" w:pos="4536"/>
        </w:tabs>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r w:rsidRPr="00D53952">
        <w:rPr>
          <w:rFonts w:ascii="Arial" w:hAnsi="Arial" w:cs="Arial"/>
          <w:b/>
          <w:sz w:val="22"/>
          <w:szCs w:val="22"/>
        </w:rPr>
        <w:tab/>
      </w:r>
      <w:r w:rsidR="00EB5AB4" w:rsidRPr="00D53952">
        <w:rPr>
          <w:rFonts w:ascii="Arial" w:hAnsi="Arial" w:cs="Arial"/>
          <w:b/>
          <w:sz w:val="22"/>
          <w:szCs w:val="22"/>
          <w:highlight w:val="yellow"/>
          <w:lang w:val="en-US"/>
        </w:rPr>
        <w:t>[DOPLNIT]</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195BE888" w:rsidR="007C5C7F" w:rsidRPr="00D53952" w:rsidRDefault="00B83F26" w:rsidP="00EB5AB4">
      <w:pPr>
        <w:tabs>
          <w:tab w:val="left" w:pos="4536"/>
        </w:tabs>
        <w:ind w:hanging="357"/>
        <w:jc w:val="both"/>
        <w:rPr>
          <w:rFonts w:ascii="Arial" w:hAnsi="Arial" w:cs="Arial"/>
          <w:bCs/>
          <w:sz w:val="22"/>
          <w:szCs w:val="22"/>
        </w:rPr>
      </w:pPr>
      <w:r w:rsidRPr="00D53952">
        <w:rPr>
          <w:rFonts w:ascii="Arial" w:hAnsi="Arial" w:cs="Arial"/>
          <w:sz w:val="22"/>
          <w:szCs w:val="22"/>
        </w:rPr>
        <w:t xml:space="preserve">      </w:t>
      </w:r>
      <w:r w:rsidRPr="00D53952">
        <w:rPr>
          <w:rFonts w:ascii="Arial" w:hAnsi="Arial" w:cs="Arial"/>
          <w:bCs/>
          <w:sz w:val="22"/>
          <w:szCs w:val="22"/>
        </w:rPr>
        <w:t xml:space="preserve">Sídlo: </w:t>
      </w:r>
      <w:r w:rsidR="00EB5AB4">
        <w:rPr>
          <w:rFonts w:ascii="Arial" w:hAnsi="Arial" w:cs="Arial"/>
          <w:bCs/>
          <w:sz w:val="22"/>
          <w:szCs w:val="22"/>
        </w:rPr>
        <w:tab/>
      </w:r>
      <w:r w:rsidR="00EF315E" w:rsidRPr="00D53952">
        <w:rPr>
          <w:rFonts w:ascii="Arial" w:hAnsi="Arial" w:cs="Arial"/>
          <w:b/>
          <w:sz w:val="22"/>
          <w:szCs w:val="22"/>
          <w:highlight w:val="yellow"/>
          <w:lang w:val="en-US"/>
        </w:rPr>
        <w:t>[DOPLNIT]</w:t>
      </w:r>
    </w:p>
    <w:p w14:paraId="34BE5168" w14:textId="37DF0A16" w:rsidR="00B83F26" w:rsidRPr="00D53952" w:rsidRDefault="007C5C7F" w:rsidP="00EB5AB4">
      <w:pPr>
        <w:tabs>
          <w:tab w:val="left" w:pos="4536"/>
        </w:tabs>
        <w:ind w:hanging="357"/>
        <w:jc w:val="both"/>
        <w:rPr>
          <w:rFonts w:ascii="Arial" w:hAnsi="Arial" w:cs="Arial"/>
          <w:bCs/>
          <w:sz w:val="22"/>
          <w:szCs w:val="22"/>
        </w:rPr>
      </w:pPr>
      <w:r w:rsidRPr="00D53952">
        <w:rPr>
          <w:rFonts w:ascii="Arial" w:hAnsi="Arial" w:cs="Arial"/>
          <w:bCs/>
          <w:sz w:val="22"/>
          <w:szCs w:val="22"/>
        </w:rPr>
        <w:t xml:space="preserve">      Zápis v obchodním (živnostenském) rejstříku:</w:t>
      </w:r>
      <w:r w:rsidR="00EB5AB4">
        <w:rPr>
          <w:rFonts w:ascii="Arial" w:hAnsi="Arial" w:cs="Arial"/>
          <w:bCs/>
          <w:sz w:val="22"/>
          <w:szCs w:val="22"/>
        </w:rPr>
        <w:tab/>
      </w:r>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6ECF6A47" w:rsidR="00B83F26" w:rsidRPr="00D53952" w:rsidRDefault="00B83F26" w:rsidP="00EB5AB4">
      <w:pPr>
        <w:tabs>
          <w:tab w:val="left" w:pos="4536"/>
        </w:tabs>
        <w:ind w:hanging="357"/>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Zastoupen ve věcech smluvních:</w:t>
      </w:r>
      <w:r w:rsidR="00EF315E" w:rsidRPr="00D53952">
        <w:rPr>
          <w:rFonts w:ascii="Arial" w:hAnsi="Arial" w:cs="Arial"/>
          <w:sz w:val="22"/>
          <w:szCs w:val="22"/>
        </w:rPr>
        <w:t xml:space="preserve">                   </w:t>
      </w:r>
      <w:r w:rsidR="00EB5AB4">
        <w:rPr>
          <w:rFonts w:ascii="Arial" w:hAnsi="Arial" w:cs="Arial"/>
          <w:sz w:val="22"/>
          <w:szCs w:val="22"/>
        </w:rPr>
        <w:tab/>
      </w:r>
      <w:r w:rsidR="00EF315E" w:rsidRPr="00D53952">
        <w:rPr>
          <w:rFonts w:ascii="Arial" w:hAnsi="Arial" w:cs="Arial"/>
          <w:b/>
          <w:sz w:val="22"/>
          <w:szCs w:val="22"/>
          <w:highlight w:val="yellow"/>
          <w:lang w:val="en-US"/>
        </w:rPr>
        <w:t>[DOPLNIT]</w:t>
      </w:r>
    </w:p>
    <w:p w14:paraId="084D0481" w14:textId="0040BA85" w:rsidR="00B83F26" w:rsidRPr="00D53952" w:rsidRDefault="00B83F26" w:rsidP="00EB5AB4">
      <w:pPr>
        <w:tabs>
          <w:tab w:val="left" w:pos="4536"/>
        </w:tabs>
        <w:ind w:left="357" w:hanging="357"/>
        <w:jc w:val="both"/>
        <w:rPr>
          <w:rFonts w:ascii="Arial" w:hAnsi="Arial" w:cs="Arial"/>
          <w:sz w:val="22"/>
          <w:szCs w:val="22"/>
        </w:rPr>
      </w:pPr>
      <w:r w:rsidRPr="00D53952">
        <w:rPr>
          <w:rFonts w:ascii="Arial" w:hAnsi="Arial" w:cs="Arial"/>
          <w:sz w:val="22"/>
          <w:szCs w:val="22"/>
        </w:rPr>
        <w:t>Zastoupen ve věcech technických:</w:t>
      </w:r>
      <w:r w:rsidR="00EF315E" w:rsidRPr="00D53952">
        <w:rPr>
          <w:rFonts w:ascii="Arial" w:hAnsi="Arial" w:cs="Arial"/>
          <w:sz w:val="22"/>
          <w:szCs w:val="22"/>
        </w:rPr>
        <w:t xml:space="preserve">               </w:t>
      </w:r>
      <w:r w:rsidR="00EB5AB4">
        <w:rPr>
          <w:rFonts w:ascii="Arial" w:hAnsi="Arial" w:cs="Arial"/>
          <w:sz w:val="22"/>
          <w:szCs w:val="22"/>
        </w:rPr>
        <w:tab/>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ECABCE2" w:rsidR="00B83F26" w:rsidRPr="00D53952" w:rsidRDefault="00B83F26" w:rsidP="00EB5AB4">
      <w:pPr>
        <w:pStyle w:val="Zkladntext3"/>
        <w:tabs>
          <w:tab w:val="left" w:pos="4536"/>
        </w:tabs>
        <w:ind w:left="2126" w:hanging="2126"/>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r w:rsidR="00EB5AB4">
        <w:rPr>
          <w:rFonts w:ascii="Arial" w:hAnsi="Arial" w:cs="Arial"/>
          <w:bCs/>
          <w:snapToGrid/>
          <w:sz w:val="22"/>
          <w:szCs w:val="22"/>
        </w:rPr>
        <w:tab/>
      </w:r>
      <w:r w:rsidR="00006EE5" w:rsidRPr="00D53952">
        <w:rPr>
          <w:rFonts w:ascii="Arial" w:hAnsi="Arial" w:cs="Arial"/>
          <w:b/>
          <w:sz w:val="22"/>
          <w:szCs w:val="22"/>
          <w:highlight w:val="yellow"/>
          <w:lang w:val="en-US"/>
        </w:rPr>
        <w:t>[DOPLNIT]</w:t>
      </w:r>
    </w:p>
    <w:p w14:paraId="14C316FC" w14:textId="4F4880D2" w:rsidR="00B83F26" w:rsidRPr="00D53952" w:rsidRDefault="00EB5AB4" w:rsidP="00EB5AB4">
      <w:pPr>
        <w:pStyle w:val="Zkladntext3"/>
        <w:tabs>
          <w:tab w:val="left" w:pos="4536"/>
        </w:tabs>
        <w:ind w:left="2126" w:hanging="2126"/>
        <w:rPr>
          <w:rFonts w:ascii="Arial" w:hAnsi="Arial" w:cs="Arial"/>
          <w:bCs/>
          <w:snapToGrid/>
          <w:sz w:val="22"/>
          <w:szCs w:val="22"/>
        </w:rPr>
      </w:pPr>
      <w:r>
        <w:rPr>
          <w:rFonts w:ascii="Arial" w:hAnsi="Arial" w:cs="Arial"/>
          <w:bCs/>
          <w:sz w:val="22"/>
          <w:szCs w:val="22"/>
        </w:rPr>
        <w:t>Číslo účtu:</w:t>
      </w:r>
      <w:r>
        <w:rPr>
          <w:rFonts w:ascii="Arial" w:hAnsi="Arial" w:cs="Arial"/>
          <w:bCs/>
          <w:sz w:val="22"/>
          <w:szCs w:val="22"/>
        </w:rPr>
        <w:tab/>
      </w:r>
      <w:r>
        <w:rPr>
          <w:rFonts w:ascii="Arial" w:hAnsi="Arial" w:cs="Arial"/>
          <w:bCs/>
          <w:sz w:val="22"/>
          <w:szCs w:val="22"/>
        </w:rPr>
        <w:tab/>
      </w:r>
      <w:r w:rsidR="00006EE5" w:rsidRPr="00D53952">
        <w:rPr>
          <w:rFonts w:ascii="Arial" w:hAnsi="Arial" w:cs="Arial"/>
          <w:b/>
          <w:sz w:val="22"/>
          <w:szCs w:val="22"/>
          <w:highlight w:val="yellow"/>
          <w:lang w:val="en-US"/>
        </w:rPr>
        <w:t>[DOPLNIT]</w:t>
      </w:r>
      <w:r w:rsidR="00B83F26" w:rsidRPr="00D53952">
        <w:rPr>
          <w:rFonts w:ascii="Arial" w:hAnsi="Arial" w:cs="Arial"/>
          <w:bCs/>
          <w:sz w:val="22"/>
          <w:szCs w:val="22"/>
        </w:rPr>
        <w:tab/>
        <w:t xml:space="preserve">         </w:t>
      </w:r>
    </w:p>
    <w:p w14:paraId="1B558669" w14:textId="48B5B071" w:rsidR="00B83F26" w:rsidRPr="00D53952" w:rsidRDefault="00B83F26" w:rsidP="00EB5AB4">
      <w:pPr>
        <w:pStyle w:val="Nadpis2"/>
        <w:tabs>
          <w:tab w:val="left" w:pos="4536"/>
        </w:tabs>
        <w:spacing w:line="240" w:lineRule="auto"/>
        <w:ind w:left="357" w:hanging="357"/>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DIČ:                   </w:t>
      </w:r>
      <w:r w:rsidRPr="00D53952">
        <w:rPr>
          <w:rFonts w:ascii="Arial" w:hAnsi="Arial" w:cs="Arial"/>
          <w:bCs/>
          <w:sz w:val="22"/>
          <w:szCs w:val="22"/>
        </w:rPr>
        <w:tab/>
      </w:r>
      <w:r w:rsidR="00006EE5" w:rsidRPr="00D53952">
        <w:rPr>
          <w:rFonts w:ascii="Arial" w:hAnsi="Arial" w:cs="Arial"/>
          <w:b/>
          <w:sz w:val="22"/>
          <w:szCs w:val="22"/>
          <w:highlight w:val="yellow"/>
          <w:lang w:val="en-US"/>
        </w:rPr>
        <w:t>[DOPLNIT]</w:t>
      </w:r>
      <w:r w:rsidRPr="00D53952">
        <w:rPr>
          <w:rFonts w:ascii="Arial" w:hAnsi="Arial" w:cs="Arial"/>
          <w:bCs/>
          <w:sz w:val="22"/>
          <w:szCs w:val="22"/>
        </w:rPr>
        <w:tab/>
      </w:r>
    </w:p>
    <w:p w14:paraId="3B121AD9" w14:textId="6C794657" w:rsidR="00B83F26" w:rsidRPr="00D53952" w:rsidRDefault="00B83F26" w:rsidP="00EB5AB4">
      <w:pPr>
        <w:pStyle w:val="Nadpis2"/>
        <w:tabs>
          <w:tab w:val="left" w:pos="4536"/>
        </w:tabs>
        <w:spacing w:line="240" w:lineRule="auto"/>
        <w:ind w:left="357" w:hanging="357"/>
        <w:rPr>
          <w:rFonts w:ascii="Arial" w:hAnsi="Arial" w:cs="Arial"/>
          <w:bCs/>
          <w:sz w:val="22"/>
          <w:szCs w:val="22"/>
        </w:rPr>
      </w:pPr>
      <w:r w:rsidRPr="00D53952">
        <w:rPr>
          <w:rFonts w:ascii="Arial" w:hAnsi="Arial" w:cs="Arial"/>
          <w:bCs/>
          <w:sz w:val="22"/>
          <w:szCs w:val="22"/>
        </w:rPr>
        <w:t xml:space="preserve">Tel / Fax:                    </w:t>
      </w:r>
      <w:r w:rsidRPr="00D53952">
        <w:rPr>
          <w:rFonts w:ascii="Arial" w:hAnsi="Arial" w:cs="Arial"/>
          <w:bCs/>
          <w:sz w:val="22"/>
          <w:szCs w:val="22"/>
        </w:rPr>
        <w:tab/>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6F517C9E" w:rsidR="00E75F8D" w:rsidRPr="00D53952" w:rsidRDefault="00B83F26" w:rsidP="00EB5AB4">
      <w:pPr>
        <w:pStyle w:val="Zkladntext3"/>
        <w:tabs>
          <w:tab w:val="left" w:pos="4536"/>
        </w:tabs>
        <w:ind w:hanging="357"/>
        <w:rPr>
          <w:rFonts w:ascii="Arial" w:hAnsi="Arial" w:cs="Arial"/>
          <w:bCs/>
          <w:sz w:val="22"/>
          <w:szCs w:val="22"/>
        </w:rPr>
      </w:pPr>
      <w:r w:rsidRPr="00D53952">
        <w:rPr>
          <w:rFonts w:ascii="Arial" w:hAnsi="Arial" w:cs="Arial"/>
          <w:bCs/>
          <w:sz w:val="22"/>
          <w:szCs w:val="22"/>
        </w:rPr>
        <w:t xml:space="preserve">      E-mail:</w:t>
      </w:r>
      <w:r w:rsidR="00006EE5" w:rsidRPr="00D53952">
        <w:rPr>
          <w:rFonts w:ascii="Arial" w:hAnsi="Arial" w:cs="Arial"/>
          <w:bCs/>
          <w:sz w:val="22"/>
          <w:szCs w:val="22"/>
        </w:rPr>
        <w:t xml:space="preserve">                                                     </w:t>
      </w:r>
      <w:r w:rsidR="00EB5AB4">
        <w:rPr>
          <w:rFonts w:ascii="Arial" w:hAnsi="Arial" w:cs="Arial"/>
          <w:bCs/>
          <w:sz w:val="22"/>
          <w:szCs w:val="22"/>
        </w:rPr>
        <w:tab/>
      </w:r>
      <w:r w:rsidR="00006EE5" w:rsidRPr="00D53952">
        <w:rPr>
          <w:rFonts w:ascii="Arial" w:hAnsi="Arial" w:cs="Arial"/>
          <w:b/>
          <w:sz w:val="22"/>
          <w:szCs w:val="22"/>
          <w:highlight w:val="yellow"/>
          <w:lang w:val="en-US"/>
        </w:rPr>
        <w:t>[DOPLNIT]</w:t>
      </w:r>
    </w:p>
    <w:p w14:paraId="5B5FE3C2" w14:textId="2089D8B7" w:rsidR="00006EE5" w:rsidRPr="00D53952" w:rsidRDefault="00E75F8D" w:rsidP="00EB5AB4">
      <w:pPr>
        <w:pStyle w:val="Zkladntext3"/>
        <w:tabs>
          <w:tab w:val="left" w:pos="4536"/>
        </w:tabs>
        <w:ind w:hanging="357"/>
        <w:rPr>
          <w:rFonts w:ascii="Arial" w:hAnsi="Arial" w:cs="Arial"/>
          <w:b/>
          <w:sz w:val="22"/>
          <w:szCs w:val="22"/>
          <w:lang w:val="en-US"/>
        </w:rPr>
      </w:pPr>
      <w:r w:rsidRPr="00D53952">
        <w:rPr>
          <w:rFonts w:ascii="Arial" w:hAnsi="Arial" w:cs="Arial"/>
          <w:bCs/>
          <w:sz w:val="22"/>
          <w:szCs w:val="22"/>
        </w:rPr>
        <w:tab/>
        <w:t>ID DS:</w:t>
      </w:r>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EB5AB4">
        <w:rPr>
          <w:rFonts w:ascii="Arial" w:hAnsi="Arial" w:cs="Arial"/>
          <w:bCs/>
          <w:sz w:val="22"/>
          <w:szCs w:val="22"/>
        </w:rPr>
        <w:tab/>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77777777" w:rsidR="00A375D5" w:rsidRPr="00D53952" w:rsidRDefault="00B83F26" w:rsidP="0043137E">
      <w:pPr>
        <w:tabs>
          <w:tab w:val="left" w:pos="300"/>
        </w:tabs>
        <w:jc w:val="center"/>
        <w:rPr>
          <w:rFonts w:ascii="Arial" w:hAnsi="Arial" w:cs="Arial"/>
          <w:b/>
          <w:snapToGrid w:val="0"/>
          <w:sz w:val="22"/>
          <w:szCs w:val="22"/>
        </w:rPr>
      </w:pPr>
      <w:r w:rsidRPr="00D53952">
        <w:rPr>
          <w:rFonts w:ascii="Arial" w:hAnsi="Arial" w:cs="Arial"/>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7777777" w:rsidR="00B83F26" w:rsidRPr="00D53952" w:rsidRDefault="00B83F26" w:rsidP="00B83F26">
      <w:pPr>
        <w:numPr>
          <w:ilvl w:val="0"/>
          <w:numId w:val="3"/>
        </w:numPr>
        <w:spacing w:before="60"/>
        <w:ind w:left="426" w:hanging="426"/>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w:t>
      </w:r>
      <w:r w:rsidRPr="00D53952">
        <w:rPr>
          <w:rFonts w:ascii="Arial" w:hAnsi="Arial" w:cs="Arial"/>
          <w:sz w:val="22"/>
          <w:szCs w:val="22"/>
        </w:rPr>
        <w:lastRenderedPageBreak/>
        <w:t xml:space="preserve">plánování a stavebním řádu, v platném znění zajistit </w:t>
      </w:r>
      <w:r w:rsidRPr="00D53952">
        <w:rPr>
          <w:rFonts w:ascii="Arial" w:hAnsi="Arial" w:cs="Arial"/>
          <w:b/>
          <w:sz w:val="22"/>
          <w:szCs w:val="22"/>
        </w:rPr>
        <w:t>autorský dozor projektanta</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559A28BB" w:rsidR="000B3316" w:rsidRPr="00D53952" w:rsidRDefault="00B83F26">
      <w:pPr>
        <w:numPr>
          <w:ilvl w:val="0"/>
          <w:numId w:val="3"/>
        </w:numPr>
        <w:spacing w:before="60" w:line="280" w:lineRule="atLeast"/>
        <w:ind w:left="426" w:hanging="426"/>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1D363B" w:rsidRPr="00D53952">
        <w:rPr>
          <w:rFonts w:ascii="Arial" w:hAnsi="Arial" w:cs="Arial"/>
          <w:sz w:val="22"/>
          <w:szCs w:val="22"/>
        </w:rPr>
        <w:t xml:space="preserve"> (</w:t>
      </w:r>
      <w:r w:rsidRPr="00D53952">
        <w:rPr>
          <w:rFonts w:ascii="Arial" w:hAnsi="Arial" w:cs="Arial"/>
          <w:sz w:val="22"/>
          <w:szCs w:val="22"/>
        </w:rPr>
        <w:t>zhotovitele projektové dokumentace</w:t>
      </w:r>
      <w:r w:rsidR="00CB4F7C" w:rsidRPr="00D53952">
        <w:rPr>
          <w:rFonts w:ascii="Arial" w:hAnsi="Arial" w:cs="Arial"/>
          <w:sz w:val="22"/>
          <w:szCs w:val="22"/>
        </w:rPr>
        <w:t xml:space="preserve"> pro stavební povolení a pro realizaci staveb</w:t>
      </w:r>
      <w:r w:rsidR="007A798D" w:rsidRPr="00D53952">
        <w:rPr>
          <w:rFonts w:ascii="Arial" w:hAnsi="Arial" w:cs="Arial"/>
          <w:sz w:val="22"/>
          <w:szCs w:val="22"/>
        </w:rPr>
        <w:t>)</w:t>
      </w:r>
      <w:r w:rsidR="00057F3C" w:rsidRPr="00D53952">
        <w:rPr>
          <w:rFonts w:ascii="Arial" w:hAnsi="Arial" w:cs="Arial"/>
          <w:sz w:val="22"/>
          <w:szCs w:val="22"/>
        </w:rPr>
        <w:t xml:space="preserve">, tj. dozoru nad souladem stavby </w:t>
      </w:r>
      <w:proofErr w:type="spellStart"/>
      <w:r w:rsidR="001225A3">
        <w:rPr>
          <w:rFonts w:ascii="Arial" w:hAnsi="Arial" w:cs="Arial"/>
          <w:b/>
          <w:sz w:val="22"/>
          <w:szCs w:val="22"/>
          <w:lang w:val="en-US"/>
        </w:rPr>
        <w:t>Polní</w:t>
      </w:r>
      <w:proofErr w:type="spellEnd"/>
      <w:r w:rsidR="001225A3">
        <w:rPr>
          <w:rFonts w:ascii="Arial" w:hAnsi="Arial" w:cs="Arial"/>
          <w:b/>
          <w:sz w:val="22"/>
          <w:szCs w:val="22"/>
          <w:lang w:val="en-US"/>
        </w:rPr>
        <w:t xml:space="preserve"> </w:t>
      </w:r>
      <w:proofErr w:type="spellStart"/>
      <w:r w:rsidR="001225A3">
        <w:rPr>
          <w:rFonts w:ascii="Arial" w:hAnsi="Arial" w:cs="Arial"/>
          <w:b/>
          <w:sz w:val="22"/>
          <w:szCs w:val="22"/>
          <w:lang w:val="en-US"/>
        </w:rPr>
        <w:t>cesty</w:t>
      </w:r>
      <w:proofErr w:type="spellEnd"/>
      <w:r w:rsidR="001225A3">
        <w:rPr>
          <w:rFonts w:ascii="Arial" w:hAnsi="Arial" w:cs="Arial"/>
          <w:b/>
          <w:sz w:val="22"/>
          <w:szCs w:val="22"/>
          <w:lang w:val="en-US"/>
        </w:rPr>
        <w:t xml:space="preserve"> HC 9 a HC 11, </w:t>
      </w:r>
      <w:proofErr w:type="spellStart"/>
      <w:r w:rsidR="001225A3">
        <w:rPr>
          <w:rFonts w:ascii="Arial" w:hAnsi="Arial" w:cs="Arial"/>
          <w:b/>
          <w:sz w:val="22"/>
          <w:szCs w:val="22"/>
          <w:lang w:val="en-US"/>
        </w:rPr>
        <w:t>mokřady</w:t>
      </w:r>
      <w:proofErr w:type="spellEnd"/>
      <w:r w:rsidR="001225A3">
        <w:rPr>
          <w:rFonts w:ascii="Arial" w:hAnsi="Arial" w:cs="Arial"/>
          <w:b/>
          <w:sz w:val="22"/>
          <w:szCs w:val="22"/>
          <w:lang w:val="en-US"/>
        </w:rPr>
        <w:t xml:space="preserve"> a PEO 3 </w:t>
      </w:r>
      <w:proofErr w:type="spellStart"/>
      <w:r w:rsidR="001225A3">
        <w:rPr>
          <w:rFonts w:ascii="Arial" w:hAnsi="Arial" w:cs="Arial"/>
          <w:b/>
          <w:sz w:val="22"/>
          <w:szCs w:val="22"/>
          <w:lang w:val="en-US"/>
        </w:rPr>
        <w:t>Zderaz</w:t>
      </w:r>
      <w:proofErr w:type="spellEnd"/>
      <w:r w:rsidR="00057F3C" w:rsidRPr="00D53952">
        <w:rPr>
          <w:rFonts w:ascii="Arial" w:hAnsi="Arial" w:cs="Arial"/>
          <w:sz w:val="22"/>
          <w:szCs w:val="22"/>
        </w:rPr>
        <w:t xml:space="preserve"> s ověřenou projektovou dokumentací.</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pPr>
        <w:numPr>
          <w:ilvl w:val="0"/>
          <w:numId w:val="3"/>
        </w:numPr>
        <w:spacing w:before="60" w:line="280" w:lineRule="atLeast"/>
        <w:ind w:left="426" w:hanging="426"/>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7DF8F7C" w14:textId="7E3635AC" w:rsidR="000B3316" w:rsidRPr="00D53952" w:rsidRDefault="000B3316" w:rsidP="001A4873">
      <w:pPr>
        <w:spacing w:before="60" w:line="280" w:lineRule="atLeast"/>
        <w:ind w:left="426"/>
        <w:jc w:val="both"/>
        <w:rPr>
          <w:rFonts w:ascii="Arial" w:hAnsi="Arial" w:cs="Arial"/>
          <w:b/>
          <w:sz w:val="22"/>
          <w:szCs w:val="22"/>
          <w:lang w:val="en-US"/>
        </w:rPr>
      </w:pPr>
      <w:r w:rsidRPr="00D53952">
        <w:rPr>
          <w:rFonts w:ascii="Arial" w:hAnsi="Arial" w:cs="Arial"/>
          <w:sz w:val="22"/>
          <w:szCs w:val="22"/>
        </w:rPr>
        <w:t xml:space="preserve">Název stavby: </w:t>
      </w:r>
      <w:proofErr w:type="spellStart"/>
      <w:r w:rsidR="00C0553E">
        <w:rPr>
          <w:rFonts w:ascii="Arial" w:hAnsi="Arial" w:cs="Arial"/>
          <w:b/>
          <w:sz w:val="22"/>
          <w:szCs w:val="22"/>
          <w:lang w:val="en-US"/>
        </w:rPr>
        <w:t>Polní</w:t>
      </w:r>
      <w:proofErr w:type="spellEnd"/>
      <w:r w:rsidR="00C0553E">
        <w:rPr>
          <w:rFonts w:ascii="Arial" w:hAnsi="Arial" w:cs="Arial"/>
          <w:b/>
          <w:sz w:val="22"/>
          <w:szCs w:val="22"/>
          <w:lang w:val="en-US"/>
        </w:rPr>
        <w:t xml:space="preserve"> </w:t>
      </w:r>
      <w:proofErr w:type="spellStart"/>
      <w:r w:rsidR="00C0553E">
        <w:rPr>
          <w:rFonts w:ascii="Arial" w:hAnsi="Arial" w:cs="Arial"/>
          <w:b/>
          <w:sz w:val="22"/>
          <w:szCs w:val="22"/>
          <w:lang w:val="en-US"/>
        </w:rPr>
        <w:t>cesty</w:t>
      </w:r>
      <w:proofErr w:type="spellEnd"/>
      <w:r w:rsidR="00C0553E">
        <w:rPr>
          <w:rFonts w:ascii="Arial" w:hAnsi="Arial" w:cs="Arial"/>
          <w:b/>
          <w:sz w:val="22"/>
          <w:szCs w:val="22"/>
          <w:lang w:val="en-US"/>
        </w:rPr>
        <w:t xml:space="preserve"> HC 9 a HC 11, </w:t>
      </w:r>
      <w:proofErr w:type="spellStart"/>
      <w:r w:rsidR="00C0553E">
        <w:rPr>
          <w:rFonts w:ascii="Arial" w:hAnsi="Arial" w:cs="Arial"/>
          <w:b/>
          <w:sz w:val="22"/>
          <w:szCs w:val="22"/>
          <w:lang w:val="en-US"/>
        </w:rPr>
        <w:t>mokřady</w:t>
      </w:r>
      <w:proofErr w:type="spellEnd"/>
      <w:r w:rsidR="00C0553E">
        <w:rPr>
          <w:rFonts w:ascii="Arial" w:hAnsi="Arial" w:cs="Arial"/>
          <w:b/>
          <w:sz w:val="22"/>
          <w:szCs w:val="22"/>
          <w:lang w:val="en-US"/>
        </w:rPr>
        <w:t xml:space="preserve"> a PEO 3 </w:t>
      </w:r>
      <w:proofErr w:type="spellStart"/>
      <w:r w:rsidR="00C0553E">
        <w:rPr>
          <w:rFonts w:ascii="Arial" w:hAnsi="Arial" w:cs="Arial"/>
          <w:b/>
          <w:sz w:val="22"/>
          <w:szCs w:val="22"/>
          <w:lang w:val="en-US"/>
        </w:rPr>
        <w:t>Zderaz</w:t>
      </w:r>
      <w:proofErr w:type="spellEnd"/>
    </w:p>
    <w:p w14:paraId="76903753" w14:textId="77777777" w:rsidR="000B3316" w:rsidRPr="00D53952" w:rsidRDefault="000B3316" w:rsidP="001A4873">
      <w:pPr>
        <w:spacing w:before="60" w:line="280" w:lineRule="atLeast"/>
        <w:ind w:left="426"/>
        <w:jc w:val="both"/>
        <w:rPr>
          <w:rFonts w:ascii="Arial" w:hAnsi="Arial" w:cs="Arial"/>
          <w:b/>
          <w:sz w:val="22"/>
          <w:szCs w:val="22"/>
          <w:lang w:val="en-US"/>
        </w:rPr>
      </w:pPr>
    </w:p>
    <w:p w14:paraId="15A75C99" w14:textId="37F3C51E" w:rsidR="000B3316" w:rsidRPr="00D53952" w:rsidRDefault="000B3316" w:rsidP="001A4873">
      <w:pPr>
        <w:spacing w:before="60" w:line="280" w:lineRule="atLeast"/>
        <w:ind w:left="426"/>
        <w:jc w:val="both"/>
        <w:rPr>
          <w:rFonts w:ascii="Arial" w:hAnsi="Arial" w:cs="Arial"/>
          <w:b/>
          <w:sz w:val="22"/>
          <w:szCs w:val="22"/>
          <w:lang w:val="en-US"/>
        </w:rPr>
      </w:pPr>
      <w:proofErr w:type="spellStart"/>
      <w:r w:rsidRPr="00D53952">
        <w:rPr>
          <w:rFonts w:ascii="Arial" w:hAnsi="Arial" w:cs="Arial"/>
          <w:sz w:val="22"/>
          <w:szCs w:val="22"/>
          <w:lang w:val="en-US"/>
        </w:rPr>
        <w:t>Místo</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 xml:space="preserve">:  </w:t>
      </w:r>
      <w:proofErr w:type="spellStart"/>
      <w:r w:rsidR="00C0553E" w:rsidRPr="00C0553E">
        <w:rPr>
          <w:rFonts w:ascii="Arial" w:hAnsi="Arial" w:cs="Arial"/>
          <w:sz w:val="22"/>
          <w:szCs w:val="22"/>
          <w:lang w:val="en-US"/>
        </w:rPr>
        <w:t>k.ú</w:t>
      </w:r>
      <w:proofErr w:type="spellEnd"/>
      <w:r w:rsidR="00C0553E" w:rsidRPr="00C0553E">
        <w:rPr>
          <w:rFonts w:ascii="Arial" w:hAnsi="Arial" w:cs="Arial"/>
          <w:sz w:val="22"/>
          <w:szCs w:val="22"/>
          <w:lang w:val="en-US"/>
        </w:rPr>
        <w:t xml:space="preserve">. </w:t>
      </w:r>
      <w:proofErr w:type="spellStart"/>
      <w:r w:rsidR="00C0553E" w:rsidRPr="00C0553E">
        <w:rPr>
          <w:rFonts w:ascii="Arial" w:hAnsi="Arial" w:cs="Arial"/>
          <w:sz w:val="22"/>
          <w:szCs w:val="22"/>
          <w:lang w:val="en-US"/>
        </w:rPr>
        <w:t>Zderaz</w:t>
      </w:r>
      <w:proofErr w:type="spellEnd"/>
      <w:r w:rsidR="00C0553E" w:rsidRPr="00C0553E">
        <w:rPr>
          <w:rFonts w:ascii="Arial" w:hAnsi="Arial" w:cs="Arial"/>
          <w:sz w:val="22"/>
          <w:szCs w:val="22"/>
          <w:lang w:val="en-US"/>
        </w:rPr>
        <w:t xml:space="preserve">, </w:t>
      </w:r>
      <w:proofErr w:type="spellStart"/>
      <w:r w:rsidR="00C0553E" w:rsidRPr="00C0553E">
        <w:rPr>
          <w:rFonts w:ascii="Arial" w:hAnsi="Arial" w:cs="Arial"/>
          <w:sz w:val="22"/>
          <w:szCs w:val="22"/>
          <w:lang w:val="en-US"/>
        </w:rPr>
        <w:t>okres</w:t>
      </w:r>
      <w:proofErr w:type="spellEnd"/>
      <w:r w:rsidR="00C0553E" w:rsidRPr="00C0553E">
        <w:rPr>
          <w:rFonts w:ascii="Arial" w:hAnsi="Arial" w:cs="Arial"/>
          <w:sz w:val="22"/>
          <w:szCs w:val="22"/>
          <w:lang w:val="en-US"/>
        </w:rPr>
        <w:t xml:space="preserve"> Chrudim, kraj Pardubický</w:t>
      </w:r>
    </w:p>
    <w:p w14:paraId="50980D5B" w14:textId="77777777" w:rsidR="000B3316" w:rsidRPr="00D53952" w:rsidRDefault="000B3316" w:rsidP="001A4873">
      <w:pPr>
        <w:spacing w:before="60" w:line="280" w:lineRule="atLeast"/>
        <w:ind w:left="426"/>
        <w:jc w:val="both"/>
        <w:rPr>
          <w:rFonts w:ascii="Arial" w:hAnsi="Arial" w:cs="Arial"/>
          <w:b/>
          <w:sz w:val="22"/>
          <w:szCs w:val="22"/>
          <w:lang w:val="en-US"/>
        </w:rPr>
      </w:pPr>
    </w:p>
    <w:p w14:paraId="7445499A" w14:textId="548D3CB0" w:rsidR="000B3316" w:rsidRDefault="000B3316" w:rsidP="001A4873">
      <w:pPr>
        <w:spacing w:before="60" w:line="280" w:lineRule="atLeast"/>
        <w:ind w:left="426"/>
        <w:jc w:val="both"/>
        <w:rPr>
          <w:rFonts w:ascii="Arial" w:hAnsi="Arial" w:cs="Arial"/>
          <w:sz w:val="22"/>
          <w:szCs w:val="22"/>
          <w:lang w:val="en-US"/>
        </w:rPr>
      </w:pPr>
      <w:proofErr w:type="spellStart"/>
      <w:r w:rsidRPr="00D53952">
        <w:rPr>
          <w:rFonts w:ascii="Arial" w:hAnsi="Arial" w:cs="Arial"/>
          <w:sz w:val="22"/>
          <w:szCs w:val="22"/>
          <w:lang w:val="en-US"/>
        </w:rPr>
        <w:t>Popis</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 xml:space="preserve">:   </w:t>
      </w:r>
    </w:p>
    <w:p w14:paraId="0D78CDD5" w14:textId="77777777" w:rsidR="00820190" w:rsidRPr="00820190" w:rsidRDefault="00820190" w:rsidP="00820190">
      <w:pPr>
        <w:spacing w:before="60" w:line="280" w:lineRule="atLeast"/>
        <w:ind w:left="425"/>
        <w:jc w:val="both"/>
        <w:rPr>
          <w:rFonts w:ascii="Arial" w:hAnsi="Arial" w:cs="Arial"/>
          <w:sz w:val="22"/>
        </w:rPr>
      </w:pPr>
      <w:r w:rsidRPr="00820190">
        <w:rPr>
          <w:rFonts w:ascii="Arial" w:hAnsi="Arial" w:cs="Arial"/>
          <w:sz w:val="22"/>
        </w:rPr>
        <w:t>Polní cesta HC 9 – je navržena v délce 659 m na pozemku č. KN 1353 v </w:t>
      </w:r>
      <w:proofErr w:type="spellStart"/>
      <w:proofErr w:type="gramStart"/>
      <w:r w:rsidRPr="00820190">
        <w:rPr>
          <w:rFonts w:ascii="Arial" w:hAnsi="Arial" w:cs="Arial"/>
          <w:sz w:val="22"/>
        </w:rPr>
        <w:t>k.ú</w:t>
      </w:r>
      <w:proofErr w:type="spellEnd"/>
      <w:r w:rsidRPr="00820190">
        <w:rPr>
          <w:rFonts w:ascii="Arial" w:hAnsi="Arial" w:cs="Arial"/>
          <w:sz w:val="22"/>
        </w:rPr>
        <w:t>.</w:t>
      </w:r>
      <w:proofErr w:type="gramEnd"/>
      <w:r w:rsidRPr="00820190">
        <w:rPr>
          <w:rFonts w:ascii="Arial" w:hAnsi="Arial" w:cs="Arial"/>
          <w:sz w:val="22"/>
        </w:rPr>
        <w:t xml:space="preserve"> Zderaz, v kategorii P 4,0/30, s asfaltobetonovým povrchem. Začíná napojením na místní komunikaci „K Polance“, odkud dále pokračuje severním směrem k místní části Na padělkách, kde se nově dále stáčí jihozápadním směrem a napojuje se na rekonstruovanou polní cestu HC 11. Pro odvodnění cesty je navržena pravostranná drenáž, která je v úseku km 0,41 zaústěna do kamenného záhozu s navrženými trvalým travním porostem s návazností na místní část „Na padělkách“, kde jsou navržené mokřady 1 a 2.</w:t>
      </w:r>
    </w:p>
    <w:p w14:paraId="6E7D0CB0" w14:textId="77777777" w:rsidR="00820190" w:rsidRPr="00820190" w:rsidRDefault="00820190" w:rsidP="00820190">
      <w:pPr>
        <w:pStyle w:val="Odstavecseseznamem"/>
        <w:spacing w:before="60" w:line="280" w:lineRule="atLeast"/>
        <w:ind w:left="425"/>
        <w:jc w:val="both"/>
        <w:rPr>
          <w:rFonts w:ascii="Arial" w:hAnsi="Arial" w:cs="Arial"/>
          <w:sz w:val="22"/>
        </w:rPr>
      </w:pPr>
      <w:r w:rsidRPr="00820190">
        <w:rPr>
          <w:rFonts w:ascii="Arial" w:hAnsi="Arial" w:cs="Arial"/>
          <w:sz w:val="22"/>
        </w:rPr>
        <w:t>Polní cesta HC 11 – je navržena v délce 666 m na pozemku č. KN 1352 v </w:t>
      </w:r>
      <w:proofErr w:type="spellStart"/>
      <w:proofErr w:type="gramStart"/>
      <w:r w:rsidRPr="00820190">
        <w:rPr>
          <w:rFonts w:ascii="Arial" w:hAnsi="Arial" w:cs="Arial"/>
          <w:sz w:val="22"/>
        </w:rPr>
        <w:t>k.ú</w:t>
      </w:r>
      <w:proofErr w:type="spellEnd"/>
      <w:r w:rsidRPr="00820190">
        <w:rPr>
          <w:rFonts w:ascii="Arial" w:hAnsi="Arial" w:cs="Arial"/>
          <w:sz w:val="22"/>
        </w:rPr>
        <w:t>.</w:t>
      </w:r>
      <w:proofErr w:type="gramEnd"/>
      <w:r w:rsidRPr="00820190">
        <w:rPr>
          <w:rFonts w:ascii="Arial" w:hAnsi="Arial" w:cs="Arial"/>
          <w:sz w:val="22"/>
        </w:rPr>
        <w:t xml:space="preserve"> Zderaz, v kategorii P 4,0/30, s asfaltobetonovým povrchem. Napojuje se na hranici obvodu pozemkových úprav, kde navazuje na přístupovou cestu do zemědělského družstva Zderaz. Pokračuje rovinatým územím a končí na hranici </w:t>
      </w:r>
      <w:proofErr w:type="spellStart"/>
      <w:proofErr w:type="gramStart"/>
      <w:r w:rsidRPr="00820190">
        <w:rPr>
          <w:rFonts w:ascii="Arial" w:hAnsi="Arial" w:cs="Arial"/>
          <w:sz w:val="22"/>
        </w:rPr>
        <w:t>k.ú</w:t>
      </w:r>
      <w:proofErr w:type="spellEnd"/>
      <w:r w:rsidRPr="00820190">
        <w:rPr>
          <w:rFonts w:ascii="Arial" w:hAnsi="Arial" w:cs="Arial"/>
          <w:sz w:val="22"/>
        </w:rPr>
        <w:t>.</w:t>
      </w:r>
      <w:proofErr w:type="gramEnd"/>
      <w:r w:rsidRPr="00820190">
        <w:rPr>
          <w:rFonts w:ascii="Arial" w:hAnsi="Arial" w:cs="Arial"/>
          <w:sz w:val="22"/>
        </w:rPr>
        <w:t xml:space="preserve"> Perálec, kde dále pokračuje. Nad cestou je navržen záchytný </w:t>
      </w:r>
      <w:proofErr w:type="spellStart"/>
      <w:r w:rsidRPr="00820190">
        <w:rPr>
          <w:rFonts w:ascii="Arial" w:hAnsi="Arial" w:cs="Arial"/>
          <w:sz w:val="22"/>
        </w:rPr>
        <w:t>průleh</w:t>
      </w:r>
      <w:proofErr w:type="spellEnd"/>
      <w:r w:rsidRPr="00820190">
        <w:rPr>
          <w:rFonts w:ascii="Arial" w:hAnsi="Arial" w:cs="Arial"/>
          <w:sz w:val="22"/>
        </w:rPr>
        <w:t xml:space="preserve">, který bude přebytečnou vodu odvádět do místa se stabilizací dráhy soustředěného odtoku „na proutcích“. Cesta tím plní funkci i protierozní. V úseku km 0,456 je navržen trubní propustek P4 (DN 60). V rámci celé délky cesty je navržena levostranná podélná drenáž, která bude zaústěna jednak do drenáže cesty HC 9 a jednak do trubní propusti P4. Pro odvodnění polní cesty je navrženo „přetékání“ povrchové vody přes vozovku, kde je navržena krajinná zeleň </w:t>
      </w:r>
      <w:proofErr w:type="spellStart"/>
      <w:r w:rsidRPr="00820190">
        <w:rPr>
          <w:rFonts w:ascii="Arial" w:hAnsi="Arial" w:cs="Arial"/>
          <w:sz w:val="22"/>
        </w:rPr>
        <w:t>ozn</w:t>
      </w:r>
      <w:proofErr w:type="spellEnd"/>
      <w:r w:rsidRPr="00820190">
        <w:rPr>
          <w:rFonts w:ascii="Arial" w:hAnsi="Arial" w:cs="Arial"/>
          <w:sz w:val="22"/>
        </w:rPr>
        <w:t>. KZ 3. V úseku km 0,347 je navržena výhybna V8.</w:t>
      </w:r>
    </w:p>
    <w:p w14:paraId="4E5CB180" w14:textId="77777777" w:rsidR="00820190" w:rsidRPr="00820190" w:rsidRDefault="00820190" w:rsidP="00820190">
      <w:pPr>
        <w:pStyle w:val="Odstavecseseznamem"/>
        <w:spacing w:before="60" w:line="280" w:lineRule="atLeast"/>
        <w:ind w:left="425"/>
        <w:jc w:val="both"/>
        <w:rPr>
          <w:rFonts w:cs="Arial"/>
          <w:sz w:val="22"/>
        </w:rPr>
      </w:pPr>
      <w:r w:rsidRPr="00820190">
        <w:rPr>
          <w:rFonts w:ascii="Arial" w:hAnsi="Arial" w:cs="Arial"/>
          <w:sz w:val="22"/>
        </w:rPr>
        <w:t>Mokřady - nad lokalitou „Na padělkách“ jsou navrženy dva mokřady – mokřad 1 a mokřad 2, na pozemcích č. KN 1364 a 1363 v </w:t>
      </w:r>
      <w:proofErr w:type="spellStart"/>
      <w:proofErr w:type="gramStart"/>
      <w:r w:rsidRPr="00820190">
        <w:rPr>
          <w:rFonts w:ascii="Arial" w:hAnsi="Arial" w:cs="Arial"/>
          <w:sz w:val="22"/>
        </w:rPr>
        <w:t>k.ú</w:t>
      </w:r>
      <w:proofErr w:type="spellEnd"/>
      <w:r w:rsidRPr="00820190">
        <w:rPr>
          <w:rFonts w:ascii="Arial" w:hAnsi="Arial" w:cs="Arial"/>
          <w:sz w:val="22"/>
        </w:rPr>
        <w:t>.</w:t>
      </w:r>
      <w:proofErr w:type="gramEnd"/>
      <w:r w:rsidRPr="00820190">
        <w:rPr>
          <w:rFonts w:ascii="Arial" w:hAnsi="Arial" w:cs="Arial"/>
          <w:sz w:val="22"/>
        </w:rPr>
        <w:t xml:space="preserve"> Zderaz. Jedná se o návrh periodicky dotovaných mokřadů s občasným přítokem. Jejich funkce bude čistě ekologická. Součástí mokřadů bude litorální pásmo s doporučeným složením rostlin dle potenciální přirozené vegetace. Průměrná hloubka mokřadů bude cca 0,75 m. Předpokládaný objem vody v mokřadu 1 je 250 m3, předpokládaný objem vody v mokřadu 2 je 320 m3. Nejedná se o vodní dílo dle vodního zákona č. 254/2001 Sb., v platném znění, tudíž realizace mokřadů bude řešena jako terénní úprava. Nepředpokládají se speciální nároky na údržbu mokřadů. Pravidelně bude udržována doprovodná vegetace (kosení travního porostu, následná péče o stromy a keře). </w:t>
      </w:r>
    </w:p>
    <w:p w14:paraId="495E186F" w14:textId="55125530" w:rsidR="00820190" w:rsidRPr="00D53952" w:rsidRDefault="00820190" w:rsidP="00820190">
      <w:pPr>
        <w:spacing w:before="60" w:line="280" w:lineRule="atLeast"/>
        <w:ind w:left="426"/>
        <w:jc w:val="both"/>
        <w:rPr>
          <w:rFonts w:ascii="Arial" w:hAnsi="Arial" w:cs="Arial"/>
          <w:b/>
          <w:sz w:val="22"/>
          <w:szCs w:val="22"/>
          <w:lang w:val="en-US"/>
        </w:rPr>
      </w:pPr>
      <w:r w:rsidRPr="00820190">
        <w:rPr>
          <w:rFonts w:ascii="Arial" w:hAnsi="Arial" w:cs="Arial"/>
          <w:sz w:val="22"/>
        </w:rPr>
        <w:t xml:space="preserve">PEO 3 - Jedná se o technická protierozní opatření, která jsou situována v severní části katastrálního území Zderaz. Předmětem PEO 3 je návrh stabilizace dvou drah soustředěného odtoku v lokalitě „Za humny“ a v lokalitě „Na proutcích“ a asanace strže, která je součástí stabilizace DSO „Na proutcích“. Opatření bude sloužit k usměrnění zachycených plošných odtoků z výše ležících pozemků do zalesněných ploch, které budou </w:t>
      </w:r>
      <w:proofErr w:type="spellStart"/>
      <w:r w:rsidRPr="00820190">
        <w:rPr>
          <w:rFonts w:ascii="Arial" w:hAnsi="Arial" w:cs="Arial"/>
          <w:sz w:val="22"/>
        </w:rPr>
        <w:t>zastabilizované</w:t>
      </w:r>
      <w:proofErr w:type="spellEnd"/>
      <w:r w:rsidRPr="00820190">
        <w:rPr>
          <w:rFonts w:ascii="Arial" w:hAnsi="Arial" w:cs="Arial"/>
          <w:sz w:val="22"/>
        </w:rPr>
        <w:t>. Počítá se s </w:t>
      </w:r>
      <w:proofErr w:type="spellStart"/>
      <w:r w:rsidRPr="00820190">
        <w:rPr>
          <w:rFonts w:ascii="Arial" w:hAnsi="Arial" w:cs="Arial"/>
          <w:sz w:val="22"/>
        </w:rPr>
        <w:t>ohumusováním</w:t>
      </w:r>
      <w:proofErr w:type="spellEnd"/>
      <w:r w:rsidRPr="00820190">
        <w:rPr>
          <w:rFonts w:ascii="Arial" w:hAnsi="Arial" w:cs="Arial"/>
          <w:sz w:val="22"/>
        </w:rPr>
        <w:t xml:space="preserve"> včetně osetí travním drnem v celé délce o celkové šířce 20 m.</w:t>
      </w:r>
    </w:p>
    <w:p w14:paraId="21258837" w14:textId="77777777" w:rsidR="00B0493E" w:rsidRPr="00D53952" w:rsidRDefault="000B3316" w:rsidP="001A4873">
      <w:pPr>
        <w:spacing w:before="60" w:line="280" w:lineRule="atLeast"/>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w:t>
      </w:r>
      <w:proofErr w:type="spellStart"/>
      <w:proofErr w:type="gramStart"/>
      <w:r w:rsidRPr="00D53952">
        <w:rPr>
          <w:rFonts w:ascii="Arial" w:hAnsi="Arial" w:cs="Arial"/>
          <w:sz w:val="22"/>
          <w:szCs w:val="22"/>
          <w:lang w:val="en-US"/>
        </w:rPr>
        <w:t>dále</w:t>
      </w:r>
      <w:proofErr w:type="spellEnd"/>
      <w:proofErr w:type="gramEnd"/>
      <w:r w:rsidRPr="00D53952">
        <w:rPr>
          <w:rFonts w:ascii="Arial" w:hAnsi="Arial" w:cs="Arial"/>
          <w:sz w:val="22"/>
          <w:szCs w:val="22"/>
          <w:lang w:val="en-US"/>
        </w:rPr>
        <w:t xml:space="preserve"> </w:t>
      </w:r>
      <w:proofErr w:type="spellStart"/>
      <w:r w:rsidRPr="00D53952">
        <w:rPr>
          <w:rFonts w:ascii="Arial" w:hAnsi="Arial" w:cs="Arial"/>
          <w:sz w:val="22"/>
          <w:szCs w:val="22"/>
          <w:lang w:val="en-US"/>
        </w:rPr>
        <w:t>jen</w:t>
      </w:r>
      <w:proofErr w:type="spellEnd"/>
      <w:r w:rsidRPr="00D53952">
        <w:rPr>
          <w:rFonts w:ascii="Arial" w:hAnsi="Arial" w:cs="Arial"/>
          <w:sz w:val="22"/>
          <w:szCs w:val="22"/>
          <w:lang w:val="en-US"/>
        </w:rPr>
        <w:t xml:space="preserve"> </w:t>
      </w:r>
      <w:r w:rsidRPr="00D53952">
        <w:rPr>
          <w:rFonts w:ascii="Arial" w:hAnsi="Arial" w:cs="Arial"/>
          <w:sz w:val="22"/>
          <w:szCs w:val="22"/>
        </w:rPr>
        <w:t>„</w:t>
      </w:r>
      <w:r w:rsidR="00865AAA" w:rsidRPr="00D53952">
        <w:rPr>
          <w:rFonts w:ascii="Arial" w:hAnsi="Arial" w:cs="Arial"/>
          <w:sz w:val="22"/>
          <w:szCs w:val="22"/>
        </w:rPr>
        <w:t>stavba</w:t>
      </w:r>
      <w:r w:rsidRPr="00D53952">
        <w:rPr>
          <w:rFonts w:ascii="Arial" w:hAnsi="Arial" w:cs="Arial"/>
          <w:sz w:val="22"/>
          <w:szCs w:val="22"/>
        </w:rPr>
        <w:t>“)</w:t>
      </w:r>
    </w:p>
    <w:p w14:paraId="459E3E4A" w14:textId="0EB6736C" w:rsidR="00A00B86" w:rsidRPr="00D53952" w:rsidRDefault="00A00B86" w:rsidP="00820190">
      <w:pPr>
        <w:spacing w:before="60" w:line="280" w:lineRule="atLeast"/>
        <w:jc w:val="both"/>
        <w:rPr>
          <w:rFonts w:ascii="Arial" w:hAnsi="Arial" w:cs="Arial"/>
          <w:sz w:val="22"/>
          <w:szCs w:val="22"/>
        </w:rPr>
      </w:pPr>
    </w:p>
    <w:p w14:paraId="62C88568" w14:textId="77777777" w:rsidR="00A375D5" w:rsidRPr="00D53952" w:rsidRDefault="00B83F26" w:rsidP="0043137E">
      <w:pPr>
        <w:pStyle w:val="Zkladntext"/>
        <w:spacing w:line="240" w:lineRule="auto"/>
        <w:jc w:val="center"/>
        <w:rPr>
          <w:rFonts w:ascii="Arial" w:hAnsi="Arial" w:cs="Arial"/>
          <w:sz w:val="22"/>
          <w:szCs w:val="22"/>
        </w:rPr>
      </w:pPr>
      <w:r w:rsidRPr="00D53952">
        <w:rPr>
          <w:rFonts w:ascii="Arial" w:hAnsi="Arial" w:cs="Arial"/>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77777777" w:rsidR="00B83F26" w:rsidRPr="00D53952" w:rsidRDefault="00B83F26" w:rsidP="00865AAA">
      <w:pPr>
        <w:pStyle w:val="Zkladntext"/>
        <w:numPr>
          <w:ilvl w:val="0"/>
          <w:numId w:val="28"/>
        </w:numPr>
        <w:spacing w:line="240" w:lineRule="auto"/>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77777777" w:rsidR="00B83F26" w:rsidRPr="00D53952" w:rsidRDefault="00B83F26" w:rsidP="0069213B">
      <w:pPr>
        <w:pStyle w:val="Zkladntext3"/>
        <w:numPr>
          <w:ilvl w:val="0"/>
          <w:numId w:val="28"/>
        </w:numPr>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 xml:space="preserve">o územním plánování a stavebním řádu, v platném znění, bude vykonávat autorský dozor nad souladem zhotovované stavby </w:t>
      </w:r>
      <w:r w:rsidRPr="00D53952">
        <w:rPr>
          <w:rFonts w:ascii="Arial" w:hAnsi="Arial" w:cs="Arial"/>
          <w:sz w:val="22"/>
          <w:szCs w:val="22"/>
        </w:rPr>
        <w:t xml:space="preserve">specifikované v čl. II. odst. 2 </w:t>
      </w:r>
      <w:proofErr w:type="gramStart"/>
      <w:r w:rsidRPr="00D53952">
        <w:rPr>
          <w:rFonts w:ascii="Arial" w:hAnsi="Arial" w:cs="Arial"/>
          <w:sz w:val="22"/>
          <w:szCs w:val="22"/>
        </w:rPr>
        <w:t>této</w:t>
      </w:r>
      <w:proofErr w:type="gramEnd"/>
      <w:r w:rsidRPr="00D53952">
        <w:rPr>
          <w:rFonts w:ascii="Arial" w:hAnsi="Arial" w:cs="Arial"/>
          <w:sz w:val="22"/>
          <w:szCs w:val="22"/>
        </w:rPr>
        <w:t xml:space="preserve">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účastní se předání a převzetí staveniště zhotovitelem stavby </w:t>
      </w:r>
      <w:r w:rsidRPr="00D53952">
        <w:rPr>
          <w:rFonts w:ascii="Arial" w:hAnsi="Arial" w:cs="Arial"/>
          <w:sz w:val="22"/>
          <w:szCs w:val="22"/>
        </w:rPr>
        <w:t xml:space="preserve">specifikované v čl. II. odst. 2 </w:t>
      </w:r>
      <w:proofErr w:type="gramStart"/>
      <w:r w:rsidRPr="00D53952">
        <w:rPr>
          <w:rFonts w:ascii="Arial" w:hAnsi="Arial" w:cs="Arial"/>
          <w:sz w:val="22"/>
          <w:szCs w:val="22"/>
        </w:rPr>
        <w:t>této</w:t>
      </w:r>
      <w:proofErr w:type="gramEnd"/>
      <w:r w:rsidRPr="00D53952">
        <w:rPr>
          <w:rFonts w:ascii="Arial" w:hAnsi="Arial" w:cs="Arial"/>
          <w:sz w:val="22"/>
          <w:szCs w:val="22"/>
        </w:rPr>
        <w:t xml:space="preserve">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dohlíží na soulad zhotovované stavby s projektovou dokumentací ověřenou ve stavebním řízení, která je podkladem pro jeho činnost, sleduje a kontroluje postup výstavby ve vztahu k 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77777777"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stavebním povolení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stavebním povolením </w:t>
      </w:r>
      <w:r w:rsidR="00B520B5" w:rsidRPr="00D53952">
        <w:rPr>
          <w:rFonts w:ascii="Arial" w:hAnsi="Arial" w:cs="Arial"/>
          <w:bCs/>
          <w:sz w:val="22"/>
          <w:szCs w:val="22"/>
        </w:rPr>
        <w:br/>
      </w:r>
      <w:r w:rsidRPr="00D53952">
        <w:rPr>
          <w:rFonts w:ascii="Arial" w:hAnsi="Arial" w:cs="Arial"/>
          <w:bCs/>
          <w:sz w:val="22"/>
          <w:szCs w:val="22"/>
        </w:rPr>
        <w:t xml:space="preserve">a stanovisky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69213B">
      <w:pPr>
        <w:pStyle w:val="Zkladntext3"/>
        <w:numPr>
          <w:ilvl w:val="0"/>
          <w:numId w:val="28"/>
        </w:numPr>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77777777" w:rsidR="00B83F26" w:rsidRPr="00D53952" w:rsidRDefault="00B83F26" w:rsidP="0069213B">
      <w:pPr>
        <w:pStyle w:val="Zkladntext3"/>
        <w:numPr>
          <w:ilvl w:val="0"/>
          <w:numId w:val="28"/>
        </w:numPr>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77777777" w:rsidR="00EC3260" w:rsidRPr="00D53952" w:rsidRDefault="00EC3260" w:rsidP="0069213B">
      <w:pPr>
        <w:pStyle w:val="Zkladntext3"/>
        <w:numPr>
          <w:ilvl w:val="0"/>
          <w:numId w:val="28"/>
        </w:numPr>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a sledu prací na díle,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7DCBA967" w:rsidR="009B4D42" w:rsidRPr="00D53952" w:rsidRDefault="009B4D42" w:rsidP="002E2A05">
      <w:pPr>
        <w:pStyle w:val="Odstavecseseznamem"/>
        <w:numPr>
          <w:ilvl w:val="0"/>
          <w:numId w:val="28"/>
        </w:numPr>
        <w:jc w:val="both"/>
        <w:rPr>
          <w:rFonts w:ascii="Arial" w:hAnsi="Arial" w:cs="Arial"/>
          <w:bCs/>
          <w:snapToGrid w:val="0"/>
          <w:sz w:val="22"/>
          <w:szCs w:val="22"/>
        </w:rPr>
      </w:pPr>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 xml:space="preserve">dodatečné informace v rámci </w:t>
      </w:r>
      <w:r w:rsidRPr="001225A3">
        <w:rPr>
          <w:rFonts w:ascii="Arial" w:hAnsi="Arial" w:cs="Arial"/>
          <w:bCs/>
          <w:snapToGrid w:val="0"/>
          <w:sz w:val="22"/>
          <w:szCs w:val="22"/>
        </w:rPr>
        <w:t>výběrového</w:t>
      </w:r>
      <w:r w:rsidRPr="00D53952">
        <w:rPr>
          <w:rFonts w:ascii="Arial" w:hAnsi="Arial" w:cs="Arial"/>
          <w:bCs/>
          <w:snapToGrid w:val="0"/>
          <w:sz w:val="22"/>
          <w:szCs w:val="22"/>
        </w:rPr>
        <w:t xml:space="preserve"> řízení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 xml:space="preserve">y </w:t>
      </w:r>
      <w:r w:rsidR="00C0553E">
        <w:rPr>
          <w:rFonts w:ascii="Arial" w:hAnsi="Arial" w:cs="Arial"/>
          <w:bCs/>
          <w:snapToGrid w:val="0"/>
          <w:sz w:val="22"/>
          <w:szCs w:val="22"/>
        </w:rPr>
        <w:t>„Polní cesty HC 9 a HC 11, mokřady a PEO 3 Zderaz“</w:t>
      </w:r>
      <w:r w:rsidR="002E2A05" w:rsidRPr="00D53952">
        <w:rPr>
          <w:rFonts w:ascii="Arial" w:hAnsi="Arial" w:cs="Arial"/>
          <w:bCs/>
          <w:snapToGrid w:val="0"/>
          <w:sz w:val="22"/>
          <w:szCs w:val="22"/>
        </w:rPr>
        <w:t>,</w:t>
      </w:r>
      <w:r w:rsidR="002E2A05" w:rsidRPr="00D53952">
        <w:rPr>
          <w:rFonts w:ascii="Arial" w:hAnsi="Arial" w:cs="Arial"/>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77777777" w:rsidR="00A375D5"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3083C3EB" w14:textId="2E787BC9" w:rsidR="00015DD0" w:rsidRPr="00D53952" w:rsidRDefault="00B83F26" w:rsidP="00FD23A6">
      <w:pPr>
        <w:spacing w:line="280" w:lineRule="atLeast"/>
        <w:jc w:val="both"/>
        <w:rPr>
          <w:rFonts w:ascii="Arial" w:hAnsi="Arial" w:cs="Arial"/>
          <w:sz w:val="22"/>
          <w:szCs w:val="22"/>
        </w:rPr>
      </w:pPr>
      <w:r w:rsidRPr="00D53952">
        <w:rPr>
          <w:rFonts w:ascii="Arial" w:hAnsi="Arial" w:cs="Arial"/>
          <w:sz w:val="22"/>
          <w:szCs w:val="22"/>
        </w:rPr>
        <w:t xml:space="preserve">Zhotovitel bude provádět činnosti podle čl. III. této smlouvy ode dne předání staveniště zhotoviteli stavby specifikované v čl. II. odst. </w:t>
      </w:r>
      <w:r w:rsidR="00A00B86" w:rsidRPr="00D53952">
        <w:rPr>
          <w:rFonts w:ascii="Arial" w:hAnsi="Arial" w:cs="Arial"/>
          <w:sz w:val="22"/>
          <w:szCs w:val="22"/>
        </w:rPr>
        <w:t>2</w:t>
      </w:r>
      <w:r w:rsidRPr="00D53952">
        <w:rPr>
          <w:rFonts w:ascii="Arial" w:hAnsi="Arial" w:cs="Arial"/>
          <w:sz w:val="22"/>
          <w:szCs w:val="22"/>
        </w:rPr>
        <w:t xml:space="preserve"> </w:t>
      </w:r>
      <w:proofErr w:type="gramStart"/>
      <w:r w:rsidRPr="00D53952">
        <w:rPr>
          <w:rFonts w:ascii="Arial" w:hAnsi="Arial" w:cs="Arial"/>
          <w:sz w:val="22"/>
          <w:szCs w:val="22"/>
        </w:rPr>
        <w:t>této</w:t>
      </w:r>
      <w:proofErr w:type="gramEnd"/>
      <w:r w:rsidRPr="00D53952">
        <w:rPr>
          <w:rFonts w:ascii="Arial" w:hAnsi="Arial" w:cs="Arial"/>
          <w:sz w:val="22"/>
          <w:szCs w:val="22"/>
        </w:rPr>
        <w:t xml:space="preserve"> smlouvy do vydání kolaudačního souhlasu</w:t>
      </w:r>
      <w:r w:rsidR="00270033" w:rsidRPr="00D53952">
        <w:rPr>
          <w:rFonts w:ascii="Arial" w:hAnsi="Arial" w:cs="Arial"/>
          <w:sz w:val="22"/>
          <w:szCs w:val="22"/>
        </w:rPr>
        <w:t xml:space="preserve"> na stavbu</w:t>
      </w:r>
      <w:r w:rsidR="007C5C7F" w:rsidRPr="00D53952">
        <w:rPr>
          <w:rFonts w:ascii="Arial" w:hAnsi="Arial" w:cs="Arial"/>
          <w:sz w:val="22"/>
          <w:szCs w:val="22"/>
        </w:rPr>
        <w:t>, případně</w:t>
      </w:r>
      <w:r w:rsidR="00A00B86" w:rsidRPr="00D53952">
        <w:rPr>
          <w:rFonts w:ascii="Arial" w:hAnsi="Arial" w:cs="Arial"/>
          <w:sz w:val="22"/>
          <w:szCs w:val="22"/>
        </w:rPr>
        <w:t xml:space="preserve"> </w:t>
      </w:r>
      <w:r w:rsidR="0085556B" w:rsidRPr="00D53952">
        <w:rPr>
          <w:rFonts w:ascii="Arial" w:hAnsi="Arial" w:cs="Arial"/>
          <w:sz w:val="22"/>
          <w:szCs w:val="22"/>
        </w:rPr>
        <w:t xml:space="preserve">až do doby </w:t>
      </w:r>
      <w:r w:rsidRPr="00D53952">
        <w:rPr>
          <w:rFonts w:ascii="Arial" w:hAnsi="Arial" w:cs="Arial"/>
          <w:sz w:val="22"/>
          <w:szCs w:val="22"/>
        </w:rPr>
        <w:t>odstranění vad a nedodělků zjištěných při předání stavby</w:t>
      </w:r>
      <w:r w:rsidR="00FD23A6" w:rsidRPr="00D53952">
        <w:rPr>
          <w:rFonts w:ascii="Arial" w:hAnsi="Arial" w:cs="Arial"/>
          <w:sz w:val="22"/>
          <w:szCs w:val="22"/>
        </w:rPr>
        <w:t xml:space="preserve"> nebo při její kolaudaci</w:t>
      </w:r>
      <w:r w:rsidRPr="00D53952">
        <w:rPr>
          <w:rFonts w:ascii="Arial" w:hAnsi="Arial" w:cs="Arial"/>
          <w:sz w:val="22"/>
          <w:szCs w:val="22"/>
        </w:rPr>
        <w:t xml:space="preserve">.  </w:t>
      </w:r>
    </w:p>
    <w:p w14:paraId="49FFD507" w14:textId="77777777" w:rsidR="00015DD0" w:rsidRPr="00D53952" w:rsidRDefault="00015DD0" w:rsidP="001A4873">
      <w:pPr>
        <w:spacing w:line="280" w:lineRule="atLeast"/>
        <w:jc w:val="both"/>
        <w:rPr>
          <w:rFonts w:ascii="Arial" w:hAnsi="Arial" w:cs="Arial"/>
          <w:sz w:val="22"/>
          <w:szCs w:val="22"/>
        </w:rPr>
      </w:pPr>
      <w:r w:rsidRPr="00D53952">
        <w:rPr>
          <w:rFonts w:ascii="Arial" w:hAnsi="Arial" w:cs="Arial"/>
          <w:sz w:val="22"/>
          <w:szCs w:val="22"/>
        </w:rPr>
        <w:t xml:space="preserve">                                                           </w:t>
      </w:r>
    </w:p>
    <w:p w14:paraId="769C5265" w14:textId="77777777" w:rsidR="00A375D5" w:rsidRPr="00D53952"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rPr>
        <w:t>V.</w:t>
      </w:r>
    </w:p>
    <w:p w14:paraId="6611D943" w14:textId="77777777" w:rsidR="00015DD0" w:rsidRPr="00D53952"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77777777" w:rsidR="00015DD0" w:rsidRPr="00D53952" w:rsidRDefault="00015DD0" w:rsidP="00015DD0">
      <w:pPr>
        <w:spacing w:line="280" w:lineRule="atLeast"/>
        <w:jc w:val="both"/>
        <w:rPr>
          <w:rFonts w:ascii="Arial" w:hAnsi="Arial" w:cs="Arial"/>
          <w:sz w:val="22"/>
          <w:szCs w:val="22"/>
        </w:rPr>
      </w:pPr>
      <w:r w:rsidRPr="00D53952">
        <w:rPr>
          <w:rFonts w:ascii="Arial" w:hAnsi="Arial" w:cs="Arial"/>
          <w:sz w:val="22"/>
          <w:szCs w:val="22"/>
        </w:rPr>
        <w:t>Místem poskytování plnění bude především místo stavby specifikované v čl.</w:t>
      </w:r>
      <w:r w:rsidR="009F145A" w:rsidRPr="00D53952">
        <w:rPr>
          <w:rFonts w:ascii="Arial" w:hAnsi="Arial" w:cs="Arial"/>
          <w:sz w:val="22"/>
          <w:szCs w:val="22"/>
        </w:rPr>
        <w:t xml:space="preserve"> </w:t>
      </w:r>
      <w:r w:rsidRPr="00D53952">
        <w:rPr>
          <w:rFonts w:ascii="Arial" w:hAnsi="Arial" w:cs="Arial"/>
          <w:sz w:val="22"/>
          <w:szCs w:val="22"/>
        </w:rPr>
        <w:t>II odst.</w:t>
      </w:r>
      <w:r w:rsidR="009F145A" w:rsidRPr="00D53952">
        <w:rPr>
          <w:rFonts w:ascii="Arial" w:hAnsi="Arial" w:cs="Arial"/>
          <w:sz w:val="22"/>
          <w:szCs w:val="22"/>
        </w:rPr>
        <w:t xml:space="preserve"> </w:t>
      </w:r>
      <w:r w:rsidRPr="00D53952">
        <w:rPr>
          <w:rFonts w:ascii="Arial" w:hAnsi="Arial" w:cs="Arial"/>
          <w:sz w:val="22"/>
          <w:szCs w:val="22"/>
        </w:rPr>
        <w:t>2 této smlouvy</w:t>
      </w:r>
      <w:r w:rsidR="000E6467" w:rsidRPr="00D53952">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D53952">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08518D6" w14:textId="77777777" w:rsidR="00015DD0" w:rsidRPr="00D53952" w:rsidRDefault="00015DD0" w:rsidP="00B83F26">
      <w:pPr>
        <w:jc w:val="both"/>
        <w:rPr>
          <w:rFonts w:ascii="Arial" w:hAnsi="Arial" w:cs="Arial"/>
          <w:b/>
          <w:sz w:val="22"/>
          <w:szCs w:val="22"/>
        </w:rPr>
      </w:pPr>
    </w:p>
    <w:p w14:paraId="6D16BE2E" w14:textId="77777777" w:rsidR="00A375D5"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rPr>
        <w:t>V</w:t>
      </w:r>
      <w:r w:rsidR="000E6467" w:rsidRPr="00D53952">
        <w:rPr>
          <w:rFonts w:ascii="Arial" w:hAnsi="Arial" w:cs="Arial"/>
          <w:b/>
          <w:sz w:val="22"/>
          <w:szCs w:val="22"/>
        </w:rPr>
        <w:t>I</w:t>
      </w:r>
      <w:r w:rsidRPr="00D53952">
        <w:rPr>
          <w:rFonts w:ascii="Arial" w:hAnsi="Arial" w:cs="Arial"/>
          <w:b/>
          <w:sz w:val="22"/>
          <w:szCs w:val="22"/>
        </w:rPr>
        <w:t>.</w:t>
      </w:r>
    </w:p>
    <w:p w14:paraId="1C8ACEE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895C11">
      <w:pPr>
        <w:numPr>
          <w:ilvl w:val="0"/>
          <w:numId w:val="4"/>
        </w:numPr>
        <w:spacing w:before="60"/>
        <w:ind w:left="0" w:firstLine="0"/>
        <w:jc w:val="both"/>
        <w:rPr>
          <w:rFonts w:ascii="Arial" w:hAnsi="Arial" w:cs="Arial"/>
          <w:sz w:val="22"/>
          <w:szCs w:val="22"/>
        </w:rPr>
      </w:pPr>
      <w:r w:rsidRPr="00D53952">
        <w:rPr>
          <w:rFonts w:ascii="Arial" w:hAnsi="Arial" w:cs="Arial"/>
          <w:sz w:val="22"/>
          <w:szCs w:val="22"/>
          <w:u w:val="single"/>
        </w:rPr>
        <w:t>Povinnosti objednatele:</w:t>
      </w:r>
    </w:p>
    <w:p w14:paraId="0A0FED5E" w14:textId="77777777" w:rsidR="00B83F26" w:rsidRPr="00D53952" w:rsidRDefault="00B83F26" w:rsidP="00126A2D">
      <w:pPr>
        <w:numPr>
          <w:ilvl w:val="1"/>
          <w:numId w:val="27"/>
        </w:numPr>
        <w:jc w:val="both"/>
        <w:rPr>
          <w:rFonts w:ascii="Arial" w:hAnsi="Arial" w:cs="Arial"/>
          <w:sz w:val="22"/>
          <w:szCs w:val="22"/>
        </w:rPr>
      </w:pPr>
      <w:r w:rsidRPr="00D53952">
        <w:rPr>
          <w:rFonts w:ascii="Arial" w:hAnsi="Arial" w:cs="Arial"/>
          <w:sz w:val="22"/>
          <w:szCs w:val="22"/>
        </w:rPr>
        <w:t>Přizvat zhotovitele ke všem rozhodujícím jednáním souvisejícím s předmětem této smlouvy, resp. předat 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126A2D">
      <w:pPr>
        <w:numPr>
          <w:ilvl w:val="1"/>
          <w:numId w:val="27"/>
        </w:numPr>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126A2D">
      <w:pPr>
        <w:numPr>
          <w:ilvl w:val="1"/>
          <w:numId w:val="27"/>
        </w:numPr>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126A2D">
      <w:pPr>
        <w:numPr>
          <w:ilvl w:val="1"/>
          <w:numId w:val="27"/>
        </w:numPr>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77777777" w:rsidR="00531C6F" w:rsidRPr="00D53952" w:rsidRDefault="00B83F26" w:rsidP="00D32776">
      <w:pPr>
        <w:pStyle w:val="Odstavecseseznamem"/>
        <w:numPr>
          <w:ilvl w:val="0"/>
          <w:numId w:val="4"/>
        </w:numPr>
        <w:spacing w:before="60" w:line="240" w:lineRule="atLeast"/>
        <w:jc w:val="both"/>
        <w:rPr>
          <w:rFonts w:ascii="Arial" w:hAnsi="Arial" w:cs="Arial"/>
          <w:sz w:val="22"/>
          <w:szCs w:val="22"/>
        </w:rPr>
      </w:pPr>
      <w:r w:rsidRPr="00D53952">
        <w:rPr>
          <w:rFonts w:ascii="Arial" w:hAnsi="Arial" w:cs="Arial"/>
          <w:sz w:val="22"/>
          <w:szCs w:val="22"/>
          <w:u w:val="single"/>
        </w:rPr>
        <w:t>Povinnosti zhotovitele</w:t>
      </w:r>
      <w:r w:rsidRPr="00D53952">
        <w:rPr>
          <w:rFonts w:ascii="Arial" w:hAnsi="Arial" w:cs="Arial"/>
          <w:sz w:val="22"/>
          <w:szCs w:val="22"/>
        </w:rPr>
        <w:t>:</w:t>
      </w:r>
    </w:p>
    <w:p w14:paraId="5101C784"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starostlivostí,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77777777"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Zhotovitel je povinen poskytovat Služby výhradně svými pověřenými zaměstnanci s dostatečnou kvalifikací.</w:t>
      </w:r>
    </w:p>
    <w:p w14:paraId="06ABFE45" w14:textId="77777777" w:rsidR="00EF7CB8" w:rsidRPr="00D53952"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Plnění nezpracoval.</w:t>
      </w:r>
    </w:p>
    <w:p w14:paraId="4B611416" w14:textId="4196580C" w:rsidR="00E75F8D" w:rsidRPr="00D53952" w:rsidRDefault="00EF7CB8" w:rsidP="002233D7">
      <w:pPr>
        <w:pStyle w:val="Zkladntext2"/>
        <w:tabs>
          <w:tab w:val="left" w:pos="1701"/>
        </w:tabs>
        <w:jc w:val="both"/>
        <w:rPr>
          <w:rFonts w:ascii="Arial" w:hAnsi="Arial" w:cs="Arial"/>
          <w:sz w:val="22"/>
          <w:szCs w:val="22"/>
        </w:rPr>
      </w:pPr>
      <w:r w:rsidRPr="00D53952">
        <w:rPr>
          <w:rFonts w:ascii="Arial" w:hAnsi="Arial" w:cs="Arial"/>
          <w:sz w:val="22"/>
          <w:szCs w:val="22"/>
        </w:rPr>
        <w:t xml:space="preserve"> </w:t>
      </w:r>
    </w:p>
    <w:p w14:paraId="664C657C" w14:textId="77777777" w:rsidR="00E75F8D" w:rsidRPr="00D53952" w:rsidRDefault="00E75F8D" w:rsidP="00DD34EC">
      <w:pPr>
        <w:rPr>
          <w:rFonts w:ascii="Arial" w:hAnsi="Arial" w:cs="Arial"/>
          <w:sz w:val="22"/>
          <w:szCs w:val="22"/>
        </w:rPr>
      </w:pPr>
    </w:p>
    <w:p w14:paraId="1BDE298E" w14:textId="77777777" w:rsidR="00A375D5"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rPr>
        <w:t>V</w:t>
      </w:r>
      <w:r w:rsidR="000E6467" w:rsidRPr="00D53952">
        <w:rPr>
          <w:rFonts w:ascii="Arial" w:hAnsi="Arial" w:cs="Arial"/>
          <w:b/>
          <w:sz w:val="22"/>
          <w:szCs w:val="22"/>
        </w:rPr>
        <w:t>I</w:t>
      </w:r>
      <w:r w:rsidRPr="00D53952">
        <w:rPr>
          <w:rFonts w:ascii="Arial" w:hAnsi="Arial" w:cs="Arial"/>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5CD69C05" w:rsidR="007C5C7F"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302C4296" w14:textId="77777777" w:rsidR="00C0553E" w:rsidRPr="00D53952" w:rsidRDefault="00C0553E" w:rsidP="007C5C7F">
      <w:pPr>
        <w:ind w:left="426"/>
        <w:jc w:val="center"/>
        <w:rPr>
          <w:rFonts w:ascii="Arial" w:hAnsi="Arial" w:cs="Arial"/>
          <w:sz w:val="22"/>
          <w:szCs w:val="22"/>
        </w:rPr>
      </w:pPr>
    </w:p>
    <w:p w14:paraId="7FFA9D30" w14:textId="77777777"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p>
    <w:p w14:paraId="4C6D32B2" w14:textId="1E533D21" w:rsidR="00761ABA" w:rsidRPr="00D53952" w:rsidRDefault="00254993" w:rsidP="005C23CD">
      <w:pPr>
        <w:pStyle w:val="Odstavecseseznamem"/>
        <w:numPr>
          <w:ilvl w:val="0"/>
          <w:numId w:val="17"/>
        </w:numPr>
        <w:ind w:left="709" w:hanging="720"/>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70579D0"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777777" w:rsidR="00F66E65" w:rsidRPr="00D53952" w:rsidRDefault="00F66E65" w:rsidP="005F687B">
            <w:pPr>
              <w:rPr>
                <w:rFonts w:ascii="Arial" w:hAnsi="Arial" w:cs="Arial"/>
                <w:b/>
                <w:bCs/>
                <w:color w:val="000000"/>
                <w:sz w:val="22"/>
                <w:szCs w:val="22"/>
              </w:rPr>
            </w:pPr>
            <w:r w:rsidRPr="00D53952">
              <w:rPr>
                <w:rFonts w:ascii="Arial" w:hAnsi="Arial" w:cs="Arial"/>
                <w:b/>
                <w:bCs/>
                <w:color w:val="000000"/>
                <w:sz w:val="22"/>
                <w:szCs w:val="22"/>
              </w:rPr>
              <w:t xml:space="preserve">A) </w:t>
            </w:r>
            <w:r w:rsidR="005F687B" w:rsidRPr="00D53952">
              <w:rPr>
                <w:rFonts w:ascii="Arial" w:hAnsi="Arial" w:cs="Arial"/>
                <w:b/>
                <w:bCs/>
                <w:color w:val="000000"/>
                <w:sz w:val="22"/>
                <w:szCs w:val="22"/>
              </w:rPr>
              <w:t>V</w:t>
            </w:r>
            <w:r w:rsidRPr="00D53952">
              <w:rPr>
                <w:rFonts w:ascii="Arial" w:hAnsi="Arial" w:cs="Arial"/>
                <w:b/>
                <w:bCs/>
                <w:color w:val="000000"/>
                <w:sz w:val="22"/>
                <w:szCs w:val="22"/>
              </w:rPr>
              <w:t>ýkon autorského dozoru projektanta</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5F09B1D3" w:rsidR="00F66E65" w:rsidRPr="00D53952" w:rsidRDefault="00FC1BBA" w:rsidP="002E2046">
            <w:pPr>
              <w:jc w:val="both"/>
              <w:rPr>
                <w:rFonts w:ascii="Arial" w:hAnsi="Arial" w:cs="Arial"/>
                <w:color w:val="000000"/>
                <w:sz w:val="22"/>
                <w:szCs w:val="22"/>
              </w:rPr>
            </w:pPr>
            <w:r>
              <w:rPr>
                <w:rFonts w:ascii="Arial" w:hAnsi="Arial" w:cs="Arial"/>
                <w:color w:val="000000"/>
                <w:sz w:val="22"/>
                <w:szCs w:val="22"/>
              </w:rPr>
              <w:t>Polní cesta HC 9</w:t>
            </w: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FC1BBA" w:rsidRPr="00D53952" w14:paraId="1240BDFD"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1CC90DB4" w14:textId="6C7F54D7" w:rsidR="00FC1BBA" w:rsidRPr="00D53952" w:rsidRDefault="00FC1BBA" w:rsidP="002E2046">
            <w:pPr>
              <w:jc w:val="both"/>
              <w:rPr>
                <w:rFonts w:ascii="Arial" w:hAnsi="Arial" w:cs="Arial"/>
                <w:color w:val="000000"/>
                <w:sz w:val="22"/>
                <w:szCs w:val="22"/>
              </w:rPr>
            </w:pPr>
            <w:r>
              <w:rPr>
                <w:rFonts w:ascii="Arial" w:hAnsi="Arial" w:cs="Arial"/>
                <w:color w:val="000000"/>
                <w:sz w:val="22"/>
                <w:szCs w:val="22"/>
              </w:rPr>
              <w:t>Polní cesta HC 11</w:t>
            </w:r>
          </w:p>
        </w:tc>
        <w:tc>
          <w:tcPr>
            <w:tcW w:w="2175" w:type="dxa"/>
            <w:tcBorders>
              <w:top w:val="nil"/>
              <w:left w:val="nil"/>
              <w:bottom w:val="single" w:sz="4" w:space="0" w:color="auto"/>
              <w:right w:val="single" w:sz="4" w:space="0" w:color="auto"/>
            </w:tcBorders>
            <w:shd w:val="clear" w:color="auto" w:fill="auto"/>
            <w:noWrap/>
            <w:vAlign w:val="bottom"/>
          </w:tcPr>
          <w:p w14:paraId="681F61D1" w14:textId="77777777" w:rsidR="00FC1BBA" w:rsidRPr="00D53952" w:rsidRDefault="00FC1BBA"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16F88E4F" w14:textId="77777777" w:rsidR="00FC1BBA" w:rsidRPr="00D53952" w:rsidRDefault="00FC1BBA"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58781815" w14:textId="77777777" w:rsidR="00FC1BBA" w:rsidRPr="00D53952" w:rsidRDefault="00FC1BBA" w:rsidP="002E2046">
            <w:pPr>
              <w:rPr>
                <w:rFonts w:ascii="Arial" w:hAnsi="Arial" w:cs="Arial"/>
                <w:color w:val="000000"/>
                <w:sz w:val="22"/>
                <w:szCs w:val="22"/>
              </w:rPr>
            </w:pPr>
          </w:p>
        </w:tc>
      </w:tr>
      <w:tr w:rsidR="003E757C" w:rsidRPr="00D53952"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32886050" w:rsidR="003E757C" w:rsidRPr="00D53952" w:rsidRDefault="00FC1BBA" w:rsidP="002E2046">
            <w:pPr>
              <w:jc w:val="both"/>
              <w:rPr>
                <w:rFonts w:ascii="Arial" w:hAnsi="Arial" w:cs="Arial"/>
                <w:color w:val="000000"/>
                <w:sz w:val="22"/>
                <w:szCs w:val="22"/>
              </w:rPr>
            </w:pPr>
            <w:r>
              <w:rPr>
                <w:rFonts w:ascii="Arial" w:hAnsi="Arial" w:cs="Arial"/>
                <w:color w:val="000000"/>
                <w:sz w:val="22"/>
                <w:szCs w:val="22"/>
              </w:rPr>
              <w:t>Mokřady</w:t>
            </w: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D53952" w:rsidRDefault="003E757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D53952"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D53952" w:rsidRDefault="003E757C" w:rsidP="002E2046">
            <w:pPr>
              <w:rPr>
                <w:rFonts w:ascii="Arial" w:hAnsi="Arial" w:cs="Arial"/>
                <w:color w:val="000000"/>
                <w:sz w:val="22"/>
                <w:szCs w:val="22"/>
              </w:rPr>
            </w:pPr>
          </w:p>
        </w:tc>
      </w:tr>
      <w:tr w:rsidR="00FC1BBA" w:rsidRPr="00D53952" w14:paraId="765A1EEF"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17DC3769" w14:textId="091B493E" w:rsidR="00FC1BBA" w:rsidRPr="00D53952" w:rsidRDefault="00FC1BBA" w:rsidP="002E2046">
            <w:pPr>
              <w:jc w:val="both"/>
              <w:rPr>
                <w:rFonts w:ascii="Arial" w:hAnsi="Arial" w:cs="Arial"/>
                <w:color w:val="000000"/>
                <w:sz w:val="22"/>
                <w:szCs w:val="22"/>
              </w:rPr>
            </w:pPr>
            <w:r>
              <w:rPr>
                <w:rFonts w:ascii="Arial" w:hAnsi="Arial" w:cs="Arial"/>
                <w:color w:val="000000"/>
                <w:sz w:val="22"/>
                <w:szCs w:val="22"/>
              </w:rPr>
              <w:t>PEO 3</w:t>
            </w:r>
          </w:p>
        </w:tc>
        <w:tc>
          <w:tcPr>
            <w:tcW w:w="2175" w:type="dxa"/>
            <w:tcBorders>
              <w:top w:val="nil"/>
              <w:left w:val="nil"/>
              <w:bottom w:val="single" w:sz="4" w:space="0" w:color="auto"/>
              <w:right w:val="single" w:sz="4" w:space="0" w:color="auto"/>
            </w:tcBorders>
            <w:shd w:val="clear" w:color="auto" w:fill="auto"/>
            <w:noWrap/>
            <w:vAlign w:val="bottom"/>
          </w:tcPr>
          <w:p w14:paraId="7646849E" w14:textId="77777777" w:rsidR="00FC1BBA" w:rsidRPr="00D53952" w:rsidRDefault="00FC1BBA"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5A9A90" w14:textId="77777777" w:rsidR="00FC1BBA" w:rsidRPr="00D53952" w:rsidRDefault="00FC1BBA"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50E82ED9" w14:textId="77777777" w:rsidR="00FC1BBA" w:rsidRPr="00D53952" w:rsidRDefault="00FC1BBA" w:rsidP="002E2046">
            <w:pPr>
              <w:rPr>
                <w:rFonts w:ascii="Arial" w:hAnsi="Arial" w:cs="Arial"/>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17910203" w14:textId="77777777" w:rsidR="00F66E65" w:rsidRPr="00D53952" w:rsidRDefault="00F66E65" w:rsidP="007C5C7F">
      <w:pPr>
        <w:ind w:left="426"/>
        <w:jc w:val="both"/>
        <w:rPr>
          <w:rFonts w:ascii="Arial" w:hAnsi="Arial" w:cs="Arial"/>
          <w:sz w:val="22"/>
          <w:szCs w:val="22"/>
        </w:rPr>
      </w:pPr>
    </w:p>
    <w:p w14:paraId="509042F8" w14:textId="5A703752" w:rsidR="005F687B" w:rsidRPr="00D53952" w:rsidRDefault="005F687B" w:rsidP="007C5C7F">
      <w:pPr>
        <w:ind w:left="426"/>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77777777"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p>
    <w:p w14:paraId="7366F576" w14:textId="6217B132" w:rsidR="00254993" w:rsidRPr="00D53952" w:rsidRDefault="00254993" w:rsidP="00574F3E">
      <w:pPr>
        <w:pStyle w:val="Odstavecseseznamem"/>
        <w:numPr>
          <w:ilvl w:val="0"/>
          <w:numId w:val="18"/>
        </w:numPr>
        <w:ind w:left="709" w:hanging="709"/>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proofErr w:type="gramStart"/>
      <w:r w:rsidR="00AF083C" w:rsidRPr="00D53952">
        <w:rPr>
          <w:rFonts w:ascii="Arial" w:hAnsi="Arial" w:cs="Arial"/>
          <w:b/>
          <w:sz w:val="22"/>
          <w:szCs w:val="22"/>
          <w:highlight w:val="yellow"/>
          <w:lang w:val="en-US"/>
        </w:rPr>
        <w:t>]</w:t>
      </w:r>
      <w:r w:rsidR="005C23CD" w:rsidRPr="00D53952">
        <w:rPr>
          <w:rFonts w:ascii="Arial" w:hAnsi="Arial" w:cs="Arial"/>
          <w:i/>
          <w:sz w:val="22"/>
          <w:szCs w:val="22"/>
        </w:rPr>
        <w:t>korun</w:t>
      </w:r>
      <w:proofErr w:type="gramEnd"/>
      <w:r w:rsidR="005C23CD" w:rsidRPr="00D53952">
        <w:rPr>
          <w:rFonts w:ascii="Arial" w:hAnsi="Arial" w:cs="Arial"/>
          <w:i/>
          <w:sz w:val="22"/>
          <w:szCs w:val="22"/>
        </w:rPr>
        <w:t xml:space="preserve"> českých</w:t>
      </w:r>
      <w:r w:rsidR="007C5C7F" w:rsidRPr="00D53952">
        <w:rPr>
          <w:rFonts w:ascii="Arial" w:hAnsi="Arial" w:cs="Arial"/>
          <w:i/>
          <w:sz w:val="22"/>
          <w:szCs w:val="22"/>
        </w:rPr>
        <w:t xml:space="preserve">.). </w:t>
      </w:r>
    </w:p>
    <w:p w14:paraId="4FE3AEF2" w14:textId="77777777" w:rsidR="005C23CD"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 xml:space="preserve">je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p>
    <w:p w14:paraId="6CBB5626" w14:textId="77777777" w:rsidR="005F687B" w:rsidRPr="00D53952" w:rsidRDefault="005F687B" w:rsidP="005C23CD">
      <w:pPr>
        <w:ind w:left="709"/>
        <w:jc w:val="both"/>
        <w:rPr>
          <w:rFonts w:ascii="Arial" w:hAnsi="Arial" w:cs="Arial"/>
          <w:i/>
          <w:sz w:val="22"/>
          <w:szCs w:val="22"/>
        </w:rPr>
      </w:pPr>
    </w:p>
    <w:p w14:paraId="69E4E0A5" w14:textId="77777777" w:rsidR="005F687B" w:rsidRPr="00D53952"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77777777" w:rsidR="005F687B" w:rsidRPr="00D53952" w:rsidRDefault="005F687B" w:rsidP="002E2046">
            <w:pPr>
              <w:jc w:val="both"/>
              <w:rPr>
                <w:rFonts w:ascii="Arial" w:hAnsi="Arial" w:cs="Arial"/>
                <w:b/>
                <w:color w:val="000000"/>
                <w:sz w:val="22"/>
                <w:szCs w:val="22"/>
              </w:rPr>
            </w:pPr>
            <w:r w:rsidRPr="00D53952">
              <w:rPr>
                <w:rFonts w:ascii="Arial" w:hAnsi="Arial" w:cs="Arial"/>
                <w:b/>
                <w:color w:val="000000"/>
                <w:sz w:val="22"/>
                <w:szCs w:val="22"/>
              </w:rPr>
              <w:t>A) Výkon autorského dozoru projektanta</w:t>
            </w:r>
          </w:p>
          <w:p w14:paraId="3D49B9C6" w14:textId="77777777" w:rsidR="005F687B" w:rsidRPr="00D53952" w:rsidRDefault="005F687B" w:rsidP="002E2046">
            <w:pPr>
              <w:rPr>
                <w:rFonts w:ascii="Arial" w:hAnsi="Arial" w:cs="Arial"/>
                <w:color w:val="000000"/>
                <w:sz w:val="22"/>
                <w:szCs w:val="22"/>
              </w:rPr>
            </w:pPr>
            <w:r w:rsidRPr="00D53952">
              <w:rPr>
                <w:rFonts w:ascii="Arial" w:hAnsi="Arial" w:cs="Arial"/>
                <w:color w:val="000000"/>
                <w:sz w:val="22"/>
                <w:szCs w:val="22"/>
              </w:rPr>
              <w:t> </w:t>
            </w:r>
          </w:p>
        </w:tc>
      </w:tr>
      <w:tr w:rsidR="005F687B" w:rsidRPr="00D53952" w14:paraId="0EB5C3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34541ADC" w:rsidR="005F687B" w:rsidRPr="00FC1BBA" w:rsidRDefault="00FC1BBA" w:rsidP="00FC1BBA">
            <w:pPr>
              <w:rPr>
                <w:rFonts w:ascii="Arial" w:hAnsi="Arial" w:cs="Arial"/>
                <w:bCs/>
                <w:color w:val="000000"/>
                <w:sz w:val="22"/>
                <w:szCs w:val="22"/>
              </w:rPr>
            </w:pPr>
            <w:r w:rsidRPr="00FC1BBA">
              <w:rPr>
                <w:rFonts w:ascii="Arial" w:hAnsi="Arial" w:cs="Arial"/>
                <w:bCs/>
                <w:color w:val="000000"/>
                <w:sz w:val="22"/>
                <w:szCs w:val="22"/>
              </w:rPr>
              <w:t>Polní cesta HC 9</w:t>
            </w: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F687B" w:rsidRPr="00D53952" w:rsidRDefault="005F687B" w:rsidP="002E2046">
            <w:pPr>
              <w:rPr>
                <w:rFonts w:ascii="Arial" w:hAnsi="Arial" w:cs="Arial"/>
                <w:b/>
                <w:bCs/>
                <w:color w:val="000000"/>
                <w:sz w:val="22"/>
                <w:szCs w:val="22"/>
              </w:rPr>
            </w:pPr>
          </w:p>
        </w:tc>
      </w:tr>
      <w:tr w:rsidR="00FC1BBA" w:rsidRPr="00D53952" w14:paraId="2FE6DD89"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22CAB08A" w14:textId="5B04ABD9" w:rsidR="00FC1BBA" w:rsidRPr="00FC1BBA" w:rsidRDefault="00FC1BBA" w:rsidP="00FC1BBA">
            <w:pPr>
              <w:rPr>
                <w:rFonts w:ascii="Arial" w:hAnsi="Arial" w:cs="Arial"/>
                <w:bCs/>
                <w:color w:val="000000"/>
                <w:sz w:val="22"/>
                <w:szCs w:val="22"/>
              </w:rPr>
            </w:pPr>
            <w:r>
              <w:rPr>
                <w:rFonts w:ascii="Arial" w:hAnsi="Arial" w:cs="Arial"/>
                <w:bCs/>
                <w:color w:val="000000"/>
                <w:sz w:val="22"/>
                <w:szCs w:val="22"/>
              </w:rPr>
              <w:t>Polní cesta HC 11</w:t>
            </w:r>
          </w:p>
        </w:tc>
        <w:tc>
          <w:tcPr>
            <w:tcW w:w="3118" w:type="dxa"/>
            <w:tcBorders>
              <w:top w:val="nil"/>
              <w:left w:val="nil"/>
              <w:bottom w:val="single" w:sz="8" w:space="0" w:color="auto"/>
              <w:right w:val="single" w:sz="8" w:space="0" w:color="auto"/>
            </w:tcBorders>
            <w:shd w:val="clear" w:color="auto" w:fill="auto"/>
            <w:noWrap/>
            <w:vAlign w:val="center"/>
          </w:tcPr>
          <w:p w14:paraId="54E352A8" w14:textId="77777777" w:rsidR="00FC1BBA" w:rsidRPr="00D53952" w:rsidRDefault="00FC1BBA" w:rsidP="002E2046">
            <w:pPr>
              <w:rPr>
                <w:rFonts w:ascii="Arial" w:hAnsi="Arial" w:cs="Arial"/>
                <w:b/>
                <w:bCs/>
                <w:color w:val="000000"/>
                <w:sz w:val="22"/>
                <w:szCs w:val="22"/>
              </w:rPr>
            </w:pPr>
          </w:p>
        </w:tc>
      </w:tr>
      <w:tr w:rsidR="00FC1BBA" w:rsidRPr="00D53952" w14:paraId="7C8505C0"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1631E345" w14:textId="23596D29" w:rsidR="00FC1BBA" w:rsidRPr="00FC1BBA" w:rsidRDefault="00FC1BBA" w:rsidP="00FC1BBA">
            <w:pPr>
              <w:rPr>
                <w:rFonts w:ascii="Arial" w:hAnsi="Arial" w:cs="Arial"/>
                <w:bCs/>
                <w:color w:val="000000"/>
                <w:sz w:val="22"/>
                <w:szCs w:val="22"/>
              </w:rPr>
            </w:pPr>
            <w:r>
              <w:rPr>
                <w:rFonts w:ascii="Arial" w:hAnsi="Arial" w:cs="Arial"/>
                <w:bCs/>
                <w:color w:val="000000"/>
                <w:sz w:val="22"/>
                <w:szCs w:val="22"/>
              </w:rPr>
              <w:t>Mokřady</w:t>
            </w:r>
          </w:p>
        </w:tc>
        <w:tc>
          <w:tcPr>
            <w:tcW w:w="3118" w:type="dxa"/>
            <w:tcBorders>
              <w:top w:val="nil"/>
              <w:left w:val="nil"/>
              <w:bottom w:val="single" w:sz="8" w:space="0" w:color="auto"/>
              <w:right w:val="single" w:sz="8" w:space="0" w:color="auto"/>
            </w:tcBorders>
            <w:shd w:val="clear" w:color="auto" w:fill="auto"/>
            <w:noWrap/>
            <w:vAlign w:val="center"/>
          </w:tcPr>
          <w:p w14:paraId="12E8800C" w14:textId="77777777" w:rsidR="00FC1BBA" w:rsidRPr="00D53952" w:rsidRDefault="00FC1BBA" w:rsidP="002E2046">
            <w:pPr>
              <w:rPr>
                <w:rFonts w:ascii="Arial" w:hAnsi="Arial" w:cs="Arial"/>
                <w:b/>
                <w:bCs/>
                <w:color w:val="000000"/>
                <w:sz w:val="22"/>
                <w:szCs w:val="22"/>
              </w:rPr>
            </w:pPr>
          </w:p>
        </w:tc>
      </w:tr>
      <w:tr w:rsidR="003E757C" w:rsidRPr="00D53952" w14:paraId="158F0768"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2AAFE8C4" w:rsidR="003E757C" w:rsidRPr="00FC1BBA" w:rsidRDefault="00833D9C" w:rsidP="00FC1BBA">
            <w:pPr>
              <w:rPr>
                <w:rFonts w:ascii="Arial" w:hAnsi="Arial" w:cs="Arial"/>
                <w:bCs/>
                <w:color w:val="000000"/>
                <w:sz w:val="22"/>
                <w:szCs w:val="22"/>
              </w:rPr>
            </w:pPr>
            <w:r>
              <w:rPr>
                <w:rFonts w:ascii="Arial" w:hAnsi="Arial" w:cs="Arial"/>
                <w:bCs/>
                <w:color w:val="000000"/>
                <w:sz w:val="22"/>
                <w:szCs w:val="22"/>
              </w:rPr>
              <w:t>PEO 3</w:t>
            </w:r>
          </w:p>
        </w:tc>
        <w:tc>
          <w:tcPr>
            <w:tcW w:w="3118" w:type="dxa"/>
            <w:tcBorders>
              <w:top w:val="nil"/>
              <w:left w:val="nil"/>
              <w:bottom w:val="single" w:sz="8" w:space="0" w:color="auto"/>
              <w:right w:val="single" w:sz="8" w:space="0" w:color="auto"/>
            </w:tcBorders>
            <w:shd w:val="clear" w:color="auto" w:fill="auto"/>
            <w:noWrap/>
            <w:vAlign w:val="center"/>
          </w:tcPr>
          <w:p w14:paraId="1AC1BD7C" w14:textId="77777777" w:rsidR="003E757C" w:rsidRPr="00D53952" w:rsidRDefault="003E757C" w:rsidP="002E2046">
            <w:pPr>
              <w:rPr>
                <w:rFonts w:ascii="Arial" w:hAnsi="Arial" w:cs="Arial"/>
                <w:b/>
                <w:bCs/>
                <w:color w:val="000000"/>
                <w:sz w:val="22"/>
                <w:szCs w:val="22"/>
              </w:rPr>
            </w:pPr>
          </w:p>
        </w:tc>
      </w:tr>
      <w:tr w:rsidR="005F687B" w:rsidRPr="00D53952"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D53952" w:rsidRDefault="005F687B"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D53952" w:rsidRDefault="005F687B"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77777777" w:rsidR="007C5C7F" w:rsidRPr="00D53952" w:rsidRDefault="007C5C7F" w:rsidP="00574F3E">
      <w:pPr>
        <w:numPr>
          <w:ilvl w:val="0"/>
          <w:numId w:val="19"/>
        </w:numPr>
        <w:spacing w:after="60"/>
        <w:ind w:hanging="720"/>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4A7013E9" w14:textId="77777777" w:rsidR="008E5BF1" w:rsidRPr="00D53952" w:rsidRDefault="008E5BF1" w:rsidP="00574F3E">
      <w:pPr>
        <w:numPr>
          <w:ilvl w:val="0"/>
          <w:numId w:val="19"/>
        </w:numPr>
        <w:spacing w:after="60"/>
        <w:ind w:hanging="720"/>
        <w:jc w:val="both"/>
        <w:rPr>
          <w:rFonts w:ascii="Arial" w:hAnsi="Arial" w:cs="Arial"/>
          <w:sz w:val="22"/>
          <w:szCs w:val="22"/>
        </w:rPr>
      </w:pPr>
      <w:r w:rsidRPr="00D53952">
        <w:rPr>
          <w:rFonts w:ascii="Arial" w:hAnsi="Arial" w:cs="Arial"/>
          <w:sz w:val="22"/>
          <w:szCs w:val="22"/>
        </w:rPr>
        <w:t>Objednatel neposkytuje zálohy.</w:t>
      </w:r>
    </w:p>
    <w:p w14:paraId="48B8B6DF" w14:textId="5903F48F" w:rsidR="003D0CAE" w:rsidRPr="00D53952" w:rsidRDefault="00B83F26" w:rsidP="00574F3E">
      <w:pPr>
        <w:numPr>
          <w:ilvl w:val="0"/>
          <w:numId w:val="19"/>
        </w:numPr>
        <w:spacing w:after="60"/>
        <w:ind w:hanging="720"/>
        <w:jc w:val="both"/>
        <w:rPr>
          <w:rFonts w:ascii="Arial" w:hAnsi="Arial" w:cs="Arial"/>
          <w:sz w:val="22"/>
          <w:szCs w:val="22"/>
        </w:rPr>
      </w:pPr>
      <w:r w:rsidRPr="00D53952">
        <w:rPr>
          <w:rFonts w:ascii="Arial" w:hAnsi="Arial" w:cs="Arial"/>
          <w:sz w:val="22"/>
          <w:szCs w:val="22"/>
        </w:rPr>
        <w:t xml:space="preserve">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 platném znění.  </w:t>
      </w:r>
    </w:p>
    <w:p w14:paraId="714C720F" w14:textId="77777777" w:rsidR="003D0CAE" w:rsidRPr="00D53952" w:rsidRDefault="003D0CAE" w:rsidP="003D0CAE">
      <w:pPr>
        <w:numPr>
          <w:ilvl w:val="0"/>
          <w:numId w:val="19"/>
        </w:numPr>
        <w:spacing w:after="60"/>
        <w:ind w:hanging="720"/>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3D0CAE">
      <w:pPr>
        <w:spacing w:after="60"/>
        <w:ind w:left="360"/>
        <w:jc w:val="both"/>
        <w:rPr>
          <w:rFonts w:ascii="Arial" w:hAnsi="Arial" w:cs="Arial"/>
          <w:sz w:val="22"/>
          <w:szCs w:val="22"/>
        </w:rPr>
      </w:pPr>
      <w:r w:rsidRPr="00D53952">
        <w:rPr>
          <w:rFonts w:ascii="Arial" w:hAnsi="Arial" w:cs="Arial"/>
          <w:sz w:val="22"/>
          <w:szCs w:val="22"/>
        </w:rPr>
        <w:t>Odběratel: Státní pozemkový úřad, Praha 3, Husinecká 1024/11a, PSČ 130 00</w:t>
      </w:r>
    </w:p>
    <w:p w14:paraId="244513EB" w14:textId="5ED9D6BD" w:rsidR="00B83F26" w:rsidRPr="00C0553E" w:rsidRDefault="00DF4A58" w:rsidP="003D0CAE">
      <w:pPr>
        <w:spacing w:after="60"/>
        <w:ind w:left="360"/>
        <w:jc w:val="both"/>
        <w:rPr>
          <w:rFonts w:ascii="Arial" w:hAnsi="Arial" w:cs="Arial"/>
          <w:sz w:val="22"/>
          <w:szCs w:val="22"/>
        </w:rPr>
      </w:pPr>
      <w:r w:rsidRPr="00D53952">
        <w:rPr>
          <w:rFonts w:ascii="Arial" w:hAnsi="Arial" w:cs="Arial"/>
          <w:sz w:val="22"/>
          <w:szCs w:val="22"/>
        </w:rPr>
        <w:t xml:space="preserve">Konečný příjemce: Státní pozemkový úřad, Pobočka </w:t>
      </w:r>
      <w:r w:rsidR="00C0553E" w:rsidRPr="00C0553E">
        <w:rPr>
          <w:rFonts w:ascii="Arial" w:hAnsi="Arial" w:cs="Arial"/>
          <w:sz w:val="22"/>
          <w:szCs w:val="22"/>
          <w:lang w:val="en-US"/>
        </w:rPr>
        <w:t xml:space="preserve">Chrudim, </w:t>
      </w:r>
      <w:proofErr w:type="spellStart"/>
      <w:r w:rsidR="00C0553E" w:rsidRPr="00C0553E">
        <w:rPr>
          <w:rFonts w:ascii="Arial" w:hAnsi="Arial" w:cs="Arial"/>
          <w:sz w:val="22"/>
          <w:szCs w:val="22"/>
          <w:lang w:val="en-US"/>
        </w:rPr>
        <w:t>Poděbradova</w:t>
      </w:r>
      <w:proofErr w:type="spellEnd"/>
      <w:r w:rsidR="00C0553E" w:rsidRPr="00C0553E">
        <w:rPr>
          <w:rFonts w:ascii="Arial" w:hAnsi="Arial" w:cs="Arial"/>
          <w:sz w:val="22"/>
          <w:szCs w:val="22"/>
          <w:lang w:val="en-US"/>
        </w:rPr>
        <w:t xml:space="preserve"> 909, 537 01 Chrudim.</w:t>
      </w:r>
      <w:r w:rsidRPr="00C0553E">
        <w:rPr>
          <w:rFonts w:ascii="Arial" w:hAnsi="Arial" w:cs="Arial"/>
          <w:sz w:val="22"/>
          <w:szCs w:val="22"/>
        </w:rPr>
        <w:t xml:space="preserve"> </w:t>
      </w:r>
      <w:r w:rsidR="00B83F26" w:rsidRPr="00C0553E">
        <w:rPr>
          <w:rFonts w:ascii="Arial" w:hAnsi="Arial" w:cs="Arial"/>
          <w:sz w:val="22"/>
          <w:szCs w:val="22"/>
        </w:rPr>
        <w:t xml:space="preserve">  </w:t>
      </w:r>
    </w:p>
    <w:p w14:paraId="0919F2E5" w14:textId="6B04835C" w:rsidR="00B83F26" w:rsidRPr="00D53952" w:rsidRDefault="00B83F26" w:rsidP="00574F3E">
      <w:pPr>
        <w:numPr>
          <w:ilvl w:val="0"/>
          <w:numId w:val="19"/>
        </w:numPr>
        <w:spacing w:before="60" w:after="60"/>
        <w:ind w:hanging="720"/>
        <w:jc w:val="both"/>
        <w:rPr>
          <w:rFonts w:ascii="Arial" w:hAnsi="Arial" w:cs="Arial"/>
          <w:sz w:val="22"/>
          <w:szCs w:val="22"/>
        </w:rPr>
      </w:pP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131FFC50" w:rsidR="00B83F26" w:rsidRPr="00D53952" w:rsidRDefault="00B83F26" w:rsidP="00574F3E">
      <w:pPr>
        <w:numPr>
          <w:ilvl w:val="0"/>
          <w:numId w:val="19"/>
        </w:numPr>
        <w:spacing w:before="60" w:after="60"/>
        <w:ind w:hanging="720"/>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41727826" w:rsidR="00B0493E" w:rsidRPr="00D53952" w:rsidRDefault="00B0493E" w:rsidP="00B0493E">
      <w:pPr>
        <w:pStyle w:val="Zkladntext2"/>
        <w:numPr>
          <w:ilvl w:val="0"/>
          <w:numId w:val="19"/>
        </w:numPr>
        <w:tabs>
          <w:tab w:val="left" w:pos="0"/>
          <w:tab w:val="left" w:pos="340"/>
        </w:tabs>
        <w:ind w:hanging="720"/>
        <w:jc w:val="both"/>
        <w:rPr>
          <w:rFonts w:ascii="Arial" w:hAnsi="Arial" w:cs="Arial"/>
          <w:sz w:val="22"/>
          <w:szCs w:val="22"/>
        </w:rPr>
      </w:pPr>
      <w:r w:rsidRPr="00D53952">
        <w:rPr>
          <w:rFonts w:ascii="Arial" w:hAnsi="Arial" w:cs="Arial"/>
          <w:sz w:val="22"/>
          <w:szCs w:val="22"/>
        </w:rPr>
        <w:t xml:space="preserve">      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77777777" w:rsidR="00A375D5"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rPr>
        <w:t>V</w:t>
      </w:r>
      <w:r w:rsidR="000E6467" w:rsidRPr="00D53952">
        <w:rPr>
          <w:rFonts w:ascii="Arial" w:hAnsi="Arial" w:cs="Arial"/>
          <w:b/>
          <w:sz w:val="22"/>
          <w:szCs w:val="22"/>
        </w:rPr>
        <w:t>I</w:t>
      </w:r>
      <w:r w:rsidRPr="00D53952">
        <w:rPr>
          <w:rFonts w:ascii="Arial" w:hAnsi="Arial" w:cs="Arial"/>
          <w:b/>
          <w:sz w:val="22"/>
          <w:szCs w:val="22"/>
        </w:rPr>
        <w:t>II.</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77777777" w:rsidR="00B83F26" w:rsidRPr="00D53952" w:rsidRDefault="00B83F26" w:rsidP="00B83F26">
      <w:pPr>
        <w:numPr>
          <w:ilvl w:val="0"/>
          <w:numId w:val="8"/>
        </w:numPr>
        <w:tabs>
          <w:tab w:val="left" w:pos="426"/>
        </w:tabs>
        <w:spacing w:before="60"/>
        <w:ind w:left="426" w:hanging="426"/>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0,1 % z dlužné částky, kterou zaplatí objednatel za každý den prodlení.</w:t>
      </w:r>
      <w:r w:rsidRPr="00D53952">
        <w:rPr>
          <w:rFonts w:ascii="Arial" w:hAnsi="Arial" w:cs="Arial"/>
          <w:color w:val="FF0000"/>
          <w:sz w:val="22"/>
          <w:szCs w:val="22"/>
        </w:rPr>
        <w:t xml:space="preserve"> </w:t>
      </w:r>
    </w:p>
    <w:p w14:paraId="0C513E4C" w14:textId="0F1FD0BA" w:rsidR="00B83F26" w:rsidRPr="00D53952" w:rsidRDefault="00B83F26" w:rsidP="00B83F26">
      <w:pPr>
        <w:numPr>
          <w:ilvl w:val="0"/>
          <w:numId w:val="8"/>
        </w:numPr>
        <w:tabs>
          <w:tab w:val="left" w:pos="426"/>
        </w:tabs>
        <w:spacing w:before="60"/>
        <w:ind w:left="426" w:hanging="426"/>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r w:rsidR="001225A3" w:rsidRPr="00833D9C">
        <w:rPr>
          <w:rFonts w:ascii="Arial" w:hAnsi="Arial" w:cs="Arial"/>
          <w:b/>
          <w:sz w:val="22"/>
          <w:szCs w:val="22"/>
        </w:rPr>
        <w:t>2 000 Kč</w:t>
      </w:r>
      <w:r w:rsidRPr="00833D9C">
        <w:rPr>
          <w:rFonts w:ascii="Arial" w:hAnsi="Arial" w:cs="Arial"/>
          <w:sz w:val="22"/>
          <w:szCs w:val="22"/>
        </w:rPr>
        <w:t xml:space="preserve"> </w:t>
      </w:r>
      <w:r w:rsidRPr="00D53952">
        <w:rPr>
          <w:rFonts w:ascii="Arial" w:hAnsi="Arial" w:cs="Arial"/>
          <w:sz w:val="22"/>
          <w:szCs w:val="22"/>
        </w:rPr>
        <w:t>za kaž</w:t>
      </w:r>
      <w:r w:rsidR="00571FFD" w:rsidRPr="00D53952">
        <w:rPr>
          <w:rFonts w:ascii="Arial" w:hAnsi="Arial" w:cs="Arial"/>
          <w:sz w:val="22"/>
          <w:szCs w:val="22"/>
        </w:rPr>
        <w:t>dý případ nedodržení povinností</w:t>
      </w:r>
      <w:r w:rsidRPr="00D53952">
        <w:rPr>
          <w:rFonts w:ascii="Arial" w:hAnsi="Arial" w:cs="Arial"/>
          <w:sz w:val="22"/>
          <w:szCs w:val="22"/>
        </w:rPr>
        <w:t xml:space="preserve"> zhotovitele. Toto ustanovení o smluvní pokutě neruší právo objednatele na náhradu škody v plném rozsahu, které mu vznikne porušením povinností zhotovitele.</w:t>
      </w:r>
    </w:p>
    <w:p w14:paraId="7208F848" w14:textId="70392A46" w:rsidR="00024245" w:rsidRPr="00974D15" w:rsidRDefault="00024245" w:rsidP="00B65F6E">
      <w:pPr>
        <w:numPr>
          <w:ilvl w:val="0"/>
          <w:numId w:val="8"/>
        </w:numPr>
        <w:tabs>
          <w:tab w:val="left" w:pos="426"/>
        </w:tabs>
        <w:spacing w:before="60"/>
        <w:ind w:left="426" w:hanging="426"/>
        <w:jc w:val="both"/>
        <w:rPr>
          <w:rFonts w:cs="Arial"/>
          <w:szCs w:val="22"/>
        </w:rPr>
      </w:pPr>
      <w:r w:rsidRPr="00974D15">
        <w:rPr>
          <w:rFonts w:ascii="Arial" w:hAnsi="Arial" w:cs="Arial"/>
          <w:sz w:val="22"/>
          <w:szCs w:val="22"/>
        </w:rPr>
        <w:t>Smluvní pokuta je splatná do 14dní poté, co bude písemná výzva jedné strany v tomto směru</w:t>
      </w:r>
      <w:r w:rsidRPr="00974D15">
        <w:rPr>
          <w:rFonts w:cs="Arial"/>
          <w:szCs w:val="22"/>
        </w:rPr>
        <w:t xml:space="preserve"> </w:t>
      </w:r>
      <w:r w:rsidRPr="00974D15">
        <w:rPr>
          <w:rFonts w:ascii="Arial" w:hAnsi="Arial" w:cs="Arial"/>
          <w:sz w:val="22"/>
          <w:szCs w:val="22"/>
        </w:rPr>
        <w:t>druhé straně doručena.</w:t>
      </w:r>
    </w:p>
    <w:p w14:paraId="5D29C7DF" w14:textId="77777777" w:rsidR="007F521D" w:rsidRPr="00D53952" w:rsidRDefault="007F521D">
      <w:pPr>
        <w:numPr>
          <w:ilvl w:val="0"/>
          <w:numId w:val="8"/>
        </w:numPr>
        <w:tabs>
          <w:tab w:val="left" w:pos="426"/>
        </w:tabs>
        <w:spacing w:before="60"/>
        <w:ind w:left="426" w:hanging="426"/>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77777777" w:rsidR="00A375D5"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rPr>
        <w:t>I</w:t>
      </w:r>
      <w:r w:rsidR="000E6467" w:rsidRPr="00D53952">
        <w:rPr>
          <w:rFonts w:ascii="Arial" w:hAnsi="Arial" w:cs="Arial"/>
          <w:b/>
          <w:sz w:val="22"/>
          <w:szCs w:val="22"/>
        </w:rPr>
        <w:t>X</w:t>
      </w:r>
      <w:r w:rsidRPr="00D53952">
        <w:rPr>
          <w:rFonts w:ascii="Arial" w:hAnsi="Arial" w:cs="Arial"/>
          <w:b/>
          <w:sz w:val="22"/>
          <w:szCs w:val="22"/>
        </w:rPr>
        <w:t>.</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77777777" w:rsidR="000618A9" w:rsidRPr="00D53952" w:rsidRDefault="007F521D" w:rsidP="0069213B">
      <w:pPr>
        <w:pStyle w:val="Odstavecseseznamem"/>
        <w:numPr>
          <w:ilvl w:val="0"/>
          <w:numId w:val="26"/>
        </w:numPr>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lnění poskytovat nekvalitně v rozporu s platnými předpisy nebo smlouvou, i když byl na tuto skutečnost objednatelem písemně upozorněn.</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77777777" w:rsidR="000618A9" w:rsidRPr="00D53952" w:rsidRDefault="007F521D" w:rsidP="0069213B">
      <w:pPr>
        <w:pStyle w:val="Odstavecseseznamem"/>
        <w:numPr>
          <w:ilvl w:val="0"/>
          <w:numId w:val="26"/>
        </w:numPr>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739C4536" w14:textId="000C1BD0" w:rsidR="007F521D" w:rsidRPr="00833D9C" w:rsidRDefault="007F521D" w:rsidP="0069213B">
      <w:pPr>
        <w:pStyle w:val="Odstavecseseznamem"/>
        <w:numPr>
          <w:ilvl w:val="0"/>
          <w:numId w:val="26"/>
        </w:numPr>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1225A3" w:rsidRPr="00833D9C">
        <w:rPr>
          <w:rStyle w:val="l-L2Char"/>
          <w:rFonts w:cs="Arial"/>
          <w:b/>
          <w:szCs w:val="22"/>
        </w:rPr>
        <w:t>31. 12. 202</w:t>
      </w:r>
      <w:r w:rsidR="00BC7D90" w:rsidRPr="00833D9C">
        <w:rPr>
          <w:rStyle w:val="l-L2Char"/>
          <w:rFonts w:cs="Arial"/>
          <w:b/>
          <w:szCs w:val="22"/>
        </w:rPr>
        <w:t>5</w:t>
      </w:r>
      <w:r w:rsidRPr="00833D9C">
        <w:rPr>
          <w:rStyle w:val="l-L2Char"/>
          <w:rFonts w:cs="Arial"/>
          <w:b/>
          <w:szCs w:val="22"/>
          <w:lang w:val="en-US"/>
        </w:rPr>
        <w:t>.</w:t>
      </w:r>
    </w:p>
    <w:p w14:paraId="4D181470" w14:textId="77777777" w:rsidR="00A1694B" w:rsidRPr="00D53952" w:rsidRDefault="00A1694B" w:rsidP="0069213B">
      <w:pPr>
        <w:pStyle w:val="Odstavecseseznamem"/>
        <w:jc w:val="both"/>
        <w:rPr>
          <w:rStyle w:val="l-L2Char"/>
          <w:rFonts w:cs="Arial"/>
          <w:b/>
          <w:szCs w:val="22"/>
        </w:rPr>
      </w:pPr>
    </w:p>
    <w:p w14:paraId="2FD4F537" w14:textId="57186253" w:rsidR="00A1694B" w:rsidRPr="00D53952" w:rsidRDefault="00A1694B" w:rsidP="006C1D2C">
      <w:pPr>
        <w:numPr>
          <w:ilvl w:val="0"/>
          <w:numId w:val="26"/>
        </w:numPr>
        <w:spacing w:before="60"/>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D5611A">
      <w:pPr>
        <w:pStyle w:val="Odstavecseseznamem"/>
        <w:rPr>
          <w:rFonts w:ascii="Arial" w:hAnsi="Arial" w:cs="Arial"/>
          <w:sz w:val="22"/>
          <w:szCs w:val="22"/>
        </w:rPr>
      </w:pPr>
    </w:p>
    <w:p w14:paraId="2569B83D" w14:textId="3BFB1DCA" w:rsidR="00A1694B" w:rsidRPr="00FF6396" w:rsidRDefault="0069264C" w:rsidP="00FF6396">
      <w:pPr>
        <w:pStyle w:val="Odstavecseseznamem"/>
        <w:numPr>
          <w:ilvl w:val="0"/>
          <w:numId w:val="26"/>
        </w:numPr>
        <w:rPr>
          <w:rStyle w:val="l-L2Char"/>
          <w:rFonts w:cs="Arial"/>
          <w:szCs w:val="22"/>
        </w:rPr>
      </w:pPr>
      <w:r w:rsidRPr="00D53952">
        <w:rPr>
          <w:rFonts w:ascii="Arial" w:hAnsi="Arial" w:cs="Arial"/>
          <w:sz w:val="22"/>
          <w:szCs w:val="22"/>
        </w:rPr>
        <w:t>Smlouva může být ukončena dohodou smluvních stran.</w:t>
      </w:r>
    </w:p>
    <w:p w14:paraId="63CDBDB8" w14:textId="77777777" w:rsidR="00DD34EC" w:rsidRPr="00D53952" w:rsidRDefault="00DD34EC" w:rsidP="00DD34EC">
      <w:pPr>
        <w:rPr>
          <w:rFonts w:ascii="Arial" w:hAnsi="Arial" w:cs="Arial"/>
          <w:sz w:val="22"/>
          <w:szCs w:val="22"/>
        </w:rPr>
      </w:pPr>
    </w:p>
    <w:p w14:paraId="66F43992" w14:textId="77777777" w:rsidR="00A375D5"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rPr>
        <w:t>X.</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77777777" w:rsidR="00B83F26" w:rsidRPr="00D53952" w:rsidRDefault="00B83F26" w:rsidP="00A87806">
      <w:pPr>
        <w:numPr>
          <w:ilvl w:val="0"/>
          <w:numId w:val="10"/>
        </w:numPr>
        <w:spacing w:before="60" w:line="276" w:lineRule="auto"/>
        <w:ind w:left="426"/>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e-mailu s tím, že nesrozumitelnost či neúplnost zprávy musí adresát oznámit odesílateli bez zbytečného odkladu poté, co zprávu dostal. V případě, že se tak nestane, nemůže vůči odesílateli namítat, že nebyl seznámen se skutečným obsahem zprávy.</w:t>
      </w:r>
    </w:p>
    <w:p w14:paraId="48E97125" w14:textId="77777777" w:rsidR="00816B62" w:rsidRPr="00D53952" w:rsidRDefault="00816B62" w:rsidP="00A87806">
      <w:pPr>
        <w:numPr>
          <w:ilvl w:val="0"/>
          <w:numId w:val="10"/>
        </w:numPr>
        <w:spacing w:before="60" w:line="276" w:lineRule="auto"/>
        <w:ind w:left="426"/>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1522F297" w:rsidR="00A87806" w:rsidRPr="00833D9C" w:rsidRDefault="003C703B" w:rsidP="00A87806">
      <w:pPr>
        <w:numPr>
          <w:ilvl w:val="0"/>
          <w:numId w:val="10"/>
        </w:numPr>
        <w:spacing w:before="60" w:line="276" w:lineRule="auto"/>
        <w:ind w:left="426"/>
        <w:jc w:val="both"/>
        <w:rPr>
          <w:rFonts w:ascii="Arial" w:hAnsi="Arial" w:cs="Arial"/>
          <w:sz w:val="22"/>
          <w:szCs w:val="22"/>
        </w:rPr>
      </w:pPr>
      <w:r w:rsidRPr="00833D9C">
        <w:rPr>
          <w:rFonts w:ascii="Arial" w:hAnsi="Arial" w:cs="Arial"/>
          <w:sz w:val="22"/>
          <w:szCs w:val="22"/>
          <w:lang w:val="x-none"/>
        </w:rPr>
        <w:t xml:space="preserve">Smluvní strany jsou si plně vědomy zákonné povinnosti od 1. 7. 2016 uveřejnit dle zákona </w:t>
      </w:r>
      <w:r w:rsidRPr="00833D9C">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833D9C">
        <w:rPr>
          <w:rFonts w:ascii="Arial" w:hAnsi="Arial" w:cs="Arial"/>
          <w:sz w:val="22"/>
          <w:szCs w:val="22"/>
        </w:rPr>
        <w:t>.</w:t>
      </w:r>
    </w:p>
    <w:p w14:paraId="4EC79552" w14:textId="0F52B9CB" w:rsidR="00CB3BB5" w:rsidRPr="00833D9C" w:rsidRDefault="00CB3BB5" w:rsidP="00A87806">
      <w:pPr>
        <w:pStyle w:val="Odstavecseseznamem"/>
        <w:numPr>
          <w:ilvl w:val="0"/>
          <w:numId w:val="10"/>
        </w:numPr>
        <w:spacing w:line="276" w:lineRule="auto"/>
        <w:rPr>
          <w:rFonts w:ascii="Arial" w:hAnsi="Arial" w:cs="Arial"/>
          <w:sz w:val="22"/>
          <w:szCs w:val="22"/>
        </w:rPr>
      </w:pPr>
      <w:r w:rsidRPr="00833D9C">
        <w:rPr>
          <w:rFonts w:ascii="Arial" w:hAnsi="Arial" w:cs="Arial"/>
          <w:sz w:val="22"/>
          <w:szCs w:val="22"/>
        </w:rPr>
        <w:t xml:space="preserve">Smlouva nabývá platnosti dnem podpisu smluvních stran a účinnosti dnem jejího uveřejnění v registru smluv dle </w:t>
      </w:r>
      <w:proofErr w:type="spellStart"/>
      <w:r w:rsidRPr="00833D9C">
        <w:rPr>
          <w:rFonts w:ascii="Arial" w:hAnsi="Arial" w:cs="Arial"/>
          <w:sz w:val="22"/>
          <w:szCs w:val="22"/>
        </w:rPr>
        <w:t>ust</w:t>
      </w:r>
      <w:proofErr w:type="spellEnd"/>
      <w:r w:rsidRPr="00833D9C">
        <w:rPr>
          <w:rFonts w:ascii="Arial" w:hAnsi="Arial" w:cs="Arial"/>
          <w:sz w:val="22"/>
          <w:szCs w:val="22"/>
        </w:rPr>
        <w:t xml:space="preserve">. § 6 odst. 1 zákona č. 340/2015 Sb., o registru smluv. </w:t>
      </w:r>
    </w:p>
    <w:p w14:paraId="3EA66551" w14:textId="77777777" w:rsidR="00063376" w:rsidRPr="00D53952" w:rsidRDefault="00063376" w:rsidP="00A87806">
      <w:pPr>
        <w:numPr>
          <w:ilvl w:val="0"/>
          <w:numId w:val="10"/>
        </w:numPr>
        <w:spacing w:before="60" w:line="276" w:lineRule="auto"/>
        <w:ind w:left="426"/>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1089BC34" w14:textId="77777777" w:rsidR="00063376" w:rsidRPr="00D53952" w:rsidRDefault="00063376" w:rsidP="00A87806">
      <w:pPr>
        <w:numPr>
          <w:ilvl w:val="0"/>
          <w:numId w:val="10"/>
        </w:numPr>
        <w:spacing w:before="60" w:line="276" w:lineRule="auto"/>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A87806">
      <w:pPr>
        <w:numPr>
          <w:ilvl w:val="0"/>
          <w:numId w:val="10"/>
        </w:numPr>
        <w:spacing w:before="60" w:line="276" w:lineRule="auto"/>
        <w:ind w:left="426"/>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A87806">
      <w:pPr>
        <w:numPr>
          <w:ilvl w:val="0"/>
          <w:numId w:val="10"/>
        </w:numPr>
        <w:spacing w:before="60" w:line="276" w:lineRule="auto"/>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21356B00" w14:textId="77777777" w:rsidR="00E74E11" w:rsidRPr="00D53952" w:rsidRDefault="00E74E11" w:rsidP="00A87806">
      <w:pPr>
        <w:numPr>
          <w:ilvl w:val="0"/>
          <w:numId w:val="10"/>
        </w:numPr>
        <w:spacing w:before="60" w:line="276" w:lineRule="auto"/>
        <w:jc w:val="both"/>
        <w:rPr>
          <w:rFonts w:ascii="Arial" w:hAnsi="Arial" w:cs="Arial"/>
          <w:sz w:val="22"/>
          <w:szCs w:val="22"/>
        </w:rPr>
      </w:pPr>
      <w:r w:rsidRPr="00D53952">
        <w:rPr>
          <w:rFonts w:ascii="Arial" w:hAnsi="Arial" w:cs="Arial"/>
          <w:sz w:val="22"/>
          <w:szCs w:val="22"/>
        </w:rPr>
        <w:t>Obě smluvní strany prohlašují, že si tuto smlouvu před jejím podpisem přečetly, že byla uzavřena po vzájemném projednání dle jejich pravé a svobodné vůle, určitě, vážně</w:t>
      </w:r>
      <w:r w:rsidR="008E13A4" w:rsidRPr="00D53952">
        <w:rPr>
          <w:rFonts w:ascii="Arial" w:hAnsi="Arial" w:cs="Arial"/>
          <w:sz w:val="22"/>
          <w:szCs w:val="22"/>
        </w:rPr>
        <w:t xml:space="preserve"> </w:t>
      </w:r>
      <w:r w:rsidR="008E13A4" w:rsidRPr="00D53952">
        <w:rPr>
          <w:rFonts w:ascii="Arial" w:hAnsi="Arial" w:cs="Arial"/>
          <w:sz w:val="22"/>
          <w:szCs w:val="22"/>
        </w:rPr>
        <w:br/>
      </w:r>
      <w:r w:rsidRPr="00D53952">
        <w:rPr>
          <w:rFonts w:ascii="Arial" w:hAnsi="Arial" w:cs="Arial"/>
          <w:sz w:val="22"/>
          <w:szCs w:val="22"/>
        </w:rPr>
        <w:t>a srozumitelně, nikoliv v tísni za nápadně nevýhodných podmínek.</w:t>
      </w:r>
    </w:p>
    <w:p w14:paraId="19569660" w14:textId="2D03DB4C" w:rsidR="003D0FED" w:rsidRDefault="003D0FED" w:rsidP="00A87806">
      <w:pPr>
        <w:numPr>
          <w:ilvl w:val="0"/>
          <w:numId w:val="10"/>
        </w:numPr>
        <w:spacing w:before="60" w:line="276" w:lineRule="auto"/>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0800B659" w14:textId="306AF22F" w:rsidR="00935646" w:rsidRPr="00833D9C" w:rsidRDefault="00935646" w:rsidP="00A87806">
      <w:pPr>
        <w:pStyle w:val="Odstavecseseznamem"/>
        <w:numPr>
          <w:ilvl w:val="0"/>
          <w:numId w:val="10"/>
        </w:numPr>
        <w:spacing w:line="276" w:lineRule="auto"/>
        <w:jc w:val="both"/>
        <w:rPr>
          <w:rFonts w:ascii="Arial" w:hAnsi="Arial" w:cs="Arial"/>
          <w:sz w:val="22"/>
          <w:szCs w:val="22"/>
        </w:rPr>
      </w:pPr>
      <w:r w:rsidRPr="00833D9C">
        <w:rPr>
          <w:rFonts w:ascii="Arial" w:hAnsi="Arial" w:cs="Arial"/>
          <w:sz w:val="22"/>
          <w:szCs w:val="22"/>
        </w:rPr>
        <w:t>Smlouva je vyhotovena ve čtyřech stejnopisech, z toho ve dvou vyhotoveních pro objednatele a ve dvou vyhotovení</w:t>
      </w:r>
      <w:r w:rsidR="006C018B" w:rsidRPr="00833D9C">
        <w:rPr>
          <w:rFonts w:ascii="Arial" w:hAnsi="Arial" w:cs="Arial"/>
          <w:sz w:val="22"/>
          <w:szCs w:val="22"/>
        </w:rPr>
        <w:t>ch</w:t>
      </w:r>
      <w:r w:rsidRPr="00833D9C">
        <w:rPr>
          <w:rFonts w:ascii="Arial" w:hAnsi="Arial" w:cs="Arial"/>
          <w:sz w:val="22"/>
          <w:szCs w:val="22"/>
        </w:rPr>
        <w:t xml:space="preserve"> pro zhotovitele, z nichž každý má povahu originálu. </w:t>
      </w:r>
    </w:p>
    <w:p w14:paraId="29D39D45" w14:textId="41A1E18F" w:rsidR="003D0FED" w:rsidRPr="00D53952" w:rsidRDefault="003D0FED" w:rsidP="00A87806">
      <w:pPr>
        <w:numPr>
          <w:ilvl w:val="0"/>
          <w:numId w:val="10"/>
        </w:numPr>
        <w:spacing w:before="60" w:line="276" w:lineRule="auto"/>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5B736046"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29F415DD"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833D9C">
        <w:rPr>
          <w:rFonts w:ascii="Arial" w:hAnsi="Arial" w:cs="Arial"/>
          <w:sz w:val="22"/>
          <w:szCs w:val="22"/>
        </w:rPr>
        <w:t>Chrudimi</w:t>
      </w:r>
      <w:r w:rsidRPr="00D53952">
        <w:rPr>
          <w:rFonts w:ascii="Arial" w:hAnsi="Arial" w:cs="Arial"/>
          <w:sz w:val="22"/>
          <w:szCs w:val="22"/>
        </w:rPr>
        <w:t xml:space="preserve"> dne  ………………</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6FC190A4" w14:textId="77777777" w:rsidR="004907AC" w:rsidRPr="00D53952" w:rsidRDefault="004907AC" w:rsidP="00B83F26">
      <w:pPr>
        <w:ind w:firstLine="708"/>
        <w:jc w:val="both"/>
        <w:rPr>
          <w:rFonts w:ascii="Arial" w:hAnsi="Arial" w:cs="Arial"/>
          <w:sz w:val="22"/>
          <w:szCs w:val="22"/>
        </w:rPr>
      </w:pPr>
    </w:p>
    <w:p w14:paraId="6FD6DEAF" w14:textId="77777777" w:rsidR="004907AC" w:rsidRPr="00D53952" w:rsidRDefault="004907AC" w:rsidP="00B83F26">
      <w:pPr>
        <w:ind w:firstLine="708"/>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304341FB" w14:textId="5D9778AF" w:rsidR="00B83F26" w:rsidRPr="00C0553E" w:rsidRDefault="00B83F26" w:rsidP="00C0553E">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r w:rsidRPr="00D53952">
        <w:rPr>
          <w:rFonts w:ascii="Arial" w:hAnsi="Arial" w:cs="Arial"/>
          <w:sz w:val="22"/>
          <w:szCs w:val="22"/>
        </w:rPr>
        <w:t xml:space="preserve">     </w:t>
      </w:r>
    </w:p>
    <w:p w14:paraId="1F471719" w14:textId="130700F5" w:rsidR="00893A83"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00C0553E">
        <w:rPr>
          <w:rFonts w:ascii="Arial" w:hAnsi="Arial" w:cs="Arial"/>
          <w:sz w:val="22"/>
          <w:szCs w:val="22"/>
        </w:rPr>
        <w:t xml:space="preserve">      </w:t>
      </w:r>
      <w:r w:rsidR="00C0553E">
        <w:rPr>
          <w:rFonts w:ascii="Arial" w:hAnsi="Arial" w:cs="Arial"/>
          <w:b w:val="0"/>
          <w:sz w:val="22"/>
          <w:szCs w:val="22"/>
        </w:rPr>
        <w:t>Ing. Iva Bosáková</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00C0553E">
        <w:rPr>
          <w:rFonts w:ascii="Arial" w:hAnsi="Arial" w:cs="Arial"/>
          <w:b w:val="0"/>
          <w:sz w:val="22"/>
          <w:szCs w:val="22"/>
        </w:rPr>
        <w:t xml:space="preserve">             </w:t>
      </w:r>
      <w:r w:rsidRPr="00D53952">
        <w:rPr>
          <w:rFonts w:ascii="Arial" w:hAnsi="Arial" w:cs="Arial"/>
          <w:b w:val="0"/>
          <w:sz w:val="22"/>
          <w:szCs w:val="22"/>
        </w:rPr>
        <w:tab/>
        <w:t xml:space="preserve">        (zhotovitel)</w:t>
      </w:r>
    </w:p>
    <w:p w14:paraId="7379D4B9" w14:textId="42946152" w:rsidR="00C0553E" w:rsidRPr="00D53952" w:rsidRDefault="00C0553E" w:rsidP="005077E5">
      <w:pPr>
        <w:pStyle w:val="Zkladntext"/>
        <w:tabs>
          <w:tab w:val="left" w:pos="426"/>
        </w:tabs>
        <w:spacing w:line="276" w:lineRule="auto"/>
        <w:rPr>
          <w:rFonts w:ascii="Arial" w:hAnsi="Arial" w:cs="Arial"/>
          <w:b w:val="0"/>
          <w:sz w:val="22"/>
          <w:szCs w:val="22"/>
        </w:rPr>
      </w:pPr>
      <w:r>
        <w:rPr>
          <w:rFonts w:ascii="Arial" w:hAnsi="Arial" w:cs="Arial"/>
          <w:b w:val="0"/>
          <w:sz w:val="22"/>
          <w:szCs w:val="22"/>
        </w:rPr>
        <w:tab/>
      </w:r>
      <w:r>
        <w:rPr>
          <w:rFonts w:ascii="Arial" w:hAnsi="Arial" w:cs="Arial"/>
          <w:b w:val="0"/>
          <w:sz w:val="22"/>
          <w:szCs w:val="22"/>
        </w:rPr>
        <w:tab/>
        <w:t>vedoucí Pobočky Chrudim</w:t>
      </w: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p w14:paraId="646F1196" w14:textId="257D39CA" w:rsidR="00D215C0" w:rsidRPr="003B7D9D" w:rsidRDefault="00833D9C" w:rsidP="00B520B5">
      <w:pPr>
        <w:pStyle w:val="Zkladntext"/>
        <w:tabs>
          <w:tab w:val="left" w:pos="426"/>
        </w:tabs>
        <w:spacing w:line="276" w:lineRule="auto"/>
        <w:jc w:val="both"/>
      </w:pPr>
      <w:r>
        <w:rPr>
          <w:rFonts w:ascii="Arial" w:hAnsi="Arial" w:cs="Arial"/>
          <w:sz w:val="22"/>
          <w:szCs w:val="22"/>
        </w:rPr>
        <w:t xml:space="preserve"> </w:t>
      </w:r>
      <w:bookmarkStart w:id="0" w:name="_GoBack"/>
      <w:bookmarkEnd w:id="0"/>
    </w:p>
    <w:sectPr w:rsidR="00D215C0" w:rsidRPr="003B7D9D" w:rsidSect="00EB64F1">
      <w:footerReference w:type="even" r:id="rId9"/>
      <w:footerReference w:type="default" r:id="rId10"/>
      <w:headerReference w:type="first" r:id="rId11"/>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A987D6" w14:textId="77777777" w:rsidR="00000AC5" w:rsidRDefault="00000AC5" w:rsidP="00B83F26">
      <w:r>
        <w:separator/>
      </w:r>
    </w:p>
  </w:endnote>
  <w:endnote w:type="continuationSeparator" w:id="0">
    <w:p w14:paraId="5C64E319" w14:textId="77777777" w:rsidR="00000AC5" w:rsidRDefault="00000AC5"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59626"/>
      <w:docPartObj>
        <w:docPartGallery w:val="Page Numbers (Bottom of Page)"/>
        <w:docPartUnique/>
      </w:docPartObj>
    </w:sdtPr>
    <w:sdtEndPr>
      <w:rPr>
        <w:rFonts w:ascii="Arial" w:hAnsi="Arial" w:cs="Arial"/>
        <w:sz w:val="22"/>
        <w:szCs w:val="22"/>
      </w:rPr>
    </w:sdtEndPr>
    <w:sdtContent>
      <w:p w14:paraId="2384454C" w14:textId="37DC7A0F"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CD3E53">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302429" w14:textId="77777777" w:rsidR="00000AC5" w:rsidRDefault="00000AC5" w:rsidP="00B83F26">
      <w:r>
        <w:separator/>
      </w:r>
    </w:p>
  </w:footnote>
  <w:footnote w:type="continuationSeparator" w:id="0">
    <w:p w14:paraId="662C5317" w14:textId="77777777" w:rsidR="00000AC5" w:rsidRDefault="00000AC5"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1316A" w14:textId="1BE3B8D3" w:rsidR="000C4B33" w:rsidRPr="00EB5AB4" w:rsidRDefault="00EB5AB4" w:rsidP="00DD34EC">
    <w:pPr>
      <w:pStyle w:val="Zhlav"/>
      <w:rPr>
        <w:rFonts w:ascii="Arial" w:hAnsi="Arial" w:cs="Arial"/>
        <w:szCs w:val="22"/>
      </w:rPr>
    </w:pPr>
    <w:r w:rsidRPr="00EB5AB4">
      <w:rPr>
        <w:rFonts w:ascii="Arial" w:hAnsi="Arial" w:cs="Arial"/>
        <w:szCs w:val="22"/>
      </w:rPr>
      <w:t>Příloha 6a</w:t>
    </w:r>
    <w:r w:rsidR="00450827" w:rsidRPr="00EB5AB4">
      <w:rPr>
        <w:rFonts w:ascii="Arial" w:hAnsi="Arial" w:cs="Arial"/>
        <w:szCs w:val="22"/>
      </w:rPr>
      <w:t xml:space="preserve">                                                                                 </w:t>
    </w:r>
    <w:r>
      <w:rPr>
        <w:rFonts w:ascii="Arial" w:hAnsi="Arial" w:cs="Arial"/>
        <w:szCs w:val="22"/>
      </w:rPr>
      <w:t xml:space="preserve"> </w:t>
    </w:r>
    <w:r w:rsidR="00450827" w:rsidRPr="00EB5AB4">
      <w:rPr>
        <w:rFonts w:ascii="Arial" w:hAnsi="Arial" w:cs="Arial"/>
        <w:szCs w:val="22"/>
      </w:rPr>
      <w:t xml:space="preserve">         </w:t>
    </w:r>
    <w:r w:rsidR="00D53952" w:rsidRPr="00EB5AB4">
      <w:rPr>
        <w:rFonts w:ascii="Arial" w:hAnsi="Arial" w:cs="Arial"/>
        <w:szCs w:val="22"/>
      </w:rPr>
      <w:t xml:space="preserve">              </w:t>
    </w:r>
    <w:r w:rsidR="00450827" w:rsidRPr="00EB5AB4">
      <w:rPr>
        <w:rFonts w:ascii="Arial" w:hAnsi="Arial" w:cs="Arial"/>
        <w:szCs w:val="22"/>
      </w:rPr>
      <w:t xml:space="preserve"> </w:t>
    </w:r>
    <w:proofErr w:type="gramStart"/>
    <w:r w:rsidR="00450827" w:rsidRPr="00EB5AB4">
      <w:rPr>
        <w:rFonts w:ascii="Arial" w:hAnsi="Arial" w:cs="Arial"/>
        <w:szCs w:val="22"/>
      </w:rPr>
      <w:t>Č</w:t>
    </w:r>
    <w:r w:rsidR="000C4B33" w:rsidRPr="00EB5AB4">
      <w:rPr>
        <w:rFonts w:ascii="Arial" w:hAnsi="Arial" w:cs="Arial"/>
        <w:szCs w:val="22"/>
      </w:rPr>
      <w:t>.j.</w:t>
    </w:r>
    <w:proofErr w:type="gramEnd"/>
    <w:r w:rsidR="000C4B33" w:rsidRPr="00EB5AB4">
      <w:rPr>
        <w:rFonts w:ascii="Arial" w:hAnsi="Arial" w:cs="Arial"/>
        <w:szCs w:val="22"/>
      </w:rPr>
      <w:t xml:space="preserve"> objednatele:</w:t>
    </w:r>
  </w:p>
  <w:p w14:paraId="0FE1921E" w14:textId="17302DA2" w:rsidR="00012340" w:rsidRPr="00EB5AB4" w:rsidRDefault="000C4B33" w:rsidP="00DD34EC">
    <w:pPr>
      <w:pStyle w:val="Zhlav"/>
      <w:rPr>
        <w:sz w:val="18"/>
      </w:rPr>
    </w:pPr>
    <w:r w:rsidRPr="00EB5AB4">
      <w:rPr>
        <w:rFonts w:ascii="Arial" w:hAnsi="Arial" w:cs="Arial"/>
        <w:szCs w:val="22"/>
      </w:rPr>
      <w:t xml:space="preserve">                                                                                                               </w:t>
    </w:r>
    <w:r w:rsidR="00D53952" w:rsidRPr="00EB5AB4">
      <w:rPr>
        <w:rFonts w:ascii="Arial" w:hAnsi="Arial" w:cs="Arial"/>
        <w:szCs w:val="22"/>
      </w:rPr>
      <w:t xml:space="preserve">          </w:t>
    </w:r>
    <w:r w:rsidR="00EB5AB4" w:rsidRPr="00EB5AB4">
      <w:rPr>
        <w:rFonts w:ascii="Arial" w:hAnsi="Arial" w:cs="Arial"/>
        <w:szCs w:val="22"/>
      </w:rPr>
      <w:t xml:space="preserve"> </w:t>
    </w:r>
    <w:proofErr w:type="gramStart"/>
    <w:r w:rsidRPr="00EB5AB4">
      <w:rPr>
        <w:rFonts w:ascii="Arial" w:hAnsi="Arial" w:cs="Arial"/>
        <w:szCs w:val="22"/>
      </w:rPr>
      <w:t>Č.j.</w:t>
    </w:r>
    <w:proofErr w:type="gramEnd"/>
    <w:r w:rsidRPr="00EB5AB4">
      <w:rPr>
        <w:rFonts w:ascii="Arial" w:hAnsi="Arial" w:cs="Arial"/>
        <w:szCs w:val="22"/>
      </w:rPr>
      <w:t xml:space="preserve"> zhotovitele:</w:t>
    </w:r>
    <w:r w:rsidR="00012340" w:rsidRPr="00EB5AB4">
      <w:rPr>
        <w:sz w:val="18"/>
      </w:rPr>
      <w:tab/>
    </w:r>
    <w:r w:rsidR="00012340" w:rsidRPr="00EB5AB4">
      <w:rPr>
        <w:sz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886DC7"/>
    <w:multiLevelType w:val="multilevel"/>
    <w:tmpl w:val="0405001F"/>
    <w:lvl w:ilvl="0">
      <w:start w:val="1"/>
      <w:numFmt w:val="decimal"/>
      <w:lvlText w:val="%1."/>
      <w:lvlJc w:val="left"/>
      <w:pPr>
        <w:tabs>
          <w:tab w:val="num" w:pos="366"/>
        </w:tabs>
        <w:ind w:left="366" w:hanging="360"/>
      </w:p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4"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6"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201A3D7A"/>
    <w:multiLevelType w:val="hybridMultilevel"/>
    <w:tmpl w:val="178E1D62"/>
    <w:lvl w:ilvl="0" w:tplc="B0F65598">
      <w:start w:val="1"/>
      <w:numFmt w:val="decimal"/>
      <w:lvlText w:val="%1."/>
      <w:lvlJc w:val="left"/>
      <w:pPr>
        <w:ind w:left="644" w:hanging="360"/>
      </w:pPr>
      <w:rPr>
        <w:rFonts w:ascii="Times New Roman" w:eastAsia="Times New Roman" w:hAnsi="Times New Roman" w:cs="Times New Roman"/>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BDA033D"/>
    <w:multiLevelType w:val="hybridMultilevel"/>
    <w:tmpl w:val="E4CADDAE"/>
    <w:lvl w:ilvl="0" w:tplc="B9D4999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7" w15:restartNumberingAfterBreak="0">
    <w:nsid w:val="3FE0392F"/>
    <w:multiLevelType w:val="hybridMultilevel"/>
    <w:tmpl w:val="F0AC8F0E"/>
    <w:lvl w:ilvl="0" w:tplc="F1E4439E">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42E03F4E"/>
    <w:multiLevelType w:val="hybridMultilevel"/>
    <w:tmpl w:val="C26899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1"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2"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50883FC2"/>
    <w:multiLevelType w:val="hybridMultilevel"/>
    <w:tmpl w:val="8646A68C"/>
    <w:lvl w:ilvl="0" w:tplc="B336C762">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6"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8"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4C6334E"/>
    <w:multiLevelType w:val="hybridMultilevel"/>
    <w:tmpl w:val="AA10AF36"/>
    <w:lvl w:ilvl="0" w:tplc="E7E877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4"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num>
  <w:num w:numId="3">
    <w:abstractNumId w:val="12"/>
  </w:num>
  <w:num w:numId="4">
    <w:abstractNumId w:val="3"/>
  </w:num>
  <w:num w:numId="5">
    <w:abstractNumId w:val="1"/>
  </w:num>
  <w:num w:numId="6">
    <w:abstractNumId w:val="2"/>
  </w:num>
  <w:num w:numId="7">
    <w:abstractNumId w:val="10"/>
  </w:num>
  <w:num w:numId="8">
    <w:abstractNumId w:val="19"/>
  </w:num>
  <w:num w:numId="9">
    <w:abstractNumId w:val="23"/>
  </w:num>
  <w:num w:numId="10">
    <w:abstractNumId w:val="31"/>
  </w:num>
  <w:num w:numId="11">
    <w:abstractNumId w:val="20"/>
  </w:num>
  <w:num w:numId="12">
    <w:abstractNumId w:val="32"/>
  </w:num>
  <w:num w:numId="13">
    <w:abstractNumId w:val="16"/>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8"/>
  </w:num>
  <w:num w:numId="18">
    <w:abstractNumId w:val="0"/>
  </w:num>
  <w:num w:numId="19">
    <w:abstractNumId w:val="17"/>
  </w:num>
  <w:num w:numId="20">
    <w:abstractNumId w:val="6"/>
  </w:num>
  <w:num w:numId="21">
    <w:abstractNumId w:val="4"/>
  </w:num>
  <w:num w:numId="22">
    <w:abstractNumId w:val="9"/>
  </w:num>
  <w:num w:numId="23">
    <w:abstractNumId w:val="15"/>
  </w:num>
  <w:num w:numId="24">
    <w:abstractNumId w:val="11"/>
  </w:num>
  <w:num w:numId="25">
    <w:abstractNumId w:val="33"/>
  </w:num>
  <w:num w:numId="26">
    <w:abstractNumId w:val="24"/>
  </w:num>
  <w:num w:numId="27">
    <w:abstractNumId w:val="27"/>
  </w:num>
  <w:num w:numId="28">
    <w:abstractNumId w:val="7"/>
  </w:num>
  <w:num w:numId="29">
    <w:abstractNumId w:val="21"/>
  </w:num>
  <w:num w:numId="30">
    <w:abstractNumId w:val="22"/>
  </w:num>
  <w:num w:numId="31">
    <w:abstractNumId w:val="30"/>
  </w:num>
  <w:num w:numId="32">
    <w:abstractNumId w:val="29"/>
  </w:num>
  <w:num w:numId="33">
    <w:abstractNumId w:val="5"/>
  </w:num>
  <w:num w:numId="34">
    <w:abstractNumId w:val="25"/>
  </w:num>
  <w:num w:numId="35">
    <w:abstractNumId w:val="28"/>
  </w:num>
  <w:num w:numId="36">
    <w:abstractNumId w:val="26"/>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F26"/>
    <w:rsid w:val="00000AC5"/>
    <w:rsid w:val="00006455"/>
    <w:rsid w:val="00006EE5"/>
    <w:rsid w:val="00012340"/>
    <w:rsid w:val="00015DD0"/>
    <w:rsid w:val="00024245"/>
    <w:rsid w:val="00027193"/>
    <w:rsid w:val="00030C3D"/>
    <w:rsid w:val="0004607F"/>
    <w:rsid w:val="00057F3C"/>
    <w:rsid w:val="000618A9"/>
    <w:rsid w:val="00063376"/>
    <w:rsid w:val="00087A0A"/>
    <w:rsid w:val="00090512"/>
    <w:rsid w:val="00093C5B"/>
    <w:rsid w:val="000B3316"/>
    <w:rsid w:val="000B3EB9"/>
    <w:rsid w:val="000C4B33"/>
    <w:rsid w:val="000E6467"/>
    <w:rsid w:val="000F1247"/>
    <w:rsid w:val="001166A9"/>
    <w:rsid w:val="001225A3"/>
    <w:rsid w:val="00126A2D"/>
    <w:rsid w:val="0012753E"/>
    <w:rsid w:val="001348A2"/>
    <w:rsid w:val="00165F4C"/>
    <w:rsid w:val="00181A77"/>
    <w:rsid w:val="00185DB2"/>
    <w:rsid w:val="001A4873"/>
    <w:rsid w:val="001A5183"/>
    <w:rsid w:val="001C7064"/>
    <w:rsid w:val="001D363B"/>
    <w:rsid w:val="001D6745"/>
    <w:rsid w:val="001E6314"/>
    <w:rsid w:val="001F43CE"/>
    <w:rsid w:val="00206E65"/>
    <w:rsid w:val="002112DC"/>
    <w:rsid w:val="00213D92"/>
    <w:rsid w:val="0021725F"/>
    <w:rsid w:val="002213F5"/>
    <w:rsid w:val="002233D7"/>
    <w:rsid w:val="00223F47"/>
    <w:rsid w:val="00234282"/>
    <w:rsid w:val="00254993"/>
    <w:rsid w:val="00270033"/>
    <w:rsid w:val="002876AC"/>
    <w:rsid w:val="002A41D1"/>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511BE"/>
    <w:rsid w:val="00354996"/>
    <w:rsid w:val="003611E2"/>
    <w:rsid w:val="00363183"/>
    <w:rsid w:val="003A4E29"/>
    <w:rsid w:val="003B5990"/>
    <w:rsid w:val="003B7D9D"/>
    <w:rsid w:val="003C703B"/>
    <w:rsid w:val="003D0CAE"/>
    <w:rsid w:val="003D0FED"/>
    <w:rsid w:val="003E6377"/>
    <w:rsid w:val="003E757C"/>
    <w:rsid w:val="00430EE4"/>
    <w:rsid w:val="0043137E"/>
    <w:rsid w:val="004453EA"/>
    <w:rsid w:val="00445932"/>
    <w:rsid w:val="00450827"/>
    <w:rsid w:val="00457F60"/>
    <w:rsid w:val="0046360C"/>
    <w:rsid w:val="00463AB0"/>
    <w:rsid w:val="004853B1"/>
    <w:rsid w:val="004907AC"/>
    <w:rsid w:val="004B49E7"/>
    <w:rsid w:val="004D6A6C"/>
    <w:rsid w:val="004E2267"/>
    <w:rsid w:val="005077E5"/>
    <w:rsid w:val="0051649A"/>
    <w:rsid w:val="00523990"/>
    <w:rsid w:val="00530002"/>
    <w:rsid w:val="00531C6F"/>
    <w:rsid w:val="005444EE"/>
    <w:rsid w:val="0054478C"/>
    <w:rsid w:val="00571FFD"/>
    <w:rsid w:val="00572C8B"/>
    <w:rsid w:val="00574F3E"/>
    <w:rsid w:val="00577773"/>
    <w:rsid w:val="00587429"/>
    <w:rsid w:val="005A4779"/>
    <w:rsid w:val="005C23CD"/>
    <w:rsid w:val="005D328A"/>
    <w:rsid w:val="005E3D3B"/>
    <w:rsid w:val="005F687B"/>
    <w:rsid w:val="00683F62"/>
    <w:rsid w:val="0069213B"/>
    <w:rsid w:val="0069264C"/>
    <w:rsid w:val="00693F15"/>
    <w:rsid w:val="006A4457"/>
    <w:rsid w:val="006A6AA5"/>
    <w:rsid w:val="006B6D36"/>
    <w:rsid w:val="006B71E8"/>
    <w:rsid w:val="006C018B"/>
    <w:rsid w:val="006C0E04"/>
    <w:rsid w:val="006C1D2C"/>
    <w:rsid w:val="006C6261"/>
    <w:rsid w:val="006D03C3"/>
    <w:rsid w:val="006D1E9C"/>
    <w:rsid w:val="006D588D"/>
    <w:rsid w:val="006E2846"/>
    <w:rsid w:val="00721C31"/>
    <w:rsid w:val="007261A8"/>
    <w:rsid w:val="007421FE"/>
    <w:rsid w:val="0075149E"/>
    <w:rsid w:val="00761ABA"/>
    <w:rsid w:val="007A798D"/>
    <w:rsid w:val="007C3ECF"/>
    <w:rsid w:val="007C5C7F"/>
    <w:rsid w:val="007C76EF"/>
    <w:rsid w:val="007E33A0"/>
    <w:rsid w:val="007F521D"/>
    <w:rsid w:val="00814C88"/>
    <w:rsid w:val="00815E94"/>
    <w:rsid w:val="00815F47"/>
    <w:rsid w:val="00816B62"/>
    <w:rsid w:val="00820190"/>
    <w:rsid w:val="00833D9C"/>
    <w:rsid w:val="008362F5"/>
    <w:rsid w:val="0083782B"/>
    <w:rsid w:val="008442E9"/>
    <w:rsid w:val="00851E49"/>
    <w:rsid w:val="0085556B"/>
    <w:rsid w:val="00865AAA"/>
    <w:rsid w:val="008779A3"/>
    <w:rsid w:val="00883471"/>
    <w:rsid w:val="00893A83"/>
    <w:rsid w:val="00895C11"/>
    <w:rsid w:val="008A1D16"/>
    <w:rsid w:val="008A6DC3"/>
    <w:rsid w:val="008B33FA"/>
    <w:rsid w:val="008C6924"/>
    <w:rsid w:val="008E13A4"/>
    <w:rsid w:val="008E5BF1"/>
    <w:rsid w:val="008F3E92"/>
    <w:rsid w:val="0090074B"/>
    <w:rsid w:val="00935646"/>
    <w:rsid w:val="00941C88"/>
    <w:rsid w:val="0094234F"/>
    <w:rsid w:val="00944D3F"/>
    <w:rsid w:val="009470ED"/>
    <w:rsid w:val="009671A1"/>
    <w:rsid w:val="009736F8"/>
    <w:rsid w:val="00974D15"/>
    <w:rsid w:val="00987DA1"/>
    <w:rsid w:val="00992D32"/>
    <w:rsid w:val="0099495F"/>
    <w:rsid w:val="009B4D42"/>
    <w:rsid w:val="009F145A"/>
    <w:rsid w:val="00A00B86"/>
    <w:rsid w:val="00A1694B"/>
    <w:rsid w:val="00A35BCB"/>
    <w:rsid w:val="00A375D5"/>
    <w:rsid w:val="00A45D1B"/>
    <w:rsid w:val="00A87806"/>
    <w:rsid w:val="00AB3F7B"/>
    <w:rsid w:val="00AC3DCD"/>
    <w:rsid w:val="00AC6FB4"/>
    <w:rsid w:val="00AD737D"/>
    <w:rsid w:val="00AF083C"/>
    <w:rsid w:val="00B0493E"/>
    <w:rsid w:val="00B21DCD"/>
    <w:rsid w:val="00B2498F"/>
    <w:rsid w:val="00B30F9A"/>
    <w:rsid w:val="00B520B5"/>
    <w:rsid w:val="00B705C1"/>
    <w:rsid w:val="00B7378A"/>
    <w:rsid w:val="00B7615A"/>
    <w:rsid w:val="00B80447"/>
    <w:rsid w:val="00B83F26"/>
    <w:rsid w:val="00B84595"/>
    <w:rsid w:val="00B95B30"/>
    <w:rsid w:val="00BC00B7"/>
    <w:rsid w:val="00BC7D90"/>
    <w:rsid w:val="00BE0939"/>
    <w:rsid w:val="00BE6C6B"/>
    <w:rsid w:val="00C03C2A"/>
    <w:rsid w:val="00C0553E"/>
    <w:rsid w:val="00C16AF5"/>
    <w:rsid w:val="00C17C65"/>
    <w:rsid w:val="00C276DF"/>
    <w:rsid w:val="00C557D2"/>
    <w:rsid w:val="00C709CD"/>
    <w:rsid w:val="00C8621E"/>
    <w:rsid w:val="00C95B0E"/>
    <w:rsid w:val="00CB3BB5"/>
    <w:rsid w:val="00CB4F7C"/>
    <w:rsid w:val="00CC3E8C"/>
    <w:rsid w:val="00CD3E53"/>
    <w:rsid w:val="00CE7F49"/>
    <w:rsid w:val="00CF0417"/>
    <w:rsid w:val="00CF205B"/>
    <w:rsid w:val="00D0196C"/>
    <w:rsid w:val="00D01ACB"/>
    <w:rsid w:val="00D215C0"/>
    <w:rsid w:val="00D2184E"/>
    <w:rsid w:val="00D274CE"/>
    <w:rsid w:val="00D32776"/>
    <w:rsid w:val="00D53952"/>
    <w:rsid w:val="00D5611A"/>
    <w:rsid w:val="00D64398"/>
    <w:rsid w:val="00D90CCC"/>
    <w:rsid w:val="00D91798"/>
    <w:rsid w:val="00D93301"/>
    <w:rsid w:val="00DD34EC"/>
    <w:rsid w:val="00DE5176"/>
    <w:rsid w:val="00DF4A58"/>
    <w:rsid w:val="00E06DC1"/>
    <w:rsid w:val="00E07AA6"/>
    <w:rsid w:val="00E11AED"/>
    <w:rsid w:val="00E32D43"/>
    <w:rsid w:val="00E376F5"/>
    <w:rsid w:val="00E724F1"/>
    <w:rsid w:val="00E74E11"/>
    <w:rsid w:val="00E75F8D"/>
    <w:rsid w:val="00EA401B"/>
    <w:rsid w:val="00EB5AB4"/>
    <w:rsid w:val="00EB64F1"/>
    <w:rsid w:val="00EC3260"/>
    <w:rsid w:val="00EC535B"/>
    <w:rsid w:val="00EE1539"/>
    <w:rsid w:val="00EE3942"/>
    <w:rsid w:val="00EF1A5F"/>
    <w:rsid w:val="00EF315E"/>
    <w:rsid w:val="00EF7CB8"/>
    <w:rsid w:val="00F25344"/>
    <w:rsid w:val="00F60711"/>
    <w:rsid w:val="00F66E65"/>
    <w:rsid w:val="00FB40B2"/>
    <w:rsid w:val="00FC1BBA"/>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CDAAD9C"/>
  <w15:docId w15:val="{BF817AF2-86B0-4176-BCD9-B39188955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99"/>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Hypertextovodkaz">
    <w:name w:val="Hyperlink"/>
    <w:basedOn w:val="Standardnpsmoodstavce"/>
    <w:uiPriority w:val="99"/>
    <w:unhideWhenUsed/>
    <w:rsid w:val="00EB5A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ilarova@spucr.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3F3BCF-4632-483B-9183-663FD5127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8</Pages>
  <Words>3156</Words>
  <Characters>18627</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zhebelkova</dc:creator>
  <cp:lastModifiedBy>Vašková Bohuslava Ing.</cp:lastModifiedBy>
  <cp:revision>9</cp:revision>
  <cp:lastPrinted>2015-03-16T09:25:00Z</cp:lastPrinted>
  <dcterms:created xsi:type="dcterms:W3CDTF">2019-01-05T17:24:00Z</dcterms:created>
  <dcterms:modified xsi:type="dcterms:W3CDTF">2019-03-25T10:05:00Z</dcterms:modified>
</cp:coreProperties>
</file>