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bookmarkStart w:id="0" w:name="_GoBack"/>
      <w:bookmarkEnd w:id="0"/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</w:t>
      </w:r>
      <w:r w:rsidRPr="006D46B3">
        <w:rPr>
          <w:i/>
          <w:sz w:val="22"/>
          <w:szCs w:val="22"/>
        </w:rPr>
        <w:t>NOZ</w:t>
      </w:r>
      <w:r w:rsidRPr="002D2E40">
        <w:rPr>
          <w:sz w:val="22"/>
          <w:szCs w:val="22"/>
        </w:rPr>
        <w:t>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A02044" w:rsidRDefault="006D3449" w:rsidP="00A02044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 xml:space="preserve">Státní pozemkový úřad, </w:t>
      </w:r>
    </w:p>
    <w:p w:rsidR="006D3449" w:rsidRPr="00EE036F" w:rsidRDefault="00A02044" w:rsidP="00A02044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 w:rsidR="006D3449" w:rsidRPr="002D2E40">
        <w:rPr>
          <w:sz w:val="22"/>
          <w:szCs w:val="22"/>
        </w:rPr>
        <w:t>Krajský p</w:t>
      </w:r>
      <w:r w:rsidR="006D3449" w:rsidRPr="002D2E40">
        <w:rPr>
          <w:snapToGrid w:val="0"/>
          <w:sz w:val="22"/>
          <w:szCs w:val="22"/>
        </w:rPr>
        <w:t xml:space="preserve">ozemkový úřad </w:t>
      </w:r>
      <w:r w:rsidR="006C226B">
        <w:rPr>
          <w:snapToGrid w:val="0"/>
          <w:sz w:val="22"/>
          <w:szCs w:val="22"/>
        </w:rPr>
        <w:t>pro Kraj Vysočina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F02C87">
        <w:rPr>
          <w:snapToGrid w:val="0"/>
          <w:sz w:val="22"/>
          <w:szCs w:val="22"/>
        </w:rPr>
        <w:t>Pelhřimov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6C226B">
        <w:rPr>
          <w:sz w:val="22"/>
          <w:szCs w:val="22"/>
        </w:rPr>
        <w:t xml:space="preserve">Ing. </w:t>
      </w:r>
      <w:r w:rsidR="00F02C87">
        <w:rPr>
          <w:sz w:val="22"/>
          <w:szCs w:val="22"/>
        </w:rPr>
        <w:t>Luboš</w:t>
      </w:r>
      <w:r w:rsidR="0020450B">
        <w:rPr>
          <w:sz w:val="22"/>
          <w:szCs w:val="22"/>
        </w:rPr>
        <w:t>em</w:t>
      </w:r>
      <w:r w:rsidR="00F02C87">
        <w:rPr>
          <w:sz w:val="22"/>
          <w:szCs w:val="22"/>
        </w:rPr>
        <w:t xml:space="preserve"> </w:t>
      </w:r>
      <w:proofErr w:type="spellStart"/>
      <w:r w:rsidR="00F02C87">
        <w:rPr>
          <w:sz w:val="22"/>
          <w:szCs w:val="22"/>
        </w:rPr>
        <w:t>Rudišar</w:t>
      </w:r>
      <w:r w:rsidR="0020450B">
        <w:rPr>
          <w:sz w:val="22"/>
          <w:szCs w:val="22"/>
        </w:rPr>
        <w:t>em</w:t>
      </w:r>
      <w:proofErr w:type="spellEnd"/>
      <w:r w:rsidR="006C226B">
        <w:rPr>
          <w:sz w:val="22"/>
          <w:szCs w:val="22"/>
        </w:rPr>
        <w:t>, vedoucí</w:t>
      </w:r>
      <w:r w:rsidR="0020450B">
        <w:rPr>
          <w:sz w:val="22"/>
          <w:szCs w:val="22"/>
        </w:rPr>
        <w:t>m</w:t>
      </w:r>
      <w:r w:rsidR="006C226B">
        <w:rPr>
          <w:sz w:val="22"/>
          <w:szCs w:val="22"/>
        </w:rPr>
        <w:t xml:space="preserve"> pobočky</w:t>
      </w:r>
    </w:p>
    <w:p w:rsidR="006D344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6C226B">
        <w:rPr>
          <w:sz w:val="22"/>
          <w:szCs w:val="22"/>
        </w:rPr>
        <w:t xml:space="preserve">Ing. </w:t>
      </w:r>
      <w:r w:rsidR="00F02C87">
        <w:rPr>
          <w:sz w:val="22"/>
          <w:szCs w:val="22"/>
        </w:rPr>
        <w:t>Luboš Rudišar</w:t>
      </w:r>
      <w:r w:rsidR="0034771B">
        <w:rPr>
          <w:sz w:val="22"/>
          <w:szCs w:val="22"/>
        </w:rPr>
        <w:t>, vedoucí pobočky</w:t>
      </w:r>
    </w:p>
    <w:p w:rsidR="006D3449" w:rsidRPr="002D2E40" w:rsidRDefault="006D3449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6C226B">
        <w:rPr>
          <w:snapToGrid w:val="0"/>
          <w:sz w:val="22"/>
          <w:szCs w:val="22"/>
        </w:rPr>
        <w:t xml:space="preserve">Ing. </w:t>
      </w:r>
      <w:r w:rsidR="00F02C87">
        <w:rPr>
          <w:snapToGrid w:val="0"/>
          <w:sz w:val="22"/>
          <w:szCs w:val="22"/>
        </w:rPr>
        <w:t>Pavel Květoň</w:t>
      </w:r>
      <w:r w:rsidR="006C226B">
        <w:rPr>
          <w:snapToGrid w:val="0"/>
          <w:sz w:val="22"/>
          <w:szCs w:val="22"/>
        </w:rPr>
        <w:t>,</w:t>
      </w:r>
      <w:r w:rsidR="002E1191">
        <w:rPr>
          <w:snapToGrid w:val="0"/>
          <w:sz w:val="22"/>
          <w:szCs w:val="22"/>
        </w:rPr>
        <w:t xml:space="preserve"> </w:t>
      </w:r>
      <w:r w:rsidR="00F02C87">
        <w:rPr>
          <w:sz w:val="22"/>
          <w:szCs w:val="22"/>
        </w:rPr>
        <w:t>odborný referent pobočky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F02C87">
        <w:rPr>
          <w:sz w:val="22"/>
          <w:szCs w:val="22"/>
        </w:rPr>
        <w:t>U Stínadel 1317, 393 01 Pelhřimov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6C226B">
        <w:rPr>
          <w:sz w:val="22"/>
          <w:szCs w:val="22"/>
        </w:rPr>
        <w:t> 566 655 811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34771B">
        <w:rPr>
          <w:sz w:val="22"/>
          <w:szCs w:val="22"/>
        </w:rPr>
        <w:t>pelhrimov</w:t>
      </w:r>
      <w:r w:rsidR="006C226B">
        <w:rPr>
          <w:sz w:val="22"/>
          <w:szCs w:val="22"/>
        </w:rPr>
        <w:t>.pk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(úředně oprávněná) za zpracování návrhu KoPÚ</w:t>
      </w:r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(odborně způsobilá) k výkonu zeměměřických činností v rámci zpracování návrhu KoPÚ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</w:t>
      </w:r>
      <w:r w:rsidRPr="006D46B3">
        <w:rPr>
          <w:i/>
          <w:snapToGrid w:val="0"/>
          <w:sz w:val="22"/>
          <w:szCs w:val="22"/>
        </w:rPr>
        <w:t>smlouva</w:t>
      </w:r>
      <w:r w:rsidRPr="002D2E40">
        <w:rPr>
          <w:snapToGrid w:val="0"/>
          <w:sz w:val="22"/>
          <w:szCs w:val="22"/>
        </w:rPr>
        <w:t>“):</w:t>
      </w:r>
    </w:p>
    <w:p w:rsid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A02044" w:rsidRPr="00993870" w:rsidRDefault="00A02044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Pr="002D2E40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F169C0" w:rsidRDefault="006D3449" w:rsidP="00F169C0">
      <w:pPr>
        <w:pStyle w:val="Odstavecseseznamem"/>
        <w:numPr>
          <w:ilvl w:val="1"/>
          <w:numId w:val="1"/>
        </w:numPr>
        <w:ind w:left="567" w:hanging="573"/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169C0" w:rsidRPr="00F169C0">
        <w:rPr>
          <w:b/>
          <w:snapToGrid w:val="0"/>
          <w:sz w:val="22"/>
          <w:szCs w:val="22"/>
        </w:rPr>
        <w:t>komplexní</w:t>
      </w:r>
      <w:r w:rsidR="00F169C0">
        <w:rPr>
          <w:b/>
          <w:snapToGrid w:val="0"/>
          <w:sz w:val="22"/>
          <w:szCs w:val="22"/>
        </w:rPr>
        <w:t>ch</w:t>
      </w:r>
      <w:r w:rsidR="00F169C0" w:rsidRPr="00F169C0">
        <w:rPr>
          <w:b/>
          <w:snapToGrid w:val="0"/>
          <w:sz w:val="22"/>
          <w:szCs w:val="22"/>
        </w:rPr>
        <w:t xml:space="preserve"> pozemkov</w:t>
      </w:r>
      <w:r w:rsidR="00F169C0">
        <w:rPr>
          <w:b/>
          <w:snapToGrid w:val="0"/>
          <w:sz w:val="22"/>
          <w:szCs w:val="22"/>
        </w:rPr>
        <w:t>ých</w:t>
      </w:r>
      <w:r w:rsidR="00F169C0" w:rsidRPr="00F169C0">
        <w:rPr>
          <w:b/>
          <w:snapToGrid w:val="0"/>
          <w:sz w:val="22"/>
          <w:szCs w:val="22"/>
        </w:rPr>
        <w:t xml:space="preserve"> úprav v katastrální</w:t>
      </w:r>
      <w:r w:rsidR="001D01F9">
        <w:rPr>
          <w:b/>
          <w:snapToGrid w:val="0"/>
          <w:sz w:val="22"/>
          <w:szCs w:val="22"/>
        </w:rPr>
        <w:t>m</w:t>
      </w:r>
      <w:r w:rsidR="00F169C0" w:rsidRPr="00F169C0">
        <w:rPr>
          <w:b/>
          <w:snapToGrid w:val="0"/>
          <w:sz w:val="22"/>
          <w:szCs w:val="22"/>
        </w:rPr>
        <w:t xml:space="preserve"> území Lukavec u Pacova</w:t>
      </w:r>
      <w:r w:rsidR="00EE036F" w:rsidRPr="00F169C0">
        <w:rPr>
          <w:b/>
          <w:snapToGrid w:val="0"/>
          <w:sz w:val="22"/>
          <w:szCs w:val="22"/>
        </w:rPr>
        <w:t xml:space="preserve"> </w:t>
      </w:r>
      <w:r w:rsidR="00435582">
        <w:rPr>
          <w:b/>
          <w:snapToGrid w:val="0"/>
          <w:sz w:val="22"/>
          <w:szCs w:val="22"/>
        </w:rPr>
        <w:t xml:space="preserve">v rozsahu 835 ha </w:t>
      </w:r>
      <w:r w:rsidRPr="00F169C0">
        <w:rPr>
          <w:snapToGrid w:val="0"/>
          <w:sz w:val="22"/>
          <w:szCs w:val="22"/>
        </w:rPr>
        <w:t>(dále jen „</w:t>
      </w:r>
      <w:r w:rsidRPr="00F169C0">
        <w:rPr>
          <w:i/>
          <w:snapToGrid w:val="0"/>
          <w:sz w:val="22"/>
          <w:szCs w:val="22"/>
        </w:rPr>
        <w:t>KoPÚ</w:t>
      </w:r>
      <w:r w:rsidRPr="00F169C0">
        <w:rPr>
          <w:snapToGrid w:val="0"/>
          <w:sz w:val="22"/>
          <w:szCs w:val="22"/>
        </w:rPr>
        <w:t>“</w:t>
      </w:r>
      <w:r w:rsidR="00C53C8F" w:rsidRPr="00F169C0">
        <w:rPr>
          <w:snapToGrid w:val="0"/>
          <w:sz w:val="22"/>
          <w:szCs w:val="22"/>
        </w:rPr>
        <w:t>)</w:t>
      </w:r>
      <w:r w:rsidR="001D01F9">
        <w:rPr>
          <w:snapToGrid w:val="0"/>
          <w:sz w:val="22"/>
          <w:szCs w:val="22"/>
        </w:rPr>
        <w:t>,</w:t>
      </w:r>
      <w:r w:rsidR="00C53C8F" w:rsidRPr="00F169C0">
        <w:rPr>
          <w:snapToGrid w:val="0"/>
          <w:sz w:val="22"/>
          <w:szCs w:val="22"/>
        </w:rPr>
        <w:t xml:space="preserve"> včetně nezbytných </w:t>
      </w:r>
      <w:r w:rsidR="009C0471" w:rsidRPr="00F169C0">
        <w:rPr>
          <w:snapToGrid w:val="0"/>
          <w:sz w:val="22"/>
          <w:szCs w:val="22"/>
        </w:rPr>
        <w:t>zeměměřic</w:t>
      </w:r>
      <w:r w:rsidR="00C53C8F" w:rsidRPr="00F169C0">
        <w:rPr>
          <w:snapToGrid w:val="0"/>
          <w:sz w:val="22"/>
          <w:szCs w:val="22"/>
        </w:rPr>
        <w:t xml:space="preserve">kých </w:t>
      </w:r>
      <w:r w:rsidR="00F84248" w:rsidRPr="00F169C0">
        <w:rPr>
          <w:snapToGrid w:val="0"/>
          <w:sz w:val="22"/>
          <w:szCs w:val="22"/>
        </w:rPr>
        <w:t>činností</w:t>
      </w:r>
      <w:r w:rsidRPr="00F169C0">
        <w:rPr>
          <w:snapToGrid w:val="0"/>
          <w:sz w:val="22"/>
          <w:szCs w:val="22"/>
        </w:rPr>
        <w:t xml:space="preserve"> </w:t>
      </w:r>
      <w:r w:rsidR="00C53C8F" w:rsidRPr="00F169C0">
        <w:rPr>
          <w:snapToGrid w:val="0"/>
          <w:sz w:val="22"/>
          <w:szCs w:val="22"/>
        </w:rPr>
        <w:t>určených</w:t>
      </w:r>
      <w:r w:rsidRPr="00F169C0">
        <w:rPr>
          <w:snapToGrid w:val="0"/>
          <w:sz w:val="22"/>
          <w:szCs w:val="22"/>
        </w:rPr>
        <w:t xml:space="preserve"> pro obnovu katastrálního operátu</w:t>
      </w:r>
      <w:r w:rsidR="00F84248" w:rsidRPr="00F169C0">
        <w:rPr>
          <w:snapToGrid w:val="0"/>
          <w:color w:val="FF0000"/>
          <w:sz w:val="22"/>
          <w:szCs w:val="22"/>
        </w:rPr>
        <w:t xml:space="preserve"> </w:t>
      </w:r>
      <w:r w:rsidR="00F84248" w:rsidRPr="00F169C0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F169C0">
        <w:rPr>
          <w:sz w:val="22"/>
          <w:szCs w:val="22"/>
        </w:rPr>
        <w:t>§ 7 odst. 3 a bodu 13 přílohy vyhlášky č. 357/2013 Sb.)</w:t>
      </w:r>
      <w:r w:rsidR="00AD62B7" w:rsidRPr="00F169C0">
        <w:rPr>
          <w:sz w:val="22"/>
          <w:szCs w:val="22"/>
        </w:rPr>
        <w:t>,</w:t>
      </w:r>
      <w:r w:rsidRPr="00F169C0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F169C0">
        <w:rPr>
          <w:snapToGrid w:val="0"/>
          <w:sz w:val="22"/>
          <w:szCs w:val="22"/>
        </w:rPr>
        <w:t xml:space="preserve"> </w:t>
      </w:r>
      <w:r w:rsidR="00AD62B7" w:rsidRPr="00F169C0">
        <w:rPr>
          <w:snapToGrid w:val="0"/>
          <w:sz w:val="22"/>
          <w:szCs w:val="22"/>
        </w:rPr>
        <w:t xml:space="preserve">a vytyčování hranic nových pozemků dle zapsané DKM </w:t>
      </w:r>
      <w:r w:rsidRPr="00F169C0">
        <w:rPr>
          <w:snapToGrid w:val="0"/>
          <w:sz w:val="22"/>
          <w:szCs w:val="22"/>
        </w:rPr>
        <w:t>(dále jen „</w:t>
      </w:r>
      <w:r w:rsidRPr="0034771B">
        <w:rPr>
          <w:i/>
          <w:snapToGrid w:val="0"/>
          <w:sz w:val="22"/>
          <w:szCs w:val="22"/>
        </w:rPr>
        <w:t>dílo</w:t>
      </w:r>
      <w:r w:rsidRPr="00F169C0">
        <w:rPr>
          <w:snapToGrid w:val="0"/>
          <w:sz w:val="22"/>
          <w:szCs w:val="22"/>
        </w:rPr>
        <w:t xml:space="preserve">“). Dílo bude sloužit jako podklad pro rozhodnutí pozemkového úřadu o schválení návrhu pozemkových úprav a </w:t>
      </w:r>
      <w:r w:rsidR="003B5529">
        <w:rPr>
          <w:snapToGrid w:val="0"/>
          <w:sz w:val="22"/>
          <w:szCs w:val="22"/>
        </w:rPr>
        <w:t xml:space="preserve">pro </w:t>
      </w:r>
      <w:r w:rsidRPr="00F169C0">
        <w:rPr>
          <w:snapToGrid w:val="0"/>
          <w:sz w:val="22"/>
          <w:szCs w:val="22"/>
        </w:rPr>
        <w:t>rozhodnutí o výměně nebo přechodu vlastnických práv</w:t>
      </w:r>
      <w:r w:rsidR="00C53C8F" w:rsidRPr="00F169C0">
        <w:rPr>
          <w:sz w:val="22"/>
          <w:szCs w:val="22"/>
        </w:rPr>
        <w:t xml:space="preserve"> a dále jako neopomenutelný podklad pro územní plánování</w:t>
      </w:r>
      <w:r w:rsidRPr="00F169C0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 xml:space="preserve">s ust.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</w:t>
      </w:r>
      <w:r w:rsidR="003C4D9B" w:rsidRPr="00F169C0">
        <w:rPr>
          <w:i/>
          <w:snapToGrid w:val="0"/>
          <w:sz w:val="22"/>
          <w:szCs w:val="22"/>
        </w:rPr>
        <w:t>ZVZ</w:t>
      </w:r>
      <w:r w:rsidR="003C4D9B" w:rsidRPr="002D2E40">
        <w:rPr>
          <w:snapToGrid w:val="0"/>
          <w:sz w:val="22"/>
          <w:szCs w:val="22"/>
        </w:rPr>
        <w:t>“).</w:t>
      </w:r>
    </w:p>
    <w:p w:rsidR="00680EEE" w:rsidRDefault="0044738A" w:rsidP="00680EEE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680EEE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80EEE">
        <w:rPr>
          <w:sz w:val="22"/>
          <w:szCs w:val="22"/>
        </w:rPr>
        <w:t>Maximální hodnota opčního práva činí</w:t>
      </w:r>
      <w:r w:rsidR="006C226B" w:rsidRPr="00680EEE">
        <w:rPr>
          <w:sz w:val="22"/>
          <w:szCs w:val="22"/>
        </w:rPr>
        <w:t xml:space="preserve"> </w:t>
      </w:r>
      <w:r w:rsidR="00D30699">
        <w:rPr>
          <w:sz w:val="22"/>
          <w:szCs w:val="22"/>
        </w:rPr>
        <w:t>36</w:t>
      </w:r>
      <w:r w:rsidR="000F473F">
        <w:rPr>
          <w:sz w:val="22"/>
          <w:szCs w:val="22"/>
        </w:rPr>
        <w:t>0</w:t>
      </w:r>
      <w:r w:rsidR="006C226B" w:rsidRPr="00680EEE">
        <w:rPr>
          <w:sz w:val="22"/>
          <w:szCs w:val="22"/>
        </w:rPr>
        <w:t> 000,-</w:t>
      </w:r>
      <w:r w:rsidRPr="00680EEE">
        <w:rPr>
          <w:sz w:val="22"/>
          <w:szCs w:val="22"/>
        </w:rPr>
        <w:t xml:space="preserve"> Kč bez DPH. </w:t>
      </w:r>
      <w:r w:rsidR="00680EEE" w:rsidRPr="00680EEE">
        <w:rPr>
          <w:sz w:val="22"/>
          <w:szCs w:val="22"/>
        </w:rPr>
        <w:t xml:space="preserve">Zhotovitel je povinen plnit nové služby vymezené opčním právem podle zadávací dokumentace takto: </w:t>
      </w:r>
      <w:r w:rsidR="00851FD8" w:rsidRPr="00851FD8">
        <w:rPr>
          <w:b/>
          <w:sz w:val="22"/>
          <w:szCs w:val="22"/>
        </w:rPr>
        <w:t>3.</w:t>
      </w:r>
      <w:r w:rsidR="00680EEE" w:rsidRPr="00851FD8">
        <w:rPr>
          <w:b/>
          <w:bCs/>
          <w:sz w:val="22"/>
          <w:szCs w:val="22"/>
        </w:rPr>
        <w:t>1</w:t>
      </w:r>
      <w:r w:rsidR="00680EEE" w:rsidRPr="00304DE1">
        <w:rPr>
          <w:b/>
          <w:bCs/>
          <w:sz w:val="22"/>
          <w:szCs w:val="22"/>
        </w:rPr>
        <w:t>.</w:t>
      </w:r>
      <w:r w:rsidR="00680EEE" w:rsidRPr="00680EEE">
        <w:rPr>
          <w:bCs/>
          <w:sz w:val="22"/>
          <w:szCs w:val="22"/>
        </w:rPr>
        <w:t xml:space="preserve"> Hlavní fakturační celek Přípravné práce </w:t>
      </w:r>
      <w:r w:rsidR="007D764C">
        <w:rPr>
          <w:bCs/>
          <w:sz w:val="22"/>
          <w:szCs w:val="22"/>
        </w:rPr>
        <w:t>1</w:t>
      </w:r>
      <w:r w:rsidR="007B749B">
        <w:rPr>
          <w:bCs/>
          <w:sz w:val="22"/>
          <w:szCs w:val="22"/>
        </w:rPr>
        <w:t>5</w:t>
      </w:r>
      <w:r w:rsidR="00680EEE" w:rsidRPr="00680EEE">
        <w:rPr>
          <w:bCs/>
          <w:sz w:val="22"/>
          <w:szCs w:val="22"/>
        </w:rPr>
        <w:t xml:space="preserve">0 000,- Kč bez </w:t>
      </w:r>
      <w:proofErr w:type="gramStart"/>
      <w:r w:rsidR="00680EEE" w:rsidRPr="00680EEE">
        <w:rPr>
          <w:bCs/>
          <w:sz w:val="22"/>
          <w:szCs w:val="22"/>
        </w:rPr>
        <w:t xml:space="preserve">DPH,  </w:t>
      </w:r>
      <w:r w:rsidR="00851FD8" w:rsidRPr="00851FD8">
        <w:rPr>
          <w:b/>
          <w:bCs/>
          <w:sz w:val="22"/>
          <w:szCs w:val="22"/>
        </w:rPr>
        <w:t>3.</w:t>
      </w:r>
      <w:r w:rsidR="00680EEE" w:rsidRPr="00851FD8">
        <w:rPr>
          <w:b/>
          <w:bCs/>
          <w:sz w:val="22"/>
          <w:szCs w:val="22"/>
        </w:rPr>
        <w:t>2</w:t>
      </w:r>
      <w:proofErr w:type="gramEnd"/>
      <w:r w:rsidR="00680EEE" w:rsidRPr="00304DE1">
        <w:rPr>
          <w:b/>
          <w:bCs/>
          <w:sz w:val="22"/>
          <w:szCs w:val="22"/>
        </w:rPr>
        <w:t>.</w:t>
      </w:r>
      <w:r w:rsidR="00680EEE" w:rsidRPr="00680EEE">
        <w:rPr>
          <w:sz w:val="22"/>
          <w:szCs w:val="22"/>
        </w:rPr>
        <w:t xml:space="preserve"> Hlavní fakturační celek</w:t>
      </w:r>
      <w:r w:rsidR="00680EEE" w:rsidRPr="00680EEE">
        <w:rPr>
          <w:bCs/>
          <w:sz w:val="22"/>
          <w:szCs w:val="22"/>
        </w:rPr>
        <w:t xml:space="preserve"> Návrhové práce </w:t>
      </w:r>
      <w:r w:rsidR="007D764C">
        <w:rPr>
          <w:bCs/>
          <w:sz w:val="22"/>
          <w:szCs w:val="22"/>
        </w:rPr>
        <w:t>1</w:t>
      </w:r>
      <w:r w:rsidR="007B749B">
        <w:rPr>
          <w:bCs/>
          <w:sz w:val="22"/>
          <w:szCs w:val="22"/>
        </w:rPr>
        <w:t>5</w:t>
      </w:r>
      <w:r w:rsidR="000F473F">
        <w:rPr>
          <w:bCs/>
          <w:sz w:val="22"/>
          <w:szCs w:val="22"/>
        </w:rPr>
        <w:t>0 000,- Kč bez DPH</w:t>
      </w:r>
      <w:r w:rsidR="00304DE1">
        <w:rPr>
          <w:bCs/>
          <w:sz w:val="22"/>
          <w:szCs w:val="22"/>
        </w:rPr>
        <w:t xml:space="preserve">, 3. </w:t>
      </w:r>
      <w:r w:rsidR="00851FD8">
        <w:rPr>
          <w:bCs/>
          <w:sz w:val="22"/>
          <w:szCs w:val="22"/>
        </w:rPr>
        <w:t>Hlavní</w:t>
      </w:r>
      <w:r w:rsidR="00304DE1">
        <w:rPr>
          <w:bCs/>
          <w:sz w:val="22"/>
          <w:szCs w:val="22"/>
        </w:rPr>
        <w:t xml:space="preserve"> fakturační celek </w:t>
      </w:r>
      <w:r w:rsidR="00304DE1" w:rsidRPr="00304DE1">
        <w:rPr>
          <w:b/>
          <w:bCs/>
          <w:sz w:val="22"/>
          <w:szCs w:val="22"/>
        </w:rPr>
        <w:t>3.3</w:t>
      </w:r>
      <w:r w:rsidR="00304DE1">
        <w:rPr>
          <w:bCs/>
          <w:sz w:val="22"/>
          <w:szCs w:val="22"/>
        </w:rPr>
        <w:t xml:space="preserve">. Mapové dílo </w:t>
      </w:r>
      <w:r w:rsidR="007D764C">
        <w:rPr>
          <w:bCs/>
          <w:sz w:val="22"/>
          <w:szCs w:val="22"/>
        </w:rPr>
        <w:t>6</w:t>
      </w:r>
      <w:r w:rsidR="00304DE1">
        <w:rPr>
          <w:bCs/>
          <w:sz w:val="22"/>
          <w:szCs w:val="22"/>
        </w:rPr>
        <w:t>0 000,- Kč bez DPH.</w:t>
      </w:r>
      <w:r w:rsidR="000F473F">
        <w:rPr>
          <w:bCs/>
          <w:sz w:val="22"/>
          <w:szCs w:val="22"/>
        </w:rPr>
        <w:t xml:space="preserve"> </w:t>
      </w:r>
      <w:r w:rsidRPr="00680EEE">
        <w:rPr>
          <w:sz w:val="22"/>
          <w:szCs w:val="22"/>
        </w:rPr>
        <w:t>Pře</w:t>
      </w:r>
      <w:r w:rsidR="004578AA" w:rsidRPr="00680EEE">
        <w:rPr>
          <w:sz w:val="22"/>
          <w:szCs w:val="22"/>
        </w:rPr>
        <w:t>s</w:t>
      </w:r>
      <w:r w:rsidRPr="00680EEE">
        <w:rPr>
          <w:sz w:val="22"/>
          <w:szCs w:val="22"/>
        </w:rPr>
        <w:t>ná</w:t>
      </w:r>
      <w:r w:rsidR="004578AA" w:rsidRPr="00680EEE">
        <w:rPr>
          <w:sz w:val="22"/>
          <w:szCs w:val="22"/>
        </w:rPr>
        <w:t xml:space="preserve"> specifikace </w:t>
      </w:r>
      <w:r w:rsidR="007D764C">
        <w:rPr>
          <w:sz w:val="22"/>
          <w:szCs w:val="22"/>
        </w:rPr>
        <w:t xml:space="preserve">dle dílčích fakturačních celků </w:t>
      </w:r>
      <w:r w:rsidR="004578AA" w:rsidRPr="00680EEE">
        <w:rPr>
          <w:sz w:val="22"/>
          <w:szCs w:val="22"/>
        </w:rPr>
        <w:t>a rozsah případného plnění opčního práva, tj. přesné určení jednotlivých položek a jejich výměr bude určen dle aktuální potřeby v průběhu realizace díla na základě návrhu zhotovitele</w:t>
      </w:r>
      <w:r w:rsidR="003B5529">
        <w:rPr>
          <w:sz w:val="22"/>
          <w:szCs w:val="22"/>
        </w:rPr>
        <w:t xml:space="preserve"> (včetně podrobného odůvodnění a doložení)</w:t>
      </w:r>
      <w:r w:rsidR="004578AA" w:rsidRPr="00680EEE">
        <w:rPr>
          <w:sz w:val="22"/>
          <w:szCs w:val="22"/>
        </w:rPr>
        <w:t xml:space="preserve"> a </w:t>
      </w:r>
      <w:r w:rsidR="003B5529">
        <w:rPr>
          <w:sz w:val="22"/>
          <w:szCs w:val="22"/>
        </w:rPr>
        <w:t xml:space="preserve">následného </w:t>
      </w:r>
      <w:r w:rsidR="004578AA" w:rsidRPr="00680EEE">
        <w:rPr>
          <w:sz w:val="22"/>
          <w:szCs w:val="22"/>
        </w:rPr>
        <w:t>odsouhlasení objednatele</w:t>
      </w:r>
      <w:r w:rsidR="003B5529">
        <w:rPr>
          <w:sz w:val="22"/>
          <w:szCs w:val="22"/>
        </w:rPr>
        <w:t>m</w:t>
      </w:r>
      <w:r w:rsidR="00680EEE" w:rsidRPr="00680EEE">
        <w:rPr>
          <w:sz w:val="22"/>
          <w:szCs w:val="22"/>
        </w:rPr>
        <w:t xml:space="preserve">. </w:t>
      </w:r>
    </w:p>
    <w:p w:rsidR="00883CB1" w:rsidRPr="000671B4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0671B4">
        <w:rPr>
          <w:sz w:val="22"/>
          <w:szCs w:val="22"/>
        </w:rPr>
        <w:t>Zhotovitel se touto smlouvou zavazuje provést dílo na svůj náklad a na své nebezpečí</w:t>
      </w:r>
      <w:r w:rsidR="00F22AA5">
        <w:rPr>
          <w:sz w:val="22"/>
          <w:szCs w:val="22"/>
        </w:rPr>
        <w:t>, a to</w:t>
      </w:r>
      <w:r w:rsidRPr="000671B4">
        <w:rPr>
          <w:sz w:val="22"/>
          <w:szCs w:val="22"/>
        </w:rPr>
        <w:t xml:space="preserve"> </w:t>
      </w:r>
      <w:r w:rsidR="00F22AA5">
        <w:rPr>
          <w:sz w:val="22"/>
          <w:szCs w:val="22"/>
        </w:rPr>
        <w:t xml:space="preserve">v termínech </w:t>
      </w:r>
      <w:r w:rsidRPr="000671B4">
        <w:rPr>
          <w:sz w:val="22"/>
          <w:szCs w:val="22"/>
        </w:rPr>
        <w:t>sjednan</w:t>
      </w:r>
      <w:r w:rsidR="00F22AA5">
        <w:rPr>
          <w:sz w:val="22"/>
          <w:szCs w:val="22"/>
        </w:rPr>
        <w:t>ých</w:t>
      </w:r>
      <w:r w:rsidRPr="000671B4">
        <w:rPr>
          <w:sz w:val="22"/>
          <w:szCs w:val="22"/>
        </w:rPr>
        <w:t xml:space="preserve"> v</w:t>
      </w:r>
      <w:r w:rsidR="00F22AA5">
        <w:rPr>
          <w:sz w:val="22"/>
          <w:szCs w:val="22"/>
        </w:rPr>
        <w:t> Příloze č. 1</w:t>
      </w:r>
      <w:r w:rsidRPr="000671B4">
        <w:rPr>
          <w:sz w:val="22"/>
          <w:szCs w:val="22"/>
        </w:rPr>
        <w:t xml:space="preserve"> této smlouvy. Dokončením </w:t>
      </w:r>
      <w:r w:rsidR="0015150A" w:rsidRPr="000671B4">
        <w:rPr>
          <w:sz w:val="22"/>
          <w:szCs w:val="22"/>
        </w:rPr>
        <w:t xml:space="preserve">celého </w:t>
      </w:r>
      <w:r w:rsidRPr="000671B4">
        <w:rPr>
          <w:sz w:val="22"/>
          <w:szCs w:val="22"/>
        </w:rPr>
        <w:t xml:space="preserve">díla se rozumí </w:t>
      </w:r>
      <w:r w:rsidR="00C85E67" w:rsidRPr="000671B4">
        <w:rPr>
          <w:sz w:val="22"/>
          <w:szCs w:val="22"/>
        </w:rPr>
        <w:t>řád</w:t>
      </w:r>
      <w:r w:rsidR="001518EE" w:rsidRPr="000671B4">
        <w:rPr>
          <w:sz w:val="22"/>
          <w:szCs w:val="22"/>
        </w:rPr>
        <w:t xml:space="preserve">né a úplné </w:t>
      </w:r>
      <w:r w:rsidR="003D5CF2" w:rsidRPr="000671B4">
        <w:rPr>
          <w:sz w:val="22"/>
          <w:szCs w:val="22"/>
        </w:rPr>
        <w:t>dokončení hlavního</w:t>
      </w:r>
      <w:r w:rsidR="001518EE" w:rsidRPr="000671B4">
        <w:rPr>
          <w:sz w:val="22"/>
          <w:szCs w:val="22"/>
        </w:rPr>
        <w:t xml:space="preserve"> celk</w:t>
      </w:r>
      <w:r w:rsidR="00EE0DAD" w:rsidRPr="000671B4">
        <w:rPr>
          <w:sz w:val="22"/>
          <w:szCs w:val="22"/>
        </w:rPr>
        <w:t>u</w:t>
      </w:r>
      <w:r w:rsidR="00C85E67" w:rsidRPr="000671B4">
        <w:rPr>
          <w:sz w:val="22"/>
          <w:szCs w:val="22"/>
        </w:rPr>
        <w:t xml:space="preserve"> díla </w:t>
      </w:r>
      <w:r w:rsidR="00EA6657" w:rsidRPr="000671B4">
        <w:rPr>
          <w:sz w:val="22"/>
          <w:szCs w:val="22"/>
        </w:rPr>
        <w:t>„</w:t>
      </w:r>
      <w:r w:rsidR="00C109CF" w:rsidRPr="000671B4">
        <w:rPr>
          <w:sz w:val="22"/>
          <w:szCs w:val="22"/>
        </w:rPr>
        <w:t>Vytyčení pozemků dle zapsané DKM</w:t>
      </w:r>
      <w:r w:rsidR="0096227D" w:rsidRPr="000671B4">
        <w:rPr>
          <w:sz w:val="22"/>
          <w:szCs w:val="22"/>
        </w:rPr>
        <w:t>“</w:t>
      </w:r>
      <w:r w:rsidR="00C109CF" w:rsidRPr="000671B4">
        <w:rPr>
          <w:sz w:val="22"/>
          <w:szCs w:val="22"/>
        </w:rPr>
        <w:t xml:space="preserve"> - bod </w:t>
      </w:r>
      <w:proofErr w:type="gramStart"/>
      <w:r w:rsidR="00470319" w:rsidRPr="000671B4">
        <w:rPr>
          <w:sz w:val="22"/>
          <w:szCs w:val="22"/>
        </w:rPr>
        <w:t>3.4</w:t>
      </w:r>
      <w:r w:rsidR="00C109CF" w:rsidRPr="000671B4">
        <w:t>.</w:t>
      </w:r>
      <w:r w:rsidR="00EA6657" w:rsidRPr="000671B4">
        <w:rPr>
          <w:sz w:val="22"/>
          <w:szCs w:val="22"/>
        </w:rPr>
        <w:t xml:space="preserve"> </w:t>
      </w:r>
      <w:r w:rsidR="00C85E67" w:rsidRPr="000671B4">
        <w:rPr>
          <w:sz w:val="22"/>
          <w:szCs w:val="22"/>
        </w:rPr>
        <w:t>dle</w:t>
      </w:r>
      <w:proofErr w:type="gramEnd"/>
      <w:r w:rsidR="00C85E67" w:rsidRPr="000671B4">
        <w:rPr>
          <w:sz w:val="22"/>
          <w:szCs w:val="22"/>
        </w:rPr>
        <w:t xml:space="preserve"> článku III. této smlouv</w:t>
      </w:r>
      <w:r w:rsidR="00EE0DAD" w:rsidRPr="000671B4">
        <w:rPr>
          <w:sz w:val="22"/>
          <w:szCs w:val="22"/>
        </w:rPr>
        <w:t>y</w:t>
      </w:r>
      <w:r w:rsidR="00B5345B" w:rsidRPr="000671B4">
        <w:rPr>
          <w:sz w:val="22"/>
          <w:szCs w:val="22"/>
        </w:rPr>
        <w:t>.</w:t>
      </w:r>
      <w:r w:rsidR="00EE0DAD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Objednatel se zavazuje, že řádně</w:t>
      </w:r>
      <w:r w:rsidR="00C85E67" w:rsidRPr="000671B4">
        <w:rPr>
          <w:sz w:val="22"/>
          <w:szCs w:val="22"/>
        </w:rPr>
        <w:t xml:space="preserve"> a úplně provedené</w:t>
      </w:r>
      <w:r w:rsidRPr="000671B4">
        <w:rPr>
          <w:sz w:val="22"/>
          <w:szCs w:val="22"/>
        </w:rPr>
        <w:t xml:space="preserve"> dílo převezme a zaplatí za něj </w:t>
      </w:r>
      <w:r w:rsidR="00BB07AF" w:rsidRPr="000671B4">
        <w:rPr>
          <w:sz w:val="22"/>
          <w:szCs w:val="22"/>
        </w:rPr>
        <w:t xml:space="preserve">celou </w:t>
      </w:r>
      <w:r w:rsidR="000F61AC" w:rsidRPr="000671B4">
        <w:rPr>
          <w:sz w:val="22"/>
          <w:szCs w:val="22"/>
        </w:rPr>
        <w:t xml:space="preserve">dohodnutou </w:t>
      </w:r>
      <w:r w:rsidRPr="000671B4">
        <w:rPr>
          <w:sz w:val="22"/>
          <w:szCs w:val="22"/>
        </w:rPr>
        <w:t>cenu</w:t>
      </w:r>
      <w:r w:rsidR="003D5CF2" w:rsidRPr="000671B4">
        <w:rPr>
          <w:sz w:val="22"/>
          <w:szCs w:val="22"/>
        </w:rPr>
        <w:t>, dle podmínek stanovených touto smlouvou.</w:t>
      </w:r>
    </w:p>
    <w:p w:rsidR="0025447D" w:rsidRPr="00470319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Pr="002D2E40">
        <w:rPr>
          <w:snapToGrid w:val="0"/>
          <w:sz w:val="22"/>
          <w:szCs w:val="22"/>
          <w:highlight w:val="green"/>
        </w:rPr>
        <w:t>…..</w:t>
      </w:r>
      <w:r w:rsidR="00C332FF" w:rsidRPr="00F22AA5">
        <w:rPr>
          <w:snapToGrid w:val="0"/>
          <w:sz w:val="22"/>
          <w:szCs w:val="22"/>
          <w:highlight w:val="green"/>
        </w:rPr>
        <w:t>2014</w:t>
      </w:r>
      <w:proofErr w:type="gramEnd"/>
      <w:r w:rsidR="00F22AA5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883CB1" w:rsidRPr="00BD2002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BD2002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BD2002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BD2002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BD2002">
        <w:rPr>
          <w:rStyle w:val="l-L2Char"/>
          <w:rFonts w:ascii="Times New Roman" w:hAnsi="Times New Roman"/>
          <w:sz w:val="22"/>
          <w:szCs w:val="22"/>
        </w:rPr>
        <w:t xml:space="preserve"> vztahujícími se k předmětu díla</w:t>
      </w:r>
      <w:r w:rsidR="00033344" w:rsidRPr="00BD2002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BD2002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BD2002">
        <w:rPr>
          <w:rStyle w:val="l-L2Char"/>
          <w:rFonts w:ascii="Times New Roman" w:hAnsi="Times New Roman"/>
          <w:sz w:val="22"/>
          <w:szCs w:val="22"/>
        </w:rPr>
        <w:t>)</w:t>
      </w:r>
      <w:r w:rsidRPr="00BD2002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BD2002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BD2002">
        <w:rPr>
          <w:sz w:val="22"/>
          <w:szCs w:val="22"/>
        </w:rPr>
        <w:t>díla</w:t>
      </w:r>
      <w:r w:rsidR="00E03CCE" w:rsidRPr="00BD2002">
        <w:rPr>
          <w:sz w:val="22"/>
          <w:szCs w:val="22"/>
        </w:rPr>
        <w:t xml:space="preserve"> (včetně interních)</w:t>
      </w:r>
      <w:r w:rsidR="00883CB1" w:rsidRPr="00BD2002">
        <w:rPr>
          <w:sz w:val="22"/>
          <w:szCs w:val="22"/>
        </w:rPr>
        <w:t>, je zhotovitel</w:t>
      </w:r>
      <w:r w:rsidR="00E03CCE" w:rsidRPr="00BD2002">
        <w:rPr>
          <w:sz w:val="22"/>
          <w:szCs w:val="22"/>
        </w:rPr>
        <w:t xml:space="preserve"> povinen </w:t>
      </w:r>
      <w:r w:rsidRPr="00BD2002">
        <w:rPr>
          <w:sz w:val="22"/>
          <w:szCs w:val="22"/>
        </w:rPr>
        <w:t>při realizaci veřejné zakázky řídit se</w:t>
      </w:r>
      <w:r w:rsidR="002E10BD" w:rsidRPr="00BD2002">
        <w:rPr>
          <w:sz w:val="22"/>
          <w:szCs w:val="22"/>
        </w:rPr>
        <w:t xml:space="preserve"> těmito</w:t>
      </w:r>
      <w:r w:rsidRPr="00BD2002">
        <w:rPr>
          <w:sz w:val="22"/>
          <w:szCs w:val="22"/>
        </w:rPr>
        <w:t> </w:t>
      </w:r>
      <w:r w:rsidR="00033344" w:rsidRPr="00BD2002">
        <w:rPr>
          <w:sz w:val="22"/>
          <w:szCs w:val="22"/>
        </w:rPr>
        <w:t>novými předpisy</w:t>
      </w:r>
      <w:r w:rsidRPr="00BD2002">
        <w:rPr>
          <w:sz w:val="22"/>
          <w:szCs w:val="22"/>
        </w:rPr>
        <w:t>.</w:t>
      </w:r>
    </w:p>
    <w:p w:rsidR="005A75A3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A02044" w:rsidRPr="002D2E40" w:rsidRDefault="00A02044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</w:t>
      </w:r>
      <w:r w:rsidR="00F30F43">
        <w:rPr>
          <w:sz w:val="22"/>
          <w:szCs w:val="22"/>
        </w:rPr>
        <w:t>„</w:t>
      </w:r>
      <w:r w:rsidR="004D032D" w:rsidRPr="00F30F43">
        <w:rPr>
          <w:i/>
          <w:sz w:val="22"/>
          <w:szCs w:val="22"/>
        </w:rPr>
        <w:t>zákon</w:t>
      </w:r>
      <w:r w:rsidR="00F30F43">
        <w:rPr>
          <w:i/>
          <w:sz w:val="22"/>
          <w:szCs w:val="22"/>
        </w:rPr>
        <w:t>“</w:t>
      </w:r>
      <w:r w:rsidR="004D032D" w:rsidRPr="002D2E40">
        <w:rPr>
          <w:sz w:val="22"/>
          <w:szCs w:val="22"/>
        </w:rPr>
        <w:t>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vyhl. č. 13/2014 Sb., ve  znění pozdějších předpisů, Metodickým návodem KoPÚ a Technickým standardem PSZ. V podrobnostech se rozsah, členění díla a struktura dokumentace díla řídí </w:t>
      </w:r>
      <w:r w:rsidR="00F22AA5">
        <w:rPr>
          <w:sz w:val="22"/>
          <w:szCs w:val="22"/>
        </w:rPr>
        <w:t>P</w:t>
      </w:r>
      <w:r w:rsidRPr="002D2E40">
        <w:rPr>
          <w:sz w:val="22"/>
          <w:szCs w:val="22"/>
        </w:rPr>
        <w:t>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3A7C54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3A7C54">
        <w:rPr>
          <w:i/>
          <w:sz w:val="22"/>
          <w:szCs w:val="22"/>
        </w:rPr>
        <w:t>Podrobné zaměření polohopisu v obvodu KoPÚ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3A7C54">
        <w:rPr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6E37BE">
        <w:rPr>
          <w:sz w:val="22"/>
          <w:szCs w:val="22"/>
        </w:rPr>
        <w:t xml:space="preserve">jednak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="006E37BE">
        <w:rPr>
          <w:sz w:val="22"/>
          <w:szCs w:val="22"/>
        </w:rPr>
        <w:t xml:space="preserve">, jednak </w:t>
      </w:r>
      <w:r w:rsidRPr="002D2E40">
        <w:rPr>
          <w:sz w:val="22"/>
          <w:szCs w:val="22"/>
        </w:rPr>
        <w:t>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>po vyrovnání - Bp</w:t>
      </w:r>
      <w:r w:rsidR="00DE6E15">
        <w:rPr>
          <w:sz w:val="22"/>
          <w:szCs w:val="22"/>
        </w:rPr>
        <w:t>V</w:t>
      </w:r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Rozbor současného stavu území – průzkum území (charakter hospodaření, cestní síť, eroze, vodní režim – včetně analýzy odtokových poměrů atd. podle §</w:t>
      </w:r>
      <w:r w:rsidR="00556A08">
        <w:rPr>
          <w:sz w:val="22"/>
          <w:szCs w:val="22"/>
        </w:rPr>
        <w:t xml:space="preserve"> </w:t>
      </w:r>
      <w:r w:rsidRPr="00470319">
        <w:rPr>
          <w:sz w:val="22"/>
          <w:szCs w:val="22"/>
        </w:rPr>
        <w:t xml:space="preserve">5 vyhl.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>3 vyhl. č. 13/2014 Sb. jako podkladu pro jednání dle §</w:t>
      </w:r>
      <w:r w:rsidR="00556A08">
        <w:rPr>
          <w:sz w:val="22"/>
          <w:szCs w:val="22"/>
        </w:rPr>
        <w:t xml:space="preserve"> </w:t>
      </w:r>
      <w:r w:rsidR="00883CB1" w:rsidRPr="00470319">
        <w:rPr>
          <w:sz w:val="22"/>
          <w:szCs w:val="22"/>
        </w:rPr>
        <w:t>11 odst. 1 vyhl.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5676C2" w:rsidRDefault="003D5CF2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Vodohospodářská studie</w:t>
      </w:r>
      <w:r w:rsidR="00FB5199">
        <w:rPr>
          <w:sz w:val="22"/>
          <w:szCs w:val="22"/>
        </w:rPr>
        <w:t xml:space="preserve"> - v závislosti na zjištěných charakteristikách území</w:t>
      </w:r>
    </w:p>
    <w:p w:rsid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>i. Elaborát  bude  vypracován  v  souladu s  ust.  § 8 zákona a § 11 a 12 vyhl. č.  13/2014 Sb.</w:t>
      </w:r>
      <w:r w:rsidRPr="002D2E40">
        <w:rPr>
          <w:sz w:val="22"/>
          <w:szCs w:val="22"/>
        </w:rPr>
        <w:br/>
        <w:t xml:space="preserve">a přílohy č. 1 této vyhlášky. </w:t>
      </w:r>
    </w:p>
    <w:p w:rsidR="00A6310F" w:rsidRDefault="00A6310F" w:rsidP="00A6310F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 xml:space="preserve">Upřesnění obvodu </w:t>
      </w:r>
      <w:proofErr w:type="spellStart"/>
      <w:r w:rsidRPr="002D2E40">
        <w:rPr>
          <w:i/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. </w:t>
      </w:r>
    </w:p>
    <w:p w:rsidR="007530DC" w:rsidRDefault="00E22648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Vnější obvod KoPÚ je totožný s katastrální hranicí</w:t>
      </w:r>
      <w:r w:rsidR="00683728">
        <w:rPr>
          <w:sz w:val="22"/>
          <w:szCs w:val="22"/>
        </w:rPr>
        <w:t xml:space="preserve">; </w:t>
      </w:r>
      <w:r w:rsidR="00A64054">
        <w:rPr>
          <w:sz w:val="22"/>
          <w:szCs w:val="22"/>
        </w:rPr>
        <w:t xml:space="preserve">tato </w:t>
      </w:r>
      <w:r w:rsidR="00683728">
        <w:rPr>
          <w:sz w:val="22"/>
          <w:szCs w:val="22"/>
        </w:rPr>
        <w:t>hranice bude šetřena po celém jejím obvodu s výjimkou hranice s </w:t>
      </w:r>
      <w:proofErr w:type="spellStart"/>
      <w:proofErr w:type="gramStart"/>
      <w:r w:rsidR="00683728" w:rsidRPr="0037052B">
        <w:rPr>
          <w:sz w:val="22"/>
          <w:szCs w:val="22"/>
        </w:rPr>
        <w:t>k.ú</w:t>
      </w:r>
      <w:proofErr w:type="spellEnd"/>
      <w:r w:rsidR="00683728" w:rsidRPr="0037052B">
        <w:rPr>
          <w:sz w:val="22"/>
          <w:szCs w:val="22"/>
        </w:rPr>
        <w:t>.</w:t>
      </w:r>
      <w:proofErr w:type="gramEnd"/>
      <w:r w:rsidR="00683728" w:rsidRPr="0037052B">
        <w:rPr>
          <w:sz w:val="22"/>
          <w:szCs w:val="22"/>
        </w:rPr>
        <w:t xml:space="preserve"> Horní Lhota</w:t>
      </w:r>
      <w:r w:rsidR="0051002B">
        <w:rPr>
          <w:sz w:val="22"/>
          <w:szCs w:val="22"/>
        </w:rPr>
        <w:t xml:space="preserve"> (okres Benešov)</w:t>
      </w:r>
      <w:r w:rsidR="00683728">
        <w:rPr>
          <w:sz w:val="22"/>
          <w:szCs w:val="22"/>
        </w:rPr>
        <w:t>, která bude převzata</w:t>
      </w:r>
      <w:r w:rsidR="00A30DEE">
        <w:rPr>
          <w:sz w:val="22"/>
          <w:szCs w:val="22"/>
        </w:rPr>
        <w:t xml:space="preserve"> (v tomto </w:t>
      </w:r>
      <w:proofErr w:type="spellStart"/>
      <w:proofErr w:type="gramStart"/>
      <w:r w:rsidR="00A30DEE">
        <w:rPr>
          <w:sz w:val="22"/>
          <w:szCs w:val="22"/>
        </w:rPr>
        <w:t>k.ú</w:t>
      </w:r>
      <w:proofErr w:type="spellEnd"/>
      <w:r w:rsidR="00A30DEE">
        <w:rPr>
          <w:sz w:val="22"/>
          <w:szCs w:val="22"/>
        </w:rPr>
        <w:t>. je</w:t>
      </w:r>
      <w:proofErr w:type="gramEnd"/>
      <w:r w:rsidR="00A30DEE">
        <w:rPr>
          <w:sz w:val="22"/>
          <w:szCs w:val="22"/>
        </w:rPr>
        <w:t xml:space="preserve"> mapový operát typu DKM)</w:t>
      </w:r>
      <w:r w:rsidR="00683728">
        <w:rPr>
          <w:sz w:val="22"/>
          <w:szCs w:val="22"/>
        </w:rPr>
        <w:t>.</w:t>
      </w:r>
      <w:r w:rsidR="0008555E">
        <w:rPr>
          <w:sz w:val="22"/>
          <w:szCs w:val="22"/>
        </w:rPr>
        <w:t xml:space="preserve"> </w:t>
      </w:r>
      <w:r w:rsidR="009D345B">
        <w:rPr>
          <w:sz w:val="22"/>
          <w:szCs w:val="22"/>
        </w:rPr>
        <w:t>Další</w:t>
      </w:r>
      <w:r w:rsidR="0008555E">
        <w:rPr>
          <w:sz w:val="22"/>
          <w:szCs w:val="22"/>
        </w:rPr>
        <w:t xml:space="preserve"> obvody KoPÚ jsou dány Přílohou č. 2 smlouvy a tvoří je jednak zastavěná území obce Lukavec a místní části Bezděkov</w:t>
      </w:r>
      <w:r w:rsidR="005A66AE">
        <w:rPr>
          <w:sz w:val="22"/>
          <w:szCs w:val="22"/>
        </w:rPr>
        <w:t xml:space="preserve"> označené jako ZAST 1 a ZAST 2</w:t>
      </w:r>
      <w:r w:rsidR="00A64054">
        <w:rPr>
          <w:sz w:val="22"/>
          <w:szCs w:val="22"/>
        </w:rPr>
        <w:t>, jednak lesní celky označené jako L</w:t>
      </w:r>
      <w:r w:rsidR="005A66AE">
        <w:rPr>
          <w:sz w:val="22"/>
          <w:szCs w:val="22"/>
        </w:rPr>
        <w:t>ES</w:t>
      </w:r>
      <w:r w:rsidR="00A64054">
        <w:rPr>
          <w:sz w:val="22"/>
          <w:szCs w:val="22"/>
        </w:rPr>
        <w:t xml:space="preserve"> 1, L</w:t>
      </w:r>
      <w:r w:rsidR="005A66AE">
        <w:rPr>
          <w:sz w:val="22"/>
          <w:szCs w:val="22"/>
        </w:rPr>
        <w:t>ES</w:t>
      </w:r>
      <w:r w:rsidR="00A64054">
        <w:rPr>
          <w:sz w:val="22"/>
          <w:szCs w:val="22"/>
        </w:rPr>
        <w:t xml:space="preserve"> 2 a L</w:t>
      </w:r>
      <w:r w:rsidR="005A66AE">
        <w:rPr>
          <w:sz w:val="22"/>
          <w:szCs w:val="22"/>
        </w:rPr>
        <w:t>ES</w:t>
      </w:r>
      <w:r w:rsidR="00A64054">
        <w:rPr>
          <w:sz w:val="22"/>
          <w:szCs w:val="22"/>
        </w:rPr>
        <w:t xml:space="preserve"> 3. Všech t</w:t>
      </w:r>
      <w:r w:rsidR="009D345B">
        <w:rPr>
          <w:sz w:val="22"/>
          <w:szCs w:val="22"/>
        </w:rPr>
        <w:t>ěchto pět</w:t>
      </w:r>
      <w:r w:rsidR="00A64054">
        <w:rPr>
          <w:sz w:val="22"/>
          <w:szCs w:val="22"/>
        </w:rPr>
        <w:t xml:space="preserve"> lokalit j</w:t>
      </w:r>
      <w:r w:rsidR="009D345B">
        <w:rPr>
          <w:sz w:val="22"/>
          <w:szCs w:val="22"/>
        </w:rPr>
        <w:t>e</w:t>
      </w:r>
      <w:r w:rsidR="00A64054">
        <w:rPr>
          <w:sz w:val="22"/>
          <w:szCs w:val="22"/>
        </w:rPr>
        <w:t xml:space="preserve"> </w:t>
      </w:r>
      <w:r w:rsidR="00891FD6">
        <w:rPr>
          <w:sz w:val="22"/>
          <w:szCs w:val="22"/>
        </w:rPr>
        <w:t>zařazen</w:t>
      </w:r>
      <w:r w:rsidR="009D345B">
        <w:rPr>
          <w:sz w:val="22"/>
          <w:szCs w:val="22"/>
        </w:rPr>
        <w:t>o</w:t>
      </w:r>
      <w:r w:rsidR="00891FD6">
        <w:rPr>
          <w:sz w:val="22"/>
          <w:szCs w:val="22"/>
        </w:rPr>
        <w:t xml:space="preserve"> </w:t>
      </w:r>
      <w:r w:rsidR="00A64054">
        <w:rPr>
          <w:sz w:val="22"/>
          <w:szCs w:val="22"/>
        </w:rPr>
        <w:t>mimo obvod KoPÚ,</w:t>
      </w:r>
      <w:r w:rsidR="0051002B">
        <w:rPr>
          <w:sz w:val="22"/>
          <w:szCs w:val="22"/>
        </w:rPr>
        <w:t xml:space="preserve"> </w:t>
      </w:r>
      <w:r w:rsidR="00891FD6">
        <w:rPr>
          <w:sz w:val="22"/>
          <w:szCs w:val="22"/>
        </w:rPr>
        <w:t xml:space="preserve">celé </w:t>
      </w:r>
      <w:r w:rsidR="00A64054">
        <w:rPr>
          <w:sz w:val="22"/>
          <w:szCs w:val="22"/>
        </w:rPr>
        <w:t xml:space="preserve">ostatní území </w:t>
      </w:r>
      <w:r w:rsidR="00891FD6">
        <w:rPr>
          <w:sz w:val="22"/>
          <w:szCs w:val="22"/>
        </w:rPr>
        <w:t xml:space="preserve">včetně pozemků s trvalými porosty </w:t>
      </w:r>
      <w:r w:rsidR="00A64054">
        <w:rPr>
          <w:sz w:val="22"/>
          <w:szCs w:val="22"/>
        </w:rPr>
        <w:t>bude řešeno podle § 2 zákona; neřešené pozemky nejsou</w:t>
      </w:r>
      <w:r w:rsidR="0051002B">
        <w:rPr>
          <w:sz w:val="22"/>
          <w:szCs w:val="22"/>
        </w:rPr>
        <w:t xml:space="preserve"> </w:t>
      </w:r>
      <w:r w:rsidR="00891FD6">
        <w:rPr>
          <w:sz w:val="22"/>
          <w:szCs w:val="22"/>
        </w:rPr>
        <w:t xml:space="preserve">po dohodě s katastrálním pracovištěm </w:t>
      </w:r>
      <w:r w:rsidR="0051002B">
        <w:rPr>
          <w:sz w:val="22"/>
          <w:szCs w:val="22"/>
        </w:rPr>
        <w:t>uvažovány.</w:t>
      </w:r>
    </w:p>
    <w:p w:rsidR="00E22648" w:rsidRPr="00470319" w:rsidRDefault="00A6310F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</w:t>
      </w:r>
      <w:r w:rsidRPr="00BD2002">
        <w:rPr>
          <w:sz w:val="22"/>
          <w:szCs w:val="22"/>
        </w:rPr>
        <w:t>seznamu účastníků řízení</w:t>
      </w:r>
      <w:r>
        <w:rPr>
          <w:sz w:val="22"/>
          <w:szCs w:val="22"/>
        </w:rPr>
        <w:t xml:space="preserve"> </w:t>
      </w:r>
      <w:r w:rsidRPr="0088704C">
        <w:rPr>
          <w:sz w:val="22"/>
          <w:szCs w:val="22"/>
        </w:rPr>
        <w:t>pro úvodní jednání. Seznam stávajících věcných břemen. Tyto seznamy budou předány poz</w:t>
      </w:r>
      <w:r w:rsidRPr="00470319">
        <w:rPr>
          <w:sz w:val="22"/>
          <w:szCs w:val="22"/>
        </w:rPr>
        <w:t>emkovému úřadu v termínu do 2 měsíců od výzvy objednatele</w:t>
      </w:r>
      <w:r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KoPÚ,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vyhl. č. 357/2013 Sb.</w:t>
      </w:r>
    </w:p>
    <w:p w:rsidR="007530DC" w:rsidRPr="00470319" w:rsidRDefault="0051002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>yhotovení podkladů pro případnou změnu katastrální hran</w:t>
      </w:r>
      <w:r w:rsidR="00B42F1F" w:rsidRPr="00470319">
        <w:rPr>
          <w:sz w:val="22"/>
          <w:szCs w:val="22"/>
        </w:rPr>
        <w:t>ice podle vyhl.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KoPÚ.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A02044" w:rsidRPr="00A02044" w:rsidRDefault="00A02044" w:rsidP="00A02044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A02044">
        <w:rPr>
          <w:i/>
          <w:sz w:val="22"/>
          <w:szCs w:val="22"/>
        </w:rPr>
        <w:t>Zjišťování nesouladů v katastru nemovitostí</w:t>
      </w:r>
    </w:p>
    <w:p w:rsidR="00A02044" w:rsidRPr="00A02044" w:rsidRDefault="00A02044" w:rsidP="00A02044">
      <w:pPr>
        <w:pStyle w:val="Odstavecseseznamem"/>
        <w:numPr>
          <w:ilvl w:val="0"/>
          <w:numId w:val="34"/>
        </w:numPr>
        <w:tabs>
          <w:tab w:val="left" w:pos="426"/>
        </w:tabs>
        <w:rPr>
          <w:i/>
          <w:sz w:val="22"/>
          <w:szCs w:val="22"/>
        </w:rPr>
      </w:pPr>
      <w:r w:rsidRPr="00A02044">
        <w:rPr>
          <w:sz w:val="22"/>
          <w:szCs w:val="22"/>
        </w:rPr>
        <w:t>Zjišťování nesouladů v katastru nemovitostí včetně nároků vlastníků -  rozdílu mezi souborem popisných informací (dále jen „SPI“) a souborem geodetických informací (dále jen „SGI“)  - rozdíly projedná zhotovitel s příslušným katastrálním úřadem. Nároky vlastníků pro upřesnění grafického přídělu.</w:t>
      </w:r>
    </w:p>
    <w:p w:rsidR="00A02044" w:rsidRPr="00A02044" w:rsidRDefault="00A02044" w:rsidP="00A02044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A02044">
        <w:rPr>
          <w:i/>
          <w:sz w:val="22"/>
          <w:szCs w:val="22"/>
        </w:rPr>
        <w:t>Upřesnění grafického přídělu</w:t>
      </w:r>
    </w:p>
    <w:p w:rsidR="00A02044" w:rsidRPr="00A02044" w:rsidRDefault="00A02044" w:rsidP="00A02044">
      <w:pPr>
        <w:pStyle w:val="Odstavecseseznamem"/>
        <w:numPr>
          <w:ilvl w:val="0"/>
          <w:numId w:val="34"/>
        </w:numPr>
        <w:tabs>
          <w:tab w:val="left" w:pos="426"/>
        </w:tabs>
        <w:rPr>
          <w:i/>
          <w:sz w:val="22"/>
          <w:szCs w:val="22"/>
        </w:rPr>
      </w:pPr>
      <w:r w:rsidRPr="00A02044">
        <w:rPr>
          <w:sz w:val="22"/>
          <w:szCs w:val="22"/>
        </w:rPr>
        <w:t>Upřesnění grafického přídělu pro vydání rozhodnutí o určení hranic přídělových pozemků. Vypracování soupisu pozemků řešených podle § 13 zákona č. 139/2002 Sb. zpracovaných podle vyhlášky č. 13/2014 Sb. a tabulky č. 3 této vyhlášky upřesněných objednatelem, včetně převodníku parcel přídělového operátu – zjednodušené evidence – katastru nemovitostí – nová parcelní čísla, srovnávací sestavení parcel přídělu, srovnávací sestavení parcel jen zaměřených.</w:t>
      </w:r>
    </w:p>
    <w:p w:rsidR="00A02044" w:rsidRPr="00A02044" w:rsidRDefault="00A02044" w:rsidP="00A02044">
      <w:pPr>
        <w:pStyle w:val="Odstavecseseznamem"/>
        <w:numPr>
          <w:ilvl w:val="0"/>
          <w:numId w:val="34"/>
        </w:numPr>
        <w:tabs>
          <w:tab w:val="left" w:pos="426"/>
        </w:tabs>
        <w:rPr>
          <w:i/>
          <w:sz w:val="22"/>
          <w:szCs w:val="22"/>
        </w:rPr>
      </w:pPr>
      <w:r w:rsidRPr="00A02044">
        <w:rPr>
          <w:sz w:val="22"/>
          <w:szCs w:val="22"/>
        </w:rPr>
        <w:t>Dokumentace bude předána zhotovitelem v rozsahu uvedeném v bodě 8 a 9 přílohy k vyhlášce č. 13/2014 Sb., který bude upřesněn objednatelem. K rozhodnutí o určení hranic pozemků bude dodán soupis pozemků (tabulka č. 3 vyhlášky 13/2014 Sb., upřesněná objednatelem) a mapa pozemků v souvislém zobrazení s popiskou, datem a razítkem. Součástí bude lustrace státní půdy v obvodu pozemkové úpravy.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vyhl. č. 13/2014 Sb. s výjimkou bodů 8), 9), 10) a v souladu s požadavky uvedenými v ust.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8 </w:t>
      </w:r>
      <w:r w:rsidRPr="000671B4">
        <w:rPr>
          <w:sz w:val="22"/>
          <w:szCs w:val="22"/>
        </w:rPr>
        <w:lastRenderedPageBreak/>
        <w:t>zákona a v ust.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vyhl.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</w:t>
      </w:r>
      <w:r w:rsidR="00F30F43">
        <w:rPr>
          <w:sz w:val="22"/>
          <w:szCs w:val="22"/>
        </w:rPr>
        <w:t>s podle ust. § 3 odst. 3 zákona.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51002B" w:rsidRPr="0051002B" w:rsidRDefault="0051002B" w:rsidP="0051002B">
      <w:pPr>
        <w:tabs>
          <w:tab w:val="left" w:pos="426"/>
        </w:tabs>
        <w:ind w:left="567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7530DC" w:rsidRPr="002D2E40" w:rsidRDefault="00A6310F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016F9C">
        <w:rPr>
          <w:sz w:val="22"/>
          <w:szCs w:val="22"/>
        </w:rPr>
        <w:t xml:space="preserve">Plán společných zařízení pro řešené katastrální území bude funkčně provázán </w:t>
      </w:r>
      <w:r w:rsidRPr="002D2E40">
        <w:rPr>
          <w:sz w:val="22"/>
          <w:szCs w:val="22"/>
        </w:rPr>
        <w:t>s</w:t>
      </w:r>
      <w:r>
        <w:rPr>
          <w:sz w:val="22"/>
          <w:szCs w:val="22"/>
        </w:rPr>
        <w:t> územním plánem</w:t>
      </w:r>
      <w:r w:rsidRPr="002D2E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se </w:t>
      </w:r>
      <w:r w:rsidRPr="002D2E40">
        <w:rPr>
          <w:sz w:val="22"/>
          <w:szCs w:val="22"/>
        </w:rPr>
        <w:t>sousední</w:t>
      </w:r>
      <w:r>
        <w:rPr>
          <w:sz w:val="22"/>
          <w:szCs w:val="22"/>
        </w:rPr>
        <w:t>mi</w:t>
      </w:r>
      <w:r w:rsidRPr="002D2E40">
        <w:rPr>
          <w:sz w:val="22"/>
          <w:szCs w:val="22"/>
        </w:rPr>
        <w:t xml:space="preserve"> katastrální</w:t>
      </w:r>
      <w:r>
        <w:rPr>
          <w:sz w:val="22"/>
          <w:szCs w:val="22"/>
        </w:rPr>
        <w:t>mi</w:t>
      </w:r>
      <w:r w:rsidRPr="002D2E40">
        <w:rPr>
          <w:sz w:val="22"/>
          <w:szCs w:val="22"/>
        </w:rPr>
        <w:t xml:space="preserve"> území</w:t>
      </w:r>
      <w:r>
        <w:rPr>
          <w:sz w:val="22"/>
          <w:szCs w:val="22"/>
        </w:rPr>
        <w:t>mi</w:t>
      </w:r>
      <w:r w:rsidRPr="002D2E40">
        <w:rPr>
          <w:sz w:val="22"/>
          <w:szCs w:val="22"/>
        </w:rPr>
        <w:t xml:space="preserve">, </w:t>
      </w:r>
      <w:r>
        <w:rPr>
          <w:sz w:val="22"/>
          <w:szCs w:val="22"/>
        </w:rPr>
        <w:t>a</w:t>
      </w:r>
      <w:r w:rsidRPr="002D2E40">
        <w:rPr>
          <w:sz w:val="22"/>
          <w:szCs w:val="22"/>
        </w:rPr>
        <w:t xml:space="preserve"> území</w:t>
      </w:r>
      <w:r>
        <w:rPr>
          <w:sz w:val="22"/>
          <w:szCs w:val="22"/>
        </w:rPr>
        <w:t>mi</w:t>
      </w:r>
      <w:r w:rsidRPr="002D2E40">
        <w:rPr>
          <w:sz w:val="22"/>
          <w:szCs w:val="22"/>
        </w:rPr>
        <w:t xml:space="preserve"> mimo obvod pozemkové úpravy v řešeném k. </w:t>
      </w:r>
      <w:proofErr w:type="spellStart"/>
      <w:r w:rsidRPr="002D2E40">
        <w:rPr>
          <w:sz w:val="22"/>
          <w:szCs w:val="22"/>
        </w:rPr>
        <w:t>ú.</w:t>
      </w:r>
      <w:proofErr w:type="spellEnd"/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A6310F" w:rsidRDefault="00A6310F" w:rsidP="00BF1C2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5C26EE">
        <w:rPr>
          <w:sz w:val="22"/>
          <w:szCs w:val="22"/>
        </w:rPr>
        <w:t xml:space="preserve">Plán společných zařízení bude projednán s dotčenými orgány a organizacemi. Po vyřešení všech připomínek s ním bude seznámen sbor zástupců vlastníků a následně bude projednán a schválen zastupitelstvem příslušné obce na veřejném zasedání. Před schválením v zastupitelstvu obce musí být kompletní návrh plánu společných zařízení projednán s Regionální dokumentační komisí pro Kraj Vysočina; projednání zajišťuje pobočka. Zhotovitel se na základě výzvy pozemkového úřadu zúčastní projednání předložené dokumentace. </w:t>
      </w:r>
    </w:p>
    <w:p w:rsidR="00300BEE" w:rsidRPr="00BF1C26" w:rsidRDefault="007530DC" w:rsidP="00BF1C2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</w:t>
      </w:r>
      <w:r w:rsidR="00E12E02">
        <w:rPr>
          <w:sz w:val="22"/>
          <w:szCs w:val="22"/>
        </w:rPr>
        <w:t xml:space="preserve">, </w:t>
      </w:r>
      <w:r w:rsidRPr="002D2E40">
        <w:rPr>
          <w:sz w:val="22"/>
          <w:szCs w:val="22"/>
        </w:rPr>
        <w:t>popř. jiných vlastníků.</w:t>
      </w:r>
    </w:p>
    <w:p w:rsidR="00013FCE" w:rsidRPr="00601500" w:rsidRDefault="007530DC" w:rsidP="00013FCE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</w:t>
      </w:r>
      <w:r w:rsidRPr="00601500">
        <w:rPr>
          <w:sz w:val="22"/>
          <w:szCs w:val="22"/>
        </w:rPr>
        <w:t>ro návrh vodohospodářských a dopravních opatřen</w:t>
      </w:r>
      <w:r w:rsidR="00796E55" w:rsidRPr="00601500">
        <w:rPr>
          <w:sz w:val="22"/>
          <w:szCs w:val="22"/>
        </w:rPr>
        <w:t>í zajistí zhotovitel předběžný</w:t>
      </w:r>
      <w:r w:rsidRPr="00601500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601500">
        <w:rPr>
          <w:sz w:val="22"/>
          <w:szCs w:val="22"/>
        </w:rPr>
        <w:t xml:space="preserve">a </w:t>
      </w:r>
      <w:r w:rsidR="000671B4" w:rsidRPr="00601500">
        <w:rPr>
          <w:sz w:val="22"/>
          <w:szCs w:val="22"/>
        </w:rPr>
        <w:t>rovněž jejich</w:t>
      </w:r>
      <w:r w:rsidRPr="00601500">
        <w:rPr>
          <w:sz w:val="22"/>
          <w:szCs w:val="22"/>
        </w:rPr>
        <w:t xml:space="preserve"> proveditelnost. </w:t>
      </w:r>
      <w:r w:rsidR="00A9731D" w:rsidRPr="00601500">
        <w:rPr>
          <w:sz w:val="22"/>
          <w:szCs w:val="22"/>
        </w:rPr>
        <w:t xml:space="preserve">Rozsah tohoto průzkumu bude objednatelem </w:t>
      </w:r>
      <w:r w:rsidR="001C77CD" w:rsidRPr="00601500">
        <w:rPr>
          <w:sz w:val="22"/>
          <w:szCs w:val="22"/>
        </w:rPr>
        <w:t xml:space="preserve">projednán se sborem zástupců a </w:t>
      </w:r>
      <w:r w:rsidR="00A9731D" w:rsidRPr="00601500">
        <w:rPr>
          <w:sz w:val="22"/>
          <w:szCs w:val="22"/>
        </w:rPr>
        <w:t>upřesněn v dostatečném předstihu.</w:t>
      </w:r>
    </w:p>
    <w:p w:rsidR="00013FCE" w:rsidRPr="00601500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01500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01500">
        <w:rPr>
          <w:sz w:val="22"/>
          <w:szCs w:val="22"/>
        </w:rPr>
        <w:t>Výškopisné zaměření zájmového území mimo trvalé a v trvalých porostech. Zaměření bude provedeno v nezbytném rozsahu u pozemků ohrožen</w:t>
      </w:r>
      <w:r w:rsidR="00013FCE" w:rsidRPr="00601500">
        <w:rPr>
          <w:sz w:val="22"/>
          <w:szCs w:val="22"/>
        </w:rPr>
        <w:t>ých vodní erozí</w:t>
      </w:r>
      <w:r w:rsidR="00013FCE" w:rsidRPr="00601500">
        <w:rPr>
          <w:sz w:val="22"/>
          <w:szCs w:val="22"/>
        </w:rPr>
        <w:br/>
        <w:t xml:space="preserve">nebo u pozemků, </w:t>
      </w:r>
      <w:r w:rsidRPr="00601500">
        <w:rPr>
          <w:sz w:val="22"/>
          <w:szCs w:val="22"/>
        </w:rPr>
        <w:t>na nichž se předpokládá výstavba a rea</w:t>
      </w:r>
      <w:r w:rsidR="00ED3BDB" w:rsidRPr="00601500">
        <w:rPr>
          <w:sz w:val="22"/>
          <w:szCs w:val="22"/>
        </w:rPr>
        <w:t xml:space="preserve">lizace společných zařízení. </w:t>
      </w:r>
    </w:p>
    <w:p w:rsidR="007530DC" w:rsidRPr="00A6310F" w:rsidRDefault="007530DC" w:rsidP="00A6310F">
      <w:pPr>
        <w:pStyle w:val="Odstavecseseznamem"/>
        <w:numPr>
          <w:ilvl w:val="3"/>
          <w:numId w:val="33"/>
        </w:numPr>
        <w:ind w:left="1134" w:hanging="850"/>
        <w:rPr>
          <w:sz w:val="22"/>
          <w:szCs w:val="22"/>
        </w:rPr>
      </w:pPr>
      <w:r w:rsidRPr="00A6310F">
        <w:rPr>
          <w:bCs/>
          <w:sz w:val="22"/>
          <w:szCs w:val="22"/>
        </w:rPr>
        <w:t xml:space="preserve">Potřebné podélné </w:t>
      </w:r>
      <w:r w:rsidR="00993B8C" w:rsidRPr="00A6310F">
        <w:rPr>
          <w:bCs/>
          <w:sz w:val="22"/>
          <w:szCs w:val="22"/>
        </w:rPr>
        <w:t xml:space="preserve">profily </w:t>
      </w:r>
      <w:r w:rsidRPr="00A6310F">
        <w:rPr>
          <w:bCs/>
          <w:sz w:val="22"/>
          <w:szCs w:val="22"/>
        </w:rPr>
        <w:t xml:space="preserve">a příčné </w:t>
      </w:r>
      <w:r w:rsidR="00993B8C" w:rsidRPr="00A6310F">
        <w:rPr>
          <w:bCs/>
          <w:sz w:val="22"/>
          <w:szCs w:val="22"/>
        </w:rPr>
        <w:t>řezy</w:t>
      </w:r>
      <w:r w:rsidRPr="00A6310F">
        <w:rPr>
          <w:bCs/>
          <w:sz w:val="22"/>
          <w:szCs w:val="22"/>
        </w:rPr>
        <w:t xml:space="preserve"> liniových staveb </w:t>
      </w:r>
      <w:r w:rsidRPr="00A6310F">
        <w:rPr>
          <w:bCs/>
          <w:i/>
          <w:sz w:val="22"/>
          <w:szCs w:val="22"/>
        </w:rPr>
        <w:t>(toky, komunikace, příkopy, průlehy apod.)</w:t>
      </w:r>
      <w:r w:rsidRPr="00A6310F">
        <w:rPr>
          <w:bCs/>
          <w:sz w:val="22"/>
          <w:szCs w:val="22"/>
        </w:rPr>
        <w:t xml:space="preserve"> společných zařízení pro stanovení ploch</w:t>
      </w:r>
      <w:r w:rsidR="00013FCE" w:rsidRPr="00A6310F">
        <w:rPr>
          <w:bCs/>
          <w:sz w:val="22"/>
          <w:szCs w:val="22"/>
        </w:rPr>
        <w:t>y záboru půdy. To vše s ohledem</w:t>
      </w:r>
      <w:r w:rsidR="00013FCE" w:rsidRPr="00A6310F">
        <w:rPr>
          <w:bCs/>
          <w:sz w:val="22"/>
          <w:szCs w:val="22"/>
        </w:rPr>
        <w:br/>
      </w:r>
      <w:r w:rsidRPr="00A6310F">
        <w:rPr>
          <w:bCs/>
          <w:sz w:val="22"/>
          <w:szCs w:val="22"/>
        </w:rPr>
        <w:t xml:space="preserve">na potřeby správy a provozu jednotlivých dopravních staveb. </w:t>
      </w:r>
      <w:r w:rsidRPr="00A6310F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A6310F">
        <w:rPr>
          <w:sz w:val="22"/>
          <w:szCs w:val="22"/>
        </w:rPr>
        <w:t>profilů</w:t>
      </w:r>
      <w:r w:rsidRPr="00A6310F">
        <w:rPr>
          <w:sz w:val="22"/>
          <w:szCs w:val="22"/>
        </w:rPr>
        <w:t>. Příčné řezy budou vyhotoveny ke každému pod</w:t>
      </w:r>
      <w:r w:rsidR="00013FCE" w:rsidRPr="00A6310F">
        <w:rPr>
          <w:sz w:val="22"/>
          <w:szCs w:val="22"/>
        </w:rPr>
        <w:t xml:space="preserve">élnému </w:t>
      </w:r>
      <w:r w:rsidR="00993B8C" w:rsidRPr="00A6310F">
        <w:rPr>
          <w:sz w:val="22"/>
          <w:szCs w:val="22"/>
        </w:rPr>
        <w:t>profilu</w:t>
      </w:r>
      <w:r w:rsidR="00013FCE" w:rsidRPr="00A6310F">
        <w:rPr>
          <w:sz w:val="22"/>
          <w:szCs w:val="22"/>
        </w:rPr>
        <w:t xml:space="preserve"> </w:t>
      </w:r>
      <w:r w:rsidR="00013FCE" w:rsidRPr="00A6310F">
        <w:rPr>
          <w:sz w:val="22"/>
          <w:szCs w:val="22"/>
        </w:rPr>
        <w:br/>
        <w:t xml:space="preserve">ve vzdálenosti </w:t>
      </w:r>
      <w:r w:rsidR="00993B8C" w:rsidRPr="00A6310F">
        <w:rPr>
          <w:sz w:val="22"/>
          <w:szCs w:val="22"/>
        </w:rPr>
        <w:t xml:space="preserve">max. </w:t>
      </w:r>
      <w:r w:rsidRPr="00A6310F">
        <w:rPr>
          <w:sz w:val="22"/>
          <w:szCs w:val="22"/>
        </w:rPr>
        <w:t xml:space="preserve">po 50 m a jsou </w:t>
      </w:r>
      <w:r w:rsidR="00ED3BDB" w:rsidRPr="00A6310F">
        <w:rPr>
          <w:sz w:val="22"/>
          <w:szCs w:val="22"/>
        </w:rPr>
        <w:t xml:space="preserve">zahrnuty do kalkulace ceny. </w:t>
      </w:r>
    </w:p>
    <w:p w:rsidR="007530DC" w:rsidRDefault="007530DC" w:rsidP="00A6310F">
      <w:pPr>
        <w:pStyle w:val="Odstavecseseznamem"/>
        <w:numPr>
          <w:ilvl w:val="3"/>
          <w:numId w:val="33"/>
        </w:numPr>
        <w:ind w:left="1134" w:hanging="850"/>
        <w:rPr>
          <w:sz w:val="22"/>
          <w:szCs w:val="22"/>
        </w:rPr>
      </w:pPr>
      <w:r w:rsidRPr="00A6310F">
        <w:rPr>
          <w:bCs/>
          <w:sz w:val="22"/>
          <w:szCs w:val="22"/>
        </w:rPr>
        <w:t xml:space="preserve">Potřebné podélné </w:t>
      </w:r>
      <w:r w:rsidR="00993B8C" w:rsidRPr="00A6310F">
        <w:rPr>
          <w:bCs/>
          <w:sz w:val="22"/>
          <w:szCs w:val="22"/>
        </w:rPr>
        <w:t xml:space="preserve">profily </w:t>
      </w:r>
      <w:r w:rsidRPr="00A6310F">
        <w:rPr>
          <w:bCs/>
          <w:sz w:val="22"/>
          <w:szCs w:val="22"/>
        </w:rPr>
        <w:t xml:space="preserve">a příčné </w:t>
      </w:r>
      <w:r w:rsidR="00993B8C" w:rsidRPr="00A6310F">
        <w:rPr>
          <w:bCs/>
          <w:sz w:val="22"/>
          <w:szCs w:val="22"/>
        </w:rPr>
        <w:t>řezy</w:t>
      </w:r>
      <w:r w:rsidRPr="00A6310F">
        <w:rPr>
          <w:bCs/>
          <w:sz w:val="22"/>
          <w:szCs w:val="22"/>
        </w:rPr>
        <w:t xml:space="preserve"> vodohospodářských staveb </w:t>
      </w:r>
      <w:r w:rsidRPr="00A6310F">
        <w:rPr>
          <w:bCs/>
          <w:i/>
          <w:sz w:val="22"/>
          <w:szCs w:val="22"/>
        </w:rPr>
        <w:t>(nádrže, poldry apod.)</w:t>
      </w:r>
      <w:r w:rsidRPr="00A6310F">
        <w:rPr>
          <w:bCs/>
          <w:sz w:val="22"/>
          <w:szCs w:val="22"/>
        </w:rPr>
        <w:t xml:space="preserve"> společných zařízení pro stanovení plochy záboru půdy. </w:t>
      </w:r>
      <w:r w:rsidRPr="00A6310F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A6310F">
        <w:rPr>
          <w:sz w:val="22"/>
          <w:szCs w:val="22"/>
        </w:rPr>
        <w:t>pouze</w:t>
      </w:r>
      <w:r w:rsidRPr="00A6310F">
        <w:rPr>
          <w:sz w:val="22"/>
          <w:szCs w:val="22"/>
        </w:rPr>
        <w:t xml:space="preserve"> </w:t>
      </w:r>
      <w:r w:rsidR="00C03E4B" w:rsidRPr="00A6310F">
        <w:rPr>
          <w:sz w:val="22"/>
          <w:szCs w:val="22"/>
        </w:rPr>
        <w:t>vodorovná délka</w:t>
      </w:r>
      <w:r w:rsidRPr="00A6310F">
        <w:rPr>
          <w:sz w:val="22"/>
          <w:szCs w:val="22"/>
        </w:rPr>
        <w:t xml:space="preserve"> </w:t>
      </w:r>
      <w:r w:rsidR="00C03E4B" w:rsidRPr="00A6310F">
        <w:rPr>
          <w:sz w:val="22"/>
          <w:szCs w:val="22"/>
        </w:rPr>
        <w:t>podélných profilů</w:t>
      </w:r>
      <w:r w:rsidRPr="00A6310F">
        <w:rPr>
          <w:sz w:val="22"/>
          <w:szCs w:val="22"/>
        </w:rPr>
        <w:t>. Příčné řezy budou vyhotoveny k</w:t>
      </w:r>
      <w:r w:rsidR="00013FCE" w:rsidRPr="00A6310F">
        <w:rPr>
          <w:sz w:val="22"/>
          <w:szCs w:val="22"/>
        </w:rPr>
        <w:t xml:space="preserve">e každému podélnému </w:t>
      </w:r>
      <w:r w:rsidR="00993B8C" w:rsidRPr="00A6310F">
        <w:rPr>
          <w:sz w:val="22"/>
          <w:szCs w:val="22"/>
        </w:rPr>
        <w:t>profilu</w:t>
      </w:r>
      <w:r w:rsidR="00013FCE" w:rsidRPr="00A6310F">
        <w:rPr>
          <w:sz w:val="22"/>
          <w:szCs w:val="22"/>
        </w:rPr>
        <w:t xml:space="preserve"> </w:t>
      </w:r>
      <w:r w:rsidR="00013FCE" w:rsidRPr="00A6310F">
        <w:rPr>
          <w:sz w:val="22"/>
          <w:szCs w:val="22"/>
        </w:rPr>
        <w:br/>
      </w:r>
      <w:r w:rsidRPr="00A6310F">
        <w:rPr>
          <w:sz w:val="22"/>
          <w:szCs w:val="22"/>
        </w:rPr>
        <w:t xml:space="preserve">ve vzdálenosti max. po </w:t>
      </w:r>
      <w:r w:rsidR="00993B8C" w:rsidRPr="00A6310F">
        <w:rPr>
          <w:sz w:val="22"/>
          <w:szCs w:val="22"/>
        </w:rPr>
        <w:t>20</w:t>
      </w:r>
      <w:r w:rsidRPr="00A6310F">
        <w:rPr>
          <w:sz w:val="22"/>
          <w:szCs w:val="22"/>
        </w:rPr>
        <w:t xml:space="preserve"> m a jsou </w:t>
      </w:r>
      <w:r w:rsidR="00ED3BDB" w:rsidRPr="00A6310F">
        <w:rPr>
          <w:sz w:val="22"/>
          <w:szCs w:val="22"/>
        </w:rPr>
        <w:t xml:space="preserve">zahrnuty do kalkulace ceny. </w:t>
      </w:r>
    </w:p>
    <w:p w:rsidR="00A02044" w:rsidRDefault="00A02044" w:rsidP="00A02044">
      <w:pPr>
        <w:pStyle w:val="Odstavecseseznamem"/>
        <w:ind w:left="1134"/>
        <w:rPr>
          <w:sz w:val="22"/>
          <w:szCs w:val="22"/>
        </w:rPr>
      </w:pPr>
    </w:p>
    <w:p w:rsidR="00A02044" w:rsidRPr="00A6310F" w:rsidRDefault="00A02044" w:rsidP="00A02044">
      <w:pPr>
        <w:pStyle w:val="Odstavecseseznamem"/>
        <w:ind w:left="1134"/>
        <w:rPr>
          <w:sz w:val="22"/>
          <w:szCs w:val="22"/>
        </w:rPr>
      </w:pP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F7198">
        <w:rPr>
          <w:sz w:val="22"/>
          <w:szCs w:val="22"/>
        </w:rPr>
        <w:t>Optimální prostorové a funkční uspořádání nových pozemků</w:t>
      </w:r>
      <w:r w:rsidRPr="002D2E40">
        <w:rPr>
          <w:sz w:val="22"/>
          <w:szCs w:val="22"/>
        </w:rPr>
        <w:t xml:space="preserve">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vyhl.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  <w:r w:rsidR="002D52BE">
        <w:rPr>
          <w:sz w:val="22"/>
          <w:szCs w:val="22"/>
        </w:rPr>
        <w:t xml:space="preserve"> Objednateli bude předložen seznam vlastníků, kteří přes opakovanou výzvu zhotovitele na výzvu nereagovali.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2D52BE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 xml:space="preserve">V průběhu zpracování návrhu bude prováděna průběžná </w:t>
      </w:r>
      <w:r w:rsidRPr="00226B1D">
        <w:rPr>
          <w:sz w:val="22"/>
          <w:szCs w:val="22"/>
          <w:u w:val="single"/>
        </w:rPr>
        <w:t>aktualizace soupisu nároků</w:t>
      </w:r>
      <w:r w:rsidRPr="002D2E40">
        <w:rPr>
          <w:sz w:val="22"/>
          <w:szCs w:val="22"/>
        </w:rPr>
        <w:t xml:space="preserve">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>vystavení návrhu dle ust. § 1 odst.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F7198">
        <w:rPr>
          <w:sz w:val="22"/>
          <w:szCs w:val="22"/>
        </w:rPr>
        <w:t>Kompletní dokumentace</w:t>
      </w:r>
      <w:r w:rsidRPr="002D2E40">
        <w:rPr>
          <w:sz w:val="22"/>
          <w:szCs w:val="22"/>
        </w:rPr>
        <w:t xml:space="preserve">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 bodu VIII vyhl. č. 13/2014 Sb. s výjimkou bodu</w:t>
      </w:r>
      <w:r w:rsidR="001A78C5" w:rsidRPr="002D2E40">
        <w:rPr>
          <w:sz w:val="22"/>
          <w:szCs w:val="22"/>
        </w:rPr>
        <w:t xml:space="preserve"> 8)</w:t>
      </w:r>
      <w:r w:rsidRPr="002D2E40">
        <w:rPr>
          <w:sz w:val="22"/>
          <w:szCs w:val="22"/>
        </w:rPr>
        <w:t>, a to v počtu a formě stanovené čl. IV</w:t>
      </w:r>
      <w:r w:rsidR="001E03AB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této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</w:t>
      </w:r>
      <w:r w:rsidR="00CF7198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Provedení úprav návrhu na základě námitek a připomínek podle </w:t>
      </w:r>
      <w:r w:rsidR="00F30F43">
        <w:rPr>
          <w:sz w:val="22"/>
          <w:szCs w:val="22"/>
        </w:rPr>
        <w:t>§11 odst. 1 a odst. 2 zákona.</w:t>
      </w:r>
      <w:r w:rsidRPr="002D2E40">
        <w:rPr>
          <w:sz w:val="22"/>
          <w:szCs w:val="22"/>
        </w:rPr>
        <w:t xml:space="preserve"> Dokumentace návrhu nového uspořádání pozemků bude v rozsahu uvedeném v bodech VIII. přílohy č. 1 k vyhl. č. 13/2014 Sb. a to v počtu a formě stanovené čl. IV</w:t>
      </w:r>
      <w:r w:rsidR="001C2A1C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této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Paré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20450B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Default="007530DC" w:rsidP="0020450B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D316FC" w:rsidRPr="00226B1D" w:rsidRDefault="00D316FC" w:rsidP="00D316FC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26B1D">
        <w:rPr>
          <w:sz w:val="22"/>
          <w:szCs w:val="22"/>
          <w:u w:val="single"/>
        </w:rPr>
        <w:t>V případě aktualizace</w:t>
      </w:r>
      <w:r w:rsidRPr="00226B1D">
        <w:rPr>
          <w:sz w:val="22"/>
          <w:szCs w:val="22"/>
        </w:rPr>
        <w:t xml:space="preserve"> úplné dokumentace bude předána aktualizovaná dokumentace formou dodatku k</w:t>
      </w:r>
      <w:r w:rsidR="000D6894" w:rsidRPr="00226B1D">
        <w:rPr>
          <w:sz w:val="22"/>
          <w:szCs w:val="22"/>
        </w:rPr>
        <w:t> již předanému</w:t>
      </w:r>
      <w:r w:rsidRPr="00226B1D">
        <w:rPr>
          <w:sz w:val="22"/>
          <w:szCs w:val="22"/>
        </w:rPr>
        <w:t xml:space="preserve"> celku, vždy však s veškerými seznamy, potřebnými pro vydání rozhodnutí o schválení návrhu KoPÚ. Digitální podoba dokumentace bude předána v celém rozsahu, nikoliv jen jako dodatek.</w:t>
      </w:r>
    </w:p>
    <w:p w:rsidR="00851FD8" w:rsidRPr="002D2E40" w:rsidRDefault="00851FD8" w:rsidP="0020450B">
      <w:pPr>
        <w:pStyle w:val="Zkladntextodsazen3"/>
        <w:spacing w:afterLines="60" w:after="144"/>
        <w:ind w:left="720" w:firstLine="0"/>
        <w:rPr>
          <w:sz w:val="22"/>
          <w:szCs w:val="22"/>
        </w:rPr>
      </w:pPr>
    </w:p>
    <w:p w:rsidR="001A78C5" w:rsidRPr="002D2E40" w:rsidRDefault="001A78C5" w:rsidP="0020450B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20450B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20450B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 w:after="144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20450B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vyhl. č. 357/2013 Sb. </w:t>
      </w:r>
    </w:p>
    <w:p w:rsidR="009F3142" w:rsidRPr="00B05EE1" w:rsidRDefault="007530DC" w:rsidP="0020450B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lastRenderedPageBreak/>
        <w:t xml:space="preserve">Zhotovitel se zavazuje v souladu s ustanovením §57 odst. 2 vyhl.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20450B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20450B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>v rozsahu § 57 odst. 2 vyhl.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1C2A1C">
        <w:rPr>
          <w:sz w:val="22"/>
          <w:szCs w:val="22"/>
        </w:rPr>
        <w:t xml:space="preserve"> 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20450B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Default="00395737" w:rsidP="0020450B">
      <w:pPr>
        <w:spacing w:before="0" w:afterLines="60" w:after="144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ust.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r w:rsidR="00BB07AF" w:rsidRPr="00B05EE1">
        <w:rPr>
          <w:bCs/>
          <w:snapToGrid w:val="0"/>
          <w:sz w:val="22"/>
          <w:szCs w:val="22"/>
        </w:rPr>
        <w:t>vyhl.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480362" w:rsidRPr="00480362" w:rsidRDefault="00480362" w:rsidP="00480362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480362">
        <w:rPr>
          <w:sz w:val="22"/>
          <w:szCs w:val="22"/>
        </w:rPr>
        <w:t xml:space="preserve">Jednotlivé dílčí části budou předány </w:t>
      </w:r>
      <w:r w:rsidRPr="00480362">
        <w:rPr>
          <w:sz w:val="22"/>
          <w:szCs w:val="22"/>
          <w:u w:val="single"/>
        </w:rPr>
        <w:t>v klasické formě</w:t>
      </w:r>
      <w:r w:rsidRPr="00480362">
        <w:rPr>
          <w:sz w:val="22"/>
          <w:szCs w:val="22"/>
        </w:rPr>
        <w:t xml:space="preserve"> písemného a grafického zpracování</w:t>
      </w:r>
      <w:r w:rsidRPr="00480362">
        <w:rPr>
          <w:sz w:val="22"/>
          <w:szCs w:val="22"/>
        </w:rPr>
        <w:br/>
        <w:t xml:space="preserve">na papíře. Dále budou dílčí části předány </w:t>
      </w:r>
      <w:r w:rsidRPr="00480362">
        <w:rPr>
          <w:sz w:val="22"/>
          <w:szCs w:val="22"/>
          <w:u w:val="single"/>
        </w:rPr>
        <w:t>v digitální podobě</w:t>
      </w:r>
      <w:r w:rsidRPr="00480362">
        <w:rPr>
          <w:sz w:val="22"/>
          <w:szCs w:val="22"/>
        </w:rPr>
        <w:t xml:space="preserve"> ve výměnném formátu VFP společně s údaji souboru popisných informací katastru nemovitostí (SPI KN) ve formátu </w:t>
      </w:r>
      <w:proofErr w:type="gramStart"/>
      <w:r w:rsidRPr="00480362">
        <w:rPr>
          <w:sz w:val="22"/>
          <w:szCs w:val="22"/>
        </w:rPr>
        <w:t>VFK,  v souladu</w:t>
      </w:r>
      <w:proofErr w:type="gramEnd"/>
      <w:r w:rsidRPr="00480362">
        <w:rPr>
          <w:sz w:val="22"/>
          <w:szCs w:val="22"/>
        </w:rPr>
        <w:t xml:space="preserve"> s platným metodickým pokynem SPÚ, na paměťovém mediu, a současně bude předána textová část ve formátu *.doc(x)  nebo kompatibilní s textovým editorem Word, tabulková část ve formátu *.</w:t>
      </w:r>
      <w:proofErr w:type="spellStart"/>
      <w:r w:rsidRPr="00480362">
        <w:rPr>
          <w:sz w:val="22"/>
          <w:szCs w:val="22"/>
        </w:rPr>
        <w:t>xls</w:t>
      </w:r>
      <w:proofErr w:type="spellEnd"/>
      <w:r w:rsidRPr="00480362">
        <w:rPr>
          <w:sz w:val="22"/>
          <w:szCs w:val="22"/>
        </w:rPr>
        <w:t xml:space="preserve">(x) nebo kompatibilní s programem Excel. Seznam parcel řešených v obvodu </w:t>
      </w:r>
      <w:proofErr w:type="spellStart"/>
      <w:r w:rsidRPr="00480362">
        <w:rPr>
          <w:sz w:val="22"/>
          <w:szCs w:val="22"/>
        </w:rPr>
        <w:t>KoPÚ</w:t>
      </w:r>
      <w:proofErr w:type="spellEnd"/>
      <w:r w:rsidRPr="00480362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Pr="00480362">
        <w:rPr>
          <w:sz w:val="22"/>
          <w:szCs w:val="22"/>
        </w:rPr>
        <w:t>csv</w:t>
      </w:r>
      <w:proofErr w:type="spellEnd"/>
      <w:r w:rsidRPr="00480362">
        <w:rPr>
          <w:sz w:val="22"/>
          <w:szCs w:val="22"/>
        </w:rPr>
        <w:t xml:space="preserve">, strukturovaném dle požadavků katastrálního pracoviště. </w:t>
      </w:r>
    </w:p>
    <w:p w:rsidR="00480362" w:rsidRPr="00480362" w:rsidRDefault="00480362" w:rsidP="00480362">
      <w:pPr>
        <w:pStyle w:val="Zkladntextodsazen2"/>
        <w:spacing w:before="0" w:afterLines="60" w:after="144"/>
        <w:ind w:left="567" w:firstLine="0"/>
        <w:rPr>
          <w:sz w:val="22"/>
          <w:szCs w:val="22"/>
        </w:rPr>
      </w:pPr>
      <w:r w:rsidRPr="00480362">
        <w:rPr>
          <w:sz w:val="22"/>
          <w:szCs w:val="22"/>
        </w:rPr>
        <w:t>Všechny požadované výstupy bude zhotovitel povinen předat objednateli rovněž ve formátu *.</w:t>
      </w:r>
      <w:proofErr w:type="spellStart"/>
      <w:r w:rsidRPr="00480362">
        <w:rPr>
          <w:sz w:val="22"/>
          <w:szCs w:val="22"/>
        </w:rPr>
        <w:t>pdf</w:t>
      </w:r>
      <w:proofErr w:type="spellEnd"/>
      <w:r w:rsidRPr="00480362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</w:p>
    <w:p w:rsidR="00D97E25" w:rsidRPr="00480362" w:rsidRDefault="00480362" w:rsidP="00480362">
      <w:pPr>
        <w:pStyle w:val="Zkladntextodsazen2"/>
        <w:spacing w:before="0" w:afterLines="60" w:after="144"/>
        <w:ind w:left="567" w:firstLine="0"/>
        <w:rPr>
          <w:sz w:val="22"/>
          <w:szCs w:val="22"/>
        </w:rPr>
      </w:pPr>
      <w:r w:rsidRPr="00480362">
        <w:rPr>
          <w:sz w:val="22"/>
          <w:szCs w:val="22"/>
        </w:rPr>
        <w:t>Dokumentace, u které se nevyžaduje předání ve formátu VFP (např. VH studie apod.) se předává ve formátu *.</w:t>
      </w:r>
      <w:proofErr w:type="spellStart"/>
      <w:r w:rsidRPr="00480362">
        <w:rPr>
          <w:sz w:val="22"/>
          <w:szCs w:val="22"/>
        </w:rPr>
        <w:t>dgn</w:t>
      </w:r>
      <w:proofErr w:type="spellEnd"/>
      <w:r w:rsidRPr="00480362">
        <w:rPr>
          <w:sz w:val="22"/>
          <w:szCs w:val="22"/>
        </w:rPr>
        <w:t xml:space="preserve"> </w:t>
      </w:r>
      <w:proofErr w:type="gramStart"/>
      <w:r w:rsidRPr="00480362">
        <w:rPr>
          <w:sz w:val="22"/>
          <w:szCs w:val="22"/>
        </w:rPr>
        <w:t>nebo *.</w:t>
      </w:r>
      <w:proofErr w:type="spellStart"/>
      <w:r w:rsidRPr="00480362">
        <w:rPr>
          <w:sz w:val="22"/>
          <w:szCs w:val="22"/>
        </w:rPr>
        <w:t>vyk</w:t>
      </w:r>
      <w:proofErr w:type="spellEnd"/>
      <w:proofErr w:type="gramEnd"/>
      <w:r w:rsidRPr="00480362">
        <w:rPr>
          <w:sz w:val="22"/>
          <w:szCs w:val="22"/>
        </w:rPr>
        <w:t xml:space="preserve"> (dle požadavku zadavatele) a v souřadnicovém systému S-JTSK. Objednatel je oprávněn vyžádat si v případě potřeby od zhotovitele kompletní digitální data dílčího celku dle zhotovitelem použitého SW (např. Projekt PROLAND nebo Zakázka POZEM). </w:t>
      </w:r>
      <w:r w:rsidR="00975E43" w:rsidRPr="00480362">
        <w:rPr>
          <w:sz w:val="22"/>
          <w:szCs w:val="22"/>
        </w:rPr>
        <w:t xml:space="preserve"> </w:t>
      </w:r>
    </w:p>
    <w:p w:rsidR="007530DC" w:rsidRPr="002D2E40" w:rsidRDefault="007530DC" w:rsidP="0020450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Polohopisné zaměření zájmového území - </w:t>
      </w:r>
      <w:r w:rsidR="006A1F26">
        <w:rPr>
          <w:sz w:val="22"/>
          <w:szCs w:val="22"/>
        </w:rPr>
        <w:t>1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A67A1D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A67A1D" w:rsidRPr="009E3CEA" w:rsidRDefault="00A67A1D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lastRenderedPageBreak/>
        <w:t>Vodohospodářská studie</w:t>
      </w:r>
      <w:r w:rsidR="009E3CEA">
        <w:rPr>
          <w:iCs/>
          <w:sz w:val="22"/>
          <w:szCs w:val="22"/>
        </w:rPr>
        <w:t xml:space="preserve"> - </w:t>
      </w:r>
      <w:r w:rsidR="009E3CEA" w:rsidRPr="002D2E40">
        <w:rPr>
          <w:sz w:val="22"/>
          <w:szCs w:val="22"/>
        </w:rPr>
        <w:t>2x papírové zpracování a CD (DVD)</w:t>
      </w:r>
      <w:r w:rsidR="009E3CEA" w:rsidRPr="002D2E40">
        <w:rPr>
          <w:i/>
          <w:iCs/>
          <w:sz w:val="22"/>
          <w:szCs w:val="22"/>
        </w:rPr>
        <w:t>.</w:t>
      </w:r>
      <w:r w:rsidR="009E3CEA" w:rsidRPr="002D2E40">
        <w:rPr>
          <w:iCs/>
          <w:sz w:val="22"/>
          <w:szCs w:val="22"/>
        </w:rPr>
        <w:t xml:space="preserve"> </w:t>
      </w:r>
    </w:p>
    <w:p w:rsidR="00A02044" w:rsidRPr="00A02044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Upřesnění obvodu KoPÚ - 2x papírové zpracování a CD (DVD)</w:t>
      </w:r>
    </w:p>
    <w:p w:rsidR="00A02044" w:rsidRPr="00A02044" w:rsidRDefault="00A02044" w:rsidP="00A0204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iCs/>
          <w:sz w:val="22"/>
          <w:szCs w:val="22"/>
        </w:rPr>
      </w:pPr>
      <w:r w:rsidRPr="00A02044">
        <w:rPr>
          <w:sz w:val="22"/>
          <w:szCs w:val="22"/>
        </w:rPr>
        <w:t>Zjišťování nesouladů v katastru nemovitostí - 1 x papírové zpracování a CD (DVD)</w:t>
      </w:r>
      <w:r w:rsidRPr="00A02044">
        <w:rPr>
          <w:iCs/>
          <w:sz w:val="22"/>
          <w:szCs w:val="22"/>
        </w:rPr>
        <w:t xml:space="preserve"> </w:t>
      </w:r>
    </w:p>
    <w:p w:rsidR="007530DC" w:rsidRPr="00A02044" w:rsidRDefault="00A02044" w:rsidP="00A0204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iCs/>
          <w:sz w:val="22"/>
          <w:szCs w:val="22"/>
        </w:rPr>
      </w:pPr>
      <w:r w:rsidRPr="00A02044">
        <w:rPr>
          <w:sz w:val="22"/>
          <w:szCs w:val="22"/>
        </w:rPr>
        <w:t>Upřesnění grafického přídělu - 1 x papírové zpracování a CD (DVD)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Dokumentace nároků vlastníků (včetně map) - 3x papírové zpracování a CD (DVD).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>Předložení kompletní dokumentace návrhu nového uspořádání pozemků – 3x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 xml:space="preserve">+ </w:t>
      </w:r>
      <w:r w:rsidR="00614FEB">
        <w:rPr>
          <w:iCs/>
          <w:sz w:val="22"/>
          <w:szCs w:val="22"/>
        </w:rPr>
        <w:t>1</w:t>
      </w:r>
      <w:r w:rsidRPr="002D2E40">
        <w:rPr>
          <w:iCs/>
          <w:sz w:val="22"/>
          <w:szCs w:val="22"/>
        </w:rPr>
        <w:t xml:space="preserve">x navíc přílohy k rozhodnutí </w:t>
      </w:r>
      <w:r w:rsidR="006C71A3">
        <w:rPr>
          <w:iCs/>
          <w:sz w:val="22"/>
          <w:szCs w:val="22"/>
        </w:rPr>
        <w:t>dle § 11 odst. 4 zákona</w:t>
      </w:r>
      <w:r w:rsidR="006C71A3" w:rsidRPr="002D2E40">
        <w:rPr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v kopiích pro jednotlivé vlastníky</w:t>
      </w:r>
      <w:r w:rsidR="006C71A3">
        <w:rPr>
          <w:iCs/>
          <w:sz w:val="22"/>
          <w:szCs w:val="22"/>
        </w:rPr>
        <w:t>, včetně spoluvlastníků na LV</w:t>
      </w:r>
      <w:r w:rsidRPr="002D2E40">
        <w:rPr>
          <w:iCs/>
          <w:sz w:val="22"/>
          <w:szCs w:val="22"/>
        </w:rPr>
        <w:t>.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vyhl. č. 357/2013 Sb. </w:t>
      </w:r>
    </w:p>
    <w:p w:rsidR="007530DC" w:rsidRPr="002D2E40" w:rsidRDefault="007530DC" w:rsidP="0020450B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</w:t>
      </w:r>
      <w:r w:rsidR="00E82B70">
        <w:rPr>
          <w:sz w:val="22"/>
          <w:szCs w:val="22"/>
        </w:rPr>
        <w:t>2</w:t>
      </w:r>
      <w:r w:rsidRPr="002D2E40">
        <w:rPr>
          <w:sz w:val="22"/>
          <w:szCs w:val="22"/>
        </w:rPr>
        <w:t xml:space="preserve">x papírové zpracování </w:t>
      </w:r>
      <w:r w:rsidR="006C71A3">
        <w:rPr>
          <w:sz w:val="22"/>
          <w:szCs w:val="22"/>
        </w:rPr>
        <w:t xml:space="preserve">a CD (DVD) </w:t>
      </w:r>
      <w:r w:rsidR="00E82B70">
        <w:rPr>
          <w:sz w:val="22"/>
          <w:szCs w:val="22"/>
        </w:rPr>
        <w:t xml:space="preserve">+ </w:t>
      </w:r>
      <w:r w:rsidR="00E82B70">
        <w:rPr>
          <w:iCs/>
          <w:sz w:val="22"/>
          <w:szCs w:val="22"/>
        </w:rPr>
        <w:t>1</w:t>
      </w:r>
      <w:r w:rsidR="00E82B70" w:rsidRPr="002D2E40">
        <w:rPr>
          <w:iCs/>
          <w:sz w:val="22"/>
          <w:szCs w:val="22"/>
        </w:rPr>
        <w:t xml:space="preserve">x navíc přílohy k rozhodnutí </w:t>
      </w:r>
      <w:r w:rsidR="00E82B70">
        <w:rPr>
          <w:iCs/>
          <w:sz w:val="22"/>
          <w:szCs w:val="22"/>
        </w:rPr>
        <w:t>dle § 11 odst. 8 zákona</w:t>
      </w:r>
      <w:r w:rsidR="00E82B70" w:rsidRPr="002D2E40">
        <w:rPr>
          <w:iCs/>
          <w:sz w:val="22"/>
          <w:szCs w:val="22"/>
        </w:rPr>
        <w:t xml:space="preserve"> pro jednotlivé vlastníky</w:t>
      </w:r>
      <w:r w:rsidR="006C71A3">
        <w:rPr>
          <w:iCs/>
          <w:sz w:val="22"/>
          <w:szCs w:val="22"/>
        </w:rPr>
        <w:t>, včetně spoluvlastníků na LV</w:t>
      </w:r>
      <w:r w:rsidR="006C71A3" w:rsidRPr="002D2E40">
        <w:rPr>
          <w:iCs/>
          <w:sz w:val="22"/>
          <w:szCs w:val="22"/>
        </w:rPr>
        <w:t>.</w:t>
      </w:r>
    </w:p>
    <w:p w:rsidR="007530DC" w:rsidRPr="002D2E40" w:rsidRDefault="007530DC" w:rsidP="0020450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Grafické výstupy budou zpracovány v měřítku stanoveném příslušným katastrálním úřadem. Návrh plánu společných zařízení v měřítku 1 : 2000 nebo 1 : 5000 (měřítka stanoví objednatel podle potřeby v průběhu zpracování KoPÚ).</w:t>
      </w:r>
    </w:p>
    <w:p w:rsidR="007530DC" w:rsidRPr="002D2E40" w:rsidRDefault="007530DC" w:rsidP="0020450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Digitální soubory mapového díla i návrhu KoPÚ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20450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Grafické a textové přílohy, dodávané zhotovitelem, které bude objednatel následně rozesílat vlastníkům, budou zkompletovány pro každého vlastníka samostatně </w:t>
      </w:r>
      <w:r w:rsidR="00614FEB">
        <w:rPr>
          <w:snapToGrid w:val="0"/>
          <w:sz w:val="22"/>
          <w:szCs w:val="22"/>
        </w:rPr>
        <w:t xml:space="preserve">(včetně spoluvlastníků na LV) </w:t>
      </w:r>
      <w:r w:rsidRPr="002D2E40">
        <w:rPr>
          <w:snapToGrid w:val="0"/>
          <w:sz w:val="22"/>
          <w:szCs w:val="22"/>
        </w:rPr>
        <w:t xml:space="preserve">a řazeny dle </w:t>
      </w:r>
      <w:r w:rsidR="00CB422C">
        <w:rPr>
          <w:snapToGrid w:val="0"/>
          <w:sz w:val="22"/>
          <w:szCs w:val="22"/>
        </w:rPr>
        <w:t xml:space="preserve">zhotovitelem </w:t>
      </w:r>
      <w:r w:rsidRPr="002D2E40">
        <w:rPr>
          <w:snapToGrid w:val="0"/>
          <w:sz w:val="22"/>
          <w:szCs w:val="22"/>
        </w:rPr>
        <w:t>přiloženého abecedního seznamu</w:t>
      </w:r>
      <w:r w:rsidR="00614FEB">
        <w:rPr>
          <w:snapToGrid w:val="0"/>
          <w:sz w:val="22"/>
          <w:szCs w:val="22"/>
        </w:rPr>
        <w:t>.</w:t>
      </w:r>
    </w:p>
    <w:p w:rsidR="000B15EA" w:rsidRPr="008A5D85" w:rsidRDefault="007530DC" w:rsidP="0020450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C92BEC">
        <w:rPr>
          <w:snapToGrid w:val="0"/>
          <w:sz w:val="22"/>
          <w:szCs w:val="22"/>
        </w:rPr>
        <w:t xml:space="preserve">nejpozději </w:t>
      </w:r>
      <w:r w:rsidR="00010E3D" w:rsidRPr="00CE429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dnů před zahájením projednávání se sborem zástupců k posouzení návrh plánu společných zařízení a před projednáním s vlastníky první návrh nového uspořádání pozemků (grafickou část digitálně</w:t>
      </w:r>
      <w:r w:rsidR="00C92BEC">
        <w:rPr>
          <w:snapToGrid w:val="0"/>
          <w:sz w:val="22"/>
          <w:szCs w:val="22"/>
        </w:rPr>
        <w:t xml:space="preserve"> v objednatelem určeném formátu</w:t>
      </w:r>
      <w:r w:rsidRPr="002D2E40">
        <w:rPr>
          <w:snapToGrid w:val="0"/>
          <w:sz w:val="22"/>
          <w:szCs w:val="22"/>
        </w:rPr>
        <w:t xml:space="preserve">). </w:t>
      </w:r>
    </w:p>
    <w:p w:rsidR="008A5D85" w:rsidRPr="008A5D85" w:rsidRDefault="008A5D85" w:rsidP="0020450B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8A5D85">
        <w:rPr>
          <w:snapToGrid w:val="0"/>
          <w:sz w:val="22"/>
          <w:szCs w:val="22"/>
        </w:rPr>
        <w:t xml:space="preserve">Pokud není touto smlouvou dohodnuto jinak, budou jednotlivé dílčí části odevzdány objednateli ve struktuře a rozsahu, předepsaném </w:t>
      </w:r>
      <w:r>
        <w:rPr>
          <w:snapToGrid w:val="0"/>
          <w:sz w:val="22"/>
          <w:szCs w:val="22"/>
        </w:rPr>
        <w:t>vyhl. č. 13/2014 Sb.</w:t>
      </w:r>
    </w:p>
    <w:p w:rsidR="008A5D85" w:rsidRDefault="008A5D85" w:rsidP="0020450B">
      <w:pPr>
        <w:pStyle w:val="Zkladntextodsazen2"/>
        <w:spacing w:before="0" w:afterLines="60" w:after="144"/>
        <w:ind w:left="360" w:firstLine="0"/>
        <w:rPr>
          <w:b/>
          <w:bCs/>
          <w:sz w:val="22"/>
          <w:szCs w:val="22"/>
        </w:rPr>
      </w:pPr>
    </w:p>
    <w:p w:rsidR="00A02044" w:rsidRDefault="00A02044" w:rsidP="0020450B">
      <w:pPr>
        <w:pStyle w:val="Zkladntextodsazen2"/>
        <w:spacing w:before="0" w:afterLines="60" w:after="144"/>
        <w:ind w:left="360" w:firstLine="0"/>
        <w:rPr>
          <w:b/>
          <w:bCs/>
          <w:sz w:val="22"/>
          <w:szCs w:val="22"/>
        </w:rPr>
      </w:pPr>
    </w:p>
    <w:p w:rsidR="00A02044" w:rsidRDefault="00A02044" w:rsidP="0020450B">
      <w:pPr>
        <w:pStyle w:val="Zkladntextodsazen2"/>
        <w:spacing w:before="0" w:afterLines="60" w:after="144"/>
        <w:ind w:left="360" w:firstLine="0"/>
        <w:rPr>
          <w:b/>
          <w:bCs/>
          <w:sz w:val="22"/>
          <w:szCs w:val="22"/>
        </w:rPr>
      </w:pPr>
    </w:p>
    <w:p w:rsidR="00A02044" w:rsidRPr="008A5D85" w:rsidRDefault="00A02044" w:rsidP="0020450B">
      <w:pPr>
        <w:pStyle w:val="Zkladntextodsazen2"/>
        <w:spacing w:before="0" w:afterLines="60" w:after="144"/>
        <w:ind w:left="360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20450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</w:t>
      </w:r>
      <w:r w:rsidR="008A5D85">
        <w:rPr>
          <w:snapToGrid w:val="0"/>
          <w:sz w:val="22"/>
          <w:szCs w:val="22"/>
        </w:rPr>
        <w:t>P</w:t>
      </w:r>
      <w:r w:rsidRPr="002D2E40">
        <w:rPr>
          <w:snapToGrid w:val="0"/>
          <w:sz w:val="22"/>
          <w:szCs w:val="22"/>
        </w:rPr>
        <w:t xml:space="preserve">říloze č. 1, která je nedílnou součástí této smlouvy. </w:t>
      </w:r>
    </w:p>
    <w:p w:rsidR="000B15EA" w:rsidRDefault="00502573" w:rsidP="0020450B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9E3CEA">
        <w:rPr>
          <w:snapToGrid w:val="0"/>
          <w:sz w:val="22"/>
          <w:szCs w:val="22"/>
        </w:rPr>
        <w:t xml:space="preserve"> v sídle SPÚ</w:t>
      </w:r>
      <w:r w:rsidR="00CB422C">
        <w:rPr>
          <w:snapToGrid w:val="0"/>
          <w:sz w:val="22"/>
          <w:szCs w:val="22"/>
        </w:rPr>
        <w:t xml:space="preserve"> </w:t>
      </w:r>
      <w:r w:rsidR="009E3CEA">
        <w:rPr>
          <w:snapToGrid w:val="0"/>
          <w:sz w:val="22"/>
          <w:szCs w:val="22"/>
        </w:rPr>
        <w:t xml:space="preserve">- Pobočky </w:t>
      </w:r>
      <w:r w:rsidR="00CB422C">
        <w:rPr>
          <w:snapToGrid w:val="0"/>
          <w:sz w:val="22"/>
          <w:szCs w:val="22"/>
        </w:rPr>
        <w:t>Pelhřimov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CB422C">
        <w:rPr>
          <w:sz w:val="22"/>
          <w:szCs w:val="22"/>
        </w:rPr>
        <w:t>U Stínadel 1317, 393 01 Pelhřimov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0B15EA" w:rsidRPr="00BE1109" w:rsidRDefault="000B15EA" w:rsidP="0020450B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>Schvalovací protokol bude vyhotoven:</w:t>
      </w:r>
    </w:p>
    <w:p w:rsidR="000B15EA" w:rsidRPr="00BE1109" w:rsidRDefault="000B15EA" w:rsidP="00B93FF6">
      <w:pPr>
        <w:pStyle w:val="Odstavecseseznamem"/>
        <w:tabs>
          <w:tab w:val="left" w:pos="0"/>
          <w:tab w:val="left" w:pos="851"/>
          <w:tab w:val="left" w:pos="3119"/>
        </w:tabs>
        <w:spacing w:before="0"/>
        <w:ind w:left="851" w:hanging="698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>u dílčích částí 3.1.1., 3.1.2.</w:t>
      </w:r>
      <w:r w:rsidR="00B93FF6">
        <w:rPr>
          <w:snapToGrid w:val="0"/>
          <w:sz w:val="22"/>
          <w:szCs w:val="22"/>
        </w:rPr>
        <w:t>,</w:t>
      </w:r>
      <w:r w:rsidRPr="00BE1109">
        <w:rPr>
          <w:snapToGrid w:val="0"/>
          <w:sz w:val="22"/>
          <w:szCs w:val="22"/>
        </w:rPr>
        <w:t xml:space="preserve"> 3.1.4.</w:t>
      </w:r>
      <w:r w:rsidR="00B93FF6">
        <w:rPr>
          <w:snapToGrid w:val="0"/>
          <w:sz w:val="22"/>
          <w:szCs w:val="22"/>
        </w:rPr>
        <w:t>, 3.1.5. a 3.1.6.</w:t>
      </w:r>
      <w:r w:rsidRPr="00BE1109">
        <w:rPr>
          <w:snapToGrid w:val="0"/>
          <w:sz w:val="22"/>
          <w:szCs w:val="22"/>
        </w:rPr>
        <w:t xml:space="preserve"> po potvrzení správnosti odevzdávaného díla katastrálním úřadem,</w:t>
      </w:r>
    </w:p>
    <w:p w:rsidR="000B15EA" w:rsidRPr="00BE1109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0B15EA" w:rsidRPr="00BE1109" w:rsidRDefault="000B15EA" w:rsidP="00BE17B1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  <w:t>u dílčí části 3.1.</w:t>
      </w:r>
      <w:r w:rsidR="00201C07">
        <w:rPr>
          <w:snapToGrid w:val="0"/>
          <w:sz w:val="22"/>
          <w:szCs w:val="22"/>
        </w:rPr>
        <w:t>7</w:t>
      </w:r>
      <w:r w:rsidRPr="00BE1109">
        <w:rPr>
          <w:snapToGrid w:val="0"/>
          <w:sz w:val="22"/>
          <w:szCs w:val="22"/>
        </w:rPr>
        <w:t xml:space="preserve">. po odstranění </w:t>
      </w:r>
      <w:r w:rsidR="007A6918" w:rsidRPr="00BE1109">
        <w:rPr>
          <w:snapToGrid w:val="0"/>
          <w:sz w:val="22"/>
          <w:szCs w:val="22"/>
        </w:rPr>
        <w:t xml:space="preserve">případných </w:t>
      </w:r>
      <w:r w:rsidRPr="00BE1109">
        <w:rPr>
          <w:snapToGrid w:val="0"/>
          <w:sz w:val="22"/>
          <w:szCs w:val="22"/>
        </w:rPr>
        <w:t>námitek a připomínek k vystaveným nárokům,</w:t>
      </w:r>
    </w:p>
    <w:p w:rsidR="000B15EA" w:rsidRPr="00BE1109" w:rsidRDefault="000B15EA" w:rsidP="00B93FF6">
      <w:pPr>
        <w:pStyle w:val="Odstavecseseznamem"/>
        <w:tabs>
          <w:tab w:val="left" w:pos="0"/>
          <w:tab w:val="left" w:pos="851"/>
        </w:tabs>
        <w:spacing w:before="0"/>
        <w:ind w:left="851" w:hanging="698"/>
        <w:rPr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 xml:space="preserve">u dílčí části 3.2.1. </w:t>
      </w:r>
      <w:r w:rsidR="00347409" w:rsidRPr="00BE1109">
        <w:rPr>
          <w:sz w:val="22"/>
          <w:szCs w:val="22"/>
        </w:rPr>
        <w:t xml:space="preserve">po schválení zastupitelstvem obce na veřejném zasedání </w:t>
      </w:r>
      <w:r w:rsidR="00347409">
        <w:rPr>
          <w:sz w:val="22"/>
          <w:szCs w:val="22"/>
        </w:rPr>
        <w:t>(§ 9 odst. 11 zákona)</w:t>
      </w:r>
      <w:r w:rsidRPr="00BE1109">
        <w:rPr>
          <w:sz w:val="22"/>
          <w:szCs w:val="22"/>
        </w:rPr>
        <w:t>,</w:t>
      </w:r>
    </w:p>
    <w:p w:rsidR="000B15EA" w:rsidRPr="00BE1109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 xml:space="preserve">u dílčí části 3.2.2. po odstranění </w:t>
      </w:r>
      <w:r w:rsidR="007A6918" w:rsidRPr="00BE1109">
        <w:rPr>
          <w:snapToGrid w:val="0"/>
          <w:sz w:val="22"/>
          <w:szCs w:val="22"/>
        </w:rPr>
        <w:t xml:space="preserve">případných námitek a </w:t>
      </w:r>
      <w:r w:rsidRPr="00BE1109">
        <w:rPr>
          <w:snapToGrid w:val="0"/>
          <w:sz w:val="22"/>
          <w:szCs w:val="22"/>
        </w:rPr>
        <w:t>připomínek k vystavenému návrhu</w:t>
      </w:r>
      <w:r w:rsidR="007A6918" w:rsidRPr="00BE1109">
        <w:rPr>
          <w:snapToGrid w:val="0"/>
          <w:sz w:val="22"/>
          <w:szCs w:val="22"/>
        </w:rPr>
        <w:t>,</w:t>
      </w:r>
    </w:p>
    <w:p w:rsidR="000B15EA" w:rsidRPr="00BE1109" w:rsidRDefault="000B15EA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 xml:space="preserve">u dílčí části 3.2.3. </w:t>
      </w:r>
      <w:r w:rsidR="008C7551" w:rsidRPr="00BE1109">
        <w:rPr>
          <w:snapToGrid w:val="0"/>
          <w:sz w:val="22"/>
          <w:szCs w:val="22"/>
        </w:rPr>
        <w:t>a kladného protokolu o převzetí dat ve VFP</w:t>
      </w:r>
      <w:r w:rsidRPr="00BE1109">
        <w:rPr>
          <w:snapToGrid w:val="0"/>
          <w:sz w:val="22"/>
          <w:szCs w:val="22"/>
        </w:rPr>
        <w:t>,</w:t>
      </w:r>
    </w:p>
    <w:p w:rsidR="005E7E1E" w:rsidRPr="00BE1109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</w:t>
      </w:r>
      <w:r w:rsidR="000B15EA" w:rsidRPr="00BE1109">
        <w:rPr>
          <w:snapToGrid w:val="0"/>
          <w:sz w:val="22"/>
          <w:szCs w:val="22"/>
        </w:rPr>
        <w:t xml:space="preserve">  -</w:t>
      </w:r>
      <w:r w:rsidR="000B15EA" w:rsidRPr="00BE1109">
        <w:rPr>
          <w:snapToGrid w:val="0"/>
          <w:sz w:val="22"/>
          <w:szCs w:val="22"/>
        </w:rPr>
        <w:tab/>
      </w:r>
      <w:r w:rsidR="000B15EA" w:rsidRPr="00BE1109">
        <w:rPr>
          <w:sz w:val="22"/>
          <w:szCs w:val="22"/>
        </w:rPr>
        <w:t xml:space="preserve">u </w:t>
      </w:r>
      <w:r w:rsidR="0015150A" w:rsidRPr="00BE1109">
        <w:rPr>
          <w:sz w:val="22"/>
          <w:szCs w:val="22"/>
        </w:rPr>
        <w:t>hlavního celku</w:t>
      </w:r>
      <w:r w:rsidR="000B15EA" w:rsidRPr="00BE1109">
        <w:rPr>
          <w:snapToGrid w:val="0"/>
          <w:sz w:val="22"/>
          <w:szCs w:val="22"/>
        </w:rPr>
        <w:t xml:space="preserve"> </w:t>
      </w:r>
      <w:proofErr w:type="gramStart"/>
      <w:r w:rsidR="000B15EA" w:rsidRPr="00BE1109">
        <w:rPr>
          <w:sz w:val="22"/>
          <w:szCs w:val="22"/>
        </w:rPr>
        <w:t>3.3. po</w:t>
      </w:r>
      <w:proofErr w:type="gramEnd"/>
      <w:r w:rsidR="000B15EA" w:rsidRPr="00BE1109">
        <w:rPr>
          <w:sz w:val="22"/>
          <w:szCs w:val="22"/>
        </w:rPr>
        <w:t> provedení zápisu KoPÚ do katastru nemovitostí</w:t>
      </w:r>
      <w:r w:rsidRPr="00BE1109">
        <w:rPr>
          <w:sz w:val="22"/>
          <w:szCs w:val="22"/>
        </w:rPr>
        <w:t>,</w:t>
      </w:r>
    </w:p>
    <w:p w:rsidR="00B65ECF" w:rsidRPr="00BE1109" w:rsidRDefault="005E7E1E" w:rsidP="00BE17B1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0671B4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z w:val="22"/>
          <w:szCs w:val="22"/>
        </w:rPr>
        <w:t xml:space="preserve">             po odevzdání aktualizované dokumentace soupisu nároků či aktualizovaného PSZ</w:t>
      </w:r>
      <w:r w:rsidR="00347409">
        <w:rPr>
          <w:sz w:val="22"/>
          <w:szCs w:val="22"/>
        </w:rPr>
        <w:t>.</w:t>
      </w:r>
    </w:p>
    <w:p w:rsidR="00B93FF6" w:rsidRPr="00BE1109" w:rsidRDefault="00B93FF6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546E29" w:rsidRPr="00BE1109" w:rsidRDefault="00546E29" w:rsidP="00B93FF6">
      <w:pPr>
        <w:pStyle w:val="Odstavecseseznamem"/>
        <w:spacing w:before="0"/>
        <w:ind w:left="567"/>
        <w:rPr>
          <w:sz w:val="22"/>
          <w:szCs w:val="22"/>
        </w:rPr>
      </w:pPr>
      <w:r w:rsidRPr="00BE1109">
        <w:rPr>
          <w:sz w:val="22"/>
          <w:szCs w:val="22"/>
        </w:rPr>
        <w:t xml:space="preserve">Podmínkou převzetí dílčích částí </w:t>
      </w:r>
      <w:r w:rsidR="005143F3" w:rsidRPr="00BE1109">
        <w:rPr>
          <w:sz w:val="22"/>
          <w:szCs w:val="22"/>
        </w:rPr>
        <w:t xml:space="preserve">a vydání schvalovacího protokolu </w:t>
      </w:r>
      <w:r w:rsidRPr="00BE1109">
        <w:rPr>
          <w:sz w:val="22"/>
          <w:szCs w:val="22"/>
        </w:rPr>
        <w:t>je vždy</w:t>
      </w:r>
      <w:r w:rsidRPr="00BE1109">
        <w:rPr>
          <w:snapToGrid w:val="0"/>
          <w:sz w:val="22"/>
          <w:szCs w:val="22"/>
        </w:rPr>
        <w:t xml:space="preserve"> kladný protokol o převzetí dat ve VFP, pokud se nejedná o část díla, kde se toto předání a převzetí nepředpokládá</w:t>
      </w:r>
      <w:r w:rsidR="00226E1D" w:rsidRPr="00BE1109">
        <w:rPr>
          <w:snapToGrid w:val="0"/>
          <w:sz w:val="22"/>
          <w:szCs w:val="22"/>
        </w:rPr>
        <w:t xml:space="preserve">, </w:t>
      </w:r>
      <w:r w:rsidR="008B4A1C" w:rsidRPr="00BE1109">
        <w:rPr>
          <w:snapToGrid w:val="0"/>
          <w:sz w:val="22"/>
          <w:szCs w:val="22"/>
        </w:rPr>
        <w:t>a</w:t>
      </w:r>
      <w:r w:rsidR="00226E1D" w:rsidRPr="00BE1109">
        <w:rPr>
          <w:snapToGrid w:val="0"/>
          <w:sz w:val="22"/>
          <w:szCs w:val="22"/>
        </w:rPr>
        <w:t>nebo není technicky možné</w:t>
      </w:r>
      <w:r w:rsidRPr="00BE1109">
        <w:rPr>
          <w:snapToGrid w:val="0"/>
          <w:sz w:val="22"/>
          <w:szCs w:val="22"/>
        </w:rPr>
        <w:t>.</w:t>
      </w:r>
    </w:p>
    <w:p w:rsidR="005E7E1E" w:rsidRPr="005E7E1E" w:rsidRDefault="005E7E1E" w:rsidP="005E7E1E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347409" w:rsidRPr="00347409" w:rsidRDefault="00B65ECF" w:rsidP="00347409">
      <w:pPr>
        <w:pStyle w:val="Odstavecseseznamem"/>
        <w:spacing w:before="0"/>
        <w:ind w:left="567" w:hanging="567"/>
        <w:rPr>
          <w:sz w:val="22"/>
          <w:szCs w:val="22"/>
        </w:rPr>
      </w:pPr>
      <w:r>
        <w:rPr>
          <w:sz w:val="22"/>
          <w:szCs w:val="22"/>
        </w:rPr>
        <w:t>5.4</w:t>
      </w:r>
      <w:r w:rsidRPr="00347409">
        <w:rPr>
          <w:sz w:val="22"/>
          <w:szCs w:val="22"/>
        </w:rPr>
        <w:t xml:space="preserve">.  </w:t>
      </w:r>
      <w:r w:rsidR="000671B4" w:rsidRPr="00347409">
        <w:rPr>
          <w:sz w:val="22"/>
          <w:szCs w:val="22"/>
        </w:rPr>
        <w:t xml:space="preserve"> </w:t>
      </w:r>
      <w:r w:rsidR="00347409" w:rsidRPr="00347409">
        <w:rPr>
          <w:sz w:val="22"/>
          <w:szCs w:val="22"/>
        </w:rPr>
        <w:t xml:space="preserve">Část díla „Vytyčení pozemků dle zapsané DKM“ zabezpečí zhotovitel ve lhůtách stanovených </w:t>
      </w:r>
    </w:p>
    <w:p w:rsidR="00347409" w:rsidRDefault="00347409" w:rsidP="00347409">
      <w:pPr>
        <w:pStyle w:val="Odstavecseseznamem"/>
        <w:spacing w:before="0"/>
        <w:ind w:left="567" w:hanging="567"/>
        <w:rPr>
          <w:color w:val="FF0000"/>
          <w:sz w:val="22"/>
          <w:szCs w:val="22"/>
        </w:rPr>
      </w:pPr>
      <w:r w:rsidRPr="00347409">
        <w:rPr>
          <w:sz w:val="22"/>
          <w:szCs w:val="22"/>
        </w:rPr>
        <w:t xml:space="preserve">         objednatelem,</w:t>
      </w:r>
      <w:r w:rsidRPr="00347409">
        <w:t xml:space="preserve"> </w:t>
      </w:r>
      <w:r w:rsidRPr="00347409">
        <w:rPr>
          <w:sz w:val="22"/>
          <w:szCs w:val="22"/>
        </w:rPr>
        <w:t xml:space="preserve">nejpozději však do konce roku následujícího po roce, v němž došlo k zápisu </w:t>
      </w:r>
      <w:proofErr w:type="spellStart"/>
      <w:r w:rsidRPr="00347409">
        <w:rPr>
          <w:sz w:val="22"/>
          <w:szCs w:val="22"/>
        </w:rPr>
        <w:t>KoPÚ</w:t>
      </w:r>
      <w:proofErr w:type="spellEnd"/>
      <w:r w:rsidRPr="00347409">
        <w:rPr>
          <w:sz w:val="22"/>
          <w:szCs w:val="22"/>
        </w:rPr>
        <w:t xml:space="preserve"> do katastru nemovitostí</w:t>
      </w:r>
      <w:r w:rsidRPr="00C26AFE">
        <w:rPr>
          <w:color w:val="FF0000"/>
          <w:sz w:val="22"/>
          <w:szCs w:val="22"/>
        </w:rPr>
        <w:t>.</w:t>
      </w:r>
    </w:p>
    <w:p w:rsidR="00347409" w:rsidRDefault="00347409" w:rsidP="00347409">
      <w:pPr>
        <w:pStyle w:val="Odstavecseseznamem"/>
        <w:spacing w:before="0"/>
        <w:ind w:left="567" w:hanging="567"/>
        <w:rPr>
          <w:color w:val="FF0000"/>
          <w:sz w:val="22"/>
          <w:szCs w:val="22"/>
        </w:rPr>
      </w:pPr>
    </w:p>
    <w:p w:rsidR="00347409" w:rsidRPr="00C26AFE" w:rsidRDefault="00347409" w:rsidP="00347409">
      <w:pPr>
        <w:pStyle w:val="Odstavecseseznamem"/>
        <w:spacing w:before="0"/>
        <w:ind w:left="567" w:hanging="567"/>
        <w:rPr>
          <w:color w:val="FF0000"/>
          <w:sz w:val="22"/>
          <w:szCs w:val="22"/>
        </w:rPr>
      </w:pPr>
    </w:p>
    <w:p w:rsidR="006D3449" w:rsidRPr="002D2E40" w:rsidRDefault="006D3449" w:rsidP="0034740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Cena za provedení díla je sjednána na základě vítězné nabídky veřejné zakázky, vyhlášené objednatelem. Podrobnosti kalkulace ceny obsahuje </w:t>
      </w:r>
      <w:r w:rsidR="001E3D2B">
        <w:rPr>
          <w:snapToGrid w:val="0"/>
          <w:sz w:val="22"/>
          <w:szCs w:val="22"/>
        </w:rPr>
        <w:t>P</w:t>
      </w:r>
      <w:r w:rsidRPr="002D2E40">
        <w:rPr>
          <w:snapToGrid w:val="0"/>
          <w:sz w:val="22"/>
          <w:szCs w:val="22"/>
        </w:rPr>
        <w:t>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A02044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</w:t>
            </w:r>
            <w:r w:rsidR="00A02044">
              <w:rPr>
                <w:snapToGrid w:val="0"/>
                <w:sz w:val="22"/>
                <w:szCs w:val="22"/>
                <w:lang w:eastAsia="en-US"/>
              </w:rPr>
              <w:t>7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FD0D6E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Default="006D3449" w:rsidP="00A02044">
      <w:pPr>
        <w:pStyle w:val="Zkladntext"/>
        <w:spacing w:line="240" w:lineRule="auto"/>
        <w:ind w:left="105"/>
        <w:rPr>
          <w:sz w:val="22"/>
          <w:szCs w:val="22"/>
        </w:rPr>
      </w:pPr>
      <w:r w:rsidRPr="002D2E40">
        <w:rPr>
          <w:sz w:val="22"/>
          <w:szCs w:val="22"/>
        </w:rPr>
        <w:t xml:space="preserve">Sjednaná celková cena je neměnná po celou dobu realizace díla a lze </w:t>
      </w:r>
      <w:r w:rsidR="0079122D">
        <w:rPr>
          <w:sz w:val="22"/>
          <w:szCs w:val="22"/>
        </w:rPr>
        <w:t xml:space="preserve">ji </w:t>
      </w:r>
      <w:r w:rsidRPr="002D2E40">
        <w:rPr>
          <w:sz w:val="22"/>
          <w:szCs w:val="22"/>
        </w:rPr>
        <w:t>změnit pouze v případě, že v průběhu plnění dojde ke změnám sazeb DPH</w:t>
      </w:r>
      <w:r w:rsidR="002A57BA" w:rsidRPr="002D2E40">
        <w:rPr>
          <w:sz w:val="22"/>
          <w:szCs w:val="22"/>
        </w:rPr>
        <w:t xml:space="preserve">, </w:t>
      </w:r>
      <w:r w:rsidR="0079122D">
        <w:rPr>
          <w:sz w:val="22"/>
          <w:szCs w:val="22"/>
        </w:rPr>
        <w:t>a</w:t>
      </w:r>
      <w:r w:rsidR="002A57BA" w:rsidRPr="002D2E40">
        <w:rPr>
          <w:sz w:val="22"/>
          <w:szCs w:val="22"/>
        </w:rPr>
        <w:t>nebo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A02044" w:rsidRPr="002D2E40" w:rsidRDefault="00A02044" w:rsidP="00A02044">
      <w:pPr>
        <w:pStyle w:val="Zkladntext"/>
        <w:spacing w:line="240" w:lineRule="auto"/>
        <w:ind w:left="105"/>
        <w:rPr>
          <w:sz w:val="22"/>
          <w:szCs w:val="22"/>
        </w:rPr>
      </w:pP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lastRenderedPageBreak/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>dnotka 100 bm,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</w:t>
      </w:r>
      <w:r w:rsidR="003D0898" w:rsidRPr="00FD0D6E">
        <w:rPr>
          <w:i/>
          <w:snapToGrid w:val="0"/>
          <w:sz w:val="22"/>
          <w:szCs w:val="22"/>
        </w:rPr>
        <w:t>dílčí</w:t>
      </w:r>
      <w:r w:rsidR="003D0898" w:rsidRPr="002D2E40">
        <w:rPr>
          <w:snapToGrid w:val="0"/>
          <w:sz w:val="22"/>
          <w:szCs w:val="22"/>
        </w:rPr>
        <w:t>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</w:t>
      </w:r>
      <w:r w:rsidRPr="00FD0D6E">
        <w:rPr>
          <w:sz w:val="22"/>
          <w:szCs w:val="22"/>
          <w:u w:val="single"/>
        </w:rPr>
        <w:t>30 kalendářních dnů</w:t>
      </w:r>
      <w:r w:rsidRPr="002D2E40">
        <w:rPr>
          <w:sz w:val="22"/>
          <w:szCs w:val="22"/>
        </w:rPr>
        <w:t xml:space="preserve">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Zhotovitel objednateli poskytuje záruku za jakost předaného d</w:t>
      </w:r>
      <w:r w:rsidR="0025447D" w:rsidRPr="002D2E40">
        <w:rPr>
          <w:sz w:val="22"/>
          <w:szCs w:val="22"/>
        </w:rPr>
        <w:t xml:space="preserve">íla. </w:t>
      </w:r>
      <w:r w:rsidR="0025447D" w:rsidRPr="00347409">
        <w:rPr>
          <w:sz w:val="22"/>
          <w:szCs w:val="22"/>
          <w:u w:val="single"/>
        </w:rPr>
        <w:t>Záruční lhůta se stanovuje</w:t>
      </w:r>
      <w:r w:rsidR="0025447D" w:rsidRPr="00347409">
        <w:rPr>
          <w:sz w:val="22"/>
          <w:szCs w:val="22"/>
          <w:u w:val="single"/>
        </w:rPr>
        <w:br/>
      </w:r>
      <w:r w:rsidRPr="00347409">
        <w:rPr>
          <w:sz w:val="22"/>
          <w:szCs w:val="22"/>
          <w:u w:val="single"/>
        </w:rPr>
        <w:t xml:space="preserve">na </w:t>
      </w:r>
      <w:r w:rsidR="00E62917" w:rsidRPr="00347409">
        <w:rPr>
          <w:sz w:val="22"/>
          <w:szCs w:val="22"/>
          <w:u w:val="single"/>
        </w:rPr>
        <w:t>60 m</w:t>
      </w:r>
      <w:r w:rsidRPr="00347409">
        <w:rPr>
          <w:sz w:val="22"/>
          <w:szCs w:val="22"/>
          <w:u w:val="single"/>
        </w:rPr>
        <w:t>ěsíců</w:t>
      </w:r>
      <w:r w:rsidRPr="002D2E40">
        <w:rPr>
          <w:sz w:val="22"/>
          <w:szCs w:val="22"/>
        </w:rPr>
        <w:t xml:space="preserve">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A014CF" w:rsidRPr="002D2E40">
        <w:rPr>
          <w:sz w:val="22"/>
          <w:szCs w:val="22"/>
        </w:rPr>
        <w:t xml:space="preserve"> 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</w:t>
      </w:r>
      <w:r w:rsidR="00FD0D6E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Objednatel si vyhrazuje právo přerušit práce v případě nedostatku finančních prostředků na tyto práce přidělených ze státního rozpočtu, popř. při zastavení řízení o pozemkových úprav</w:t>
      </w:r>
      <w:r w:rsidR="00F30F43">
        <w:rPr>
          <w:sz w:val="22"/>
          <w:szCs w:val="22"/>
        </w:rPr>
        <w:t xml:space="preserve">ách podle § 6 odst. 8 zákona. </w:t>
      </w:r>
      <w:r w:rsidRPr="002D2E40">
        <w:rPr>
          <w:sz w:val="22"/>
          <w:szCs w:val="22"/>
        </w:rPr>
        <w:t>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347409">
      <w:pPr>
        <w:pStyle w:val="11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A02044" w:rsidRPr="00993870" w:rsidRDefault="00A02044" w:rsidP="005E7E1E">
      <w:pPr>
        <w:pStyle w:val="11"/>
        <w:ind w:left="0" w:firstLine="0"/>
        <w:rPr>
          <w:sz w:val="22"/>
          <w:szCs w:val="22"/>
        </w:rPr>
      </w:pP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lastRenderedPageBreak/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A02044" w:rsidRDefault="00A02044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A02044" w:rsidRPr="00993870" w:rsidRDefault="00A02044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povinen úzce spolupracovat především s obcemi a s orgány státní správy, které jsou specifikov</w:t>
      </w:r>
      <w:r w:rsidR="00F30F43">
        <w:rPr>
          <w:sz w:val="22"/>
          <w:szCs w:val="22"/>
        </w:rPr>
        <w:t>ané v ust. § 6 odst. 6 zákona</w:t>
      </w:r>
      <w:r w:rsidRPr="002D2E40">
        <w:rPr>
          <w:sz w:val="22"/>
          <w:szCs w:val="22"/>
        </w:rPr>
        <w:t>, a dále se sborem zástupců vlastníků, který je volen ve smyslu § 5 odst. 5 zákon</w:t>
      </w:r>
      <w:r w:rsidR="00F30F43">
        <w:rPr>
          <w:sz w:val="22"/>
          <w:szCs w:val="22"/>
        </w:rPr>
        <w:t>a</w:t>
      </w:r>
      <w:r w:rsidR="00347409">
        <w:rPr>
          <w:sz w:val="22"/>
          <w:szCs w:val="22"/>
        </w:rPr>
        <w:t>, je-li zvolen</w:t>
      </w:r>
      <w:r w:rsidR="00F30F43">
        <w:rPr>
          <w:sz w:val="22"/>
          <w:szCs w:val="22"/>
        </w:rPr>
        <w:t>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347409">
        <w:rPr>
          <w:sz w:val="22"/>
          <w:szCs w:val="22"/>
        </w:rPr>
        <w:t>3</w:t>
      </w:r>
      <w:r w:rsidR="009E3CEA">
        <w:rPr>
          <w:sz w:val="22"/>
          <w:szCs w:val="22"/>
        </w:rPr>
        <w:t> 000 000</w:t>
      </w:r>
      <w:r w:rsidR="000B6910" w:rsidRPr="00CE4293">
        <w:rPr>
          <w:sz w:val="22"/>
          <w:szCs w:val="22"/>
        </w:rPr>
        <w:t>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</w:t>
      </w:r>
      <w:r w:rsidR="00F30F43">
        <w:rPr>
          <w:bCs/>
          <w:snapToGrid w:val="0"/>
          <w:sz w:val="22"/>
          <w:szCs w:val="22"/>
        </w:rPr>
        <w:t>souladu s § 6 odst. 10 zákona</w:t>
      </w:r>
      <w:r w:rsidR="005F1AFF">
        <w:rPr>
          <w:bCs/>
          <w:snapToGrid w:val="0"/>
          <w:sz w:val="22"/>
          <w:szCs w:val="22"/>
        </w:rPr>
        <w:t>.</w:t>
      </w: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</w:t>
      </w:r>
      <w:r w:rsidR="005F1AFF">
        <w:rPr>
          <w:snapToGrid w:val="0"/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2727AA" w:rsidRPr="001D07CF" w:rsidRDefault="006D3449" w:rsidP="006C7E25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1D07CF" w:rsidRDefault="001D07CF" w:rsidP="001D07CF">
      <w:pPr>
        <w:rPr>
          <w:snapToGrid w:val="0"/>
          <w:sz w:val="22"/>
          <w:szCs w:val="22"/>
        </w:rPr>
      </w:pPr>
    </w:p>
    <w:p w:rsidR="001D07CF" w:rsidRDefault="001D07CF" w:rsidP="001D07CF">
      <w:pPr>
        <w:rPr>
          <w:snapToGrid w:val="0"/>
          <w:sz w:val="22"/>
          <w:szCs w:val="22"/>
        </w:rPr>
      </w:pPr>
    </w:p>
    <w:p w:rsidR="001D07CF" w:rsidRPr="001D07CF" w:rsidRDefault="001D07CF" w:rsidP="001D07CF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1D07CF" w:rsidRDefault="001D07CF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1D07CF" w:rsidRPr="002D2E40" w:rsidRDefault="001D07CF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Pr="002D2E40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6D3449" w:rsidRPr="002D2E40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Luboš Rudišar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816290">
        <w:rPr>
          <w:snapToGrid w:val="0"/>
          <w:sz w:val="22"/>
          <w:szCs w:val="22"/>
        </w:rPr>
        <w:t>vedoucí pobočky</w:t>
      </w:r>
    </w:p>
    <w:p w:rsidR="006D3449" w:rsidRPr="002D2E40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Státní pozemkový úřad</w:t>
      </w:r>
      <w:r w:rsidR="006D3449" w:rsidRPr="002D2E40">
        <w:rPr>
          <w:snapToGrid w:val="0"/>
          <w:sz w:val="22"/>
          <w:szCs w:val="22"/>
        </w:rPr>
        <w:tab/>
      </w:r>
    </w:p>
    <w:p w:rsidR="0025447D" w:rsidRPr="002D2E40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750B09" w:rsidRDefault="006D3449" w:rsidP="006D3449">
      <w:pPr>
        <w:spacing w:before="240"/>
        <w:ind w:left="0"/>
        <w:rPr>
          <w:b/>
          <w:snapToGrid w:val="0"/>
          <w:sz w:val="22"/>
          <w:szCs w:val="22"/>
          <w:u w:val="single"/>
        </w:rPr>
      </w:pPr>
      <w:r w:rsidRPr="00750B09">
        <w:rPr>
          <w:b/>
          <w:snapToGrid w:val="0"/>
          <w:sz w:val="22"/>
          <w:szCs w:val="22"/>
          <w:u w:val="single"/>
        </w:rPr>
        <w:t>Příloh</w:t>
      </w:r>
      <w:r w:rsidR="00750B09" w:rsidRPr="00750B09">
        <w:rPr>
          <w:b/>
          <w:snapToGrid w:val="0"/>
          <w:sz w:val="22"/>
          <w:szCs w:val="22"/>
          <w:u w:val="single"/>
        </w:rPr>
        <w:t>y</w:t>
      </w:r>
      <w:r w:rsidR="007231D0" w:rsidRPr="00750B09">
        <w:rPr>
          <w:b/>
          <w:snapToGrid w:val="0"/>
          <w:sz w:val="22"/>
          <w:szCs w:val="22"/>
          <w:u w:val="single"/>
        </w:rPr>
        <w:t xml:space="preserve"> jako nedílná součást smlouvy</w:t>
      </w:r>
      <w:r w:rsidRPr="00750B09">
        <w:rPr>
          <w:b/>
          <w:snapToGrid w:val="0"/>
          <w:sz w:val="22"/>
          <w:szCs w:val="22"/>
          <w:u w:val="single"/>
        </w:rPr>
        <w:t xml:space="preserve">: </w:t>
      </w:r>
    </w:p>
    <w:p w:rsidR="00B93F8F" w:rsidRPr="007231D0" w:rsidRDefault="00CE4293" w:rsidP="00750B09">
      <w:pPr>
        <w:pStyle w:val="Odstavecseseznamem"/>
        <w:ind w:left="0"/>
        <w:rPr>
          <w:snapToGrid w:val="0"/>
          <w:sz w:val="22"/>
          <w:szCs w:val="22"/>
        </w:rPr>
      </w:pPr>
      <w:r w:rsidRPr="007231D0">
        <w:rPr>
          <w:snapToGrid w:val="0"/>
          <w:sz w:val="22"/>
          <w:szCs w:val="22"/>
        </w:rPr>
        <w:t xml:space="preserve">Příloha </w:t>
      </w:r>
      <w:r w:rsidR="007231D0" w:rsidRPr="007231D0">
        <w:rPr>
          <w:snapToGrid w:val="0"/>
          <w:sz w:val="22"/>
          <w:szCs w:val="22"/>
        </w:rPr>
        <w:t>č. 1</w:t>
      </w:r>
      <w:r w:rsidR="004660C7">
        <w:rPr>
          <w:snapToGrid w:val="0"/>
          <w:sz w:val="22"/>
          <w:szCs w:val="22"/>
        </w:rPr>
        <w:t>:</w:t>
      </w:r>
      <w:r w:rsidR="007231D0" w:rsidRPr="007231D0">
        <w:rPr>
          <w:snapToGrid w:val="0"/>
          <w:sz w:val="22"/>
          <w:szCs w:val="22"/>
        </w:rPr>
        <w:t xml:space="preserve"> </w:t>
      </w:r>
      <w:r w:rsidR="004660C7">
        <w:rPr>
          <w:snapToGrid w:val="0"/>
          <w:sz w:val="22"/>
          <w:szCs w:val="22"/>
        </w:rPr>
        <w:t>pracovní a finanční harmonogram</w:t>
      </w:r>
    </w:p>
    <w:p w:rsidR="00B93F8F" w:rsidRPr="002D2E40" w:rsidRDefault="004660C7" w:rsidP="00A02044">
      <w:pPr>
        <w:pStyle w:val="Odstavecseseznamem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Příloha č. 2: s</w:t>
      </w:r>
      <w:r w:rsidR="007231D0">
        <w:rPr>
          <w:snapToGrid w:val="0"/>
          <w:sz w:val="22"/>
          <w:szCs w:val="22"/>
        </w:rPr>
        <w:t xml:space="preserve">nímek katastrální mapy s vyznačením </w:t>
      </w:r>
      <w:r>
        <w:rPr>
          <w:snapToGrid w:val="0"/>
          <w:sz w:val="22"/>
          <w:szCs w:val="22"/>
        </w:rPr>
        <w:t xml:space="preserve">obvodů </w:t>
      </w:r>
      <w:proofErr w:type="spellStart"/>
      <w:r>
        <w:rPr>
          <w:snapToGrid w:val="0"/>
          <w:sz w:val="22"/>
          <w:szCs w:val="22"/>
        </w:rPr>
        <w:t>KoPÚ</w:t>
      </w:r>
      <w:proofErr w:type="spellEnd"/>
    </w:p>
    <w:p w:rsidR="00B93F8F" w:rsidRPr="002D2E40" w:rsidRDefault="00B93F8F" w:rsidP="006A16EC">
      <w:pPr>
        <w:ind w:left="0"/>
        <w:rPr>
          <w:sz w:val="22"/>
          <w:szCs w:val="22"/>
        </w:rPr>
      </w:pPr>
    </w:p>
    <w:sectPr w:rsidR="00B93F8F" w:rsidRPr="002D2E40" w:rsidSect="00506985">
      <w:headerReference w:type="default" r:id="rId9"/>
      <w:footerReference w:type="default" r:id="rId10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C37" w:rsidRDefault="00757C37" w:rsidP="00DE39C8">
      <w:pPr>
        <w:spacing w:before="0"/>
      </w:pPr>
      <w:r>
        <w:separator/>
      </w:r>
    </w:p>
  </w:endnote>
  <w:endnote w:type="continuationSeparator" w:id="0">
    <w:p w:rsidR="00757C37" w:rsidRDefault="00757C37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9731D" w:rsidRDefault="00A9731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02355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23556">
              <w:rPr>
                <w:b/>
                <w:bCs/>
                <w:sz w:val="24"/>
                <w:szCs w:val="24"/>
              </w:rPr>
              <w:fldChar w:fldCharType="separate"/>
            </w:r>
            <w:r w:rsidR="005D5A2E">
              <w:rPr>
                <w:b/>
                <w:bCs/>
                <w:noProof/>
              </w:rPr>
              <w:t>1</w:t>
            </w:r>
            <w:r w:rsidR="0002355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2355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23556">
              <w:rPr>
                <w:b/>
                <w:bCs/>
                <w:sz w:val="24"/>
                <w:szCs w:val="24"/>
              </w:rPr>
              <w:fldChar w:fldCharType="separate"/>
            </w:r>
            <w:r w:rsidR="005D5A2E">
              <w:rPr>
                <w:b/>
                <w:bCs/>
                <w:noProof/>
              </w:rPr>
              <w:t>15</w:t>
            </w:r>
            <w:r w:rsidR="0002355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9731D" w:rsidRDefault="00A9731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C37" w:rsidRDefault="00757C37" w:rsidP="00DE39C8">
      <w:pPr>
        <w:spacing w:before="0"/>
      </w:pPr>
      <w:r>
        <w:separator/>
      </w:r>
    </w:p>
  </w:footnote>
  <w:footnote w:type="continuationSeparator" w:id="0">
    <w:p w:rsidR="00757C37" w:rsidRDefault="00757C37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31D" w:rsidRPr="0020450B" w:rsidRDefault="00A9731D" w:rsidP="0020450B">
    <w:pPr>
      <w:pStyle w:val="Zhlav"/>
      <w:ind w:left="0"/>
      <w:rPr>
        <w:b/>
      </w:rPr>
    </w:pPr>
    <w:r w:rsidRPr="0020450B">
      <w:rPr>
        <w:b/>
      </w:rPr>
      <w:t>Příloha č. 2</w:t>
    </w:r>
    <w:r w:rsidR="0020450B">
      <w:rPr>
        <w:b/>
      </w:rPr>
      <w:t>c</w:t>
    </w:r>
  </w:p>
  <w:p w:rsidR="00A9731D" w:rsidRDefault="00A973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18B208FC"/>
    <w:multiLevelType w:val="hybridMultilevel"/>
    <w:tmpl w:val="B284DEC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D2D49E6"/>
    <w:multiLevelType w:val="multilevel"/>
    <w:tmpl w:val="916EA736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4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9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1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4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16D4DB9"/>
    <w:multiLevelType w:val="multilevel"/>
    <w:tmpl w:val="3AE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BFF681F"/>
    <w:multiLevelType w:val="hybridMultilevel"/>
    <w:tmpl w:val="A948A0B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"/>
  </w:num>
  <w:num w:numId="7">
    <w:abstractNumId w:val="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0"/>
  </w:num>
  <w:num w:numId="11">
    <w:abstractNumId w:val="19"/>
  </w:num>
  <w:num w:numId="12">
    <w:abstractNumId w:val="7"/>
  </w:num>
  <w:num w:numId="13">
    <w:abstractNumId w:val="9"/>
  </w:num>
  <w:num w:numId="14">
    <w:abstractNumId w:val="16"/>
  </w:num>
  <w:num w:numId="15">
    <w:abstractNumId w:val="10"/>
  </w:num>
  <w:num w:numId="16">
    <w:abstractNumId w:val="30"/>
  </w:num>
  <w:num w:numId="17">
    <w:abstractNumId w:val="5"/>
  </w:num>
  <w:num w:numId="18">
    <w:abstractNumId w:val="12"/>
  </w:num>
  <w:num w:numId="19">
    <w:abstractNumId w:val="13"/>
  </w:num>
  <w:num w:numId="20">
    <w:abstractNumId w:val="25"/>
  </w:num>
  <w:num w:numId="21">
    <w:abstractNumId w:val="14"/>
  </w:num>
  <w:num w:numId="22">
    <w:abstractNumId w:val="23"/>
  </w:num>
  <w:num w:numId="23">
    <w:abstractNumId w:val="27"/>
  </w:num>
  <w:num w:numId="24">
    <w:abstractNumId w:val="11"/>
  </w:num>
  <w:num w:numId="25">
    <w:abstractNumId w:val="2"/>
  </w:num>
  <w:num w:numId="26">
    <w:abstractNumId w:val="26"/>
  </w:num>
  <w:num w:numId="27">
    <w:abstractNumId w:val="18"/>
  </w:num>
  <w:num w:numId="28">
    <w:abstractNumId w:val="31"/>
  </w:num>
  <w:num w:numId="29">
    <w:abstractNumId w:val="20"/>
  </w:num>
  <w:num w:numId="30">
    <w:abstractNumId w:val="22"/>
  </w:num>
  <w:num w:numId="31">
    <w:abstractNumId w:val="17"/>
  </w:num>
  <w:num w:numId="32">
    <w:abstractNumId w:val="6"/>
  </w:num>
  <w:num w:numId="33">
    <w:abstractNumId w:val="8"/>
  </w:num>
  <w:num w:numId="34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oNotTrackFormatting/>
  <w:defaultTabStop w:val="709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49"/>
    <w:rsid w:val="00005ADA"/>
    <w:rsid w:val="00010E3D"/>
    <w:rsid w:val="00013FCE"/>
    <w:rsid w:val="00023556"/>
    <w:rsid w:val="00033344"/>
    <w:rsid w:val="00034CF3"/>
    <w:rsid w:val="00040E28"/>
    <w:rsid w:val="00042E96"/>
    <w:rsid w:val="00064A43"/>
    <w:rsid w:val="000671B4"/>
    <w:rsid w:val="00071567"/>
    <w:rsid w:val="0008555E"/>
    <w:rsid w:val="00095B28"/>
    <w:rsid w:val="000B15EA"/>
    <w:rsid w:val="000B1D7C"/>
    <w:rsid w:val="000B3103"/>
    <w:rsid w:val="000B6910"/>
    <w:rsid w:val="000C431A"/>
    <w:rsid w:val="000D6894"/>
    <w:rsid w:val="000D6AB8"/>
    <w:rsid w:val="000E24F0"/>
    <w:rsid w:val="000F4469"/>
    <w:rsid w:val="000F473F"/>
    <w:rsid w:val="000F61AC"/>
    <w:rsid w:val="000F6361"/>
    <w:rsid w:val="001013DD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739CF"/>
    <w:rsid w:val="0019528F"/>
    <w:rsid w:val="0019675D"/>
    <w:rsid w:val="001A78C5"/>
    <w:rsid w:val="001C0FF9"/>
    <w:rsid w:val="001C25D0"/>
    <w:rsid w:val="001C2A1C"/>
    <w:rsid w:val="001C619F"/>
    <w:rsid w:val="001C77CD"/>
    <w:rsid w:val="001D01F9"/>
    <w:rsid w:val="001D07CF"/>
    <w:rsid w:val="001D0809"/>
    <w:rsid w:val="001D0F7C"/>
    <w:rsid w:val="001D6556"/>
    <w:rsid w:val="001E03AB"/>
    <w:rsid w:val="001E2FBA"/>
    <w:rsid w:val="001E3D2B"/>
    <w:rsid w:val="001E5A33"/>
    <w:rsid w:val="001F05A5"/>
    <w:rsid w:val="001F4BA4"/>
    <w:rsid w:val="0020156C"/>
    <w:rsid w:val="00201C07"/>
    <w:rsid w:val="0020450B"/>
    <w:rsid w:val="002159A1"/>
    <w:rsid w:val="00225CE2"/>
    <w:rsid w:val="00226B1D"/>
    <w:rsid w:val="00226E1D"/>
    <w:rsid w:val="0023568E"/>
    <w:rsid w:val="00241920"/>
    <w:rsid w:val="0024452A"/>
    <w:rsid w:val="0025447D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C1F61"/>
    <w:rsid w:val="002D2E40"/>
    <w:rsid w:val="002D52BE"/>
    <w:rsid w:val="002E10BD"/>
    <w:rsid w:val="002E1191"/>
    <w:rsid w:val="002E67E7"/>
    <w:rsid w:val="002E68B1"/>
    <w:rsid w:val="002E73F4"/>
    <w:rsid w:val="002F5D6F"/>
    <w:rsid w:val="002F693F"/>
    <w:rsid w:val="00300BEE"/>
    <w:rsid w:val="003019A6"/>
    <w:rsid w:val="00304DE1"/>
    <w:rsid w:val="00315AB9"/>
    <w:rsid w:val="00316964"/>
    <w:rsid w:val="0032084D"/>
    <w:rsid w:val="003239DB"/>
    <w:rsid w:val="00326DE4"/>
    <w:rsid w:val="00331EC9"/>
    <w:rsid w:val="00335AC0"/>
    <w:rsid w:val="00340B3E"/>
    <w:rsid w:val="00341966"/>
    <w:rsid w:val="003429E0"/>
    <w:rsid w:val="00347409"/>
    <w:rsid w:val="0034771B"/>
    <w:rsid w:val="00351D45"/>
    <w:rsid w:val="00361FC9"/>
    <w:rsid w:val="0037052B"/>
    <w:rsid w:val="00374290"/>
    <w:rsid w:val="003871F2"/>
    <w:rsid w:val="00387D68"/>
    <w:rsid w:val="00393CF0"/>
    <w:rsid w:val="00395737"/>
    <w:rsid w:val="003A7C54"/>
    <w:rsid w:val="003B5529"/>
    <w:rsid w:val="003C4D9B"/>
    <w:rsid w:val="003D0898"/>
    <w:rsid w:val="003D5CF2"/>
    <w:rsid w:val="003D63D8"/>
    <w:rsid w:val="003E25A4"/>
    <w:rsid w:val="003E4D23"/>
    <w:rsid w:val="003F3F0E"/>
    <w:rsid w:val="00413A9D"/>
    <w:rsid w:val="00415AFA"/>
    <w:rsid w:val="00416194"/>
    <w:rsid w:val="0043033F"/>
    <w:rsid w:val="00435582"/>
    <w:rsid w:val="0044738A"/>
    <w:rsid w:val="004536CB"/>
    <w:rsid w:val="00453FDC"/>
    <w:rsid w:val="00454187"/>
    <w:rsid w:val="00454208"/>
    <w:rsid w:val="00455647"/>
    <w:rsid w:val="004560C8"/>
    <w:rsid w:val="004578AA"/>
    <w:rsid w:val="00460E84"/>
    <w:rsid w:val="004660C7"/>
    <w:rsid w:val="00467445"/>
    <w:rsid w:val="00470319"/>
    <w:rsid w:val="004757A3"/>
    <w:rsid w:val="00475848"/>
    <w:rsid w:val="00480362"/>
    <w:rsid w:val="0048051C"/>
    <w:rsid w:val="00490811"/>
    <w:rsid w:val="0049706C"/>
    <w:rsid w:val="004A3B29"/>
    <w:rsid w:val="004C0E30"/>
    <w:rsid w:val="004C4A87"/>
    <w:rsid w:val="004C63BB"/>
    <w:rsid w:val="004D032D"/>
    <w:rsid w:val="004D5637"/>
    <w:rsid w:val="004F1759"/>
    <w:rsid w:val="004F38E1"/>
    <w:rsid w:val="004F51B2"/>
    <w:rsid w:val="00502573"/>
    <w:rsid w:val="00503304"/>
    <w:rsid w:val="00506985"/>
    <w:rsid w:val="0051002B"/>
    <w:rsid w:val="005143F3"/>
    <w:rsid w:val="00526E00"/>
    <w:rsid w:val="00541E1F"/>
    <w:rsid w:val="00545F3F"/>
    <w:rsid w:val="00546E29"/>
    <w:rsid w:val="005502F4"/>
    <w:rsid w:val="00556A08"/>
    <w:rsid w:val="005676C2"/>
    <w:rsid w:val="00572C7F"/>
    <w:rsid w:val="00577EE5"/>
    <w:rsid w:val="00583B8E"/>
    <w:rsid w:val="0058415D"/>
    <w:rsid w:val="0058692C"/>
    <w:rsid w:val="00591EAC"/>
    <w:rsid w:val="0059783B"/>
    <w:rsid w:val="005A44A3"/>
    <w:rsid w:val="005A66AE"/>
    <w:rsid w:val="005A75A3"/>
    <w:rsid w:val="005B15FE"/>
    <w:rsid w:val="005D486D"/>
    <w:rsid w:val="005D5A2E"/>
    <w:rsid w:val="005E04F3"/>
    <w:rsid w:val="005E18C5"/>
    <w:rsid w:val="005E1AE8"/>
    <w:rsid w:val="005E7E1E"/>
    <w:rsid w:val="005F1AFF"/>
    <w:rsid w:val="005F1CA9"/>
    <w:rsid w:val="005F69EE"/>
    <w:rsid w:val="005F6C28"/>
    <w:rsid w:val="00601500"/>
    <w:rsid w:val="006032C3"/>
    <w:rsid w:val="0061291D"/>
    <w:rsid w:val="006148B7"/>
    <w:rsid w:val="00614BA0"/>
    <w:rsid w:val="00614FEB"/>
    <w:rsid w:val="00616E63"/>
    <w:rsid w:val="006309AE"/>
    <w:rsid w:val="00631AD2"/>
    <w:rsid w:val="00634325"/>
    <w:rsid w:val="00635084"/>
    <w:rsid w:val="00652989"/>
    <w:rsid w:val="00653068"/>
    <w:rsid w:val="00655C50"/>
    <w:rsid w:val="00657E94"/>
    <w:rsid w:val="00665E15"/>
    <w:rsid w:val="00670BC7"/>
    <w:rsid w:val="00680EEE"/>
    <w:rsid w:val="00683728"/>
    <w:rsid w:val="006860FB"/>
    <w:rsid w:val="006957EC"/>
    <w:rsid w:val="00695863"/>
    <w:rsid w:val="006A0208"/>
    <w:rsid w:val="006A16EC"/>
    <w:rsid w:val="006A1F26"/>
    <w:rsid w:val="006A2BCF"/>
    <w:rsid w:val="006A3E3C"/>
    <w:rsid w:val="006A4E3C"/>
    <w:rsid w:val="006A625D"/>
    <w:rsid w:val="006B238C"/>
    <w:rsid w:val="006B488C"/>
    <w:rsid w:val="006B4D8B"/>
    <w:rsid w:val="006B636F"/>
    <w:rsid w:val="006C0AAC"/>
    <w:rsid w:val="006C226B"/>
    <w:rsid w:val="006C2DC6"/>
    <w:rsid w:val="006C529E"/>
    <w:rsid w:val="006C71A3"/>
    <w:rsid w:val="006C7E25"/>
    <w:rsid w:val="006D3449"/>
    <w:rsid w:val="006D3AC7"/>
    <w:rsid w:val="006D46B3"/>
    <w:rsid w:val="006E182C"/>
    <w:rsid w:val="006E37BE"/>
    <w:rsid w:val="006F00D0"/>
    <w:rsid w:val="006F6B05"/>
    <w:rsid w:val="00705E91"/>
    <w:rsid w:val="007100AA"/>
    <w:rsid w:val="007231D0"/>
    <w:rsid w:val="007362E2"/>
    <w:rsid w:val="007368D6"/>
    <w:rsid w:val="00743FF8"/>
    <w:rsid w:val="00744819"/>
    <w:rsid w:val="00750B09"/>
    <w:rsid w:val="007530DC"/>
    <w:rsid w:val="007546CA"/>
    <w:rsid w:val="00757C37"/>
    <w:rsid w:val="0076218B"/>
    <w:rsid w:val="0077374B"/>
    <w:rsid w:val="0079122D"/>
    <w:rsid w:val="00794A4A"/>
    <w:rsid w:val="00794B40"/>
    <w:rsid w:val="00796E55"/>
    <w:rsid w:val="007A4F1F"/>
    <w:rsid w:val="007A6918"/>
    <w:rsid w:val="007B017E"/>
    <w:rsid w:val="007B749B"/>
    <w:rsid w:val="007D764C"/>
    <w:rsid w:val="007F2400"/>
    <w:rsid w:val="0080191B"/>
    <w:rsid w:val="00803580"/>
    <w:rsid w:val="008056B8"/>
    <w:rsid w:val="00816290"/>
    <w:rsid w:val="00816806"/>
    <w:rsid w:val="0083635C"/>
    <w:rsid w:val="00851CBF"/>
    <w:rsid w:val="00851FD8"/>
    <w:rsid w:val="00853220"/>
    <w:rsid w:val="00856556"/>
    <w:rsid w:val="0085661A"/>
    <w:rsid w:val="00860BF7"/>
    <w:rsid w:val="00865361"/>
    <w:rsid w:val="00876A6F"/>
    <w:rsid w:val="00881CAF"/>
    <w:rsid w:val="00883CB1"/>
    <w:rsid w:val="00891FD6"/>
    <w:rsid w:val="008A1667"/>
    <w:rsid w:val="008A2217"/>
    <w:rsid w:val="008A42E2"/>
    <w:rsid w:val="008A5D85"/>
    <w:rsid w:val="008B4A1C"/>
    <w:rsid w:val="008C1340"/>
    <w:rsid w:val="008C7551"/>
    <w:rsid w:val="008E6088"/>
    <w:rsid w:val="008E783A"/>
    <w:rsid w:val="008F3005"/>
    <w:rsid w:val="009021B6"/>
    <w:rsid w:val="00907FBA"/>
    <w:rsid w:val="009203E7"/>
    <w:rsid w:val="0094366C"/>
    <w:rsid w:val="009437DB"/>
    <w:rsid w:val="00944C45"/>
    <w:rsid w:val="00951C5C"/>
    <w:rsid w:val="00956B5D"/>
    <w:rsid w:val="0096227D"/>
    <w:rsid w:val="0096693E"/>
    <w:rsid w:val="0097105E"/>
    <w:rsid w:val="00975E43"/>
    <w:rsid w:val="009865FE"/>
    <w:rsid w:val="00990103"/>
    <w:rsid w:val="00991483"/>
    <w:rsid w:val="00993870"/>
    <w:rsid w:val="00993B8C"/>
    <w:rsid w:val="009B1995"/>
    <w:rsid w:val="009B392B"/>
    <w:rsid w:val="009B4AF9"/>
    <w:rsid w:val="009B6CCB"/>
    <w:rsid w:val="009C0471"/>
    <w:rsid w:val="009C6E03"/>
    <w:rsid w:val="009D1D25"/>
    <w:rsid w:val="009D345B"/>
    <w:rsid w:val="009D5C5F"/>
    <w:rsid w:val="009E3CEA"/>
    <w:rsid w:val="009F3142"/>
    <w:rsid w:val="00A014CF"/>
    <w:rsid w:val="00A017BC"/>
    <w:rsid w:val="00A02044"/>
    <w:rsid w:val="00A02B3F"/>
    <w:rsid w:val="00A0330B"/>
    <w:rsid w:val="00A055C8"/>
    <w:rsid w:val="00A07E45"/>
    <w:rsid w:val="00A13957"/>
    <w:rsid w:val="00A14402"/>
    <w:rsid w:val="00A15020"/>
    <w:rsid w:val="00A16829"/>
    <w:rsid w:val="00A1683C"/>
    <w:rsid w:val="00A217A9"/>
    <w:rsid w:val="00A26232"/>
    <w:rsid w:val="00A30DEE"/>
    <w:rsid w:val="00A3399C"/>
    <w:rsid w:val="00A5526E"/>
    <w:rsid w:val="00A61519"/>
    <w:rsid w:val="00A6310F"/>
    <w:rsid w:val="00A64054"/>
    <w:rsid w:val="00A67A1D"/>
    <w:rsid w:val="00A70202"/>
    <w:rsid w:val="00A74C5B"/>
    <w:rsid w:val="00A81B0C"/>
    <w:rsid w:val="00A84F6E"/>
    <w:rsid w:val="00A92A20"/>
    <w:rsid w:val="00A9731D"/>
    <w:rsid w:val="00AA7C73"/>
    <w:rsid w:val="00AD4482"/>
    <w:rsid w:val="00AD62B7"/>
    <w:rsid w:val="00AE641E"/>
    <w:rsid w:val="00B049AA"/>
    <w:rsid w:val="00B05EE1"/>
    <w:rsid w:val="00B13C31"/>
    <w:rsid w:val="00B13F07"/>
    <w:rsid w:val="00B14E3D"/>
    <w:rsid w:val="00B42F1F"/>
    <w:rsid w:val="00B5345B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3FF6"/>
    <w:rsid w:val="00B95268"/>
    <w:rsid w:val="00BB07AF"/>
    <w:rsid w:val="00BB437A"/>
    <w:rsid w:val="00BB52DF"/>
    <w:rsid w:val="00BC000E"/>
    <w:rsid w:val="00BC68E5"/>
    <w:rsid w:val="00BD2002"/>
    <w:rsid w:val="00BD424C"/>
    <w:rsid w:val="00BE1109"/>
    <w:rsid w:val="00BE17B1"/>
    <w:rsid w:val="00BF1C26"/>
    <w:rsid w:val="00BF1E87"/>
    <w:rsid w:val="00BF3949"/>
    <w:rsid w:val="00C03E4B"/>
    <w:rsid w:val="00C109CF"/>
    <w:rsid w:val="00C11EAE"/>
    <w:rsid w:val="00C332FF"/>
    <w:rsid w:val="00C33C64"/>
    <w:rsid w:val="00C528F7"/>
    <w:rsid w:val="00C53C8F"/>
    <w:rsid w:val="00C762EF"/>
    <w:rsid w:val="00C843F6"/>
    <w:rsid w:val="00C84922"/>
    <w:rsid w:val="00C85E67"/>
    <w:rsid w:val="00C92BEC"/>
    <w:rsid w:val="00C97DA8"/>
    <w:rsid w:val="00CA4F52"/>
    <w:rsid w:val="00CB422C"/>
    <w:rsid w:val="00CB7482"/>
    <w:rsid w:val="00CC0CC3"/>
    <w:rsid w:val="00CC4EBF"/>
    <w:rsid w:val="00CE4293"/>
    <w:rsid w:val="00CF0A27"/>
    <w:rsid w:val="00CF7198"/>
    <w:rsid w:val="00D00DA0"/>
    <w:rsid w:val="00D00E1A"/>
    <w:rsid w:val="00D056DA"/>
    <w:rsid w:val="00D06543"/>
    <w:rsid w:val="00D25957"/>
    <w:rsid w:val="00D30699"/>
    <w:rsid w:val="00D316FC"/>
    <w:rsid w:val="00D37879"/>
    <w:rsid w:val="00D43C84"/>
    <w:rsid w:val="00D54B33"/>
    <w:rsid w:val="00D56581"/>
    <w:rsid w:val="00D73642"/>
    <w:rsid w:val="00D749F5"/>
    <w:rsid w:val="00D76984"/>
    <w:rsid w:val="00D97E25"/>
    <w:rsid w:val="00DA2ABD"/>
    <w:rsid w:val="00DA471D"/>
    <w:rsid w:val="00DA73C1"/>
    <w:rsid w:val="00DD0A19"/>
    <w:rsid w:val="00DD193F"/>
    <w:rsid w:val="00DD64A1"/>
    <w:rsid w:val="00DE0E1E"/>
    <w:rsid w:val="00DE39C8"/>
    <w:rsid w:val="00DE6E15"/>
    <w:rsid w:val="00DF3916"/>
    <w:rsid w:val="00E03CCE"/>
    <w:rsid w:val="00E05B6D"/>
    <w:rsid w:val="00E10241"/>
    <w:rsid w:val="00E12349"/>
    <w:rsid w:val="00E12E02"/>
    <w:rsid w:val="00E14567"/>
    <w:rsid w:val="00E22648"/>
    <w:rsid w:val="00E43DE6"/>
    <w:rsid w:val="00E56AB5"/>
    <w:rsid w:val="00E61F61"/>
    <w:rsid w:val="00E62917"/>
    <w:rsid w:val="00E64220"/>
    <w:rsid w:val="00E74EA5"/>
    <w:rsid w:val="00E774AB"/>
    <w:rsid w:val="00E77B67"/>
    <w:rsid w:val="00E82B70"/>
    <w:rsid w:val="00E8327E"/>
    <w:rsid w:val="00E94E65"/>
    <w:rsid w:val="00EA04E9"/>
    <w:rsid w:val="00EA25D1"/>
    <w:rsid w:val="00EA48EB"/>
    <w:rsid w:val="00EA6657"/>
    <w:rsid w:val="00EB52B6"/>
    <w:rsid w:val="00EB77A6"/>
    <w:rsid w:val="00EC3256"/>
    <w:rsid w:val="00EC4902"/>
    <w:rsid w:val="00ED0250"/>
    <w:rsid w:val="00ED3110"/>
    <w:rsid w:val="00ED3BDB"/>
    <w:rsid w:val="00ED69AF"/>
    <w:rsid w:val="00EE036F"/>
    <w:rsid w:val="00EE0DAD"/>
    <w:rsid w:val="00F02803"/>
    <w:rsid w:val="00F02C87"/>
    <w:rsid w:val="00F06F93"/>
    <w:rsid w:val="00F169C0"/>
    <w:rsid w:val="00F22AA5"/>
    <w:rsid w:val="00F30F43"/>
    <w:rsid w:val="00F42038"/>
    <w:rsid w:val="00F4632A"/>
    <w:rsid w:val="00F53C7C"/>
    <w:rsid w:val="00F62FCC"/>
    <w:rsid w:val="00F66456"/>
    <w:rsid w:val="00F75FF3"/>
    <w:rsid w:val="00F84248"/>
    <w:rsid w:val="00F87D70"/>
    <w:rsid w:val="00F9649E"/>
    <w:rsid w:val="00FA507A"/>
    <w:rsid w:val="00FB2294"/>
    <w:rsid w:val="00FB5199"/>
    <w:rsid w:val="00FC65EE"/>
    <w:rsid w:val="00FD0D6E"/>
    <w:rsid w:val="00FD457E"/>
    <w:rsid w:val="00FD73DF"/>
    <w:rsid w:val="00FE29B4"/>
    <w:rsid w:val="00FF00E6"/>
    <w:rsid w:val="00FF01E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61F31-C82A-46FF-B52B-876B3589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15</Pages>
  <Words>6829</Words>
  <Characters>40296</Characters>
  <Application>Microsoft Office Word</Application>
  <DocSecurity>0</DocSecurity>
  <Lines>335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2a_Smlouva o dílo Lukavec</vt:lpstr>
    </vt:vector>
  </TitlesOfParts>
  <Company>Pozemkový úřad Teplice</Company>
  <LinksUpToDate>false</LinksUpToDate>
  <CharactersWithSpaces>47031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2a_Smlouva o dílo Lukavec</dc:title>
  <dc:creator>paclikj</dc:creator>
  <cp:lastModifiedBy>Čekal Jan Ing.</cp:lastModifiedBy>
  <cp:revision>88</cp:revision>
  <cp:lastPrinted>2014-09-29T16:09:00Z</cp:lastPrinted>
  <dcterms:created xsi:type="dcterms:W3CDTF">2014-10-14T06:06:00Z</dcterms:created>
  <dcterms:modified xsi:type="dcterms:W3CDTF">2015-03-03T11:35:00Z</dcterms:modified>
</cp:coreProperties>
</file>