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D904C4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szCs w:val="20"/>
              </w:rPr>
            </w:pPr>
            <w:r w:rsidRPr="00D904C4">
              <w:rPr>
                <w:rFonts w:cs="Arial"/>
                <w:szCs w:val="20"/>
              </w:rPr>
              <w:t>Česká republika – Státní pozemkový úřad, Krajský pozemkový úřad pro Plzeňský kraj</w:t>
            </w:r>
            <w:r w:rsidR="00467EE1">
              <w:rPr>
                <w:rFonts w:cs="Arial"/>
                <w:szCs w:val="20"/>
              </w:rPr>
              <w:t>, Pobočka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Haltravská 438, 344 01 Domažlice</w:t>
            </w:r>
          </w:p>
        </w:tc>
      </w:tr>
      <w:tr w:rsidR="00B54C5A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54C5A" w:rsidRPr="009107EF" w:rsidRDefault="00B54C5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C5A" w:rsidRPr="00467EE1" w:rsidRDefault="00467EE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67EE1">
              <w:rPr>
                <w:rFonts w:cs="Arial"/>
                <w:b w:val="0"/>
                <w:szCs w:val="22"/>
              </w:rPr>
              <w:t>Ing. Janem Kaiserem, vedoucím Pobočky Domažlice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B54C5A">
      <w:pPr>
        <w:spacing w:before="40" w:after="40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0778C" w:rsidRDefault="0010778C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10778C">
              <w:rPr>
                <w:rFonts w:cs="Arial"/>
                <w:b w:val="0"/>
                <w:szCs w:val="22"/>
              </w:rPr>
              <w:t>Komplexní pozemkové úpravy v k.ú. Trhanov a Chocomyšl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F1AAA" w:rsidRDefault="00FF1AAA" w:rsidP="00B54C5A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FF1AAA">
              <w:rPr>
                <w:rFonts w:cs="Arial"/>
                <w:b w:val="0"/>
                <w:szCs w:val="22"/>
              </w:rPr>
              <w:t>2VZ78/2018-504202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B54C5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B54C5A">
              <w:rPr>
                <w:rFonts w:cs="Arial"/>
                <w:b w:val="0"/>
                <w:szCs w:val="20"/>
              </w:rPr>
              <w:t>, ve znění pozdějších předpisů</w:t>
            </w:r>
            <w:r w:rsidRPr="00B54C5A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B54C5A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54C5A" w:rsidRDefault="00F90F81" w:rsidP="00B54C5A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B54C5A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550EDE" w:rsidRDefault="00550EDE" w:rsidP="00550EDE">
      <w:pPr>
        <w:pStyle w:val="Nadpis1"/>
      </w:pPr>
      <w:r>
        <w:t xml:space="preserve"> Kritérium hodnocení – nabídková cena v Kč a délka záruční lhůty v měsících</w:t>
      </w: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ind w:left="1077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>Celková cena za předmět plnění obě KoPÚ</w:t>
      </w:r>
    </w:p>
    <w:tbl>
      <w:tblPr>
        <w:tblW w:w="95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2991"/>
        <w:gridCol w:w="3565"/>
      </w:tblGrid>
      <w:tr w:rsidR="00550EDE" w:rsidRPr="00A73340" w:rsidTr="00730601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bez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91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 xml:space="preserve">Samostatně DPH </w:t>
            </w:r>
            <w:r w:rsidR="000832FE" w:rsidRPr="00B91CF6"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65" w:type="dxa"/>
            <w:tcMar>
              <w:left w:w="85" w:type="dxa"/>
              <w:right w:w="85" w:type="dxa"/>
            </w:tcMar>
            <w:vAlign w:val="center"/>
          </w:tcPr>
          <w:p w:rsidR="00550EDE" w:rsidRPr="00B91CF6" w:rsidRDefault="00550EDE" w:rsidP="00550ED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B91CF6">
              <w:rPr>
                <w:rFonts w:cs="Arial"/>
                <w:sz w:val="20"/>
                <w:szCs w:val="20"/>
              </w:rPr>
              <w:t>Cena celkem včetně DPH</w:t>
            </w:r>
            <w:r w:rsidR="000832FE" w:rsidRPr="00B91CF6"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5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91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65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77"/>
        <w:rPr>
          <w:rFonts w:ascii="Arial" w:hAnsi="Arial" w:cs="Arial"/>
          <w:b w:val="0"/>
          <w:sz w:val="20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>Dílčí cena za KoPÚ v k.ú. Trhanov</w:t>
      </w:r>
    </w:p>
    <w:tbl>
      <w:tblPr>
        <w:tblW w:w="946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6"/>
        <w:gridCol w:w="3548"/>
      </w:tblGrid>
      <w:tr w:rsidR="000832FE" w:rsidRPr="00A73340" w:rsidTr="00730601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48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43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48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550EDE" w:rsidRPr="00550EDE" w:rsidRDefault="00550EDE" w:rsidP="00550EDE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 w:rsidRPr="00550EDE">
        <w:rPr>
          <w:rFonts w:ascii="Arial" w:hAnsi="Arial" w:cs="Arial"/>
        </w:rPr>
        <w:t>Dílčí cena za KoPÚ v k.ú. Chocomyšl</w:t>
      </w:r>
    </w:p>
    <w:tbl>
      <w:tblPr>
        <w:tblW w:w="944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6"/>
        <w:gridCol w:w="2969"/>
        <w:gridCol w:w="3539"/>
      </w:tblGrid>
      <w:tr w:rsidR="000832FE" w:rsidRPr="00A73340" w:rsidTr="00730601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bez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  <w:tc>
          <w:tcPr>
            <w:tcW w:w="296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 xml:space="preserve">Samostatně DPH </w:t>
            </w:r>
            <w:r>
              <w:rPr>
                <w:rFonts w:cs="Arial"/>
                <w:sz w:val="20"/>
                <w:szCs w:val="20"/>
              </w:rPr>
              <w:t>v Kč</w:t>
            </w:r>
          </w:p>
        </w:tc>
        <w:tc>
          <w:tcPr>
            <w:tcW w:w="3539" w:type="dxa"/>
            <w:tcMar>
              <w:left w:w="85" w:type="dxa"/>
              <w:right w:w="85" w:type="dxa"/>
            </w:tcMar>
            <w:vAlign w:val="center"/>
          </w:tcPr>
          <w:p w:rsidR="000832FE" w:rsidRPr="00A73340" w:rsidRDefault="000832FE" w:rsidP="000832FE">
            <w:pPr>
              <w:spacing w:before="0" w:after="0"/>
              <w:rPr>
                <w:rFonts w:cs="Arial"/>
                <w:sz w:val="20"/>
                <w:szCs w:val="20"/>
              </w:rPr>
            </w:pPr>
            <w:r w:rsidRPr="00A73340">
              <w:rPr>
                <w:rFonts w:cs="Arial"/>
                <w:sz w:val="20"/>
                <w:szCs w:val="20"/>
              </w:rPr>
              <w:t>Cena celkem včetně DPH</w:t>
            </w:r>
            <w:r>
              <w:rPr>
                <w:rFonts w:cs="Arial"/>
                <w:sz w:val="20"/>
                <w:szCs w:val="20"/>
              </w:rPr>
              <w:t xml:space="preserve"> v Kč</w:t>
            </w:r>
          </w:p>
        </w:tc>
      </w:tr>
      <w:tr w:rsidR="00550EDE" w:rsidRPr="00A73340" w:rsidTr="00550EDE">
        <w:trPr>
          <w:trHeight w:val="284"/>
        </w:trPr>
        <w:tc>
          <w:tcPr>
            <w:tcW w:w="2936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296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3539" w:type="dxa"/>
            <w:tcMar>
              <w:left w:w="85" w:type="dxa"/>
              <w:right w:w="85" w:type="dxa"/>
            </w:tcMar>
          </w:tcPr>
          <w:p w:rsidR="00550EDE" w:rsidRPr="00A73340" w:rsidRDefault="00550EDE" w:rsidP="00550EDE">
            <w:pPr>
              <w:spacing w:before="0" w:after="0"/>
              <w:jc w:val="right"/>
              <w:rPr>
                <w:rFonts w:cs="Arial"/>
                <w:sz w:val="20"/>
                <w:szCs w:val="20"/>
              </w:rPr>
            </w:pPr>
          </w:p>
        </w:tc>
      </w:tr>
    </w:tbl>
    <w:p w:rsidR="00550EDE" w:rsidRDefault="00550ED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0832FE" w:rsidRDefault="000832FE" w:rsidP="00550E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 w:val="24"/>
          <w:szCs w:val="24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>KoPÚ v k.ú. Trhanov</w:t>
      </w:r>
    </w:p>
    <w:tbl>
      <w:tblPr>
        <w:tblStyle w:val="Mkatabulky"/>
        <w:tblW w:w="9420" w:type="dxa"/>
        <w:tblInd w:w="108" w:type="dxa"/>
        <w:tblLook w:val="04A0" w:firstRow="1" w:lastRow="0" w:firstColumn="1" w:lastColumn="0" w:noHBand="0" w:noVBand="1"/>
      </w:tblPr>
      <w:tblGrid>
        <w:gridCol w:w="5871"/>
        <w:gridCol w:w="3549"/>
      </w:tblGrid>
      <w:tr w:rsidR="00730601" w:rsidRPr="00A73340" w:rsidTr="00730601">
        <w:trPr>
          <w:trHeight w:val="340"/>
        </w:trPr>
        <w:tc>
          <w:tcPr>
            <w:tcW w:w="5871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9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730601" w:rsidRDefault="00730601" w:rsidP="0073060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 w:after="0" w:line="240" w:lineRule="auto"/>
        <w:ind w:firstLine="0"/>
        <w:rPr>
          <w:rFonts w:cs="Arial"/>
          <w:b w:val="0"/>
          <w:szCs w:val="22"/>
        </w:rPr>
      </w:pPr>
    </w:p>
    <w:p w:rsidR="00730601" w:rsidRPr="00730601" w:rsidRDefault="00730601" w:rsidP="00730601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40" w:lineRule="auto"/>
        <w:ind w:left="1080"/>
        <w:rPr>
          <w:rFonts w:ascii="Arial" w:hAnsi="Arial" w:cs="Arial"/>
          <w:b w:val="0"/>
        </w:rPr>
      </w:pPr>
      <w:r>
        <w:rPr>
          <w:rFonts w:ascii="Arial" w:hAnsi="Arial" w:cs="Arial"/>
        </w:rPr>
        <w:t xml:space="preserve">Délka záruční lhůty pro </w:t>
      </w:r>
      <w:r w:rsidRPr="00730601">
        <w:rPr>
          <w:rFonts w:ascii="Arial" w:hAnsi="Arial" w:cs="Arial"/>
        </w:rPr>
        <w:t>KoPÚ v k.ú. Chocomyšl</w:t>
      </w:r>
    </w:p>
    <w:tbl>
      <w:tblPr>
        <w:tblStyle w:val="Mkatabulky"/>
        <w:tblW w:w="9396" w:type="dxa"/>
        <w:tblInd w:w="108" w:type="dxa"/>
        <w:tblLook w:val="04A0" w:firstRow="1" w:lastRow="0" w:firstColumn="1" w:lastColumn="0" w:noHBand="0" w:noVBand="1"/>
      </w:tblPr>
      <w:tblGrid>
        <w:gridCol w:w="5856"/>
        <w:gridCol w:w="3540"/>
      </w:tblGrid>
      <w:tr w:rsidR="00730601" w:rsidRPr="00A73340" w:rsidTr="00730601">
        <w:trPr>
          <w:trHeight w:val="340"/>
        </w:trPr>
        <w:tc>
          <w:tcPr>
            <w:tcW w:w="5856" w:type="dxa"/>
            <w:vAlign w:val="center"/>
          </w:tcPr>
          <w:p w:rsidR="00730601" w:rsidRPr="0018297A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sz w:val="20"/>
              </w:rPr>
            </w:pPr>
            <w:r w:rsidRPr="0018297A">
              <w:rPr>
                <w:rFonts w:cs="Arial"/>
                <w:sz w:val="20"/>
              </w:rPr>
              <w:t>Záruční lhůta</w:t>
            </w:r>
            <w:r w:rsidR="000832FE">
              <w:rPr>
                <w:rFonts w:cs="Arial"/>
                <w:sz w:val="20"/>
              </w:rPr>
              <w:t xml:space="preserve"> v měsících</w:t>
            </w:r>
          </w:p>
        </w:tc>
        <w:tc>
          <w:tcPr>
            <w:tcW w:w="3540" w:type="dxa"/>
          </w:tcPr>
          <w:p w:rsidR="00730601" w:rsidRPr="00A73340" w:rsidRDefault="00730601" w:rsidP="0073060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before="0" w:after="0" w:line="240" w:lineRule="auto"/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550EDE" w:rsidRDefault="00550ED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Default="000832FE" w:rsidP="000832FE">
      <w:pPr>
        <w:spacing w:before="0" w:after="0"/>
      </w:pPr>
    </w:p>
    <w:p w:rsidR="000832FE" w:rsidRPr="00550EDE" w:rsidRDefault="000832FE" w:rsidP="000832FE">
      <w:pPr>
        <w:spacing w:before="0" w:after="0"/>
      </w:pPr>
    </w:p>
    <w:p w:rsidR="00550EDE" w:rsidRPr="00550EDE" w:rsidRDefault="00E576C3" w:rsidP="00550EDE">
      <w:pPr>
        <w:pStyle w:val="Nadpis1"/>
      </w:pPr>
      <w:r>
        <w:lastRenderedPageBreak/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50EDE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6C1" w:rsidRDefault="000936C1" w:rsidP="008E4AD5">
      <w:r>
        <w:separator/>
      </w:r>
    </w:p>
  </w:endnote>
  <w:endnote w:type="continuationSeparator" w:id="0">
    <w:p w:rsidR="000936C1" w:rsidRDefault="000936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833DD5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833DD5">
          <w:rPr>
            <w:b w:val="0"/>
            <w:noProof/>
          </w:rPr>
          <w:t>4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6C1" w:rsidRDefault="000936C1" w:rsidP="008E4AD5">
      <w:r>
        <w:separator/>
      </w:r>
    </w:p>
  </w:footnote>
  <w:footnote w:type="continuationSeparator" w:id="0">
    <w:p w:rsidR="000936C1" w:rsidRDefault="000936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7DA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32FE"/>
    <w:rsid w:val="0008533B"/>
    <w:rsid w:val="000936C1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778C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67EE1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0EDE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7DA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601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3DD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0FF5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4C5A"/>
    <w:rsid w:val="00B568CA"/>
    <w:rsid w:val="00B612BA"/>
    <w:rsid w:val="00B67234"/>
    <w:rsid w:val="00B72607"/>
    <w:rsid w:val="00B72DAB"/>
    <w:rsid w:val="00B73721"/>
    <w:rsid w:val="00B756D3"/>
    <w:rsid w:val="00B91CF6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B78A9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57A1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671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1AAA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DE0AC1-83CE-41BD-B273-CDEC6E95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Gebauer Marek Ing.</cp:lastModifiedBy>
  <cp:revision>68</cp:revision>
  <cp:lastPrinted>2018-01-30T08:02:00Z</cp:lastPrinted>
  <dcterms:created xsi:type="dcterms:W3CDTF">2016-10-04T08:03:00Z</dcterms:created>
  <dcterms:modified xsi:type="dcterms:W3CDTF">2018-01-30T08:03:00Z</dcterms:modified>
</cp:coreProperties>
</file>