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Default="006615F7" w:rsidP="00B61AD0">
      <w:pPr>
        <w:pStyle w:val="Nzev"/>
      </w:pPr>
      <w:r w:rsidRPr="00CF678D">
        <w:t xml:space="preserve">SMLOUVA O DÍLO NA </w:t>
      </w:r>
      <w:r w:rsidR="002441E2" w:rsidRPr="00CF678D">
        <w:t>ZHOTOVENÍ STAVBY</w:t>
      </w:r>
    </w:p>
    <w:p w14:paraId="094CB943" w14:textId="31B6C2E9" w:rsidR="00F27890" w:rsidRPr="00F27890" w:rsidRDefault="00F27890" w:rsidP="00F27890">
      <w:pPr>
        <w:jc w:val="center"/>
        <w:rPr>
          <w:b/>
          <w:bCs/>
          <w:sz w:val="24"/>
          <w:szCs w:val="24"/>
        </w:rPr>
      </w:pPr>
      <w:r w:rsidRPr="00F27890">
        <w:rPr>
          <w:b/>
          <w:bCs/>
          <w:sz w:val="24"/>
          <w:szCs w:val="24"/>
        </w:rPr>
        <w:t>č. xxx-202</w:t>
      </w:r>
      <w:r w:rsidR="00D90553">
        <w:rPr>
          <w:b/>
          <w:bCs/>
          <w:sz w:val="24"/>
          <w:szCs w:val="24"/>
        </w:rPr>
        <w:t>6</w:t>
      </w:r>
      <w:r w:rsidRPr="00F27890">
        <w:rPr>
          <w:b/>
          <w:bCs/>
          <w:sz w:val="24"/>
          <w:szCs w:val="24"/>
        </w:rPr>
        <w:t>-504202</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677ECC" w:rsidRDefault="00463206" w:rsidP="00677ECC">
      <w:pPr>
        <w:spacing w:before="0" w:after="0" w:line="240" w:lineRule="auto"/>
        <w:rPr>
          <w:rFonts w:eastAsia="Times New Roman" w:cs="Arial"/>
          <w:b/>
          <w:sz w:val="16"/>
          <w:szCs w:val="16"/>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1"/>
      <w:r w:rsidR="006615F7" w:rsidRPr="003C6F82">
        <w:rPr>
          <w:rFonts w:eastAsia="Times New Roman" w:cs="Arial"/>
          <w:b/>
          <w:lang w:eastAsia="cs-CZ"/>
        </w:rPr>
        <w:t xml:space="preserve"> </w:t>
      </w:r>
    </w:p>
    <w:p w14:paraId="2BF71A7E" w14:textId="77777777" w:rsidR="00921435" w:rsidRDefault="00921435" w:rsidP="00921435">
      <w:pPr>
        <w:overflowPunct w:val="0"/>
        <w:autoSpaceDE w:val="0"/>
        <w:autoSpaceDN w:val="0"/>
        <w:adjustRightInd w:val="0"/>
        <w:spacing w:after="0"/>
        <w:textAlignment w:val="baseline"/>
        <w:rPr>
          <w:rFonts w:eastAsia="Times New Roman" w:cs="Arial"/>
          <w:bCs/>
          <w:snapToGrid w:val="0"/>
          <w:highlight w:val="yellow"/>
          <w:lang w:eastAsia="cs-CZ"/>
        </w:rPr>
      </w:pPr>
      <w:r w:rsidRPr="00D9780F">
        <w:rPr>
          <w:rFonts w:eastAsia="Times New Roman" w:cs="Arial"/>
          <w:b/>
          <w:lang w:eastAsia="cs-CZ"/>
        </w:rPr>
        <w:t xml:space="preserve">Krajský pozemkový úřad </w:t>
      </w:r>
      <w:r>
        <w:rPr>
          <w:rFonts w:eastAsia="Times New Roman" w:cs="Arial"/>
          <w:b/>
          <w:lang w:eastAsia="cs-CZ"/>
        </w:rPr>
        <w:t>pro Plzeňský kraj, Pobočka Domažlice</w:t>
      </w:r>
    </w:p>
    <w:p w14:paraId="41C01EDA" w14:textId="77777777" w:rsidR="00921435" w:rsidRPr="00D9780F" w:rsidRDefault="00921435" w:rsidP="00921435">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 xml:space="preserve">Adresa: </w:t>
      </w:r>
      <w:proofErr w:type="spellStart"/>
      <w:r w:rsidRPr="00393C34">
        <w:rPr>
          <w:rFonts w:eastAsia="Times New Roman" w:cs="Arial"/>
          <w:bCs/>
          <w:lang w:eastAsia="cs-CZ"/>
        </w:rPr>
        <w:t>Haltravská</w:t>
      </w:r>
      <w:proofErr w:type="spellEnd"/>
      <w:r w:rsidRPr="00393C34">
        <w:rPr>
          <w:rFonts w:eastAsia="Times New Roman" w:cs="Arial"/>
          <w:bCs/>
          <w:lang w:eastAsia="cs-CZ"/>
        </w:rPr>
        <w:t xml:space="preserve"> 438, 344 01 Domažlice</w:t>
      </w:r>
    </w:p>
    <w:p w14:paraId="026C6B30" w14:textId="77777777" w:rsidR="00921435" w:rsidRDefault="00921435" w:rsidP="00921435">
      <w:pPr>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lang w:eastAsia="cs-CZ"/>
        </w:rPr>
        <w:t>Z</w:t>
      </w:r>
      <w:r w:rsidRPr="00D9780F">
        <w:rPr>
          <w:rFonts w:eastAsia="Lucida Sans Unicode" w:cs="Arial"/>
          <w:lang w:eastAsia="cs-CZ"/>
        </w:rPr>
        <w:t>astoupený:</w:t>
      </w:r>
      <w:r w:rsidRPr="00D9780F">
        <w:rPr>
          <w:rFonts w:eastAsia="Lucida Sans Unicode" w:cs="Arial"/>
          <w:lang w:eastAsia="cs-CZ"/>
        </w:rPr>
        <w:tab/>
      </w:r>
      <w:r>
        <w:rPr>
          <w:rFonts w:eastAsia="Lucida Sans Unicode" w:cs="Arial"/>
          <w:lang w:eastAsia="cs-CZ"/>
        </w:rPr>
        <w:t>Ing. Janem Kaiserem, vedoucím Pobočky Domažlice</w:t>
      </w:r>
    </w:p>
    <w:p w14:paraId="1458C9B0" w14:textId="77777777" w:rsidR="00921435" w:rsidRPr="00D9780F" w:rsidRDefault="00921435" w:rsidP="00921435">
      <w:pPr>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lang w:eastAsia="cs-CZ"/>
        </w:rPr>
        <w:t>V</w:t>
      </w:r>
      <w:r w:rsidRPr="00D9780F">
        <w:rPr>
          <w:rFonts w:eastAsia="Lucida Sans Unicode" w:cs="Arial"/>
          <w:lang w:eastAsia="cs-CZ"/>
        </w:rPr>
        <w:t>e smluvních záležitostech oprávněn jednat:</w:t>
      </w:r>
      <w:r>
        <w:rPr>
          <w:rFonts w:eastAsia="Lucida Sans Unicode" w:cs="Arial"/>
          <w:lang w:eastAsia="cs-CZ"/>
        </w:rPr>
        <w:t xml:space="preserve"> Ing. Jan Kaiser, vedoucí Pobočky Domažlice  </w:t>
      </w:r>
    </w:p>
    <w:p w14:paraId="2D3E0FBA" w14:textId="52A350B1" w:rsidR="00921435" w:rsidRDefault="00921435" w:rsidP="00921435">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V</w:t>
      </w:r>
      <w:r w:rsidRPr="00D9780F">
        <w:rPr>
          <w:rFonts w:eastAsia="Lucida Sans Unicode" w:cs="Arial"/>
          <w:lang w:eastAsia="cs-CZ"/>
        </w:rPr>
        <w:t xml:space="preserve"> </w:t>
      </w:r>
      <w:r w:rsidRPr="00D9780F">
        <w:rPr>
          <w:rFonts w:eastAsia="Lucida Sans Unicode" w:cs="Arial"/>
          <w:snapToGrid w:val="0"/>
          <w:lang w:eastAsia="cs-CZ"/>
        </w:rPr>
        <w:t>technických záležitostech oprávněn jednat:</w:t>
      </w:r>
      <w:r>
        <w:rPr>
          <w:rFonts w:eastAsia="Lucida Sans Unicode" w:cs="Arial"/>
          <w:snapToGrid w:val="0"/>
          <w:lang w:eastAsia="cs-CZ"/>
        </w:rPr>
        <w:t xml:space="preserve"> Ing. Dorota Šandová, Bc. Milan Mleziva</w:t>
      </w:r>
    </w:p>
    <w:p w14:paraId="40EE122F" w14:textId="762BD843" w:rsidR="00921435" w:rsidRPr="00D9780F" w:rsidRDefault="00921435" w:rsidP="00921435">
      <w:pPr>
        <w:widowControl w:val="0"/>
        <w:tabs>
          <w:tab w:val="left" w:pos="4536"/>
        </w:tabs>
        <w:suppressAutoHyphens/>
        <w:spacing w:after="0" w:line="240" w:lineRule="auto"/>
        <w:rPr>
          <w:rFonts w:eastAsia="Lucida Sans Unicode" w:cs="Arial"/>
          <w:lang w:eastAsia="cs-CZ"/>
        </w:rPr>
      </w:pPr>
      <w:r w:rsidRPr="00D9780F">
        <w:rPr>
          <w:rFonts w:eastAsia="Lucida Sans Unicode" w:cs="Arial"/>
          <w:lang w:eastAsia="cs-CZ"/>
        </w:rPr>
        <w:t>Tel.:</w:t>
      </w:r>
      <w:r>
        <w:rPr>
          <w:rFonts w:eastAsia="Lucida Sans Unicode" w:cs="Arial"/>
          <w:lang w:eastAsia="cs-CZ"/>
        </w:rPr>
        <w:tab/>
      </w:r>
      <w:r w:rsidRPr="00D9780F">
        <w:rPr>
          <w:rFonts w:eastAsia="Lucida Sans Unicode" w:cs="Arial"/>
          <w:lang w:eastAsia="cs-CZ"/>
        </w:rPr>
        <w:t>+420</w:t>
      </w:r>
      <w:r>
        <w:rPr>
          <w:rFonts w:eastAsia="Lucida Sans Unicode" w:cs="Arial"/>
          <w:lang w:eastAsia="cs-CZ"/>
        </w:rPr>
        <w:t xml:space="preserve"> 724269137, +420 727956732</w:t>
      </w:r>
      <w:r w:rsidRPr="00D9780F">
        <w:rPr>
          <w:rFonts w:eastAsia="Lucida Sans Unicode" w:cs="Arial"/>
          <w:lang w:eastAsia="cs-CZ"/>
        </w:rPr>
        <w:tab/>
      </w:r>
    </w:p>
    <w:p w14:paraId="7B7035EA" w14:textId="77777777" w:rsidR="007E1257" w:rsidRDefault="00921435" w:rsidP="00921435">
      <w:pPr>
        <w:widowControl w:val="0"/>
        <w:tabs>
          <w:tab w:val="left" w:pos="4536"/>
        </w:tabs>
        <w:suppressAutoHyphens/>
        <w:spacing w:after="0" w:line="240" w:lineRule="auto"/>
        <w:rPr>
          <w:rFonts w:eastAsia="Lucida Sans Unicode" w:cs="Arial"/>
          <w:lang w:eastAsia="cs-CZ"/>
        </w:rPr>
      </w:pPr>
      <w:r w:rsidRPr="00D9780F">
        <w:rPr>
          <w:rFonts w:eastAsia="Lucida Sans Unicode" w:cs="Arial"/>
          <w:lang w:eastAsia="cs-CZ"/>
        </w:rPr>
        <w:t>E-mail:</w:t>
      </w:r>
      <w:r w:rsidRPr="00D9780F">
        <w:rPr>
          <w:rFonts w:eastAsia="Lucida Sans Unicode" w:cs="Arial"/>
          <w:lang w:eastAsia="cs-CZ"/>
        </w:rPr>
        <w:tab/>
      </w:r>
      <w:r w:rsidRPr="00F96FE9">
        <w:rPr>
          <w:rFonts w:eastAsia="Lucida Sans Unicode" w:cs="Arial"/>
          <w:lang w:eastAsia="cs-CZ"/>
        </w:rPr>
        <w:t>d</w:t>
      </w:r>
      <w:r w:rsidR="007E1257">
        <w:rPr>
          <w:rFonts w:eastAsia="Lucida Sans Unicode" w:cs="Arial"/>
          <w:lang w:eastAsia="cs-CZ"/>
        </w:rPr>
        <w:t>orota</w:t>
      </w:r>
      <w:r w:rsidRPr="00F96FE9">
        <w:rPr>
          <w:rFonts w:eastAsia="Lucida Sans Unicode" w:cs="Arial"/>
          <w:lang w:eastAsia="cs-CZ"/>
        </w:rPr>
        <w:t>.sandova@spu</w:t>
      </w:r>
      <w:r>
        <w:rPr>
          <w:rFonts w:eastAsia="Lucida Sans Unicode" w:cs="Arial"/>
          <w:lang w:eastAsia="cs-CZ"/>
        </w:rPr>
        <w:t>.gov</w:t>
      </w:r>
      <w:r w:rsidRPr="00F96FE9">
        <w:rPr>
          <w:rFonts w:eastAsia="Lucida Sans Unicode" w:cs="Arial"/>
          <w:lang w:eastAsia="cs-CZ"/>
        </w:rPr>
        <w:t>.cz</w:t>
      </w:r>
      <w:r>
        <w:rPr>
          <w:rFonts w:eastAsia="Lucida Sans Unicode" w:cs="Arial"/>
          <w:lang w:eastAsia="cs-CZ"/>
        </w:rPr>
        <w:t xml:space="preserve">, </w:t>
      </w:r>
      <w:r w:rsidR="007E1257">
        <w:rPr>
          <w:rFonts w:eastAsia="Lucida Sans Unicode" w:cs="Arial"/>
          <w:lang w:eastAsia="cs-CZ"/>
        </w:rPr>
        <w:t xml:space="preserve"> </w:t>
      </w:r>
    </w:p>
    <w:p w14:paraId="083C7716" w14:textId="382880C6" w:rsidR="00921435" w:rsidRPr="00D9780F" w:rsidRDefault="007E1257" w:rsidP="00921435">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w:t>
      </w:r>
      <w:r w:rsidR="00921435">
        <w:rPr>
          <w:rFonts w:eastAsia="Lucida Sans Unicode" w:cs="Arial"/>
          <w:lang w:eastAsia="cs-CZ"/>
        </w:rPr>
        <w:t>m</w:t>
      </w:r>
      <w:r>
        <w:rPr>
          <w:rFonts w:eastAsia="Lucida Sans Unicode" w:cs="Arial"/>
          <w:lang w:eastAsia="cs-CZ"/>
        </w:rPr>
        <w:t>ilan</w:t>
      </w:r>
      <w:r w:rsidR="00921435">
        <w:rPr>
          <w:rFonts w:eastAsia="Lucida Sans Unicode" w:cs="Arial"/>
          <w:lang w:eastAsia="cs-CZ"/>
        </w:rPr>
        <w:t>.mleziva</w:t>
      </w:r>
      <w:r w:rsidR="00921435" w:rsidRPr="00F96FE9">
        <w:rPr>
          <w:rFonts w:eastAsia="Lucida Sans Unicode" w:cs="Arial"/>
          <w:lang w:eastAsia="cs-CZ"/>
        </w:rPr>
        <w:t>@s</w:t>
      </w:r>
      <w:r w:rsidR="00921435" w:rsidRPr="00D9780F">
        <w:rPr>
          <w:rFonts w:eastAsia="Lucida Sans Unicode" w:cs="Arial"/>
          <w:lang w:eastAsia="cs-CZ"/>
        </w:rPr>
        <w:t>pu</w:t>
      </w:r>
      <w:r w:rsidR="00921435">
        <w:rPr>
          <w:rFonts w:eastAsia="Lucida Sans Unicode" w:cs="Arial"/>
          <w:lang w:eastAsia="cs-CZ"/>
        </w:rPr>
        <w:t>.gov</w:t>
      </w:r>
      <w:r w:rsidR="00921435" w:rsidRPr="00D9780F">
        <w:rPr>
          <w:rFonts w:eastAsia="Lucida Sans Unicode" w:cs="Arial"/>
          <w:lang w:eastAsia="cs-CZ"/>
        </w:rPr>
        <w:t>.cz</w:t>
      </w:r>
    </w:p>
    <w:p w14:paraId="3393D3CE" w14:textId="2CA1A317" w:rsidR="006615F7" w:rsidRPr="003C6F82" w:rsidRDefault="006615F7" w:rsidP="00921435">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ID DS:</w:t>
      </w:r>
      <w:r w:rsidR="00921435">
        <w:rPr>
          <w:rFonts w:eastAsia="Lucida Sans Unicode" w:cs="Arial"/>
          <w:lang w:eastAsia="cs-CZ"/>
        </w:rPr>
        <w:tab/>
      </w:r>
      <w:r w:rsidRPr="003C6F82">
        <w:rPr>
          <w:rFonts w:eastAsia="Lucida Sans Unicode" w:cs="Arial"/>
          <w:lang w:eastAsia="cs-CZ"/>
        </w:rPr>
        <w:t>z49per3</w:t>
      </w:r>
    </w:p>
    <w:p w14:paraId="49315E40" w14:textId="7FE45891" w:rsidR="006615F7" w:rsidRPr="003C6F82" w:rsidRDefault="006615F7" w:rsidP="00921435">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05F9A3FB" w14:textId="7626B99E" w:rsidR="006615F7" w:rsidRPr="003C6F82" w:rsidRDefault="006615F7" w:rsidP="00921435">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551488C8" w14:textId="46ABE7D8" w:rsidR="006615F7" w:rsidRPr="003C6F82" w:rsidRDefault="006615F7" w:rsidP="00921435">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IČ</w:t>
      </w:r>
      <w:r w:rsidR="00C8483D" w:rsidRPr="003C6F82">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0FD04E21" w14:textId="4BEA36A4" w:rsidR="006615F7" w:rsidRPr="003C6F82" w:rsidRDefault="006615F7" w:rsidP="00921435">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133FD7" w:rsidRPr="003C6F82">
        <w:rPr>
          <w:rFonts w:eastAsia="Lucida Sans Unicode" w:cs="Arial"/>
          <w:bCs/>
          <w:lang w:eastAsia="cs-CZ"/>
        </w:rPr>
        <w:t xml:space="preserve">CZ01312774 </w:t>
      </w:r>
      <w:r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2145BD5F" w:rsidR="006615F7" w:rsidRDefault="00677ECC" w:rsidP="006615F7">
      <w:pPr>
        <w:spacing w:line="288" w:lineRule="auto"/>
        <w:rPr>
          <w:rFonts w:eastAsia="Times New Roman" w:cs="Arial"/>
          <w:b/>
          <w:lang w:eastAsia="cs-CZ"/>
        </w:rPr>
      </w:pPr>
      <w:r>
        <w:rPr>
          <w:rFonts w:eastAsia="Times New Roman" w:cs="Arial"/>
          <w:b/>
          <w:lang w:eastAsia="cs-CZ"/>
        </w:rPr>
        <w:t>a</w:t>
      </w:r>
    </w:p>
    <w:p w14:paraId="30BBEF02" w14:textId="77777777" w:rsidR="00677ECC" w:rsidRPr="003C6F82" w:rsidRDefault="00677ECC" w:rsidP="006615F7">
      <w:pPr>
        <w:spacing w:line="288" w:lineRule="auto"/>
        <w:rPr>
          <w:rFonts w:eastAsia="Times New Roman" w:cs="Arial"/>
          <w:b/>
          <w:lang w:eastAsia="cs-CZ"/>
        </w:rPr>
      </w:pP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7A3D286B" w14:textId="77777777" w:rsidR="003C3A40" w:rsidRDefault="003C3A40" w:rsidP="003C3A40">
      <w:pPr>
        <w:tabs>
          <w:tab w:val="left" w:pos="4253"/>
        </w:tabs>
        <w:spacing w:after="0" w:line="240" w:lineRule="auto"/>
        <w:rPr>
          <w:rFonts w:eastAsia="Times New Roman" w:cs="Arial"/>
          <w:b/>
          <w:lang w:eastAsia="cs-CZ"/>
        </w:rPr>
      </w:pPr>
      <w:proofErr w:type="gramStart"/>
      <w:r>
        <w:rPr>
          <w:rFonts w:eastAsia="Times New Roman" w:cs="Arial"/>
          <w:b/>
          <w:lang w:eastAsia="cs-CZ"/>
        </w:rPr>
        <w:t>Jméno:</w:t>
      </w:r>
      <w:r w:rsidRPr="00D9780F">
        <w:rPr>
          <w:rFonts w:eastAsia="Times New Roman" w:cs="Arial"/>
          <w:b/>
          <w:lang w:eastAsia="cs-CZ"/>
        </w:rPr>
        <w:t xml:space="preserve">   </w:t>
      </w:r>
      <w:proofErr w:type="gramEnd"/>
      <w:r w:rsidRPr="00D9780F">
        <w:rPr>
          <w:rFonts w:eastAsia="Times New Roman" w:cs="Arial"/>
          <w:b/>
          <w:lang w:eastAsia="cs-CZ"/>
        </w:rPr>
        <w:t xml:space="preserve">        </w:t>
      </w:r>
      <w:r>
        <w:rPr>
          <w:rFonts w:eastAsia="Times New Roman" w:cs="Arial"/>
          <w:b/>
          <w:lang w:eastAsia="cs-CZ"/>
        </w:rPr>
        <w:t xml:space="preserve"> </w:t>
      </w:r>
      <w:r w:rsidRPr="00D9780F">
        <w:rPr>
          <w:rFonts w:eastAsia="Times New Roman" w:cs="Arial"/>
          <w:b/>
          <w:lang w:eastAsia="cs-CZ"/>
        </w:rPr>
        <w:t xml:space="preserve">                                   </w:t>
      </w:r>
      <w:r w:rsidRPr="00D9780F">
        <w:rPr>
          <w:rFonts w:eastAsia="Times New Roman" w:cs="Arial"/>
          <w:lang w:eastAsia="cs-CZ"/>
        </w:rPr>
        <w:t xml:space="preserve">    </w:t>
      </w:r>
      <w:r>
        <w:rPr>
          <w:rFonts w:eastAsia="Times New Roman" w:cs="Arial"/>
          <w:lang w:eastAsia="cs-CZ"/>
        </w:rPr>
        <w:t xml:space="preserve">     </w:t>
      </w:r>
      <w:proofErr w:type="gramStart"/>
      <w:r>
        <w:rPr>
          <w:rFonts w:eastAsia="Times New Roman" w:cs="Arial"/>
          <w:lang w:eastAsia="cs-CZ"/>
        </w:rPr>
        <w:t xml:space="preserve">   </w:t>
      </w:r>
      <w:r w:rsidRPr="00FC7772">
        <w:rPr>
          <w:rFonts w:eastAsia="Times New Roman" w:cs="Arial"/>
          <w:b/>
          <w:bCs/>
          <w:snapToGrid w:val="0"/>
          <w:highlight w:val="yellow"/>
          <w:lang w:eastAsia="cs-CZ"/>
        </w:rPr>
        <w:t>[</w:t>
      </w:r>
      <w:proofErr w:type="gramEnd"/>
      <w:r w:rsidRPr="00FC7772">
        <w:rPr>
          <w:rFonts w:eastAsia="Times New Roman" w:cs="Arial"/>
          <w:b/>
          <w:bCs/>
          <w:snapToGrid w:val="0"/>
          <w:highlight w:val="yellow"/>
          <w:lang w:eastAsia="cs-CZ"/>
        </w:rPr>
        <w:t>DOPLNIT]</w:t>
      </w:r>
      <w:r w:rsidRPr="00D9780F">
        <w:rPr>
          <w:rFonts w:eastAsia="Times New Roman" w:cs="Arial"/>
          <w:b/>
          <w:lang w:eastAsia="cs-CZ"/>
        </w:rPr>
        <w:tab/>
      </w:r>
    </w:p>
    <w:p w14:paraId="17447DD2" w14:textId="77777777" w:rsidR="003C3A40" w:rsidRPr="00750EEE" w:rsidRDefault="003C3A40" w:rsidP="003C3A40">
      <w:pPr>
        <w:tabs>
          <w:tab w:val="left" w:pos="4253"/>
        </w:tabs>
        <w:spacing w:after="0" w:line="240" w:lineRule="auto"/>
        <w:rPr>
          <w:rFonts w:eastAsia="Times New Roman" w:cs="Arial"/>
          <w:b/>
          <w:lang w:eastAsia="cs-CZ"/>
        </w:rPr>
      </w:pPr>
      <w:r w:rsidRPr="00750EEE">
        <w:rPr>
          <w:rFonts w:eastAsia="Times New Roman" w:cs="Arial"/>
          <w:b/>
          <w:lang w:eastAsia="cs-CZ"/>
        </w:rPr>
        <w:t xml:space="preserve">Sídlo: </w:t>
      </w:r>
      <w:proofErr w:type="gramStart"/>
      <w:r w:rsidRPr="00750EEE">
        <w:rPr>
          <w:rFonts w:eastAsia="Times New Roman" w:cs="Arial"/>
          <w:b/>
          <w:lang w:eastAsia="cs-CZ"/>
        </w:rPr>
        <w:tab/>
      </w:r>
      <w:r>
        <w:rPr>
          <w:rFonts w:eastAsia="Times New Roman" w:cs="Arial"/>
          <w:b/>
          <w:lang w:eastAsia="cs-CZ"/>
        </w:rPr>
        <w:t xml:space="preserve">  </w:t>
      </w:r>
      <w:r w:rsidRPr="00AA3E94">
        <w:rPr>
          <w:rFonts w:eastAsia="Times New Roman" w:cs="Arial"/>
          <w:b/>
          <w:bCs/>
          <w:snapToGrid w:val="0"/>
          <w:highlight w:val="yellow"/>
          <w:lang w:eastAsia="cs-CZ"/>
        </w:rPr>
        <w:t>[</w:t>
      </w:r>
      <w:proofErr w:type="gramEnd"/>
      <w:r w:rsidRPr="00AA3E94">
        <w:rPr>
          <w:rFonts w:eastAsia="Times New Roman" w:cs="Arial"/>
          <w:b/>
          <w:bCs/>
          <w:snapToGrid w:val="0"/>
          <w:highlight w:val="yellow"/>
          <w:lang w:eastAsia="cs-CZ"/>
        </w:rPr>
        <w:t>DOPLNIT]</w:t>
      </w:r>
    </w:p>
    <w:p w14:paraId="399B98F6" w14:textId="77777777" w:rsidR="003C3A40" w:rsidRPr="00594BBC" w:rsidRDefault="003C3A40" w:rsidP="003C3A40">
      <w:pPr>
        <w:tabs>
          <w:tab w:val="left" w:pos="4253"/>
        </w:tabs>
        <w:spacing w:after="0"/>
        <w:rPr>
          <w:rFonts w:eastAsia="Times New Roman" w:cs="Arial"/>
          <w:i/>
          <w:lang w:eastAsia="cs-CZ"/>
        </w:rPr>
      </w:pPr>
      <w:proofErr w:type="gramStart"/>
      <w:r>
        <w:rPr>
          <w:rFonts w:eastAsia="Times New Roman" w:cs="Arial"/>
          <w:lang w:eastAsia="cs-CZ"/>
        </w:rPr>
        <w:t>Z</w:t>
      </w:r>
      <w:r w:rsidRPr="00594BBC">
        <w:rPr>
          <w:rFonts w:eastAsia="Times New Roman" w:cs="Arial"/>
          <w:lang w:eastAsia="cs-CZ"/>
        </w:rPr>
        <w:t xml:space="preserve">astoupený:   </w:t>
      </w:r>
      <w:proofErr w:type="gramEnd"/>
      <w:r w:rsidRPr="00594BBC">
        <w:rPr>
          <w:rFonts w:eastAsia="Times New Roman" w:cs="Arial"/>
          <w:lang w:eastAsia="cs-CZ"/>
        </w:rPr>
        <w:t xml:space="preserve">                                           </w:t>
      </w:r>
      <w:r>
        <w:rPr>
          <w:rFonts w:eastAsia="Times New Roman" w:cs="Arial"/>
          <w:lang w:eastAsia="cs-CZ"/>
        </w:rPr>
        <w:t xml:space="preserve">   </w:t>
      </w:r>
      <w:proofErr w:type="gramStart"/>
      <w:r>
        <w:rPr>
          <w:rFonts w:eastAsia="Times New Roman" w:cs="Arial"/>
          <w:lang w:eastAsia="cs-CZ"/>
        </w:rPr>
        <w:t xml:space="preserve">   </w:t>
      </w:r>
      <w:r w:rsidRPr="00AA3E94">
        <w:rPr>
          <w:rFonts w:eastAsia="Times New Roman" w:cs="Arial"/>
          <w:b/>
          <w:bCs/>
          <w:snapToGrid w:val="0"/>
          <w:highlight w:val="yellow"/>
          <w:lang w:eastAsia="cs-CZ"/>
        </w:rPr>
        <w:t>[</w:t>
      </w:r>
      <w:proofErr w:type="gramEnd"/>
      <w:r w:rsidRPr="00AA3E94">
        <w:rPr>
          <w:rFonts w:eastAsia="Times New Roman" w:cs="Arial"/>
          <w:b/>
          <w:bCs/>
          <w:snapToGrid w:val="0"/>
          <w:highlight w:val="yellow"/>
          <w:lang w:eastAsia="cs-CZ"/>
        </w:rPr>
        <w:t>DOPLNIT]</w:t>
      </w:r>
      <w:r w:rsidRPr="00AA3E94">
        <w:rPr>
          <w:rFonts w:eastAsia="Times New Roman" w:cs="Arial"/>
          <w:bCs/>
          <w:snapToGrid w:val="0"/>
          <w:highlight w:val="yellow"/>
          <w:lang w:eastAsia="cs-CZ"/>
        </w:rPr>
        <w:t xml:space="preserve"> </w:t>
      </w:r>
      <w:r w:rsidRPr="00594BBC">
        <w:rPr>
          <w:rFonts w:eastAsia="Times New Roman" w:cs="Arial"/>
          <w:i/>
          <w:highlight w:val="yellow"/>
          <w:lang w:eastAsia="cs-CZ"/>
        </w:rPr>
        <w:t>statutární orgán (dle výpisu z </w:t>
      </w:r>
      <w:r>
        <w:rPr>
          <w:rFonts w:eastAsia="Times New Roman" w:cs="Arial"/>
          <w:i/>
          <w:highlight w:val="yellow"/>
          <w:lang w:eastAsia="cs-CZ"/>
        </w:rPr>
        <w:t>OR</w:t>
      </w:r>
      <w:r w:rsidRPr="00594BBC">
        <w:rPr>
          <w:rFonts w:eastAsia="Times New Roman" w:cs="Arial"/>
          <w:i/>
          <w:highlight w:val="yellow"/>
          <w:lang w:eastAsia="cs-CZ"/>
        </w:rPr>
        <w:t>)</w:t>
      </w:r>
    </w:p>
    <w:p w14:paraId="2147EDA3" w14:textId="77777777" w:rsidR="003C3A40" w:rsidRPr="00594BBC" w:rsidRDefault="003C3A40" w:rsidP="003C3A40">
      <w:pPr>
        <w:widowControl w:val="0"/>
        <w:tabs>
          <w:tab w:val="left" w:pos="4536"/>
        </w:tabs>
        <w:suppressAutoHyphens/>
        <w:spacing w:after="0" w:line="240" w:lineRule="auto"/>
        <w:ind w:left="4536" w:hanging="4536"/>
        <w:rPr>
          <w:rFonts w:eastAsia="Lucida Sans Unicode" w:cs="Arial"/>
          <w:lang w:eastAsia="cs-CZ"/>
        </w:rPr>
      </w:pPr>
      <w:r>
        <w:rPr>
          <w:rFonts w:eastAsia="Lucida Sans Unicode" w:cs="Arial"/>
          <w:lang w:eastAsia="cs-CZ"/>
        </w:rPr>
        <w:t>V</w:t>
      </w:r>
      <w:r w:rsidRPr="00594BBC">
        <w:rPr>
          <w:rFonts w:eastAsia="Lucida Sans Unicode" w:cs="Arial"/>
          <w:lang w:eastAsia="cs-CZ"/>
        </w:rPr>
        <w:t>e smluvních záležitostech oprávněn jednat:</w:t>
      </w:r>
      <w:r>
        <w:rPr>
          <w:rFonts w:eastAsia="Lucida Sans Unicode" w:cs="Arial"/>
          <w:lang w:eastAsia="cs-CZ"/>
        </w:rPr>
        <w:t xml:space="preserve"> </w:t>
      </w:r>
      <w:r w:rsidRPr="00AA3E94">
        <w:rPr>
          <w:rFonts w:eastAsia="Times New Roman" w:cs="Arial"/>
          <w:b/>
          <w:bCs/>
          <w:snapToGrid w:val="0"/>
          <w:highlight w:val="yellow"/>
          <w:lang w:eastAsia="cs-CZ"/>
        </w:rPr>
        <w:t>[DOPLNIT]</w:t>
      </w:r>
    </w:p>
    <w:p w14:paraId="5F7438A4" w14:textId="77777777" w:rsidR="003C3A40" w:rsidRDefault="003C3A40" w:rsidP="003C3A40">
      <w:pPr>
        <w:tabs>
          <w:tab w:val="left" w:pos="4253"/>
          <w:tab w:val="left" w:pos="5954"/>
        </w:tabs>
        <w:spacing w:after="0" w:line="288" w:lineRule="auto"/>
        <w:rPr>
          <w:rFonts w:eastAsia="Times New Roman" w:cs="Arial"/>
          <w:lang w:eastAsia="cs-CZ"/>
        </w:rPr>
      </w:pPr>
      <w:r>
        <w:rPr>
          <w:rFonts w:eastAsia="Lucida Sans Unicode" w:cs="Arial"/>
          <w:lang w:eastAsia="cs-CZ"/>
        </w:rPr>
        <w:t>V</w:t>
      </w:r>
      <w:r w:rsidRPr="00594BBC">
        <w:rPr>
          <w:rFonts w:eastAsia="Lucida Sans Unicode" w:cs="Arial"/>
          <w:lang w:eastAsia="cs-CZ"/>
        </w:rPr>
        <w:t xml:space="preserve"> </w:t>
      </w:r>
      <w:r w:rsidRPr="00594BBC">
        <w:rPr>
          <w:rFonts w:eastAsia="Lucida Sans Unicode" w:cs="Arial"/>
          <w:snapToGrid w:val="0"/>
          <w:lang w:eastAsia="cs-CZ"/>
        </w:rPr>
        <w:t xml:space="preserve">technických záležitostech oprávněn </w:t>
      </w:r>
      <w:proofErr w:type="gramStart"/>
      <w:r w:rsidRPr="00594BBC">
        <w:rPr>
          <w:rFonts w:eastAsia="Lucida Sans Unicode" w:cs="Arial"/>
          <w:snapToGrid w:val="0"/>
          <w:lang w:eastAsia="cs-CZ"/>
        </w:rPr>
        <w:t>jednat:</w:t>
      </w:r>
      <w:r w:rsidRPr="00AA3E94">
        <w:rPr>
          <w:rFonts w:eastAsia="Times New Roman" w:cs="Arial"/>
          <w:b/>
          <w:bCs/>
          <w:snapToGrid w:val="0"/>
          <w:highlight w:val="yellow"/>
          <w:lang w:eastAsia="cs-CZ"/>
        </w:rPr>
        <w:t>[</w:t>
      </w:r>
      <w:proofErr w:type="gramEnd"/>
      <w:r w:rsidRPr="00AA3E94">
        <w:rPr>
          <w:rFonts w:eastAsia="Times New Roman" w:cs="Arial"/>
          <w:b/>
          <w:bCs/>
          <w:snapToGrid w:val="0"/>
          <w:highlight w:val="yellow"/>
          <w:lang w:eastAsia="cs-CZ"/>
        </w:rPr>
        <w:t>DOPLNIT]</w:t>
      </w:r>
    </w:p>
    <w:p w14:paraId="08ADCEC9" w14:textId="77777777" w:rsidR="003C3A40" w:rsidRPr="00594BBC" w:rsidRDefault="003C3A40" w:rsidP="003C3A40">
      <w:pPr>
        <w:tabs>
          <w:tab w:val="left" w:pos="4253"/>
          <w:tab w:val="left" w:pos="5954"/>
        </w:tabs>
        <w:spacing w:after="0" w:line="288" w:lineRule="auto"/>
        <w:rPr>
          <w:rFonts w:eastAsia="Times New Roman" w:cs="Arial"/>
          <w:lang w:eastAsia="cs-CZ"/>
        </w:rPr>
      </w:pPr>
      <w:proofErr w:type="gramStart"/>
      <w:r>
        <w:rPr>
          <w:rFonts w:eastAsia="Times New Roman" w:cs="Arial"/>
          <w:lang w:eastAsia="cs-CZ"/>
        </w:rPr>
        <w:t>T</w:t>
      </w:r>
      <w:r w:rsidRPr="00594BBC">
        <w:rPr>
          <w:rFonts w:eastAsia="Times New Roman" w:cs="Arial"/>
          <w:lang w:eastAsia="cs-CZ"/>
        </w:rPr>
        <w:t xml:space="preserve">el:   </w:t>
      </w:r>
      <w:proofErr w:type="gramEnd"/>
      <w:r w:rsidRPr="00594BBC">
        <w:rPr>
          <w:rFonts w:eastAsia="Times New Roman" w:cs="Arial"/>
          <w:lang w:eastAsia="cs-CZ"/>
        </w:rPr>
        <w:t xml:space="preserve">                                                     </w:t>
      </w:r>
      <w:r>
        <w:rPr>
          <w:rFonts w:eastAsia="Times New Roman" w:cs="Arial"/>
          <w:lang w:eastAsia="cs-CZ"/>
        </w:rPr>
        <w:t xml:space="preserve">       </w:t>
      </w:r>
      <w:proofErr w:type="gramStart"/>
      <w:r>
        <w:rPr>
          <w:rFonts w:eastAsia="Times New Roman" w:cs="Arial"/>
          <w:lang w:eastAsia="cs-CZ"/>
        </w:rPr>
        <w:t xml:space="preserve">   </w:t>
      </w:r>
      <w:r w:rsidRPr="00594BBC">
        <w:rPr>
          <w:rFonts w:eastAsia="Times New Roman" w:cs="Arial"/>
          <w:b/>
          <w:bCs/>
          <w:snapToGrid w:val="0"/>
          <w:highlight w:val="yellow"/>
          <w:lang w:val="en-US" w:eastAsia="cs-CZ"/>
        </w:rPr>
        <w:t>[</w:t>
      </w:r>
      <w:proofErr w:type="gramEnd"/>
      <w:r w:rsidRPr="00594BBC">
        <w:rPr>
          <w:rFonts w:eastAsia="Times New Roman" w:cs="Arial"/>
          <w:b/>
          <w:bCs/>
          <w:snapToGrid w:val="0"/>
          <w:highlight w:val="yellow"/>
          <w:lang w:val="en-US" w:eastAsia="cs-CZ"/>
        </w:rPr>
        <w:t>DOPLNIT]</w:t>
      </w:r>
      <w:r w:rsidRPr="00594BBC">
        <w:rPr>
          <w:rFonts w:eastAsia="Times New Roman" w:cs="Arial"/>
          <w:lang w:eastAsia="cs-CZ"/>
        </w:rPr>
        <w:tab/>
      </w:r>
    </w:p>
    <w:p w14:paraId="0EE2BB61" w14:textId="77777777" w:rsidR="003C3A40" w:rsidRPr="00594BBC" w:rsidRDefault="003C3A40" w:rsidP="003C3A40">
      <w:pPr>
        <w:tabs>
          <w:tab w:val="left" w:pos="4253"/>
        </w:tabs>
        <w:spacing w:after="0" w:line="288" w:lineRule="auto"/>
        <w:ind w:right="-110"/>
        <w:rPr>
          <w:rFonts w:eastAsia="Times New Roman" w:cs="Arial"/>
          <w:bCs/>
          <w:snapToGrid w:val="0"/>
          <w:lang w:val="en-US" w:eastAsia="cs-CZ"/>
        </w:rPr>
      </w:pPr>
      <w:proofErr w:type="gramStart"/>
      <w:r>
        <w:rPr>
          <w:rFonts w:eastAsia="Times New Roman" w:cs="Arial"/>
          <w:lang w:eastAsia="cs-CZ"/>
        </w:rPr>
        <w:t>E</w:t>
      </w:r>
      <w:r w:rsidRPr="00594BBC">
        <w:rPr>
          <w:rFonts w:eastAsia="Times New Roman" w:cs="Arial"/>
          <w:lang w:eastAsia="cs-CZ"/>
        </w:rPr>
        <w:t xml:space="preserve">-mail:   </w:t>
      </w:r>
      <w:proofErr w:type="gramEnd"/>
      <w:r w:rsidRPr="00594BBC">
        <w:rPr>
          <w:rFonts w:eastAsia="Times New Roman" w:cs="Arial"/>
          <w:lang w:eastAsia="cs-CZ"/>
        </w:rPr>
        <w:t xml:space="preserve">                                                       </w:t>
      </w:r>
      <w:proofErr w:type="gramStart"/>
      <w:r>
        <w:rPr>
          <w:rFonts w:eastAsia="Times New Roman" w:cs="Arial"/>
          <w:lang w:eastAsia="cs-CZ"/>
        </w:rPr>
        <w:t xml:space="preserve">   </w:t>
      </w:r>
      <w:r w:rsidRPr="00594BBC">
        <w:rPr>
          <w:rFonts w:eastAsia="Times New Roman" w:cs="Arial"/>
          <w:b/>
          <w:bCs/>
          <w:snapToGrid w:val="0"/>
          <w:highlight w:val="yellow"/>
          <w:lang w:val="en-US" w:eastAsia="cs-CZ"/>
        </w:rPr>
        <w:t>[</w:t>
      </w:r>
      <w:proofErr w:type="gramEnd"/>
      <w:r w:rsidRPr="00594BBC">
        <w:rPr>
          <w:rFonts w:eastAsia="Times New Roman" w:cs="Arial"/>
          <w:b/>
          <w:bCs/>
          <w:snapToGrid w:val="0"/>
          <w:highlight w:val="yellow"/>
          <w:lang w:val="en-US" w:eastAsia="cs-CZ"/>
        </w:rPr>
        <w:t>DOPLNIT]</w:t>
      </w:r>
    </w:p>
    <w:p w14:paraId="2B3B4138" w14:textId="77777777" w:rsidR="003C3A40" w:rsidRPr="00594BBC" w:rsidRDefault="003C3A40" w:rsidP="003C3A40">
      <w:pPr>
        <w:tabs>
          <w:tab w:val="left" w:pos="4253"/>
        </w:tabs>
        <w:spacing w:after="0" w:line="288" w:lineRule="auto"/>
        <w:ind w:right="-110"/>
        <w:rPr>
          <w:rFonts w:eastAsia="Times New Roman" w:cs="Arial"/>
          <w:b/>
          <w:bCs/>
          <w:snapToGrid w:val="0"/>
          <w:lang w:val="en-US" w:eastAsia="cs-CZ"/>
        </w:rPr>
      </w:pPr>
      <w:r w:rsidRPr="00594BBC">
        <w:rPr>
          <w:rFonts w:eastAsia="Times New Roman" w:cs="Arial"/>
          <w:bCs/>
          <w:snapToGrid w:val="0"/>
          <w:lang w:val="en-US" w:eastAsia="cs-CZ"/>
        </w:rPr>
        <w:t>ID DS:</w:t>
      </w:r>
      <w:r w:rsidRPr="00594BBC">
        <w:rPr>
          <w:rFonts w:eastAsia="Times New Roman" w:cs="Arial"/>
          <w:bCs/>
          <w:snapToGrid w:val="0"/>
          <w:lang w:val="en-US" w:eastAsia="cs-CZ"/>
        </w:rPr>
        <w:tab/>
      </w:r>
      <w:proofErr w:type="gramStart"/>
      <w:r w:rsidRPr="00594BBC">
        <w:rPr>
          <w:rFonts w:eastAsia="Times New Roman" w:cs="Arial"/>
          <w:b/>
          <w:bCs/>
          <w:snapToGrid w:val="0"/>
          <w:lang w:val="en-US" w:eastAsia="cs-CZ"/>
        </w:rPr>
        <w:t xml:space="preserve">  </w:t>
      </w:r>
      <w:r>
        <w:rPr>
          <w:rFonts w:eastAsia="Times New Roman" w:cs="Arial"/>
          <w:b/>
          <w:bCs/>
          <w:snapToGrid w:val="0"/>
          <w:lang w:val="en-US" w:eastAsia="cs-CZ"/>
        </w:rPr>
        <w:t xml:space="preserve"> </w:t>
      </w:r>
      <w:r w:rsidRPr="00594BBC">
        <w:rPr>
          <w:rFonts w:eastAsia="Times New Roman" w:cs="Arial"/>
          <w:b/>
          <w:bCs/>
          <w:snapToGrid w:val="0"/>
          <w:highlight w:val="yellow"/>
          <w:lang w:val="en-US" w:eastAsia="cs-CZ"/>
        </w:rPr>
        <w:t>[</w:t>
      </w:r>
      <w:proofErr w:type="gramEnd"/>
      <w:r w:rsidRPr="00594BBC">
        <w:rPr>
          <w:rFonts w:eastAsia="Times New Roman" w:cs="Arial"/>
          <w:b/>
          <w:bCs/>
          <w:snapToGrid w:val="0"/>
          <w:highlight w:val="yellow"/>
          <w:lang w:val="en-US" w:eastAsia="cs-CZ"/>
        </w:rPr>
        <w:t>DOPLNIT]</w:t>
      </w:r>
    </w:p>
    <w:p w14:paraId="1B41D80A" w14:textId="77777777" w:rsidR="003C3A40" w:rsidRPr="00594BBC" w:rsidRDefault="003C3A40" w:rsidP="003C3A40">
      <w:pPr>
        <w:tabs>
          <w:tab w:val="left" w:pos="4253"/>
        </w:tabs>
        <w:spacing w:after="0" w:line="288" w:lineRule="auto"/>
        <w:ind w:right="-284"/>
        <w:rPr>
          <w:rFonts w:eastAsia="Times New Roman" w:cs="Arial"/>
          <w:lang w:eastAsia="cs-CZ"/>
        </w:rPr>
      </w:pPr>
      <w:r>
        <w:rPr>
          <w:rFonts w:eastAsia="Times New Roman" w:cs="Arial"/>
          <w:lang w:eastAsia="cs-CZ"/>
        </w:rPr>
        <w:t>B</w:t>
      </w:r>
      <w:r w:rsidRPr="00594BBC">
        <w:rPr>
          <w:rFonts w:eastAsia="Times New Roman" w:cs="Arial"/>
          <w:lang w:eastAsia="cs-CZ"/>
        </w:rPr>
        <w:t>ankovní spojení:</w:t>
      </w:r>
      <w:r w:rsidRPr="00594BBC">
        <w:rPr>
          <w:rFonts w:eastAsia="Times New Roman" w:cs="Arial"/>
          <w:lang w:eastAsia="cs-CZ"/>
        </w:rPr>
        <w:tab/>
      </w:r>
      <w:proofErr w:type="gramStart"/>
      <w:r w:rsidRPr="00594BBC">
        <w:rPr>
          <w:rFonts w:eastAsia="Times New Roman" w:cs="Arial"/>
          <w:lang w:eastAsia="cs-CZ"/>
        </w:rPr>
        <w:t xml:space="preserve">   </w:t>
      </w:r>
      <w:r w:rsidRPr="00AA3E94">
        <w:rPr>
          <w:rFonts w:eastAsia="Times New Roman" w:cs="Arial"/>
          <w:b/>
          <w:bCs/>
          <w:snapToGrid w:val="0"/>
          <w:highlight w:val="yellow"/>
          <w:lang w:eastAsia="cs-CZ"/>
        </w:rPr>
        <w:t>[</w:t>
      </w:r>
      <w:proofErr w:type="gramEnd"/>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lang w:eastAsia="cs-CZ"/>
        </w:rPr>
        <w:tab/>
      </w:r>
    </w:p>
    <w:p w14:paraId="4809B12D" w14:textId="77777777" w:rsidR="003C3A40" w:rsidRPr="00594BBC" w:rsidRDefault="003C3A40" w:rsidP="003C3A40">
      <w:pPr>
        <w:tabs>
          <w:tab w:val="left" w:pos="4253"/>
        </w:tabs>
        <w:spacing w:after="0" w:line="288" w:lineRule="auto"/>
        <w:rPr>
          <w:rFonts w:eastAsia="Times New Roman" w:cs="Arial"/>
          <w:lang w:eastAsia="cs-CZ"/>
        </w:rPr>
      </w:pPr>
      <w:r>
        <w:rPr>
          <w:rFonts w:eastAsia="Times New Roman" w:cs="Arial"/>
          <w:lang w:eastAsia="cs-CZ"/>
        </w:rPr>
        <w:t>Č</w:t>
      </w:r>
      <w:r w:rsidRPr="00594BBC">
        <w:rPr>
          <w:rFonts w:eastAsia="Times New Roman" w:cs="Arial"/>
          <w:lang w:eastAsia="cs-CZ"/>
        </w:rPr>
        <w:t>íslo účtu:</w:t>
      </w:r>
      <w:r w:rsidRPr="00594BBC">
        <w:rPr>
          <w:rFonts w:eastAsia="Times New Roman" w:cs="Arial"/>
          <w:lang w:eastAsia="cs-CZ"/>
        </w:rPr>
        <w:tab/>
      </w:r>
      <w:proofErr w:type="gramStart"/>
      <w:r w:rsidRPr="00594BBC">
        <w:rPr>
          <w:rFonts w:eastAsia="Times New Roman" w:cs="Arial"/>
          <w:lang w:eastAsia="cs-CZ"/>
        </w:rPr>
        <w:t xml:space="preserve">   </w:t>
      </w:r>
      <w:r w:rsidRPr="00AA3E94">
        <w:rPr>
          <w:rFonts w:eastAsia="Times New Roman" w:cs="Arial"/>
          <w:b/>
          <w:bCs/>
          <w:snapToGrid w:val="0"/>
          <w:highlight w:val="yellow"/>
          <w:lang w:eastAsia="cs-CZ"/>
        </w:rPr>
        <w:t>[</w:t>
      </w:r>
      <w:proofErr w:type="gramEnd"/>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lang w:eastAsia="cs-CZ"/>
        </w:rPr>
        <w:tab/>
      </w:r>
      <w:r w:rsidRPr="00594BBC">
        <w:rPr>
          <w:rFonts w:eastAsia="Times New Roman" w:cs="Arial"/>
          <w:lang w:eastAsia="cs-CZ"/>
        </w:rPr>
        <w:tab/>
      </w:r>
    </w:p>
    <w:p w14:paraId="36DEF85F" w14:textId="77777777" w:rsidR="003C3A40" w:rsidRPr="00594BBC" w:rsidRDefault="003C3A40" w:rsidP="003C3A40">
      <w:pPr>
        <w:tabs>
          <w:tab w:val="left" w:pos="4253"/>
        </w:tabs>
        <w:spacing w:after="0" w:line="288" w:lineRule="auto"/>
        <w:rPr>
          <w:rFonts w:eastAsia="Times New Roman" w:cs="Arial"/>
          <w:b/>
          <w:lang w:eastAsia="cs-CZ"/>
        </w:rPr>
      </w:pPr>
      <w:r w:rsidRPr="00594BBC">
        <w:rPr>
          <w:rFonts w:eastAsia="Times New Roman" w:cs="Arial"/>
          <w:lang w:eastAsia="cs-CZ"/>
        </w:rPr>
        <w:t>IČO:</w:t>
      </w:r>
      <w:r w:rsidRPr="00594BBC">
        <w:rPr>
          <w:rFonts w:eastAsia="Times New Roman" w:cs="Arial"/>
          <w:lang w:eastAsia="cs-CZ"/>
        </w:rPr>
        <w:tab/>
      </w:r>
      <w:proofErr w:type="gramStart"/>
      <w:r w:rsidRPr="00594BBC">
        <w:rPr>
          <w:rFonts w:eastAsia="Times New Roman" w:cs="Arial"/>
          <w:lang w:eastAsia="cs-CZ"/>
        </w:rPr>
        <w:t xml:space="preserve">   </w:t>
      </w:r>
      <w:r w:rsidRPr="00AA3E94">
        <w:rPr>
          <w:rFonts w:eastAsia="Times New Roman" w:cs="Arial"/>
          <w:b/>
          <w:bCs/>
          <w:snapToGrid w:val="0"/>
          <w:highlight w:val="yellow"/>
          <w:lang w:eastAsia="cs-CZ"/>
        </w:rPr>
        <w:t>[</w:t>
      </w:r>
      <w:proofErr w:type="gramEnd"/>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b/>
          <w:lang w:eastAsia="cs-CZ"/>
        </w:rPr>
        <w:tab/>
      </w:r>
    </w:p>
    <w:p w14:paraId="22EB1301" w14:textId="77777777" w:rsidR="003C3A40" w:rsidRPr="00594BBC" w:rsidRDefault="003C3A40" w:rsidP="003C3A40">
      <w:pPr>
        <w:tabs>
          <w:tab w:val="left" w:pos="4253"/>
        </w:tabs>
        <w:spacing w:after="0" w:line="288" w:lineRule="auto"/>
        <w:rPr>
          <w:rFonts w:eastAsia="Times New Roman" w:cs="Arial"/>
          <w:lang w:eastAsia="cs-CZ"/>
        </w:rPr>
      </w:pPr>
      <w:r w:rsidRPr="00594BBC">
        <w:rPr>
          <w:rFonts w:eastAsia="Times New Roman" w:cs="Arial"/>
          <w:lang w:eastAsia="cs-CZ"/>
        </w:rPr>
        <w:t>DIČ:</w:t>
      </w:r>
      <w:r w:rsidRPr="00594BBC">
        <w:rPr>
          <w:rFonts w:eastAsia="Times New Roman" w:cs="Arial"/>
          <w:lang w:eastAsia="cs-CZ"/>
        </w:rPr>
        <w:tab/>
        <w:t xml:space="preserve"> </w:t>
      </w:r>
      <w:proofErr w:type="gramStart"/>
      <w:r w:rsidRPr="00594BBC">
        <w:rPr>
          <w:rFonts w:eastAsia="Times New Roman" w:cs="Arial"/>
          <w:lang w:eastAsia="cs-CZ"/>
        </w:rPr>
        <w:t xml:space="preserve">   </w:t>
      </w:r>
      <w:r w:rsidRPr="00AA3E94">
        <w:rPr>
          <w:rFonts w:eastAsia="Times New Roman" w:cs="Arial"/>
          <w:b/>
          <w:bCs/>
          <w:snapToGrid w:val="0"/>
          <w:highlight w:val="yellow"/>
          <w:lang w:eastAsia="cs-CZ"/>
        </w:rPr>
        <w:t>[</w:t>
      </w:r>
      <w:proofErr w:type="gramEnd"/>
      <w:r w:rsidRPr="00AA3E94">
        <w:rPr>
          <w:rFonts w:eastAsia="Times New Roman" w:cs="Arial"/>
          <w:b/>
          <w:bCs/>
          <w:snapToGrid w:val="0"/>
          <w:highlight w:val="yellow"/>
          <w:lang w:eastAsia="cs-CZ"/>
        </w:rPr>
        <w:t>DOPLNIT]</w:t>
      </w:r>
      <w:r>
        <w:rPr>
          <w:rFonts w:eastAsia="Times New Roman" w:cs="Arial"/>
          <w:b/>
          <w:bCs/>
          <w:snapToGrid w:val="0"/>
          <w:highlight w:val="yellow"/>
          <w:lang w:eastAsia="cs-CZ"/>
        </w:rPr>
        <w:t xml:space="preserve"> je/není plátcem DPH</w:t>
      </w:r>
    </w:p>
    <w:p w14:paraId="5AE47C6C" w14:textId="76EB9C03"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7DAE9177" w14:textId="77777777" w:rsidR="00027C9F" w:rsidRDefault="00027C9F" w:rsidP="006615F7">
      <w:pPr>
        <w:spacing w:line="288" w:lineRule="auto"/>
        <w:rPr>
          <w:rFonts w:eastAsia="Times New Roman" w:cs="Arial"/>
          <w:lang w:eastAsia="cs-CZ"/>
        </w:rPr>
      </w:pPr>
    </w:p>
    <w:p w14:paraId="6F6D3A80" w14:textId="2A3CE875"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 názve</w:t>
      </w:r>
      <w:r w:rsidR="00B41AD5">
        <w:rPr>
          <w:rFonts w:eastAsia="Times New Roman" w:cs="Arial"/>
          <w:lang w:eastAsia="cs-CZ"/>
        </w:rPr>
        <w:t>m</w:t>
      </w:r>
      <w:r w:rsidR="000B4D43" w:rsidRPr="16AB2FF7">
        <w:rPr>
          <w:rFonts w:eastAsia="Times New Roman" w:cs="Arial"/>
          <w:b/>
          <w:bCs/>
          <w:lang w:eastAsia="cs-CZ"/>
        </w:rPr>
        <w:t xml:space="preserve"> </w:t>
      </w:r>
      <w:r w:rsidR="0082042A" w:rsidRPr="0082042A">
        <w:rPr>
          <w:rFonts w:eastAsia="Times New Roman" w:cs="Arial"/>
          <w:b/>
          <w:bCs/>
          <w:lang w:eastAsia="cs-CZ"/>
        </w:rPr>
        <w:t xml:space="preserve">Protierozní průleh PE0 10 a PEO 11 v </w:t>
      </w:r>
      <w:proofErr w:type="spellStart"/>
      <w:r w:rsidR="0082042A" w:rsidRPr="0082042A">
        <w:rPr>
          <w:rFonts w:eastAsia="Times New Roman" w:cs="Arial"/>
          <w:b/>
          <w:bCs/>
          <w:lang w:eastAsia="cs-CZ"/>
        </w:rPr>
        <w:t>k.ú</w:t>
      </w:r>
      <w:proofErr w:type="spellEnd"/>
      <w:r w:rsidR="0082042A" w:rsidRPr="0082042A">
        <w:rPr>
          <w:rFonts w:eastAsia="Times New Roman" w:cs="Arial"/>
          <w:b/>
          <w:bCs/>
          <w:lang w:eastAsia="cs-CZ"/>
        </w:rPr>
        <w:t xml:space="preserve">. </w:t>
      </w:r>
      <w:proofErr w:type="spellStart"/>
      <w:r w:rsidR="0082042A" w:rsidRPr="0082042A">
        <w:rPr>
          <w:rFonts w:eastAsia="Times New Roman" w:cs="Arial"/>
          <w:b/>
          <w:bCs/>
          <w:lang w:eastAsia="cs-CZ"/>
        </w:rPr>
        <w:t>Přívozec</w:t>
      </w:r>
      <w:proofErr w:type="spellEnd"/>
      <w:r w:rsidR="0082042A" w:rsidRPr="0082042A">
        <w:rPr>
          <w:rFonts w:eastAsia="Times New Roman" w:cs="Arial"/>
          <w:b/>
          <w:bCs/>
          <w:lang w:eastAsia="cs-CZ"/>
        </w:rPr>
        <w:t xml:space="preserve"> a záchytný průleh ZP 2 v </w:t>
      </w:r>
      <w:proofErr w:type="spellStart"/>
      <w:r w:rsidR="0082042A" w:rsidRPr="0082042A">
        <w:rPr>
          <w:rFonts w:eastAsia="Times New Roman" w:cs="Arial"/>
          <w:b/>
          <w:bCs/>
          <w:lang w:eastAsia="cs-CZ"/>
        </w:rPr>
        <w:t>k.ú</w:t>
      </w:r>
      <w:proofErr w:type="spellEnd"/>
      <w:r w:rsidR="0082042A" w:rsidRPr="0082042A">
        <w:rPr>
          <w:rFonts w:eastAsia="Times New Roman" w:cs="Arial"/>
          <w:b/>
          <w:bCs/>
          <w:lang w:eastAsia="cs-CZ"/>
        </w:rPr>
        <w:t>. Chotiměř u Blížejova</w:t>
      </w:r>
      <w:r w:rsidR="000B4D43" w:rsidRPr="00B41AD5">
        <w:rPr>
          <w:rFonts w:eastAsia="Times New Roman" w:cs="Arial"/>
          <w:lang w:eastAsia="cs-CZ"/>
        </w:rPr>
        <w:t xml:space="preserve"> (</w:t>
      </w:r>
      <w:r w:rsidR="008C18A0" w:rsidRPr="00B41AD5">
        <w:rPr>
          <w:rFonts w:eastAsia="Times New Roman" w:cs="Arial"/>
          <w:snapToGrid w:val="0"/>
        </w:rPr>
        <w:t>dále jen</w:t>
      </w:r>
      <w:r w:rsidR="008C18A0" w:rsidRPr="00B41AD5">
        <w:rPr>
          <w:rFonts w:eastAsia="Times New Roman" w:cs="Arial"/>
          <w:b/>
          <w:bCs/>
          <w:snapToGrid w:val="0"/>
        </w:rPr>
        <w:t xml:space="preserve"> „</w:t>
      </w:r>
      <w:r w:rsidR="4E8C095A" w:rsidRPr="00B41AD5">
        <w:rPr>
          <w:rFonts w:eastAsia="Times New Roman" w:cs="Arial"/>
          <w:b/>
          <w:bCs/>
          <w:snapToGrid w:val="0"/>
        </w:rPr>
        <w:t>V</w:t>
      </w:r>
      <w:r w:rsidR="008C18A0" w:rsidRPr="00B41AD5">
        <w:rPr>
          <w:rFonts w:eastAsia="Times New Roman" w:cs="Arial"/>
          <w:b/>
          <w:bCs/>
          <w:snapToGrid w:val="0"/>
        </w:rPr>
        <w:t>eřejná</w:t>
      </w:r>
      <w:r w:rsidR="008C18A0" w:rsidRPr="00B41AD5">
        <w:rPr>
          <w:rFonts w:eastAsia="Times New Roman" w:cs="Arial"/>
          <w:snapToGrid w:val="0"/>
        </w:rPr>
        <w:t xml:space="preserve"> </w:t>
      </w:r>
      <w:r w:rsidR="008C18A0" w:rsidRPr="00B41AD5">
        <w:rPr>
          <w:rFonts w:eastAsia="Times New Roman" w:cs="Arial"/>
          <w:b/>
          <w:bCs/>
          <w:snapToGrid w:val="0"/>
        </w:rPr>
        <w:t>zakázka</w:t>
      </w:r>
      <w:r w:rsidR="008C18A0" w:rsidRPr="00B41AD5">
        <w:rPr>
          <w:rFonts w:eastAsia="Times New Roman" w:cs="Arial"/>
          <w:snapToGrid w:val="0"/>
        </w:rPr>
        <w:t>“)</w:t>
      </w:r>
      <w:r w:rsidR="008C18A0" w:rsidRPr="00B41AD5">
        <w:rPr>
          <w:rFonts w:eastAsia="Times New Roman" w:cs="Arial"/>
        </w:rPr>
        <w:t>.</w:t>
      </w:r>
      <w:bookmarkEnd w:id="2"/>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353D3CE6"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57645D">
        <w:rPr>
          <w:rFonts w:eastAsia="Times New Roman" w:cs="Arial"/>
          <w:lang w:eastAsia="cs-CZ"/>
        </w:rPr>
        <w:t>26</w:t>
      </w:r>
      <w:r w:rsidR="004D77C6">
        <w:rPr>
          <w:rFonts w:eastAsia="Times New Roman" w:cs="Arial"/>
          <w:lang w:eastAsia="cs-CZ"/>
        </w:rPr>
        <w:t>.0</w:t>
      </w:r>
      <w:r w:rsidR="0057645D">
        <w:rPr>
          <w:rFonts w:eastAsia="Times New Roman" w:cs="Arial"/>
          <w:lang w:eastAsia="cs-CZ"/>
        </w:rPr>
        <w:t>3</w:t>
      </w:r>
      <w:r w:rsidR="004D77C6">
        <w:rPr>
          <w:rFonts w:eastAsia="Times New Roman" w:cs="Arial"/>
          <w:lang w:eastAsia="cs-CZ"/>
        </w:rPr>
        <w:t>.202</w:t>
      </w:r>
      <w:r w:rsidR="00D90553">
        <w:rPr>
          <w:rFonts w:eastAsia="Times New Roman" w:cs="Arial"/>
          <w:lang w:eastAsia="cs-CZ"/>
        </w:rPr>
        <w:t>6</w:t>
      </w:r>
    </w:p>
    <w:p w14:paraId="1173D1E5" w14:textId="1C240EE4"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A05649">
        <w:rPr>
          <w:rFonts w:eastAsia="Times New Roman" w:cs="Arial"/>
          <w:lang w:eastAsia="cs-CZ"/>
        </w:rPr>
        <w:t>bude doplněno zadavatelem</w:t>
      </w:r>
    </w:p>
    <w:p w14:paraId="2347F5DD" w14:textId="376FC080" w:rsidR="006615F7" w:rsidRPr="003C6F82" w:rsidRDefault="00A05649" w:rsidP="006615F7">
      <w:pPr>
        <w:spacing w:line="288" w:lineRule="auto"/>
        <w:rPr>
          <w:rFonts w:eastAsia="Times New Roman" w:cs="Arial"/>
          <w:lang w:eastAsia="cs-CZ"/>
        </w:rPr>
      </w:pPr>
      <w:r>
        <w:rPr>
          <w:rFonts w:eastAsia="Times New Roman" w:cs="Arial"/>
          <w:lang w:eastAsia="cs-CZ"/>
        </w:rPr>
        <w:t>Rozhodnutí povolení záměru</w:t>
      </w:r>
      <w:r w:rsidR="006615F7" w:rsidRPr="003C6F82">
        <w:rPr>
          <w:rFonts w:eastAsia="Times New Roman" w:cs="Arial"/>
          <w:lang w:eastAsia="cs-CZ"/>
        </w:rPr>
        <w:t xml:space="preserve"> ze dne: </w:t>
      </w:r>
      <w:r w:rsidR="003F67F9" w:rsidRPr="003F67F9">
        <w:rPr>
          <w:rFonts w:eastAsia="Times New Roman" w:cs="Arial"/>
          <w:snapToGrid w:val="0"/>
          <w:lang w:eastAsia="cs-CZ"/>
        </w:rPr>
        <w:t>1</w:t>
      </w:r>
      <w:r w:rsidR="00D90553">
        <w:rPr>
          <w:rFonts w:eastAsia="Times New Roman" w:cs="Arial"/>
          <w:snapToGrid w:val="0"/>
          <w:lang w:eastAsia="cs-CZ"/>
        </w:rPr>
        <w:t>3</w:t>
      </w:r>
      <w:r w:rsidR="003F67F9" w:rsidRPr="003F67F9">
        <w:rPr>
          <w:rFonts w:eastAsia="Times New Roman" w:cs="Arial"/>
          <w:snapToGrid w:val="0"/>
          <w:lang w:eastAsia="cs-CZ"/>
        </w:rPr>
        <w:t>.</w:t>
      </w:r>
      <w:r w:rsidR="00D90553">
        <w:rPr>
          <w:rFonts w:eastAsia="Times New Roman" w:cs="Arial"/>
          <w:snapToGrid w:val="0"/>
          <w:lang w:eastAsia="cs-CZ"/>
        </w:rPr>
        <w:t>09</w:t>
      </w:r>
      <w:r w:rsidR="003F67F9" w:rsidRPr="003F67F9">
        <w:rPr>
          <w:rFonts w:eastAsia="Times New Roman" w:cs="Arial"/>
          <w:snapToGrid w:val="0"/>
          <w:lang w:eastAsia="cs-CZ"/>
        </w:rPr>
        <w:t>.202</w:t>
      </w:r>
      <w:r w:rsidR="00D90553">
        <w:rPr>
          <w:rFonts w:eastAsia="Times New Roman" w:cs="Arial"/>
          <w:snapToGrid w:val="0"/>
          <w:lang w:eastAsia="cs-CZ"/>
        </w:rPr>
        <w:t>1</w:t>
      </w:r>
      <w:r>
        <w:rPr>
          <w:rFonts w:eastAsia="Times New Roman" w:cs="Arial"/>
          <w:snapToGrid w:val="0"/>
          <w:lang w:eastAsia="cs-CZ"/>
        </w:rPr>
        <w:t xml:space="preserve"> </w:t>
      </w:r>
      <w:r w:rsidR="003F67F9">
        <w:rPr>
          <w:rFonts w:eastAsia="Times New Roman" w:cs="Arial"/>
          <w:b/>
          <w:bCs/>
          <w:snapToGrid w:val="0"/>
          <w:lang w:eastAsia="cs-CZ"/>
        </w:rPr>
        <w:t xml:space="preserve"> </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5D07A1BB"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B41AD5">
        <w:t> </w:t>
      </w:r>
      <w:r w:rsidR="00B41AD5">
        <w:rPr>
          <w:b/>
        </w:rPr>
        <w:t>k.</w:t>
      </w:r>
      <w:r w:rsidR="00A05649">
        <w:rPr>
          <w:b/>
        </w:rPr>
        <w:t xml:space="preserve"> </w:t>
      </w:r>
      <w:proofErr w:type="spellStart"/>
      <w:r w:rsidR="00B41AD5">
        <w:rPr>
          <w:b/>
        </w:rPr>
        <w:t>ú.</w:t>
      </w:r>
      <w:proofErr w:type="spellEnd"/>
      <w:r w:rsidR="00B41AD5">
        <w:rPr>
          <w:b/>
        </w:rPr>
        <w:t xml:space="preserve"> </w:t>
      </w:r>
      <w:proofErr w:type="spellStart"/>
      <w:r w:rsidR="0082042A">
        <w:rPr>
          <w:b/>
        </w:rPr>
        <w:t>Přívozec</w:t>
      </w:r>
      <w:proofErr w:type="spellEnd"/>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47064B5E" w:rsidR="00D6259E" w:rsidRPr="003C6F82" w:rsidRDefault="00D6259E" w:rsidP="007F55D7">
      <w:pPr>
        <w:pStyle w:val="l-L2"/>
        <w:numPr>
          <w:ilvl w:val="0"/>
          <w:numId w:val="3"/>
        </w:numPr>
        <w:ind w:left="357" w:hanging="357"/>
      </w:pPr>
      <w:r w:rsidRPr="003C6F82">
        <w:t xml:space="preserve">Předmětem smlouvy je provedení stavby </w:t>
      </w:r>
      <w:r w:rsidR="00C83E21">
        <w:t>PEO 10 a PEO 11 – protierozní průlehy</w:t>
      </w:r>
      <w:r w:rsidR="008C6820">
        <w:t xml:space="preserve"> v </w:t>
      </w:r>
      <w:proofErr w:type="spellStart"/>
      <w:r w:rsidR="008C6820">
        <w:t>k.ú</w:t>
      </w:r>
      <w:proofErr w:type="spellEnd"/>
      <w:r w:rsidR="008C6820">
        <w:t xml:space="preserve">. </w:t>
      </w:r>
      <w:proofErr w:type="spellStart"/>
      <w:r w:rsidR="00C83E21">
        <w:t>Přívozec</w:t>
      </w:r>
      <w:proofErr w:type="spellEnd"/>
      <w:r w:rsidR="00664D1B" w:rsidRPr="00B41AD5">
        <w:rPr>
          <w:rFonts w:cs="Arial"/>
        </w:rPr>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674A0750" w:rsidR="0094028E" w:rsidRPr="00C0480A" w:rsidRDefault="0094028E" w:rsidP="00C0480A">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r w:rsidR="00C0480A">
        <w:t xml:space="preserve"> </w:t>
      </w:r>
      <w:r w:rsidR="00C0480A" w:rsidRPr="00C0480A">
        <w:rPr>
          <w:rFonts w:eastAsiaTheme="minorEastAsia" w:cs="Arial"/>
          <w:i/>
          <w:iCs/>
        </w:rPr>
        <w:t>Toto ustanovení nebude využito, protože</w:t>
      </w:r>
      <w:r w:rsidR="00C0480A" w:rsidRPr="00C0480A">
        <w:rPr>
          <w:rFonts w:cs="Arial"/>
          <w:i/>
          <w:iCs/>
          <w:szCs w:val="22"/>
        </w:rPr>
        <w:t xml:space="preserve"> stavba nevyžaduje kolaudační rozhodnutí.</w:t>
      </w:r>
    </w:p>
    <w:p w14:paraId="190B27D6" w14:textId="77777777" w:rsidR="00677ECC" w:rsidRPr="003C6F82" w:rsidRDefault="00677ECC"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42B8CA8B"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C83E21" w:rsidRPr="002B28DC">
        <w:rPr>
          <w:rFonts w:cs="Arial"/>
          <w:szCs w:val="22"/>
        </w:rPr>
        <w:t>PE0 10 a PEO 11</w:t>
      </w:r>
      <w:r w:rsidR="00C83E21">
        <w:rPr>
          <w:rFonts w:cs="Arial"/>
          <w:szCs w:val="22"/>
        </w:rPr>
        <w:t xml:space="preserve"> - p</w:t>
      </w:r>
      <w:r w:rsidR="00C83E21" w:rsidRPr="002B28DC">
        <w:rPr>
          <w:rFonts w:cs="Arial"/>
          <w:szCs w:val="22"/>
        </w:rPr>
        <w:t>rotierozní průleh</w:t>
      </w:r>
      <w:r w:rsidR="00C83E21">
        <w:rPr>
          <w:rFonts w:cs="Arial"/>
          <w:szCs w:val="22"/>
        </w:rPr>
        <w:t>y</w:t>
      </w:r>
      <w:r w:rsidR="00C83E21" w:rsidRPr="002B28DC">
        <w:rPr>
          <w:rFonts w:cs="Arial"/>
          <w:szCs w:val="22"/>
        </w:rPr>
        <w:t xml:space="preserve"> v </w:t>
      </w:r>
      <w:proofErr w:type="spellStart"/>
      <w:r w:rsidR="00C83E21" w:rsidRPr="002B28DC">
        <w:rPr>
          <w:rFonts w:cs="Arial"/>
          <w:szCs w:val="22"/>
        </w:rPr>
        <w:t>k.ú</w:t>
      </w:r>
      <w:proofErr w:type="spellEnd"/>
      <w:r w:rsidR="00C83E21" w:rsidRPr="002B28DC">
        <w:rPr>
          <w:rFonts w:cs="Arial"/>
          <w:szCs w:val="22"/>
        </w:rPr>
        <w:t xml:space="preserve">. </w:t>
      </w:r>
      <w:proofErr w:type="spellStart"/>
      <w:r w:rsidR="00C83E21" w:rsidRPr="002B28DC">
        <w:rPr>
          <w:rFonts w:cs="Arial"/>
          <w:szCs w:val="22"/>
        </w:rPr>
        <w:t>Přívozec</w:t>
      </w:r>
      <w:proofErr w:type="spellEnd"/>
    </w:p>
    <w:p w14:paraId="2B785298" w14:textId="175F5A7B" w:rsidR="001E1133" w:rsidRDefault="002E10E1" w:rsidP="001E1133">
      <w:pPr>
        <w:pStyle w:val="l-L2"/>
        <w:tabs>
          <w:tab w:val="clear" w:pos="737"/>
          <w:tab w:val="left" w:pos="851"/>
          <w:tab w:val="left" w:pos="2268"/>
        </w:tabs>
        <w:ind w:left="357" w:firstLine="0"/>
        <w:rPr>
          <w:rFonts w:cs="Arial"/>
          <w:b/>
          <w:bCs/>
        </w:rPr>
      </w:pPr>
      <w:r>
        <w:rPr>
          <w:rFonts w:cs="Arial"/>
          <w:b/>
          <w:bCs/>
        </w:rPr>
        <w:lastRenderedPageBreak/>
        <w:tab/>
      </w:r>
      <w:r w:rsidR="00D6259E" w:rsidRPr="003C6F82">
        <w:rPr>
          <w:rFonts w:cs="Arial"/>
        </w:rPr>
        <w:t>Místo stavby:</w:t>
      </w:r>
      <w:r w:rsidR="00E11AEB">
        <w:rPr>
          <w:rFonts w:cs="Arial"/>
        </w:rPr>
        <w:tab/>
      </w:r>
      <w:proofErr w:type="spellStart"/>
      <w:r w:rsidR="00CC4D42">
        <w:rPr>
          <w:rFonts w:cs="Arial"/>
          <w:b/>
          <w:bCs/>
        </w:rPr>
        <w:t>k.ú</w:t>
      </w:r>
      <w:proofErr w:type="spellEnd"/>
      <w:r w:rsidR="00CC4D42">
        <w:rPr>
          <w:rFonts w:cs="Arial"/>
          <w:b/>
          <w:bCs/>
        </w:rPr>
        <w:t xml:space="preserve">. </w:t>
      </w:r>
      <w:proofErr w:type="spellStart"/>
      <w:r w:rsidR="00C83E21">
        <w:rPr>
          <w:rFonts w:cs="Arial"/>
          <w:b/>
          <w:bCs/>
        </w:rPr>
        <w:t>Přívozec</w:t>
      </w:r>
      <w:proofErr w:type="spellEnd"/>
      <w:r w:rsidR="00CC4D42">
        <w:rPr>
          <w:rFonts w:cs="Arial"/>
          <w:b/>
          <w:bCs/>
        </w:rPr>
        <w:t xml:space="preserve">, </w:t>
      </w:r>
      <w:r w:rsidR="00CC4D42" w:rsidRPr="00CC4D42">
        <w:rPr>
          <w:rFonts w:cs="Arial"/>
        </w:rPr>
        <w:t xml:space="preserve">okres </w:t>
      </w:r>
      <w:r w:rsidR="008C6820">
        <w:rPr>
          <w:rFonts w:cs="Arial"/>
        </w:rPr>
        <w:t>Domažlice</w:t>
      </w:r>
      <w:r w:rsidR="00CC4D42" w:rsidRPr="00CC4D42">
        <w:rPr>
          <w:rFonts w:cs="Arial"/>
        </w:rPr>
        <w:t xml:space="preserve">, </w:t>
      </w:r>
      <w:r w:rsidR="008C6820">
        <w:rPr>
          <w:rFonts w:cs="Arial"/>
        </w:rPr>
        <w:t>Plzeňský</w:t>
      </w:r>
      <w:r w:rsidR="00CC4D42" w:rsidRPr="00CC4D42">
        <w:rPr>
          <w:rFonts w:cs="Arial"/>
        </w:rPr>
        <w:t xml:space="preserve">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1D26AA70"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F67F9">
        <w:rPr>
          <w:rFonts w:cs="Arial"/>
        </w:rPr>
        <w:t>dle vyhlášky č</w:t>
      </w:r>
      <w:r w:rsidR="007066DD" w:rsidRPr="001E1BA3">
        <w:rPr>
          <w:rFonts w:cs="Arial"/>
        </w:rPr>
        <w:t>.</w:t>
      </w:r>
      <w:r w:rsidR="001E1133" w:rsidRPr="001E1BA3">
        <w:rPr>
          <w:rFonts w:cs="Arial"/>
        </w:rPr>
        <w:t> </w:t>
      </w:r>
      <w:r w:rsidR="007066DD" w:rsidRPr="001E1BA3">
        <w:rPr>
          <w:rFonts w:cs="Arial"/>
          <w:color w:val="C00000"/>
        </w:rPr>
        <w:t xml:space="preserve"> </w:t>
      </w:r>
      <w:r w:rsidR="003F67F9" w:rsidRPr="001E1BA3">
        <w:rPr>
          <w:rFonts w:cs="Arial"/>
        </w:rPr>
        <w:t xml:space="preserve">499/2006 </w:t>
      </w:r>
      <w:r w:rsidR="007066DD" w:rsidRPr="001E1BA3">
        <w:rPr>
          <w:rFonts w:cs="Arial"/>
        </w:rPr>
        <w:t>Sb.</w:t>
      </w:r>
      <w:r w:rsidRPr="001E1BA3">
        <w:rPr>
          <w:rFonts w:cs="Arial"/>
        </w:rPr>
        <w:t xml:space="preserve"> projekční</w:t>
      </w:r>
      <w:r w:rsidR="00935617" w:rsidRPr="001E1BA3">
        <w:rPr>
          <w:rFonts w:cs="Arial"/>
        </w:rPr>
        <w:t xml:space="preserve"> </w:t>
      </w:r>
      <w:r w:rsidRPr="003C6F82">
        <w:rPr>
          <w:rFonts w:cs="Arial"/>
        </w:rPr>
        <w:t>společnost</w:t>
      </w:r>
      <w:r w:rsidR="001574EC" w:rsidRPr="003C6F82">
        <w:rPr>
          <w:rFonts w:cs="Arial"/>
        </w:rPr>
        <w:t>í</w:t>
      </w:r>
      <w:r w:rsidRPr="003C6F82">
        <w:rPr>
          <w:rFonts w:cs="Arial"/>
        </w:rPr>
        <w:t xml:space="preserve"> </w:t>
      </w:r>
      <w:r w:rsidR="008D5BF2">
        <w:rPr>
          <w:rFonts w:cs="Arial"/>
          <w:szCs w:val="22"/>
        </w:rPr>
        <w:t>GEOREAL spol s r.o.</w:t>
      </w:r>
      <w:r w:rsidR="008D5BF2" w:rsidRPr="00CF5865">
        <w:rPr>
          <w:rFonts w:cs="Arial"/>
          <w:szCs w:val="22"/>
        </w:rPr>
        <w:t xml:space="preserve">, </w:t>
      </w:r>
      <w:r w:rsidR="008D5BF2">
        <w:rPr>
          <w:rFonts w:cs="Arial"/>
          <w:szCs w:val="22"/>
        </w:rPr>
        <w:t>Hálkova 12</w:t>
      </w:r>
      <w:r w:rsidR="008D5BF2" w:rsidRPr="00CF5865">
        <w:rPr>
          <w:rFonts w:cs="Arial"/>
          <w:szCs w:val="22"/>
        </w:rPr>
        <w:t xml:space="preserve">, </w:t>
      </w:r>
      <w:r w:rsidR="008D5BF2">
        <w:rPr>
          <w:rFonts w:cs="Arial"/>
          <w:szCs w:val="22"/>
        </w:rPr>
        <w:t xml:space="preserve">301 00 Plzeň, </w:t>
      </w:r>
      <w:r w:rsidR="008D5BF2" w:rsidRPr="00290201">
        <w:rPr>
          <w:rFonts w:cs="Arial"/>
          <w:szCs w:val="22"/>
        </w:rPr>
        <w:t xml:space="preserve">IČO </w:t>
      </w:r>
      <w:r w:rsidR="008D5BF2">
        <w:rPr>
          <w:rFonts w:cs="Arial"/>
          <w:szCs w:val="22"/>
        </w:rPr>
        <w:t>40527514</w:t>
      </w:r>
      <w:r w:rsidRPr="00EF272A">
        <w:rPr>
          <w:rFonts w:cs="Arial"/>
        </w:rPr>
        <w:t>,</w:t>
      </w:r>
      <w:r w:rsidRPr="003C6F82">
        <w:rPr>
          <w:rFonts w:cs="Arial"/>
        </w:rPr>
        <w:t xml:space="preserve"> č.</w:t>
      </w:r>
      <w:r w:rsidR="001E1133">
        <w:rPr>
          <w:rFonts w:cs="Arial"/>
        </w:rPr>
        <w:t> </w:t>
      </w:r>
      <w:r w:rsidRPr="003C6F82">
        <w:rPr>
          <w:rFonts w:cs="Arial"/>
        </w:rPr>
        <w:t xml:space="preserve">zakázky </w:t>
      </w:r>
      <w:r w:rsidR="008D5BF2">
        <w:rPr>
          <w:rFonts w:cs="Arial"/>
        </w:rPr>
        <w:t>6</w:t>
      </w:r>
      <w:r w:rsidR="00453AE6">
        <w:rPr>
          <w:rFonts w:cs="Arial"/>
        </w:rPr>
        <w:t>2</w:t>
      </w:r>
      <w:r w:rsidR="003F67F9" w:rsidRPr="00C22588">
        <w:rPr>
          <w:rFonts w:cs="Arial"/>
          <w:szCs w:val="22"/>
        </w:rPr>
        <w:t>/</w:t>
      </w:r>
      <w:r w:rsidR="008D5BF2">
        <w:rPr>
          <w:rFonts w:cs="Arial"/>
          <w:szCs w:val="22"/>
        </w:rPr>
        <w:t>20</w:t>
      </w:r>
      <w:r w:rsidR="003F67F9" w:rsidRPr="00C22588">
        <w:rPr>
          <w:rFonts w:cs="Arial"/>
          <w:szCs w:val="22"/>
        </w:rPr>
        <w:t>2</w:t>
      </w:r>
      <w:r w:rsidR="008D5BF2">
        <w:rPr>
          <w:rFonts w:cs="Arial"/>
          <w:szCs w:val="22"/>
        </w:rPr>
        <w:t>1</w:t>
      </w:r>
      <w:r w:rsidRPr="003C6F82">
        <w:rPr>
          <w:rFonts w:cs="Arial"/>
        </w:rPr>
        <w:t>.</w:t>
      </w:r>
      <w:r w:rsidR="008D5BF2">
        <w:rPr>
          <w:rFonts w:cs="Arial"/>
        </w:rPr>
        <w:t xml:space="preserve"> </w:t>
      </w:r>
      <w:r w:rsidRPr="003C6F82">
        <w:rPr>
          <w:rFonts w:cs="Arial"/>
        </w:rPr>
        <w:t>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5" w:name="_Hlk197065802"/>
      <w:r w:rsidRPr="00DF2F26">
        <w:t xml:space="preserve">Zajištění povinné publicity dle pravidel </w:t>
      </w:r>
      <w:r>
        <w:t>v</w:t>
      </w:r>
      <w:r w:rsidR="009B21F7">
        <w:t> </w:t>
      </w:r>
      <w:r>
        <w:t>souladu s</w:t>
      </w:r>
      <w:r w:rsidR="009B21F7">
        <w:t> </w:t>
      </w:r>
      <w:r>
        <w:t xml:space="preserve">Příručkou pro publicitu </w:t>
      </w:r>
      <w:bookmarkStart w:id="6" w:name="_Hlk197066520"/>
      <w:r>
        <w:t>Strategického plánu SZP 2023-2027</w:t>
      </w:r>
      <w:bookmarkEnd w:id="6"/>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5"/>
    <w:p w14:paraId="073D8D03" w14:textId="1F17B08C" w:rsidR="00D6259E" w:rsidRPr="003C6F82" w:rsidRDefault="00B90E36" w:rsidP="007F55D7">
      <w:pPr>
        <w:pStyle w:val="l-L2"/>
        <w:numPr>
          <w:ilvl w:val="1"/>
          <w:numId w:val="5"/>
        </w:numPr>
        <w:ind w:left="714" w:hanging="357"/>
      </w:pPr>
      <w:r w:rsidRPr="003C6F82">
        <w:t>Zhotovitel zajistí</w:t>
      </w:r>
      <w:r w:rsidR="00664D1B">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7" w:name="_Hlk16772920"/>
      <w:r w:rsidR="00032B6F" w:rsidRPr="003C6F82">
        <w:t>,</w:t>
      </w:r>
      <w:r w:rsidRPr="003C6F82">
        <w:t xml:space="preserve"> </w:t>
      </w:r>
      <w:bookmarkEnd w:id="7"/>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8"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8"/>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9" w:name="_Hlk13050168"/>
      <w:bookmarkStart w:id="10"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9"/>
    </w:p>
    <w:bookmarkEnd w:id="10"/>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 xml:space="preserve">Zajištění přístupu k jednotlivým úsekům stavby za účelem provádění díla, uvedení prováděním díla dotčených pozemků do původního stavu po ukončení provádění díla, </w:t>
      </w:r>
      <w:r w:rsidRPr="003C6F82">
        <w:lastRenderedPageBreak/>
        <w:t>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1" w:name="_Hlk72403268"/>
      <w:r w:rsidRPr="003C6F82">
        <w:t>Dílo bude provedeno dle projektové dokumentace, soupisu stavebních prací, dodávek a</w:t>
      </w:r>
      <w:r w:rsidR="009344E5">
        <w:t> </w:t>
      </w:r>
      <w:r w:rsidRPr="003C6F82">
        <w:t>služeb s výkazem výměr</w:t>
      </w:r>
      <w:r w:rsidR="00B22E5B" w:rsidRPr="003C6F82">
        <w:t>.</w:t>
      </w:r>
    </w:p>
    <w:bookmarkEnd w:id="11"/>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985BBC">
      <w:pPr>
        <w:pStyle w:val="l-L2"/>
        <w:numPr>
          <w:ilvl w:val="0"/>
          <w:numId w:val="6"/>
        </w:numPr>
        <w:spacing w:before="0"/>
        <w:ind w:left="357" w:hanging="357"/>
        <w:contextualSpacing w:val="0"/>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Pr="00C25CA4" w:rsidRDefault="00A26E5C" w:rsidP="00C25CA4">
      <w:pPr>
        <w:pStyle w:val="l-L2"/>
        <w:numPr>
          <w:ilvl w:val="0"/>
          <w:numId w:val="6"/>
        </w:numPr>
        <w:spacing w:line="360" w:lineRule="auto"/>
        <w:ind w:left="357" w:hanging="357"/>
      </w:pPr>
      <w:bookmarkStart w:id="12" w:name="_Ref376425814"/>
      <w:r w:rsidRPr="00C25CA4">
        <w:t>Celková cena za provedení díla</w:t>
      </w:r>
      <w:r w:rsidR="00E6175B" w:rsidRPr="00C25CA4">
        <w:t>:</w:t>
      </w:r>
    </w:p>
    <w:p w14:paraId="37927411" w14:textId="77777777" w:rsidR="00EF3D3C" w:rsidRDefault="00E6175B" w:rsidP="00EF3D3C">
      <w:pPr>
        <w:pStyle w:val="l-L2"/>
        <w:tabs>
          <w:tab w:val="clear" w:pos="737"/>
        </w:tabs>
        <w:spacing w:line="360" w:lineRule="auto"/>
        <w:ind w:left="357" w:firstLine="0"/>
        <w:rPr>
          <w:i/>
          <w:iCs/>
        </w:rPr>
      </w:pPr>
      <w:r w:rsidRPr="00C25CA4">
        <w:t>bez DPH činí</w:t>
      </w:r>
      <w:r w:rsidR="00973E7F">
        <w:t xml:space="preserve"> </w:t>
      </w:r>
      <w:r w:rsidRPr="00F76489">
        <w:rPr>
          <w:b/>
          <w:highlight w:val="yellow"/>
        </w:rPr>
        <w:t>[DOPLNIT]</w:t>
      </w:r>
      <w:r w:rsidR="00F5032E">
        <w:rPr>
          <w:bCs/>
        </w:rPr>
        <w:t> </w:t>
      </w:r>
      <w:r w:rsidRPr="003C6F82">
        <w:t>Kč.</w:t>
      </w:r>
      <w:bookmarkStart w:id="13" w:name="_Hlk36122845"/>
      <w:bookmarkStart w:id="14" w:name="_Hlk36122353"/>
      <w:bookmarkEnd w:id="12"/>
      <w:r w:rsidR="00973E7F">
        <w:t xml:space="preserve"> </w:t>
      </w:r>
      <w:r w:rsidR="00B26383" w:rsidRPr="16AB2FF7">
        <w:rPr>
          <w:i/>
          <w:iCs/>
        </w:rPr>
        <w:t>(Cena bude uváděna na haléře, tj. na 2 desetinná místa)</w:t>
      </w:r>
      <w:bookmarkEnd w:id="13"/>
      <w:bookmarkEnd w:id="14"/>
    </w:p>
    <w:p w14:paraId="3C01F649" w14:textId="77777777" w:rsidR="00EF3D3C" w:rsidRDefault="00EF3D3C" w:rsidP="00EF3D3C">
      <w:pPr>
        <w:pStyle w:val="l-L2"/>
        <w:tabs>
          <w:tab w:val="clear" w:pos="737"/>
        </w:tabs>
        <w:spacing w:line="360" w:lineRule="auto"/>
        <w:ind w:left="357" w:firstLine="0"/>
        <w:rPr>
          <w:rFonts w:cs="Arial"/>
          <w:lang w:val="x-none"/>
        </w:rPr>
      </w:pPr>
      <w:r w:rsidRPr="00EF3D3C">
        <w:rPr>
          <w:rFonts w:cs="Arial"/>
          <w:lang w:val="x-none"/>
        </w:rPr>
        <w:t xml:space="preserve">DPH </w:t>
      </w:r>
      <w:r w:rsidRPr="00EF3D3C">
        <w:rPr>
          <w:rFonts w:cs="Arial"/>
        </w:rPr>
        <w:t>21</w:t>
      </w:r>
      <w:r w:rsidRPr="00EF3D3C">
        <w:rPr>
          <w:rFonts w:cs="Arial"/>
          <w:lang w:val="x-none"/>
        </w:rPr>
        <w:t xml:space="preserve"> % činí </w:t>
      </w:r>
      <w:r w:rsidRPr="00EF3D3C">
        <w:rPr>
          <w:rFonts w:cs="Arial"/>
          <w:b/>
          <w:highlight w:val="yellow"/>
          <w:lang w:val="x-none"/>
        </w:rPr>
        <w:t>[DOPLNIT]</w:t>
      </w:r>
      <w:r w:rsidRPr="00EF3D3C">
        <w:rPr>
          <w:rFonts w:cs="Arial"/>
          <w:b/>
        </w:rPr>
        <w:t xml:space="preserve"> </w:t>
      </w:r>
      <w:r w:rsidRPr="00EF3D3C">
        <w:rPr>
          <w:rFonts w:cs="Arial"/>
          <w:lang w:val="x-none"/>
        </w:rPr>
        <w:t>Kč</w:t>
      </w:r>
    </w:p>
    <w:p w14:paraId="2347D7C6" w14:textId="63E9CD49" w:rsidR="00EF3D3C" w:rsidRPr="00EF3D3C" w:rsidRDefault="00EF3D3C" w:rsidP="00EF3D3C">
      <w:pPr>
        <w:pStyle w:val="l-L2"/>
        <w:tabs>
          <w:tab w:val="clear" w:pos="737"/>
        </w:tabs>
        <w:spacing w:line="360" w:lineRule="auto"/>
        <w:ind w:left="357" w:firstLine="0"/>
        <w:rPr>
          <w:i/>
          <w:iCs/>
        </w:rPr>
      </w:pPr>
      <w:r w:rsidRPr="00EF3D3C">
        <w:rPr>
          <w:rFonts w:cs="Arial"/>
          <w:lang w:val="x-none"/>
        </w:rPr>
        <w:t xml:space="preserve">Celková cena za provedení díla vč. DPH činí </w:t>
      </w:r>
      <w:r w:rsidRPr="00EF3D3C">
        <w:rPr>
          <w:rFonts w:cs="Arial"/>
          <w:b/>
          <w:highlight w:val="yellow"/>
          <w:lang w:val="x-none"/>
        </w:rPr>
        <w:t>[DOPLNIT]</w:t>
      </w:r>
      <w:r w:rsidRPr="00EF3D3C">
        <w:rPr>
          <w:rFonts w:cs="Arial"/>
          <w:lang w:val="x-none"/>
        </w:rPr>
        <w:t xml:space="preserve"> Kč.</w:t>
      </w:r>
    </w:p>
    <w:p w14:paraId="646F34F8" w14:textId="605C7F24" w:rsidR="7B5176A6" w:rsidRDefault="00EF3D3C" w:rsidP="00EF3D3C">
      <w:pPr>
        <w:pStyle w:val="l-L2"/>
        <w:tabs>
          <w:tab w:val="clear" w:pos="737"/>
        </w:tabs>
        <w:spacing w:line="360" w:lineRule="auto"/>
        <w:ind w:left="0" w:firstLine="0"/>
        <w:contextualSpacing w:val="0"/>
      </w:pPr>
      <w:r>
        <w:t xml:space="preserve">      </w:t>
      </w:r>
      <w:r w:rsidR="00A07580">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5" w:name="_Hlk72403307"/>
      <w:r w:rsidR="008C18A0">
        <w:t xml:space="preserve">, který je </w:t>
      </w:r>
      <w:r w:rsidR="00360810">
        <w:t>P</w:t>
      </w:r>
      <w:r w:rsidR="008C18A0">
        <w:t>řílohou č.</w:t>
      </w:r>
      <w:r w:rsidR="00360810">
        <w:t> </w:t>
      </w:r>
      <w:r w:rsidR="008C18A0">
        <w:t>2 této smlouvy,</w:t>
      </w:r>
      <w:r>
        <w:t xml:space="preserve"> </w:t>
      </w:r>
      <w:bookmarkEnd w:id="15"/>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6" w:name="_Hlk13050228"/>
      <w:r w:rsidR="0029535F">
        <w:t xml:space="preserve">ve formátu </w:t>
      </w:r>
      <w:proofErr w:type="spellStart"/>
      <w:r w:rsidR="008C18A0">
        <w:t>pdf</w:t>
      </w:r>
      <w:proofErr w:type="spellEnd"/>
      <w:r w:rsidR="008C18A0">
        <w:t>.</w:t>
      </w:r>
      <w:bookmarkEnd w:id="16"/>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lastRenderedPageBreak/>
        <w:t>Objednatel neposkytuje zálohy.</w:t>
      </w:r>
    </w:p>
    <w:p w14:paraId="2CEE7037" w14:textId="56E0F961" w:rsidR="008B56B5" w:rsidRPr="00C25CA4" w:rsidRDefault="008B56B5" w:rsidP="00B23862">
      <w:pPr>
        <w:pStyle w:val="l-L2"/>
        <w:numPr>
          <w:ilvl w:val="0"/>
          <w:numId w:val="7"/>
        </w:numPr>
        <w:ind w:left="357" w:hanging="357"/>
        <w:rPr>
          <w:rFonts w:eastAsiaTheme="minorEastAsia"/>
        </w:rPr>
      </w:pPr>
      <w:bookmarkStart w:id="17" w:name="_Hlk126324902"/>
      <w:r w:rsidRPr="00C25CA4">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C25CA4">
        <w:rPr>
          <w:rFonts w:eastAsiaTheme="minorEastAsia"/>
        </w:rPr>
        <w:t> </w:t>
      </w:r>
      <w:r w:rsidRPr="00C25CA4">
        <w:rPr>
          <w:rFonts w:eastAsiaTheme="minorEastAsia"/>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604B2">
        <w:rPr>
          <w:rFonts w:eastAsiaTheme="minorEastAsia"/>
        </w:rPr>
        <w:t>04</w:t>
      </w:r>
      <w:r w:rsidRPr="00C25CA4">
        <w:rPr>
          <w:rFonts w:eastAsiaTheme="minorEastAsia"/>
        </w:rPr>
        <w:t>.</w:t>
      </w:r>
      <w:r w:rsidR="001604B2">
        <w:rPr>
          <w:rFonts w:eastAsiaTheme="minorEastAsia"/>
        </w:rPr>
        <w:t xml:space="preserve"> </w:t>
      </w:r>
      <w:r w:rsidRPr="00C25CA4">
        <w:rPr>
          <w:rFonts w:eastAsiaTheme="minorEastAsia"/>
        </w:rPr>
        <w:t>1</w:t>
      </w:r>
      <w:r w:rsidR="00A50C2B">
        <w:rPr>
          <w:rFonts w:eastAsiaTheme="minorEastAsia"/>
        </w:rPr>
        <w:t>2</w:t>
      </w:r>
      <w:r w:rsidRPr="00C25CA4">
        <w:rPr>
          <w:rFonts w:eastAsiaTheme="minorEastAsia"/>
        </w:rPr>
        <w:t>. příslušného roku.</w:t>
      </w:r>
      <w:bookmarkEnd w:id="17"/>
    </w:p>
    <w:p w14:paraId="5253B310" w14:textId="648F2361" w:rsidR="008B56B5" w:rsidRPr="00C25CA4" w:rsidRDefault="008B56B5" w:rsidP="00F8630F">
      <w:pPr>
        <w:pStyle w:val="l-L2"/>
        <w:tabs>
          <w:tab w:val="clear" w:pos="737"/>
        </w:tabs>
        <w:ind w:left="357" w:firstLine="0"/>
        <w:rPr>
          <w:rFonts w:eastAsiaTheme="minorEastAsia"/>
        </w:rPr>
      </w:pPr>
      <w:r w:rsidRPr="00C25CA4">
        <w:rPr>
          <w:rFonts w:eastAsiaTheme="minorEastAsia"/>
        </w:rPr>
        <w:t>Nebude-li dílo dokončeno do 0</w:t>
      </w:r>
      <w:r w:rsidR="001604B2">
        <w:rPr>
          <w:rFonts w:eastAsiaTheme="minorEastAsia"/>
        </w:rPr>
        <w:t>4</w:t>
      </w:r>
      <w:r w:rsidRPr="00C25CA4">
        <w:rPr>
          <w:rFonts w:eastAsiaTheme="minorEastAsia"/>
        </w:rPr>
        <w:t>.</w:t>
      </w:r>
      <w:r w:rsidR="00E00D03" w:rsidRPr="00C25CA4">
        <w:rPr>
          <w:rFonts w:eastAsiaTheme="minorEastAsia"/>
        </w:rPr>
        <w:t> </w:t>
      </w:r>
      <w:r w:rsidRPr="00C25CA4">
        <w:rPr>
          <w:rFonts w:eastAsiaTheme="minorEastAsia"/>
        </w:rPr>
        <w:t>1</w:t>
      </w:r>
      <w:r w:rsidR="00A50C2B">
        <w:rPr>
          <w:rFonts w:eastAsiaTheme="minorEastAsia"/>
        </w:rPr>
        <w:t>2</w:t>
      </w:r>
      <w:r w:rsidRPr="00C25CA4">
        <w:rPr>
          <w:rFonts w:eastAsiaTheme="minorEastAsia"/>
        </w:rPr>
        <w:t>. kalendářního roku, je objednatel oprávněn, nikoliv však povinen, na žádost zhotovitele povolit dílčí fakturaci v rozsahu skutečně provedených prací v rámci příslušného roku na základě technickým dozorem stavebníka odsouhlasených a</w:t>
      </w:r>
      <w:r w:rsidR="00BF554F" w:rsidRPr="00C25CA4">
        <w:rPr>
          <w:rFonts w:eastAsiaTheme="minorEastAsia"/>
        </w:rPr>
        <w:t> </w:t>
      </w:r>
      <w:r w:rsidRPr="00C25CA4">
        <w:rPr>
          <w:rFonts w:eastAsiaTheme="minorEastAsia"/>
        </w:rPr>
        <w:t>objednatelem potvrzených soupisů provedených prací. Faktura musí být objednateli doručena nejpozději do 0</w:t>
      </w:r>
      <w:r w:rsidR="001604B2">
        <w:rPr>
          <w:rFonts w:eastAsiaTheme="minorEastAsia"/>
        </w:rPr>
        <w:t>4</w:t>
      </w:r>
      <w:r w:rsidRPr="00C25CA4">
        <w:rPr>
          <w:rFonts w:eastAsiaTheme="minorEastAsia"/>
        </w:rPr>
        <w:t>.</w:t>
      </w:r>
      <w:r w:rsidR="00E00D03" w:rsidRPr="00C25CA4">
        <w:rPr>
          <w:rFonts w:eastAsiaTheme="minorEastAsia"/>
        </w:rPr>
        <w:t> </w:t>
      </w:r>
      <w:r w:rsidRPr="00C25CA4">
        <w:rPr>
          <w:rFonts w:eastAsiaTheme="minorEastAsia"/>
        </w:rPr>
        <w:t>1</w:t>
      </w:r>
      <w:r w:rsidR="00A50C2B">
        <w:rPr>
          <w:rFonts w:eastAsiaTheme="minorEastAsia"/>
        </w:rPr>
        <w:t>2</w:t>
      </w:r>
      <w:r w:rsidRPr="00C25CA4">
        <w:rPr>
          <w:rFonts w:eastAsiaTheme="minorEastAsia"/>
        </w:rPr>
        <w:t>. příslušného roku.</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8"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8"/>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3AB23E67"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A75A03" w:rsidRPr="001A439B">
        <w:rPr>
          <w:rFonts w:cs="Arial"/>
        </w:rPr>
        <w:t>Státní pozemkový úřad, Krajský pozemkový úřad pro</w:t>
      </w:r>
      <w:r w:rsidR="00A75A03">
        <w:rPr>
          <w:rFonts w:cs="Arial"/>
        </w:rPr>
        <w:t xml:space="preserve"> Plzeňský kraj</w:t>
      </w:r>
      <w:r w:rsidR="00A75A03" w:rsidRPr="004B58C7">
        <w:rPr>
          <w:rFonts w:cs="Arial"/>
        </w:rPr>
        <w:t>,</w:t>
      </w:r>
      <w:r w:rsidR="00CC4D42" w:rsidRPr="004B58C7">
        <w:rPr>
          <w:rFonts w:cs="Arial"/>
        </w:rPr>
        <w:t xml:space="preserve"> Pobočka </w:t>
      </w:r>
      <w:r w:rsidR="001A6199">
        <w:rPr>
          <w:rFonts w:cs="Arial"/>
        </w:rPr>
        <w:t>Domažlice</w:t>
      </w:r>
      <w:r w:rsidR="00CC4D42" w:rsidRPr="004B58C7">
        <w:rPr>
          <w:rFonts w:cs="Arial"/>
        </w:rPr>
        <w:t xml:space="preserve">, </w:t>
      </w:r>
      <w:proofErr w:type="spellStart"/>
      <w:r w:rsidR="001A6199">
        <w:rPr>
          <w:rFonts w:cs="Arial"/>
        </w:rPr>
        <w:t>Haltravská</w:t>
      </w:r>
      <w:proofErr w:type="spellEnd"/>
      <w:r w:rsidR="001A6199">
        <w:rPr>
          <w:rFonts w:cs="Arial"/>
        </w:rPr>
        <w:t xml:space="preserve"> 438</w:t>
      </w:r>
      <w:r w:rsidR="00CC4D42" w:rsidRPr="004B58C7">
        <w:rPr>
          <w:rFonts w:cs="Arial"/>
        </w:rPr>
        <w:t xml:space="preserve">, </w:t>
      </w:r>
      <w:r w:rsidR="001A6199">
        <w:rPr>
          <w:rFonts w:cs="Arial"/>
        </w:rPr>
        <w:t>344 01 Domažlice</w:t>
      </w:r>
      <w:r w:rsidR="009D3D3B" w:rsidRPr="002429F9">
        <w:rPr>
          <w:rFonts w:cs="Arial"/>
          <w:i/>
          <w:iCs/>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1"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9" w:name="_Ref376434141"/>
    </w:p>
    <w:p w14:paraId="051F1556" w14:textId="4B6AFEA5" w:rsidR="00573D52" w:rsidRPr="00573D52" w:rsidRDefault="00573D52" w:rsidP="004436F3">
      <w:pPr>
        <w:pStyle w:val="l-L2"/>
        <w:numPr>
          <w:ilvl w:val="0"/>
          <w:numId w:val="7"/>
        </w:numPr>
        <w:ind w:left="357" w:hanging="357"/>
        <w:rPr>
          <w:rFonts w:cs="Arial"/>
        </w:rPr>
      </w:pPr>
      <w:bookmarkStart w:id="20" w:name="_Hlk197065952"/>
      <w:bookmarkEnd w:id="19"/>
      <w:r w:rsidRPr="00573D52">
        <w:rPr>
          <w:rFonts w:cs="Arial"/>
        </w:rPr>
        <w:lastRenderedPageBreak/>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0"/>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lastRenderedPageBreak/>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3D5307F9" w:rsidR="00FB2E5D"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3121E2">
        <w:rPr>
          <w:rFonts w:eastAsiaTheme="minorEastAsia"/>
          <w:b/>
          <w:bCs/>
        </w:rPr>
        <w:t>27</w:t>
      </w:r>
      <w:r w:rsidR="004275B7" w:rsidRPr="004275B7">
        <w:rPr>
          <w:rFonts w:eastAsiaTheme="minorEastAsia"/>
          <w:b/>
          <w:bCs/>
        </w:rPr>
        <w:t>.0</w:t>
      </w:r>
      <w:r w:rsidR="003121E2">
        <w:rPr>
          <w:rFonts w:eastAsiaTheme="minorEastAsia"/>
          <w:b/>
          <w:bCs/>
        </w:rPr>
        <w:t>7</w:t>
      </w:r>
      <w:r w:rsidR="004275B7" w:rsidRPr="004275B7">
        <w:rPr>
          <w:rFonts w:eastAsiaTheme="minorEastAsia"/>
          <w:b/>
          <w:bCs/>
        </w:rPr>
        <w:t>.2026</w:t>
      </w:r>
    </w:p>
    <w:p w14:paraId="5B2B3576" w14:textId="56E9A138" w:rsidR="00FB2E5D" w:rsidRPr="000855C3" w:rsidRDefault="002239DD" w:rsidP="00FB2E5D">
      <w:pPr>
        <w:pStyle w:val="l-L2"/>
        <w:tabs>
          <w:tab w:val="clear" w:pos="737"/>
        </w:tabs>
        <w:ind w:left="357" w:firstLine="0"/>
        <w:rPr>
          <w:rFonts w:eastAsiaTheme="minorEastAsia"/>
        </w:rPr>
      </w:pPr>
      <w:r w:rsidRPr="003C6F82">
        <w:rPr>
          <w:rFonts w:eastAsiaTheme="minorEastAsia"/>
        </w:rPr>
        <w:t xml:space="preserve">Lhůta pro zahájení stavebních </w:t>
      </w:r>
      <w:proofErr w:type="gramStart"/>
      <w:r w:rsidRPr="003C6F82">
        <w:rPr>
          <w:rFonts w:eastAsiaTheme="minorEastAsia"/>
        </w:rPr>
        <w:t>prací:</w:t>
      </w:r>
      <w:r w:rsidR="00BD115B">
        <w:rPr>
          <w:rFonts w:eastAsiaTheme="minorEastAsia"/>
        </w:rPr>
        <w:t xml:space="preserve">   </w:t>
      </w:r>
      <w:proofErr w:type="gramEnd"/>
      <w:r w:rsidR="00BD115B">
        <w:rPr>
          <w:rFonts w:eastAsiaTheme="minorEastAsia"/>
        </w:rPr>
        <w:t xml:space="preserve">   </w:t>
      </w:r>
      <w:r w:rsidR="004275B7">
        <w:rPr>
          <w:rFonts w:eastAsiaTheme="minorEastAsia"/>
        </w:rPr>
        <w:t xml:space="preserve"> </w:t>
      </w:r>
      <w:r w:rsidR="004275B7" w:rsidRPr="004275B7">
        <w:rPr>
          <w:rFonts w:eastAsiaTheme="minorEastAsia"/>
          <w:b/>
          <w:bCs/>
        </w:rPr>
        <w:t>0</w:t>
      </w:r>
      <w:r w:rsidR="003121E2">
        <w:rPr>
          <w:rFonts w:eastAsiaTheme="minorEastAsia"/>
          <w:b/>
          <w:bCs/>
        </w:rPr>
        <w:t>3</w:t>
      </w:r>
      <w:r w:rsidR="004275B7" w:rsidRPr="004275B7">
        <w:rPr>
          <w:rFonts w:eastAsiaTheme="minorEastAsia"/>
          <w:b/>
          <w:bCs/>
        </w:rPr>
        <w:t>.08.2026</w:t>
      </w:r>
    </w:p>
    <w:p w14:paraId="1B47A682" w14:textId="33B511DF" w:rsidR="003121E2" w:rsidRPr="003121E2" w:rsidRDefault="002239DD" w:rsidP="003121E2">
      <w:pPr>
        <w:pStyle w:val="l-L2"/>
        <w:tabs>
          <w:tab w:val="clear" w:pos="737"/>
        </w:tabs>
        <w:ind w:left="357" w:firstLine="0"/>
        <w:rPr>
          <w:rFonts w:eastAsiaTheme="minorEastAsia"/>
          <w:b/>
          <w:bCs/>
        </w:rPr>
      </w:pPr>
      <w:r w:rsidRPr="003C6F82">
        <w:rPr>
          <w:rFonts w:eastAsiaTheme="minorEastAsia"/>
        </w:rPr>
        <w:t>Lhůta pro dokončení stavebních prací:</w:t>
      </w:r>
      <w:r w:rsidR="00BD115B">
        <w:rPr>
          <w:rFonts w:eastAsiaTheme="minorEastAsia"/>
        </w:rPr>
        <w:t xml:space="preserve"> </w:t>
      </w:r>
      <w:r w:rsidR="00966CBE">
        <w:rPr>
          <w:rFonts w:eastAsiaTheme="minorEastAsia"/>
        </w:rPr>
        <w:t>do</w:t>
      </w:r>
      <w:r w:rsidR="00BD115B">
        <w:rPr>
          <w:rFonts w:eastAsiaTheme="minorEastAsia"/>
        </w:rPr>
        <w:t xml:space="preserve"> </w:t>
      </w:r>
      <w:r w:rsidR="003121E2">
        <w:rPr>
          <w:rFonts w:eastAsiaTheme="minorEastAsia"/>
          <w:b/>
          <w:bCs/>
        </w:rPr>
        <w:t>30</w:t>
      </w:r>
      <w:r w:rsidR="00BD115B" w:rsidRPr="00364971">
        <w:rPr>
          <w:rFonts w:eastAsiaTheme="minorEastAsia"/>
          <w:b/>
          <w:bCs/>
        </w:rPr>
        <w:t>.10.2026</w:t>
      </w:r>
    </w:p>
    <w:p w14:paraId="00579313" w14:textId="51F25D6D" w:rsidR="00FB2E5D" w:rsidRDefault="002239DD" w:rsidP="00FB2E5D">
      <w:pPr>
        <w:pStyle w:val="l-L2"/>
        <w:tabs>
          <w:tab w:val="clear" w:pos="737"/>
        </w:tabs>
        <w:ind w:left="357" w:firstLine="0"/>
        <w:rPr>
          <w:rFonts w:eastAsiaTheme="minorEastAsia"/>
          <w:b/>
          <w:bCs/>
        </w:rPr>
      </w:pPr>
      <w:r w:rsidRPr="00364971">
        <w:rPr>
          <w:rFonts w:eastAsiaTheme="minorEastAsia"/>
        </w:rPr>
        <w:t xml:space="preserve">Lhůta </w:t>
      </w:r>
      <w:bookmarkStart w:id="21" w:name="_Hlk204159342"/>
      <w:r w:rsidRPr="00364971">
        <w:rPr>
          <w:rFonts w:eastAsiaTheme="minorEastAsia"/>
        </w:rPr>
        <w:t xml:space="preserve">pro </w:t>
      </w:r>
      <w:r w:rsidR="00E57BD0" w:rsidRPr="00364971">
        <w:rPr>
          <w:rFonts w:eastAsiaTheme="minorEastAsia"/>
        </w:rPr>
        <w:t xml:space="preserve">protokolární </w:t>
      </w:r>
      <w:r w:rsidRPr="00364971">
        <w:rPr>
          <w:rFonts w:eastAsiaTheme="minorEastAsia"/>
        </w:rPr>
        <w:t>předání a převzetí dokončeného díla:</w:t>
      </w:r>
      <w:r w:rsidR="00966CBE">
        <w:rPr>
          <w:rFonts w:eastAsiaTheme="minorEastAsia"/>
        </w:rPr>
        <w:t xml:space="preserve"> do</w:t>
      </w:r>
      <w:r w:rsidRPr="00364971">
        <w:rPr>
          <w:rFonts w:eastAsiaTheme="minorEastAsia"/>
        </w:rPr>
        <w:t xml:space="preserve"> </w:t>
      </w:r>
      <w:r w:rsidR="00966CBE" w:rsidRPr="00966CBE">
        <w:rPr>
          <w:rFonts w:eastAsiaTheme="minorEastAsia"/>
          <w:b/>
          <w:bCs/>
        </w:rPr>
        <w:t>25</w:t>
      </w:r>
      <w:r w:rsidR="000710A0" w:rsidRPr="00364971">
        <w:rPr>
          <w:rFonts w:eastAsiaTheme="minorEastAsia"/>
          <w:b/>
          <w:bCs/>
        </w:rPr>
        <w:t>.11.2026</w:t>
      </w:r>
      <w:bookmarkEnd w:id="21"/>
    </w:p>
    <w:p w14:paraId="34CC2725" w14:textId="0E46D327"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w:t>
      </w:r>
    </w:p>
    <w:p w14:paraId="617EF78C" w14:textId="324F95AA" w:rsidR="002239DD" w:rsidRPr="00005550" w:rsidRDefault="002239DD" w:rsidP="007F55D7">
      <w:pPr>
        <w:pStyle w:val="l-L2"/>
        <w:numPr>
          <w:ilvl w:val="0"/>
          <w:numId w:val="8"/>
        </w:numPr>
        <w:ind w:left="357" w:hanging="357"/>
        <w:rPr>
          <w:rFonts w:eastAsiaTheme="minorEastAsia" w:cs="Arial"/>
          <w:i/>
          <w:iCs/>
        </w:rPr>
      </w:pPr>
      <w:r w:rsidRPr="00546004">
        <w:rPr>
          <w:rFonts w:eastAsiaTheme="minorEastAsia" w:cs="Arial"/>
        </w:rPr>
        <w:t>Žádost o kolaudaci podává u stavebního nebo speciálního úřadu objednatel. Dílo zhotovitel předává objednateli po obdržení dokladu o úspěšné kolaudaci.</w:t>
      </w:r>
      <w:r w:rsidR="004275B7">
        <w:rPr>
          <w:rFonts w:eastAsiaTheme="minorEastAsia" w:cs="Arial"/>
        </w:rPr>
        <w:t xml:space="preserve"> </w:t>
      </w:r>
      <w:r w:rsidR="004275B7" w:rsidRPr="00005550">
        <w:rPr>
          <w:rFonts w:eastAsiaTheme="minorEastAsia" w:cs="Arial"/>
          <w:i/>
          <w:iCs/>
        </w:rPr>
        <w:t>Toto ustanovení nebude využito</w:t>
      </w:r>
      <w:r w:rsidR="00005550" w:rsidRPr="00005550">
        <w:rPr>
          <w:rFonts w:eastAsiaTheme="minorEastAsia" w:cs="Arial"/>
          <w:i/>
          <w:iCs/>
        </w:rPr>
        <w:t>, protože</w:t>
      </w:r>
      <w:r w:rsidR="004275B7" w:rsidRPr="00005550">
        <w:rPr>
          <w:rFonts w:cs="Arial"/>
          <w:i/>
          <w:iCs/>
          <w:szCs w:val="22"/>
        </w:rPr>
        <w:t xml:space="preserve"> </w:t>
      </w:r>
      <w:r w:rsidR="00005550" w:rsidRPr="00005550">
        <w:rPr>
          <w:rFonts w:cs="Arial"/>
          <w:i/>
          <w:iCs/>
          <w:szCs w:val="22"/>
        </w:rPr>
        <w:t>s</w:t>
      </w:r>
      <w:r w:rsidR="004275B7" w:rsidRPr="00005550">
        <w:rPr>
          <w:rFonts w:cs="Arial"/>
          <w:i/>
          <w:iCs/>
          <w:szCs w:val="22"/>
        </w:rPr>
        <w:t>tavba nevyžaduje kolaudační rozhodnutí.</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7F35C398" w14:textId="7F5428E9" w:rsidR="00AB1A73" w:rsidRPr="003C6F82" w:rsidRDefault="009A6F40" w:rsidP="000130CE">
      <w:pPr>
        <w:pStyle w:val="l-L2"/>
        <w:numPr>
          <w:ilvl w:val="0"/>
          <w:numId w:val="9"/>
        </w:numPr>
        <w:ind w:left="357" w:hanging="357"/>
      </w:pPr>
      <w:r w:rsidRPr="003C6F82">
        <w:t>Objednatel poskytne zhotoviteli součinnost nezbytnou k provedení díla.</w:t>
      </w:r>
    </w:p>
    <w:p w14:paraId="74FD1240" w14:textId="477E8784" w:rsidR="00646665" w:rsidRPr="00AB1A73" w:rsidRDefault="00646665" w:rsidP="00AB1A73">
      <w:pPr>
        <w:pStyle w:val="l-L1"/>
      </w:pPr>
      <w:r w:rsidRPr="00AB1A73">
        <w:lastRenderedPageBreak/>
        <w:t>Povinnosti zhotovitele</w:t>
      </w:r>
    </w:p>
    <w:p w14:paraId="2BB20668" w14:textId="51A56C0E"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2"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2"/>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3" w:name="_Hlk36121733"/>
      <w:r w:rsidR="001B686F" w:rsidRPr="003C6F82">
        <w:t>vad a</w:t>
      </w:r>
      <w:r w:rsidR="00361745">
        <w:t> </w:t>
      </w:r>
      <w:r w:rsidR="001B686F" w:rsidRPr="003C6F82">
        <w:t>nedodělků z přejímacího řízení</w:t>
      </w:r>
      <w:bookmarkEnd w:id="23"/>
      <w:r w:rsidR="00F27890">
        <w:t>.</w:t>
      </w:r>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 xml:space="preserve">K ověření objemu provedených prací provede zhotovitel soupis provedených prací podle jednotlivých položek. Potvrzený soupis provedených prací je podkladem pro úhradu </w:t>
      </w:r>
      <w:r w:rsidRPr="003C6F82">
        <w:rPr>
          <w:rFonts w:cs="Arial"/>
        </w:rPr>
        <w:lastRenderedPageBreak/>
        <w:t>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4"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4"/>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lastRenderedPageBreak/>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637C6284"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w:t>
      </w:r>
      <w:r w:rsidR="00DF6652">
        <w:rPr>
          <w:rFonts w:cs="Arial"/>
        </w:rPr>
        <w:t xml:space="preserve">min. </w:t>
      </w:r>
      <w:r w:rsidRPr="003C6F82">
        <w:rPr>
          <w:rFonts w:cs="Arial"/>
        </w:rPr>
        <w:t xml:space="preserve">ve výši </w:t>
      </w:r>
      <w:r w:rsidR="00DF6652">
        <w:rPr>
          <w:rFonts w:cs="Arial"/>
        </w:rPr>
        <w:t>ceny díla včetně DPH.</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 xml:space="preserve">této smlouvy či v souvislosti s ní byly platné po celou dobu provádění díla i po dobu záruky. V případě, že dojde k zániku pojištění, je zhotovitel povinen o této skutečnosti neprodleně </w:t>
      </w:r>
      <w:r w:rsidRPr="007F5C8D">
        <w:rPr>
          <w:rFonts w:cs="Arial"/>
        </w:rPr>
        <w:lastRenderedPageBreak/>
        <w:t>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5"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6"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6"/>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7" w:name="_Hlk16773999"/>
      <w:r w:rsidR="00AC63F3" w:rsidRPr="003C6F82">
        <w:t xml:space="preserve">Kontroly se mohou účastnit i zaměstnanci objednatele zařazení v Oddělení investičních činností. </w:t>
      </w:r>
      <w:bookmarkEnd w:id="27"/>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lastRenderedPageBreak/>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8" w:name="_Hlk16774061"/>
      <w:r w:rsidR="00AC63F3" w:rsidRPr="003C6F82">
        <w:t>Kontrolních dnů se mohou účastnit i zaměstnanci objednatele zařazení v</w:t>
      </w:r>
      <w:r w:rsidR="0053019A">
        <w:t> </w:t>
      </w:r>
      <w:r w:rsidR="00AC63F3" w:rsidRPr="003C6F82">
        <w:t>Oddělení investičních činností.</w:t>
      </w:r>
      <w:bookmarkEnd w:id="28"/>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Default="00FD5968" w:rsidP="00F34551">
      <w:pPr>
        <w:pStyle w:val="l-L2"/>
        <w:numPr>
          <w:ilvl w:val="0"/>
          <w:numId w:val="16"/>
        </w:numPr>
        <w:ind w:left="357" w:hanging="357"/>
      </w:pPr>
      <w:r>
        <w:t>O dokončení stavebních prací bude sepsán předepsaný protokol.</w:t>
      </w:r>
    </w:p>
    <w:p w14:paraId="38DFFF14" w14:textId="7845848A" w:rsidR="00414852" w:rsidRPr="008970C3" w:rsidRDefault="00414852" w:rsidP="0024680A">
      <w:pPr>
        <w:pStyle w:val="l-L2"/>
        <w:numPr>
          <w:ilvl w:val="0"/>
          <w:numId w:val="16"/>
        </w:numPr>
        <w:ind w:left="357" w:hanging="357"/>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dokladů </w:t>
      </w:r>
      <w:r w:rsidRPr="008970C3">
        <w:t xml:space="preserve">je </w:t>
      </w:r>
      <w:r w:rsidR="00E1000C" w:rsidRPr="008970C3">
        <w:t>Státní pozemkový úřad</w:t>
      </w:r>
      <w:r w:rsidR="008970C3" w:rsidRPr="008970C3">
        <w:t xml:space="preserve">, </w:t>
      </w:r>
      <w:r w:rsidR="00E1000C" w:rsidRPr="008970C3">
        <w:t xml:space="preserve">Pobočka </w:t>
      </w:r>
      <w:r w:rsidR="00005550">
        <w:t>Domažlice</w:t>
      </w:r>
      <w:r w:rsidR="008970C3" w:rsidRPr="008970C3">
        <w:t xml:space="preserve">, </w:t>
      </w:r>
      <w:proofErr w:type="spellStart"/>
      <w:r w:rsidR="00005550">
        <w:t>Haltravská</w:t>
      </w:r>
      <w:proofErr w:type="spellEnd"/>
      <w:r w:rsidR="00005550">
        <w:t xml:space="preserve"> 438, 344 01 Domažlice</w:t>
      </w:r>
      <w:r w:rsidR="008970C3" w:rsidRPr="008970C3">
        <w:t>.</w:t>
      </w:r>
      <w:r w:rsidR="0024680A">
        <w:t xml:space="preserve"> </w:t>
      </w:r>
      <w:r w:rsidR="0024680A" w:rsidRPr="0024680A">
        <w:rPr>
          <w:rFonts w:eastAsiaTheme="minorEastAsia" w:cs="Arial"/>
          <w:i/>
          <w:iCs/>
        </w:rPr>
        <w:t>Toto ustanovení bude využito přiměřeně, protože</w:t>
      </w:r>
      <w:r w:rsidR="0024680A" w:rsidRPr="0024680A">
        <w:rPr>
          <w:rFonts w:cs="Arial"/>
          <w:i/>
          <w:iCs/>
          <w:szCs w:val="22"/>
        </w:rPr>
        <w:t xml:space="preserve"> stavba nevyžaduje kolaudační rozhodnutí.</w:t>
      </w:r>
    </w:p>
    <w:p w14:paraId="43122E46" w14:textId="77777777" w:rsid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40541AE8" w14:textId="5F978592" w:rsidR="00985166" w:rsidRPr="00AB6E77" w:rsidRDefault="00985166" w:rsidP="00985166">
      <w:pPr>
        <w:pStyle w:val="l-L2"/>
        <w:tabs>
          <w:tab w:val="clear" w:pos="737"/>
        </w:tabs>
        <w:ind w:left="357" w:firstLine="0"/>
      </w:pPr>
      <w:r w:rsidRPr="0024680A">
        <w:rPr>
          <w:rFonts w:eastAsiaTheme="minorEastAsia" w:cs="Arial"/>
          <w:i/>
          <w:iCs/>
        </w:rPr>
        <w:t>Toto ustanovení bude využito přiměřeně, protože</w:t>
      </w:r>
      <w:r w:rsidRPr="0024680A">
        <w:rPr>
          <w:rFonts w:cs="Arial"/>
          <w:i/>
          <w:iCs/>
          <w:szCs w:val="22"/>
        </w:rPr>
        <w:t xml:space="preserve"> stavba nevyžaduje kolaudační rozhodnutí.</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9" w:name="_Hlk155853536"/>
      <w:r w:rsidR="00950A27" w:rsidRPr="0053019A">
        <w:t>stavebního zákona</w:t>
      </w:r>
      <w:r w:rsidR="000C1857" w:rsidRPr="0053019A">
        <w:t xml:space="preserve"> č.</w:t>
      </w:r>
      <w:r w:rsidR="0053019A">
        <w:t> </w:t>
      </w:r>
      <w:r w:rsidR="000C1857" w:rsidRPr="0053019A">
        <w:t xml:space="preserve">283/2021 Sb., </w:t>
      </w:r>
      <w:bookmarkEnd w:id="29"/>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lastRenderedPageBreak/>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04BA4267" w:rsidR="00DC7E4C" w:rsidRPr="003C6F82" w:rsidRDefault="00DC7E4C" w:rsidP="00F34551">
      <w:pPr>
        <w:pStyle w:val="l-L2"/>
        <w:numPr>
          <w:ilvl w:val="0"/>
          <w:numId w:val="16"/>
        </w:numPr>
        <w:ind w:left="357" w:hanging="357"/>
      </w:pPr>
      <w:bookmarkStart w:id="30" w:name="_Hlk40281101"/>
      <w:r w:rsidRPr="003C6F82">
        <w:t>Objednatel je povinen nejpozději do 5</w:t>
      </w:r>
      <w:r w:rsidR="000C3234">
        <w:t> </w:t>
      </w:r>
      <w:r w:rsidRPr="003C6F82">
        <w:t xml:space="preserve">pracovních dnů ode dne </w:t>
      </w:r>
      <w:bookmarkStart w:id="31" w:name="_Hlk18500891"/>
      <w:r w:rsidRPr="003C6F82">
        <w:t>nabytí právní moci kolaudačního rozhodnutí zahájit přejímací řízení a řádně v něm pokračovat.</w:t>
      </w:r>
      <w:bookmarkEnd w:id="31"/>
      <w:r w:rsidR="00D2308E">
        <w:t xml:space="preserve"> </w:t>
      </w:r>
      <w:r w:rsidR="00D2308E" w:rsidRPr="00005550">
        <w:rPr>
          <w:rFonts w:eastAsiaTheme="minorEastAsia" w:cs="Arial"/>
          <w:i/>
          <w:iCs/>
        </w:rPr>
        <w:t>Toto ustanovení nebude využito, protože</w:t>
      </w:r>
      <w:r w:rsidR="00D2308E" w:rsidRPr="00005550">
        <w:rPr>
          <w:rFonts w:cs="Arial"/>
          <w:i/>
          <w:iCs/>
          <w:szCs w:val="22"/>
        </w:rPr>
        <w:t xml:space="preserve"> stavba nevyžaduje kolaudační rozhodnutí.</w:t>
      </w:r>
    </w:p>
    <w:bookmarkEnd w:id="30"/>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2"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2"/>
    </w:p>
    <w:p w14:paraId="6F83AC18" w14:textId="7DD33042"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r w:rsidR="009B6CDD">
        <w:t xml:space="preserve"> </w:t>
      </w:r>
      <w:r w:rsidR="009B6CDD" w:rsidRPr="00005550">
        <w:rPr>
          <w:rFonts w:eastAsiaTheme="minorEastAsia" w:cs="Arial"/>
          <w:i/>
          <w:iCs/>
        </w:rPr>
        <w:t>Toto ustanovení nebude využito, protože</w:t>
      </w:r>
      <w:r w:rsidR="009B6CDD" w:rsidRPr="00005550">
        <w:rPr>
          <w:rFonts w:cs="Arial"/>
          <w:i/>
          <w:iCs/>
          <w:szCs w:val="22"/>
        </w:rPr>
        <w:t xml:space="preserve"> stavba nevyžaduje kolaudační rozhodnutí.</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3" w:name="_Ref376427534"/>
      <w:r w:rsidRPr="000C3234">
        <w:t>Staveniště bylo vyklizeno a případné úpravy okolí byly provedeny do 15</w:t>
      </w:r>
      <w:r w:rsidR="00AB6E77" w:rsidRPr="000C3234">
        <w:t> </w:t>
      </w:r>
      <w:r w:rsidRPr="000C3234">
        <w:t>kalendářních dnů po předání a převzetí díla.</w:t>
      </w:r>
      <w:bookmarkEnd w:id="33"/>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lastRenderedPageBreak/>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5"/>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6FD83CA6"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končí dnem odstranění vad a nedodělků z přejímacího řízení</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4" w:name="_Hlk16774460"/>
      <w:r w:rsidR="00AC63F3" w:rsidRPr="003C6F82">
        <w:t>(včetně zaměstnanců zařazených do Oddělení investičních činností)</w:t>
      </w:r>
      <w:r w:rsidR="007637B1" w:rsidRPr="003C6F82">
        <w:t xml:space="preserve">, </w:t>
      </w:r>
      <w:bookmarkEnd w:id="34"/>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11BE0B79" w:rsidR="003D21B7" w:rsidRPr="003C6F82" w:rsidRDefault="003D21B7" w:rsidP="007F55D7">
      <w:pPr>
        <w:pStyle w:val="l-L2"/>
        <w:numPr>
          <w:ilvl w:val="0"/>
          <w:numId w:val="24"/>
        </w:numPr>
        <w:ind w:left="357" w:hanging="357"/>
      </w:pPr>
      <w:r w:rsidRPr="003C6F82">
        <w:lastRenderedPageBreak/>
        <w:t xml:space="preserve">Zhotovitel poskytne objednateli záruku za jakost díla v délce </w:t>
      </w:r>
      <w:r w:rsidR="00C75858">
        <w:rPr>
          <w:b/>
          <w:bCs/>
        </w:rPr>
        <w:t>60</w:t>
      </w:r>
      <w:r w:rsidR="00F81870" w:rsidRPr="003C6F82">
        <w:t xml:space="preserve"> 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450571C7" w:rsidR="00DC7E4C" w:rsidRPr="008A7BA4" w:rsidRDefault="00DC7E4C" w:rsidP="007F55D7">
      <w:pPr>
        <w:pStyle w:val="l-L2"/>
        <w:numPr>
          <w:ilvl w:val="0"/>
          <w:numId w:val="24"/>
        </w:numPr>
        <w:ind w:left="357" w:hanging="357"/>
      </w:pPr>
      <w:bookmarkStart w:id="35" w:name="_Ref376379662"/>
      <w:r w:rsidRPr="003C6F82">
        <w:lastRenderedPageBreak/>
        <w:t xml:space="preserve">Zhotovitel se zavazuje uhradit smluvní pokutu ve </w:t>
      </w:r>
      <w:r w:rsidRPr="008A7BA4">
        <w:t xml:space="preserve">výši </w:t>
      </w:r>
      <w:proofErr w:type="gramStart"/>
      <w:r w:rsidR="00622391" w:rsidRPr="008A7BA4">
        <w:t>0,</w:t>
      </w:r>
      <w:r w:rsidR="008A7BA4" w:rsidRPr="008A7BA4">
        <w:t>5</w:t>
      </w:r>
      <w:r w:rsidR="00622391" w:rsidRPr="008A7BA4">
        <w:t>%</w:t>
      </w:r>
      <w:proofErr w:type="gramEnd"/>
      <w:r w:rsidRPr="008A7BA4">
        <w:t xml:space="preserve"> z celkové ceny díla bez DPH za</w:t>
      </w:r>
      <w:r w:rsidR="00D739EA" w:rsidRPr="008A7BA4">
        <w:t> </w:t>
      </w:r>
      <w:r w:rsidRPr="008A7BA4">
        <w:t xml:space="preserve">každý i započatý kalendářní den prodlení </w:t>
      </w:r>
      <w:r w:rsidR="00D515F8" w:rsidRPr="008A7BA4">
        <w:t>lhůty</w:t>
      </w:r>
      <w:r w:rsidRPr="008A7BA4">
        <w:t xml:space="preserve"> zahájení prací dle této smlouvy.</w:t>
      </w:r>
    </w:p>
    <w:p w14:paraId="0E9327B3" w14:textId="39395627" w:rsidR="00DC7E4C" w:rsidRPr="008A7BA4" w:rsidRDefault="00DC7E4C" w:rsidP="007F55D7">
      <w:pPr>
        <w:pStyle w:val="l-L2"/>
        <w:numPr>
          <w:ilvl w:val="0"/>
          <w:numId w:val="24"/>
        </w:numPr>
        <w:ind w:left="357" w:hanging="357"/>
      </w:pPr>
      <w:r w:rsidRPr="008A7BA4">
        <w:t xml:space="preserve">Zhotovitel se zavazuje uhradit smluvní pokutu ve výši </w:t>
      </w:r>
      <w:proofErr w:type="gramStart"/>
      <w:r w:rsidR="00622391" w:rsidRPr="008A7BA4">
        <w:t>1%</w:t>
      </w:r>
      <w:proofErr w:type="gramEnd"/>
      <w:r w:rsidRPr="008A7BA4">
        <w:t xml:space="preserve"> z celkové ceny díla bez DPH</w:t>
      </w:r>
      <w:r w:rsidRPr="008A7BA4" w:rsidDel="00275DB5">
        <w:t xml:space="preserve"> </w:t>
      </w:r>
      <w:r w:rsidRPr="008A7BA4">
        <w:t>za</w:t>
      </w:r>
      <w:r w:rsidR="00D739EA" w:rsidRPr="008A7BA4">
        <w:t> </w:t>
      </w:r>
      <w:r w:rsidRPr="008A7BA4">
        <w:t>každý i započatý kalendářní den prodlení s předáním dokončeného díla dle této smlouvy.</w:t>
      </w:r>
    </w:p>
    <w:p w14:paraId="563B66D0" w14:textId="67AADB66" w:rsidR="00F81870" w:rsidRPr="003C6F82" w:rsidRDefault="00DC7E4C" w:rsidP="007F55D7">
      <w:pPr>
        <w:pStyle w:val="l-L2"/>
        <w:numPr>
          <w:ilvl w:val="0"/>
          <w:numId w:val="24"/>
        </w:numPr>
        <w:ind w:left="357" w:hanging="357"/>
      </w:pPr>
      <w:r w:rsidRPr="008A7BA4">
        <w:t xml:space="preserve">V případě, kdy předávané dílo bude obsahovat vady a nedodělky, se zhotovitel zavazuje uhradit smluvní pokutu ve výši </w:t>
      </w:r>
      <w:proofErr w:type="gramStart"/>
      <w:r w:rsidR="00622391" w:rsidRPr="008A7BA4">
        <w:t>1%</w:t>
      </w:r>
      <w:proofErr w:type="gramEnd"/>
      <w:r w:rsidRPr="008A7BA4">
        <w:t xml:space="preserve"> z celkové ceny díla</w:t>
      </w:r>
      <w:r w:rsidRPr="003C6F82">
        <w:t xml:space="preserve">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05C00CC2" w:rsidR="00DC7E4C" w:rsidRPr="003C6F82" w:rsidRDefault="00F81870" w:rsidP="007F55D7">
      <w:pPr>
        <w:pStyle w:val="l-L2"/>
        <w:numPr>
          <w:ilvl w:val="0"/>
          <w:numId w:val="24"/>
        </w:numPr>
        <w:ind w:left="357" w:hanging="357"/>
      </w:pPr>
      <w:bookmarkStart w:id="36" w:name="_Hlk72322488"/>
      <w:bookmarkStart w:id="37"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w:t>
      </w:r>
      <w:r w:rsidRPr="002E45AC">
        <w:t xml:space="preserve">výši </w:t>
      </w:r>
      <w:proofErr w:type="gramStart"/>
      <w:r w:rsidR="00622391" w:rsidRPr="002E45AC">
        <w:t>0,05%</w:t>
      </w:r>
      <w:proofErr w:type="gramEnd"/>
      <w:r w:rsidRPr="002E45AC">
        <w:t xml:space="preserve"> z</w:t>
      </w:r>
      <w:r w:rsidRPr="003C6F82">
        <w:t> celkové ceny díla bez DPH, za každou uplatněnou vadu.</w:t>
      </w:r>
      <w:bookmarkEnd w:id="36"/>
      <w:bookmarkEnd w:id="37"/>
    </w:p>
    <w:bookmarkEnd w:id="35"/>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8"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lastRenderedPageBreak/>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39"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AE0394">
      <w:pPr>
        <w:pStyle w:val="l-L2"/>
        <w:numPr>
          <w:ilvl w:val="0"/>
          <w:numId w:val="24"/>
        </w:numPr>
        <w:spacing w:after="0"/>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1CBB5E19" w:rsidR="00C11E32" w:rsidRPr="00580E06" w:rsidRDefault="00CD5E60" w:rsidP="00580E06">
      <w:pPr>
        <w:pStyle w:val="Odstavecseseznamem"/>
        <w:numPr>
          <w:ilvl w:val="0"/>
          <w:numId w:val="24"/>
        </w:numPr>
        <w:spacing w:before="0"/>
        <w:ind w:left="425" w:hanging="425"/>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bookmarkEnd w:id="38"/>
    <w:bookmarkEnd w:id="39"/>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0" w:name="_Hlk134171377"/>
      <w:r w:rsidR="60E4F0D9" w:rsidRPr="003B4F08">
        <w:t xml:space="preserve"> ří</w:t>
      </w:r>
      <w:bookmarkEnd w:id="40"/>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lastRenderedPageBreak/>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1" w:name="_Hlk189826931"/>
      <w:r w:rsidR="00C57DE3">
        <w:t xml:space="preserve"> </w:t>
      </w:r>
      <w:r w:rsidR="00C57DE3" w:rsidRPr="003C6F82">
        <w:rPr>
          <w:rStyle w:val="l-L2Char"/>
          <w:rFonts w:eastAsiaTheme="minorEastAsia" w:cs="Arial"/>
        </w:rPr>
        <w:t>(dále jen „ZDS“)</w:t>
      </w:r>
      <w:r w:rsidR="00943F4A" w:rsidRPr="003C6F82">
        <w:t>.</w:t>
      </w:r>
      <w:bookmarkEnd w:id="41"/>
    </w:p>
    <w:p w14:paraId="55B9B347" w14:textId="6E30ED9B" w:rsidR="00C72B3E" w:rsidRPr="003C6F82" w:rsidRDefault="00C72B3E" w:rsidP="007F55D7">
      <w:pPr>
        <w:pStyle w:val="l-L2"/>
        <w:numPr>
          <w:ilvl w:val="0"/>
          <w:numId w:val="25"/>
        </w:numPr>
        <w:ind w:left="357" w:hanging="357"/>
      </w:pPr>
      <w:bookmarkStart w:id="42" w:name="_Hlk72334899"/>
      <w:r w:rsidRPr="003C6F82">
        <w:t xml:space="preserve">V případě zániku účinnosti této smlouvy odstoupením je zhotovitel povinen okamžitě ukončit stavební činnost a vyklidit zařízení staveniště společně s opuštěním staveniště </w:t>
      </w:r>
      <w:bookmarkEnd w:id="42"/>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3" w:name="_Ref376798291"/>
      <w:r w:rsidRPr="005274EE">
        <w:t>Licenční ujednání</w:t>
      </w:r>
      <w:bookmarkEnd w:id="43"/>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4" w:name="_Hlk189826966"/>
      <w:r w:rsidRPr="009966C5">
        <w:t>Odměna za poskytnutí, zprostředkování nebo postoupení licence k autorskému dílu je zahrnuta v ceně za poskytnutí Plnění dle této smlouvy.</w:t>
      </w:r>
    </w:p>
    <w:bookmarkEnd w:id="44"/>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C28C9CB" w14:textId="0F04F7F4" w:rsidR="00D82F8C" w:rsidRPr="000130CE" w:rsidRDefault="00C72B3E" w:rsidP="000130CE">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98CF61A" w14:textId="72F5AE43" w:rsidR="008B7ECD" w:rsidRPr="00580E06" w:rsidRDefault="00C72B3E" w:rsidP="00580E06">
      <w:pPr>
        <w:pStyle w:val="l-L2"/>
        <w:numPr>
          <w:ilvl w:val="0"/>
          <w:numId w:val="30"/>
        </w:numPr>
        <w:ind w:left="357" w:hanging="357"/>
      </w:pPr>
      <w:r w:rsidRPr="003C6F82">
        <w:t>Kontaktními osobami určenými pro poskytování součinnosti v běžném rozsahu, jsou:</w:t>
      </w:r>
    </w:p>
    <w:p w14:paraId="3B1EAA13" w14:textId="751674D5" w:rsidR="008B7ECD" w:rsidRPr="008B7ECD" w:rsidRDefault="008B7ECD" w:rsidP="00C609A6">
      <w:pPr>
        <w:spacing w:after="0"/>
        <w:ind w:left="360"/>
        <w:contextualSpacing w:val="0"/>
        <w:rPr>
          <w:rFonts w:cs="Arial"/>
          <w:b/>
          <w:bCs/>
        </w:rPr>
      </w:pPr>
      <w:r w:rsidRPr="008B7ECD">
        <w:rPr>
          <w:rFonts w:cs="Arial"/>
          <w:b/>
          <w:bCs/>
        </w:rPr>
        <w:t>Za objednatele:</w:t>
      </w:r>
    </w:p>
    <w:p w14:paraId="226F7425" w14:textId="77777777" w:rsidR="008B7ECD" w:rsidRPr="008B7ECD" w:rsidRDefault="008B7ECD" w:rsidP="00C609A6">
      <w:pPr>
        <w:pStyle w:val="Odstavecseseznamem"/>
        <w:spacing w:before="0" w:after="0"/>
        <w:ind w:left="284"/>
        <w:contextualSpacing w:val="0"/>
        <w:rPr>
          <w:rFonts w:cs="Arial"/>
        </w:rPr>
      </w:pPr>
      <w:r w:rsidRPr="008B7ECD">
        <w:rPr>
          <w:rFonts w:cs="Arial"/>
        </w:rPr>
        <w:t>Jméno/funkce: Ing. Dorota Šandová</w:t>
      </w:r>
      <w:r w:rsidRPr="008B7ECD">
        <w:rPr>
          <w:rFonts w:cs="Arial"/>
        </w:rPr>
        <w:tab/>
      </w:r>
    </w:p>
    <w:p w14:paraId="28C76FBB" w14:textId="77777777" w:rsidR="008B7ECD" w:rsidRPr="008B7ECD" w:rsidRDefault="008B7ECD" w:rsidP="008B7ECD">
      <w:pPr>
        <w:pStyle w:val="Odstavecseseznamem"/>
        <w:ind w:left="284"/>
        <w:rPr>
          <w:rFonts w:cs="Arial"/>
        </w:rPr>
      </w:pPr>
      <w:r w:rsidRPr="008B7ECD">
        <w:rPr>
          <w:rFonts w:cs="Arial"/>
        </w:rPr>
        <w:t>Tel.: +420 724269137</w:t>
      </w:r>
      <w:r w:rsidRPr="008B7ECD">
        <w:rPr>
          <w:rFonts w:cs="Arial"/>
        </w:rPr>
        <w:tab/>
      </w:r>
    </w:p>
    <w:p w14:paraId="69EE9090" w14:textId="231FA479" w:rsidR="00580E06" w:rsidRPr="000130CE" w:rsidRDefault="008B7ECD" w:rsidP="000130CE">
      <w:pPr>
        <w:pStyle w:val="Odstavecseseznamem"/>
        <w:ind w:left="284"/>
        <w:rPr>
          <w:rFonts w:cs="Arial"/>
        </w:rPr>
      </w:pPr>
      <w:r w:rsidRPr="008B7ECD">
        <w:rPr>
          <w:rFonts w:cs="Arial"/>
        </w:rPr>
        <w:t>E-mail: d</w:t>
      </w:r>
      <w:r w:rsidR="00757F51">
        <w:rPr>
          <w:rFonts w:cs="Arial"/>
        </w:rPr>
        <w:t>orota</w:t>
      </w:r>
      <w:r w:rsidRPr="008B7ECD">
        <w:rPr>
          <w:rFonts w:cs="Arial"/>
        </w:rPr>
        <w:t>.sandova@spu</w:t>
      </w:r>
      <w:r>
        <w:rPr>
          <w:rFonts w:cs="Arial"/>
        </w:rPr>
        <w:t>.gov</w:t>
      </w:r>
      <w:r w:rsidRPr="008B7ECD">
        <w:rPr>
          <w:rFonts w:cs="Arial"/>
        </w:rPr>
        <w:t>.cz</w:t>
      </w:r>
    </w:p>
    <w:p w14:paraId="1BC671B1" w14:textId="5B15AF2F" w:rsidR="008B7ECD" w:rsidRPr="008B7ECD" w:rsidRDefault="008B7ECD" w:rsidP="008B7ECD">
      <w:pPr>
        <w:pStyle w:val="Odstavecseseznamem"/>
        <w:ind w:left="284"/>
        <w:rPr>
          <w:rFonts w:cs="Arial"/>
        </w:rPr>
      </w:pPr>
      <w:r w:rsidRPr="008B7ECD">
        <w:rPr>
          <w:rFonts w:cs="Arial"/>
        </w:rPr>
        <w:t>Jméno/funkce: Bc. Milan Mleziva</w:t>
      </w:r>
      <w:r w:rsidRPr="008B7ECD">
        <w:rPr>
          <w:rFonts w:cs="Arial"/>
        </w:rPr>
        <w:tab/>
      </w:r>
    </w:p>
    <w:p w14:paraId="270454DD" w14:textId="77777777" w:rsidR="008B7ECD" w:rsidRPr="008B7ECD" w:rsidRDefault="008B7ECD" w:rsidP="008B7ECD">
      <w:pPr>
        <w:pStyle w:val="Odstavecseseznamem"/>
        <w:ind w:left="284"/>
        <w:rPr>
          <w:rFonts w:cs="Arial"/>
        </w:rPr>
      </w:pPr>
      <w:r w:rsidRPr="008B7ECD">
        <w:rPr>
          <w:rFonts w:cs="Arial"/>
        </w:rPr>
        <w:t>Tel.: +420 727956732</w:t>
      </w:r>
      <w:r w:rsidRPr="008B7ECD">
        <w:rPr>
          <w:rFonts w:cs="Arial"/>
        </w:rPr>
        <w:tab/>
      </w:r>
    </w:p>
    <w:p w14:paraId="6C3879A6" w14:textId="70C42503" w:rsidR="008B7ECD" w:rsidRPr="008B7ECD" w:rsidRDefault="008B7ECD" w:rsidP="008B7ECD">
      <w:pPr>
        <w:pStyle w:val="Odstavecseseznamem"/>
        <w:ind w:left="284"/>
        <w:rPr>
          <w:rFonts w:cs="Arial"/>
        </w:rPr>
      </w:pPr>
      <w:r w:rsidRPr="008B7ECD">
        <w:rPr>
          <w:rFonts w:cs="Arial"/>
        </w:rPr>
        <w:t>E-mail: m</w:t>
      </w:r>
      <w:r w:rsidR="00757F51">
        <w:rPr>
          <w:rFonts w:cs="Arial"/>
        </w:rPr>
        <w:t>ilan</w:t>
      </w:r>
      <w:r w:rsidRPr="008B7ECD">
        <w:rPr>
          <w:rFonts w:cs="Arial"/>
        </w:rPr>
        <w:t>.mleziva@spu</w:t>
      </w:r>
      <w:r>
        <w:rPr>
          <w:rFonts w:cs="Arial"/>
        </w:rPr>
        <w:t>.gov</w:t>
      </w:r>
      <w:r w:rsidRPr="008B7ECD">
        <w:rPr>
          <w:rFonts w:cs="Arial"/>
        </w:rPr>
        <w:t>.cz</w:t>
      </w:r>
      <w:r w:rsidRPr="008B7ECD">
        <w:rPr>
          <w:rFonts w:cs="Arial"/>
        </w:rPr>
        <w:tab/>
        <w:t xml:space="preserve"> </w:t>
      </w:r>
    </w:p>
    <w:p w14:paraId="7DC006FB" w14:textId="77777777" w:rsidR="008B7ECD" w:rsidRDefault="008B7ECD" w:rsidP="008B7ECD">
      <w:pPr>
        <w:pStyle w:val="Odstavecseseznamem"/>
        <w:ind w:left="284"/>
        <w:rPr>
          <w:rFonts w:cs="Arial"/>
          <w:b/>
          <w:bCs/>
        </w:rPr>
      </w:pPr>
    </w:p>
    <w:p w14:paraId="4D9FCD90" w14:textId="3347D29E" w:rsidR="008B7ECD" w:rsidRPr="008B7ECD" w:rsidRDefault="008B7ECD" w:rsidP="008B7ECD">
      <w:pPr>
        <w:pStyle w:val="Odstavecseseznamem"/>
        <w:ind w:left="284"/>
        <w:rPr>
          <w:rFonts w:cs="Arial"/>
          <w:b/>
          <w:bCs/>
        </w:rPr>
      </w:pPr>
      <w:r w:rsidRPr="008B7ECD">
        <w:rPr>
          <w:rFonts w:cs="Arial"/>
          <w:b/>
          <w:bCs/>
        </w:rPr>
        <w:t xml:space="preserve">Za zhotovitele: </w:t>
      </w:r>
    </w:p>
    <w:p w14:paraId="069DFBB0" w14:textId="77777777" w:rsidR="008B7ECD" w:rsidRPr="008B7ECD" w:rsidRDefault="008B7ECD" w:rsidP="008B7ECD">
      <w:pPr>
        <w:pStyle w:val="Odstavecseseznamem"/>
        <w:ind w:left="284"/>
        <w:rPr>
          <w:rFonts w:cs="Arial"/>
        </w:rPr>
      </w:pPr>
      <w:r w:rsidRPr="008B7ECD">
        <w:rPr>
          <w:rFonts w:cs="Arial"/>
        </w:rPr>
        <w:t>Jméno/funkce:</w:t>
      </w:r>
      <w:r w:rsidRPr="008B7ECD">
        <w:rPr>
          <w:rFonts w:cs="Arial"/>
          <w:b/>
          <w:highlight w:val="yellow"/>
          <w:lang w:val="x-none"/>
        </w:rPr>
        <w:t xml:space="preserve"> [DOPLNIT]</w:t>
      </w:r>
      <w:r w:rsidRPr="008B7ECD">
        <w:rPr>
          <w:rFonts w:cs="Arial"/>
        </w:rPr>
        <w:tab/>
      </w:r>
    </w:p>
    <w:p w14:paraId="75CD3167" w14:textId="77777777" w:rsidR="008B7ECD" w:rsidRPr="008B7ECD" w:rsidRDefault="008B7ECD" w:rsidP="008B7ECD">
      <w:pPr>
        <w:pStyle w:val="Odstavecseseznamem"/>
        <w:ind w:left="284"/>
        <w:rPr>
          <w:rFonts w:cs="Arial"/>
        </w:rPr>
      </w:pPr>
      <w:r w:rsidRPr="008B7ECD">
        <w:rPr>
          <w:rFonts w:cs="Arial"/>
        </w:rPr>
        <w:t xml:space="preserve">Tel.: </w:t>
      </w:r>
      <w:r w:rsidRPr="008B7ECD">
        <w:rPr>
          <w:rFonts w:cs="Arial"/>
          <w:b/>
          <w:highlight w:val="yellow"/>
          <w:lang w:val="x-none"/>
        </w:rPr>
        <w:t>[DOPLNIT]</w:t>
      </w:r>
      <w:r w:rsidRPr="008B7ECD">
        <w:rPr>
          <w:rFonts w:cs="Arial"/>
        </w:rPr>
        <w:tab/>
      </w:r>
    </w:p>
    <w:p w14:paraId="5BED2B89" w14:textId="4AD8B655" w:rsidR="008B7ECD" w:rsidRPr="008B7ECD" w:rsidRDefault="008B7ECD" w:rsidP="008B7ECD">
      <w:pPr>
        <w:pStyle w:val="Odstavecseseznamem"/>
        <w:ind w:left="284"/>
        <w:rPr>
          <w:rFonts w:cs="Arial"/>
        </w:rPr>
      </w:pPr>
      <w:r w:rsidRPr="008B7ECD">
        <w:rPr>
          <w:rFonts w:cs="Arial"/>
        </w:rPr>
        <w:t xml:space="preserve">E-mail: </w:t>
      </w:r>
      <w:r w:rsidRPr="008B7ECD">
        <w:rPr>
          <w:rFonts w:cs="Arial"/>
          <w:b/>
          <w:highlight w:val="yellow"/>
          <w:lang w:val="x-none"/>
        </w:rPr>
        <w:t>[DOPLNIT]</w:t>
      </w:r>
    </w:p>
    <w:p w14:paraId="2991F5F5" w14:textId="77777777" w:rsidR="00DD3347" w:rsidRPr="005274EE" w:rsidRDefault="00DD3347"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5" w:name="_Hlk125972258"/>
      <w:r w:rsidRPr="003C6F82">
        <w:t xml:space="preserve">Zhotovitel podpisem této </w:t>
      </w:r>
      <w:r w:rsidR="00C403FD">
        <w:t>s</w:t>
      </w:r>
      <w:r w:rsidR="00C403FD" w:rsidRPr="003C6F82">
        <w:t xml:space="preserve">mlouvy </w:t>
      </w:r>
      <w:r w:rsidRPr="003C6F82">
        <w:t xml:space="preserve">bere na vědomí, že </w:t>
      </w:r>
      <w:bookmarkEnd w:id="45"/>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6" w:name="_Hlk189827042"/>
      <w:r w:rsidR="00C403FD">
        <w:t>č. 159/2006 Sb.,</w:t>
      </w:r>
      <w:bookmarkEnd w:id="46"/>
      <w:r w:rsidR="00C403FD">
        <w:t xml:space="preserve"> </w:t>
      </w:r>
      <w:r>
        <w:t>o střetu zájmů</w:t>
      </w:r>
      <w:r w:rsidR="00C403FD">
        <w:t xml:space="preserve">, </w:t>
      </w:r>
      <w:bookmarkStart w:id="47"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7"/>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D35D6C">
        <w:t>do</w:t>
      </w:r>
      <w:r w:rsidR="006A4C4E" w:rsidRPr="00D35D6C">
        <w:t> </w:t>
      </w:r>
      <w:r w:rsidRPr="00D35D6C">
        <w:t>5 pracovních dnů od</w:t>
      </w:r>
      <w:r w:rsidR="009C1922" w:rsidRPr="00D35D6C">
        <w:t> </w:t>
      </w:r>
      <w:r w:rsidRPr="00D35D6C">
        <w:t>vzniku této skutečnosti</w:t>
      </w:r>
      <w:r>
        <w:t>.</w:t>
      </w:r>
    </w:p>
    <w:p w14:paraId="51AD3065" w14:textId="718395DE" w:rsidR="00943F4A" w:rsidRPr="003C6F82" w:rsidRDefault="00943F4A" w:rsidP="007F55D7">
      <w:pPr>
        <w:pStyle w:val="l-L2"/>
        <w:numPr>
          <w:ilvl w:val="0"/>
          <w:numId w:val="31"/>
        </w:numPr>
        <w:ind w:left="357" w:hanging="357"/>
      </w:pPr>
      <w:bookmarkStart w:id="48"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8"/>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 xml:space="preserve">tomto případě zavazují dohodou nahradit ustanovení neplatné/neúčinné novým ustanovením platným/účinným, které nejlépe odpovídá původně zamýšlenému ekonomickému účelu </w:t>
      </w:r>
      <w:r w:rsidRPr="003C6F82">
        <w:lastRenderedPageBreak/>
        <w:t>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49" w:name="_Hlk13049894"/>
      <w:bookmarkStart w:id="5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1" w:name="_Hlk13049910"/>
      <w:bookmarkEnd w:id="4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0"/>
    <w:bookmarkEnd w:id="51"/>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2"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w:t>
      </w:r>
      <w:r w:rsidR="5CE35AD8" w:rsidRPr="000522F7">
        <w:lastRenderedPageBreak/>
        <w:t>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2"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2"/>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3" w:name="_Hlk189827109"/>
      <w:r w:rsidR="00187B68">
        <w:t>, v</w:t>
      </w:r>
      <w:r w:rsidR="003A1166">
        <w:t>e</w:t>
      </w:r>
      <w:r w:rsidR="00187B68">
        <w:t> znění pozdějších předpisů (dále jen „zákon o registru smluv“)</w:t>
      </w:r>
      <w:r w:rsidR="007C1C3C" w:rsidRPr="003C6F82">
        <w:t>,</w:t>
      </w:r>
      <w:r w:rsidRPr="003C6F82">
        <w:t xml:space="preserve"> </w:t>
      </w:r>
      <w:bookmarkEnd w:id="53"/>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4"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4"/>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A82ED3" w:rsidRDefault="00943F4A" w:rsidP="007F55D7">
      <w:pPr>
        <w:pStyle w:val="l-L2"/>
        <w:numPr>
          <w:ilvl w:val="0"/>
          <w:numId w:val="33"/>
        </w:numPr>
        <w:ind w:left="357" w:hanging="357"/>
        <w:rPr>
          <w:u w:val="single"/>
        </w:rPr>
      </w:pPr>
      <w:r w:rsidRPr="00A82ED3">
        <w:rPr>
          <w:u w:val="single"/>
        </w:rPr>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Default="00D947D4" w:rsidP="00D947D4">
      <w:pPr>
        <w:pStyle w:val="l-L2"/>
        <w:tabs>
          <w:tab w:val="clear" w:pos="737"/>
          <w:tab w:val="left" w:pos="851"/>
        </w:tabs>
        <w:ind w:left="851" w:hanging="851"/>
      </w:pPr>
      <w:r>
        <w:lastRenderedPageBreak/>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5" w:name="_Hlk71731816"/>
    </w:p>
    <w:bookmarkEnd w:id="55"/>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71F74B33" w14:textId="450226B4" w:rsidR="00D82F8C" w:rsidRPr="00526A64" w:rsidRDefault="00BC427B" w:rsidP="00526A64">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w:t>
      </w:r>
      <w:r w:rsidR="00A562AB">
        <w:rPr>
          <w:color w:val="201F1E"/>
          <w:shd w:val="clear" w:color="auto" w:fill="FFFFFF"/>
        </w:rPr>
        <w:t xml:space="preserve"> Etickém </w:t>
      </w:r>
      <w:r w:rsidR="00A562AB" w:rsidRPr="00A562AB">
        <w:rPr>
          <w:color w:val="201F1E"/>
          <w:shd w:val="clear" w:color="auto" w:fill="FFFFFF"/>
        </w:rPr>
        <w:t>k</w:t>
      </w:r>
      <w:r w:rsidRPr="00A562AB">
        <w:rPr>
          <w:color w:val="201F1E"/>
          <w:shd w:val="clear" w:color="auto" w:fill="FFFFFF"/>
        </w:rPr>
        <w:t xml:space="preserve">odexu dodavatele veřejné zakázky </w:t>
      </w:r>
      <w:r w:rsidRPr="00E82A47">
        <w:rPr>
          <w:color w:val="201F1E"/>
          <w:shd w:val="clear" w:color="auto" w:fill="FFFFFF"/>
        </w:rPr>
        <w:t>(Příloha</w:t>
      </w:r>
      <w:r w:rsidR="00A562AB">
        <w:rPr>
          <w:color w:val="201F1E"/>
          <w:shd w:val="clear" w:color="auto" w:fill="FFFFFF"/>
        </w:rPr>
        <w:t xml:space="preserve"> </w:t>
      </w:r>
      <w:r w:rsidRPr="00D947D4">
        <w:rPr>
          <w:color w:val="201F1E"/>
          <w:shd w:val="clear" w:color="auto" w:fill="FFFFFF"/>
        </w:rPr>
        <w:t>Zadávací dokumentace).</w:t>
      </w:r>
    </w:p>
    <w:p w14:paraId="0B7BA70E" w14:textId="4A20F7F1" w:rsidR="00580E06" w:rsidRPr="00AE766B" w:rsidRDefault="00580E06" w:rsidP="00C70279">
      <w:pPr>
        <w:spacing w:before="240" w:after="240"/>
        <w:ind w:left="284" w:firstLine="425"/>
        <w:contextualSpacing w:val="0"/>
        <w:rPr>
          <w:rFonts w:cs="Arial"/>
        </w:rPr>
      </w:pPr>
      <w:r w:rsidRPr="00AE766B">
        <w:rPr>
          <w:rFonts w:cs="Arial"/>
        </w:rPr>
        <w:t>V </w:t>
      </w:r>
      <w:r>
        <w:rPr>
          <w:rFonts w:cs="Arial"/>
        </w:rPr>
        <w:t>Domažlicích</w:t>
      </w:r>
      <w:r w:rsidRPr="00AE766B">
        <w:rPr>
          <w:rFonts w:cs="Arial"/>
        </w:rPr>
        <w:t xml:space="preserve"> dne: </w:t>
      </w:r>
      <w:r w:rsidRPr="00AE766B">
        <w:rPr>
          <w:rFonts w:cs="Arial"/>
        </w:rPr>
        <w:tab/>
      </w:r>
      <w:r w:rsidRPr="00AE766B">
        <w:rPr>
          <w:rFonts w:cs="Arial"/>
        </w:rPr>
        <w:tab/>
        <w:t xml:space="preserve">        </w:t>
      </w:r>
      <w:r w:rsidRPr="00AE766B">
        <w:rPr>
          <w:rFonts w:cs="Arial"/>
        </w:rPr>
        <w:tab/>
      </w:r>
      <w:r w:rsidRPr="00AE766B">
        <w:rPr>
          <w:rFonts w:cs="Arial"/>
        </w:rPr>
        <w:tab/>
        <w:t>V </w:t>
      </w:r>
      <w:r>
        <w:rPr>
          <w:rFonts w:cs="Arial"/>
        </w:rPr>
        <w:t>………</w:t>
      </w:r>
      <w:r w:rsidRPr="00AE766B">
        <w:rPr>
          <w:rFonts w:cs="Arial"/>
        </w:rPr>
        <w:t xml:space="preserve"> dne: </w:t>
      </w:r>
    </w:p>
    <w:p w14:paraId="21C4898C" w14:textId="77777777" w:rsidR="00580E06" w:rsidRPr="00102C4B" w:rsidRDefault="00580E06" w:rsidP="00C70279">
      <w:pPr>
        <w:spacing w:before="240" w:after="240"/>
        <w:ind w:left="284" w:firstLine="425"/>
        <w:contextualSpacing w:val="0"/>
        <w:rPr>
          <w:rFonts w:cs="Arial"/>
          <w:bCs/>
        </w:rPr>
      </w:pPr>
      <w:r w:rsidRPr="00102C4B">
        <w:rPr>
          <w:rFonts w:cs="Arial"/>
          <w:bCs/>
        </w:rPr>
        <w:t>Viz datum v el. podpisu</w:t>
      </w:r>
      <w:r>
        <w:rPr>
          <w:rFonts w:cs="Arial"/>
          <w:bCs/>
        </w:rPr>
        <w:tab/>
      </w:r>
      <w:r>
        <w:rPr>
          <w:rFonts w:cs="Arial"/>
          <w:bCs/>
        </w:rPr>
        <w:tab/>
      </w:r>
      <w:r>
        <w:rPr>
          <w:rFonts w:cs="Arial"/>
          <w:bCs/>
        </w:rPr>
        <w:tab/>
      </w:r>
      <w:r w:rsidRPr="00102C4B">
        <w:rPr>
          <w:rFonts w:cs="Arial"/>
          <w:bCs/>
        </w:rPr>
        <w:t>Viz datum v el. podpisu</w:t>
      </w:r>
    </w:p>
    <w:p w14:paraId="0BDD81F3" w14:textId="77777777" w:rsidR="00580E06" w:rsidRPr="00AE766B" w:rsidRDefault="00580E06" w:rsidP="00C70279">
      <w:pPr>
        <w:spacing w:before="240" w:after="240"/>
        <w:ind w:left="284" w:firstLine="425"/>
        <w:contextualSpacing w:val="0"/>
        <w:rPr>
          <w:rFonts w:cs="Arial"/>
          <w:b/>
        </w:rPr>
      </w:pPr>
      <w:r w:rsidRPr="00AE766B">
        <w:rPr>
          <w:rFonts w:cs="Arial"/>
          <w:b/>
        </w:rPr>
        <w:t>Za objednatele:</w:t>
      </w:r>
      <w:r w:rsidRPr="00AE766B">
        <w:rPr>
          <w:rFonts w:cs="Arial"/>
          <w:b/>
        </w:rPr>
        <w:tab/>
      </w:r>
      <w:r w:rsidRPr="00AE766B">
        <w:rPr>
          <w:rFonts w:cs="Arial"/>
          <w:b/>
        </w:rPr>
        <w:tab/>
      </w:r>
      <w:r w:rsidRPr="00AE766B">
        <w:rPr>
          <w:rFonts w:cs="Arial"/>
          <w:b/>
        </w:rPr>
        <w:tab/>
        <w:t xml:space="preserve">        </w:t>
      </w:r>
      <w:r w:rsidRPr="00AE766B">
        <w:rPr>
          <w:rFonts w:cs="Arial"/>
          <w:b/>
        </w:rPr>
        <w:tab/>
        <w:t>Za zhotovitele:</w:t>
      </w:r>
    </w:p>
    <w:p w14:paraId="75383185" w14:textId="77777777" w:rsidR="00580E06" w:rsidRDefault="00580E06" w:rsidP="00580E06">
      <w:pPr>
        <w:rPr>
          <w:rFonts w:cs="Arial"/>
        </w:rPr>
      </w:pPr>
      <w:r w:rsidRPr="00AE766B">
        <w:rPr>
          <w:rFonts w:cs="Arial"/>
        </w:rPr>
        <w:tab/>
      </w:r>
    </w:p>
    <w:p w14:paraId="7EDA4A41" w14:textId="77777777" w:rsidR="00C70279" w:rsidRDefault="00C70279" w:rsidP="00580E06">
      <w:pPr>
        <w:rPr>
          <w:rFonts w:cs="Arial"/>
        </w:rPr>
      </w:pPr>
    </w:p>
    <w:p w14:paraId="4B0720B9" w14:textId="77777777" w:rsidR="00C70279" w:rsidRDefault="00C70279" w:rsidP="00580E06">
      <w:pPr>
        <w:rPr>
          <w:rFonts w:cs="Arial"/>
        </w:rPr>
      </w:pPr>
    </w:p>
    <w:p w14:paraId="0B2675E7" w14:textId="77777777" w:rsidR="00C70279" w:rsidRDefault="00C70279" w:rsidP="00580E06">
      <w:pPr>
        <w:rPr>
          <w:rFonts w:cs="Arial"/>
        </w:rPr>
      </w:pPr>
    </w:p>
    <w:p w14:paraId="7452226D" w14:textId="77777777" w:rsidR="00C70279" w:rsidRDefault="00C70279" w:rsidP="00580E06">
      <w:pPr>
        <w:rPr>
          <w:rFonts w:cs="Arial"/>
        </w:rPr>
      </w:pPr>
    </w:p>
    <w:p w14:paraId="4BCF02B2" w14:textId="407575E2" w:rsidR="00580E06" w:rsidRPr="00102C4B" w:rsidRDefault="00580E06" w:rsidP="00580E06">
      <w:pPr>
        <w:ind w:firstLine="708"/>
        <w:rPr>
          <w:rFonts w:cs="Arial"/>
          <w:i/>
          <w:iCs/>
          <w:sz w:val="20"/>
          <w:szCs w:val="20"/>
        </w:rPr>
      </w:pPr>
      <w:r>
        <w:rPr>
          <w:rFonts w:cs="Arial"/>
        </w:rPr>
        <w:t>„e</w:t>
      </w:r>
      <w:r w:rsidRPr="00102C4B">
        <w:rPr>
          <w:rFonts w:cs="Arial"/>
          <w:i/>
          <w:iCs/>
        </w:rPr>
        <w:t>lektronicky podepsáno</w:t>
      </w:r>
      <w:r>
        <w:rPr>
          <w:rFonts w:cs="Arial"/>
          <w:i/>
          <w:iCs/>
        </w:rPr>
        <w:t>“</w:t>
      </w:r>
      <w:r w:rsidRPr="00102C4B">
        <w:rPr>
          <w:rFonts w:cs="Arial"/>
          <w:i/>
          <w:iCs/>
        </w:rPr>
        <w:tab/>
      </w:r>
      <w:r w:rsidRPr="00102C4B">
        <w:rPr>
          <w:rFonts w:cs="Arial"/>
          <w:i/>
          <w:iCs/>
        </w:rPr>
        <w:tab/>
      </w:r>
      <w:r w:rsidRPr="00102C4B">
        <w:rPr>
          <w:rFonts w:cs="Arial"/>
          <w:i/>
          <w:iCs/>
        </w:rPr>
        <w:tab/>
      </w:r>
      <w:r>
        <w:rPr>
          <w:rFonts w:cs="Arial"/>
          <w:i/>
          <w:iCs/>
        </w:rPr>
        <w:t>„e</w:t>
      </w:r>
      <w:r w:rsidRPr="00102C4B">
        <w:rPr>
          <w:rFonts w:cs="Arial"/>
          <w:i/>
          <w:iCs/>
        </w:rPr>
        <w:t>lektronicky podepsáno</w:t>
      </w:r>
      <w:r>
        <w:rPr>
          <w:rFonts w:cs="Arial"/>
          <w:i/>
          <w:iCs/>
        </w:rPr>
        <w:t>“</w:t>
      </w:r>
    </w:p>
    <w:p w14:paraId="2E9EC3D2" w14:textId="77777777" w:rsidR="00580E06" w:rsidRPr="00AE766B" w:rsidRDefault="00580E06" w:rsidP="00580E06">
      <w:pPr>
        <w:rPr>
          <w:rFonts w:cs="Arial"/>
        </w:rPr>
      </w:pPr>
    </w:p>
    <w:p w14:paraId="1BCB1EDE" w14:textId="77777777" w:rsidR="00580E06" w:rsidRPr="00AE766B" w:rsidRDefault="00580E06" w:rsidP="00580E06">
      <w:pPr>
        <w:spacing w:after="0" w:line="240" w:lineRule="auto"/>
        <w:ind w:firstLine="708"/>
        <w:rPr>
          <w:rFonts w:cs="Arial"/>
        </w:rPr>
      </w:pPr>
      <w:r w:rsidRPr="00AE766B">
        <w:rPr>
          <w:rFonts w:cs="Arial"/>
        </w:rPr>
        <w:t>--------------------------------------------</w:t>
      </w:r>
      <w:r w:rsidRPr="00AE766B">
        <w:rPr>
          <w:rFonts w:cs="Arial"/>
        </w:rPr>
        <w:tab/>
      </w:r>
      <w:r w:rsidRPr="00AE766B">
        <w:rPr>
          <w:rFonts w:cs="Arial"/>
        </w:rPr>
        <w:tab/>
        <w:t>--------------------------------------------</w:t>
      </w:r>
    </w:p>
    <w:p w14:paraId="5A6BDA60" w14:textId="77777777" w:rsidR="00580E06" w:rsidRPr="00AE766B" w:rsidRDefault="00580E06" w:rsidP="00580E06">
      <w:pPr>
        <w:tabs>
          <w:tab w:val="left" w:pos="4962"/>
        </w:tabs>
        <w:spacing w:after="0" w:line="240" w:lineRule="auto"/>
        <w:ind w:left="284" w:firstLine="424"/>
        <w:rPr>
          <w:rFonts w:cs="Arial"/>
        </w:rPr>
      </w:pPr>
      <w:r w:rsidRPr="00AE766B">
        <w:rPr>
          <w:rFonts w:cs="Arial"/>
          <w:b/>
          <w:bCs/>
        </w:rPr>
        <w:t>Ing. J</w:t>
      </w:r>
      <w:r>
        <w:rPr>
          <w:rFonts w:cs="Arial"/>
          <w:b/>
          <w:bCs/>
        </w:rPr>
        <w:t>an Kaiser</w:t>
      </w:r>
      <w:r w:rsidRPr="00AE766B">
        <w:rPr>
          <w:rFonts w:cs="Arial"/>
        </w:rPr>
        <w:tab/>
      </w:r>
      <w:r>
        <w:rPr>
          <w:rFonts w:cs="Arial"/>
        </w:rPr>
        <w:t>statutární orgán (doplnit)</w:t>
      </w:r>
      <w:r w:rsidRPr="00AE766B">
        <w:rPr>
          <w:rFonts w:cs="Arial"/>
        </w:rPr>
        <w:t xml:space="preserve">        </w:t>
      </w:r>
    </w:p>
    <w:p w14:paraId="76A589C3" w14:textId="77777777" w:rsidR="00580E06" w:rsidRDefault="00580E06" w:rsidP="00580E06">
      <w:pPr>
        <w:spacing w:after="0"/>
        <w:ind w:firstLine="709"/>
        <w:rPr>
          <w:rFonts w:cs="Arial"/>
        </w:rPr>
      </w:pPr>
      <w:r>
        <w:rPr>
          <w:rFonts w:cs="Arial"/>
        </w:rPr>
        <w:t xml:space="preserve">vedoucí Pobočky Domažlice                                                                                            </w:t>
      </w:r>
    </w:p>
    <w:p w14:paraId="07C56F57" w14:textId="7E939563" w:rsidR="00D82F8C" w:rsidRPr="00526A64" w:rsidRDefault="00580E06" w:rsidP="00526A64">
      <w:pPr>
        <w:spacing w:after="0"/>
        <w:ind w:firstLine="709"/>
        <w:rPr>
          <w:rFonts w:cs="Arial"/>
        </w:rPr>
      </w:pPr>
      <w:r>
        <w:rPr>
          <w:rFonts w:cs="Arial"/>
        </w:rPr>
        <w:t>Státní pozemkový úřad</w:t>
      </w:r>
    </w:p>
    <w:p w14:paraId="11B952D7" w14:textId="77777777" w:rsidR="00D82F8C" w:rsidRDefault="00D82F8C" w:rsidP="00580E06">
      <w:pPr>
        <w:tabs>
          <w:tab w:val="left" w:pos="142"/>
          <w:tab w:val="left" w:pos="4678"/>
        </w:tabs>
        <w:rPr>
          <w:rFonts w:cs="Arial"/>
          <w:b/>
          <w:bCs/>
        </w:rPr>
      </w:pPr>
    </w:p>
    <w:p w14:paraId="27856621" w14:textId="77777777" w:rsidR="00C70279" w:rsidRDefault="00C70279" w:rsidP="00580E06">
      <w:pPr>
        <w:tabs>
          <w:tab w:val="left" w:pos="142"/>
          <w:tab w:val="left" w:pos="4678"/>
        </w:tabs>
        <w:rPr>
          <w:rFonts w:cs="Arial"/>
          <w:b/>
          <w:bCs/>
        </w:rPr>
      </w:pPr>
    </w:p>
    <w:p w14:paraId="30130B3F" w14:textId="77777777" w:rsidR="00C70279" w:rsidRDefault="00C70279" w:rsidP="00580E06">
      <w:pPr>
        <w:tabs>
          <w:tab w:val="left" w:pos="142"/>
          <w:tab w:val="left" w:pos="4678"/>
        </w:tabs>
        <w:rPr>
          <w:rFonts w:cs="Arial"/>
          <w:b/>
          <w:bCs/>
        </w:rPr>
      </w:pPr>
    </w:p>
    <w:p w14:paraId="3FB5AB44" w14:textId="77777777" w:rsidR="00C70279" w:rsidRDefault="00C70279" w:rsidP="00580E06">
      <w:pPr>
        <w:tabs>
          <w:tab w:val="left" w:pos="142"/>
          <w:tab w:val="left" w:pos="4678"/>
        </w:tabs>
        <w:rPr>
          <w:rFonts w:cs="Arial"/>
          <w:b/>
          <w:bCs/>
        </w:rPr>
      </w:pPr>
    </w:p>
    <w:p w14:paraId="180C891A" w14:textId="77777777" w:rsidR="00C70279" w:rsidRDefault="00C70279" w:rsidP="00580E06">
      <w:pPr>
        <w:tabs>
          <w:tab w:val="left" w:pos="142"/>
          <w:tab w:val="left" w:pos="4678"/>
        </w:tabs>
        <w:rPr>
          <w:rFonts w:cs="Arial"/>
          <w:b/>
          <w:bCs/>
        </w:rPr>
      </w:pPr>
    </w:p>
    <w:p w14:paraId="4250A68F" w14:textId="77777777" w:rsidR="00C70279" w:rsidRDefault="00C70279" w:rsidP="00580E06">
      <w:pPr>
        <w:tabs>
          <w:tab w:val="left" w:pos="142"/>
          <w:tab w:val="left" w:pos="4678"/>
        </w:tabs>
        <w:rPr>
          <w:rFonts w:cs="Arial"/>
          <w:b/>
          <w:bCs/>
        </w:rPr>
      </w:pPr>
    </w:p>
    <w:p w14:paraId="03FAAD32" w14:textId="77777777" w:rsidR="00C70279" w:rsidRDefault="00C70279" w:rsidP="00580E06">
      <w:pPr>
        <w:tabs>
          <w:tab w:val="left" w:pos="142"/>
          <w:tab w:val="left" w:pos="4678"/>
        </w:tabs>
        <w:rPr>
          <w:rFonts w:cs="Arial"/>
          <w:b/>
          <w:bCs/>
        </w:rPr>
      </w:pPr>
    </w:p>
    <w:p w14:paraId="14AA4A90" w14:textId="7FCB899B" w:rsidR="005401F4" w:rsidRDefault="00F25532" w:rsidP="00580E06">
      <w:pPr>
        <w:tabs>
          <w:tab w:val="left" w:pos="142"/>
          <w:tab w:val="left" w:pos="4678"/>
        </w:tabs>
        <w:rPr>
          <w:rFonts w:cs="Arial"/>
          <w:b/>
          <w:bCs/>
          <w:highlight w:val="yellow"/>
        </w:rPr>
      </w:pPr>
      <w:r w:rsidRPr="000E7E99">
        <w:rPr>
          <w:rFonts w:cs="Arial"/>
          <w:b/>
          <w:bCs/>
        </w:rPr>
        <w:lastRenderedPageBreak/>
        <w:t xml:space="preserve">Příloha č. 1: </w:t>
      </w:r>
      <w:r w:rsidRPr="004436F3">
        <w:rPr>
          <w:b/>
          <w:bCs/>
        </w:rPr>
        <w:t xml:space="preserve">Specifikace díla </w:t>
      </w:r>
    </w:p>
    <w:p w14:paraId="38CAEAEF" w14:textId="7372DAC7" w:rsidR="00D82F8C" w:rsidRDefault="00D82F8C" w:rsidP="00580E06">
      <w:pPr>
        <w:rPr>
          <w:rFonts w:cs="Arial"/>
        </w:rPr>
      </w:pPr>
      <w:r w:rsidRPr="00D82F8C">
        <w:rPr>
          <w:rFonts w:cs="Arial"/>
        </w:rPr>
        <w:t xml:space="preserve">Protierozní průleh PE0 10 a PEO 11 v </w:t>
      </w:r>
      <w:proofErr w:type="spellStart"/>
      <w:r w:rsidRPr="00D82F8C">
        <w:rPr>
          <w:rFonts w:cs="Arial"/>
        </w:rPr>
        <w:t>k.ú</w:t>
      </w:r>
      <w:proofErr w:type="spellEnd"/>
      <w:r w:rsidRPr="00D82F8C">
        <w:rPr>
          <w:rFonts w:cs="Arial"/>
        </w:rPr>
        <w:t xml:space="preserve">. </w:t>
      </w:r>
      <w:proofErr w:type="spellStart"/>
      <w:r w:rsidRPr="00D82F8C">
        <w:rPr>
          <w:rFonts w:cs="Arial"/>
        </w:rPr>
        <w:t>Přívozec</w:t>
      </w:r>
      <w:proofErr w:type="spellEnd"/>
      <w:r w:rsidRPr="00D82F8C">
        <w:rPr>
          <w:rFonts w:cs="Arial"/>
        </w:rPr>
        <w:t xml:space="preserve"> </w:t>
      </w:r>
    </w:p>
    <w:p w14:paraId="3CA381F8" w14:textId="183FF6DC" w:rsidR="00580E06" w:rsidRDefault="00580E06" w:rsidP="00D82F8C">
      <w:pPr>
        <w:spacing w:before="240"/>
        <w:contextualSpacing w:val="0"/>
        <w:rPr>
          <w:rFonts w:cs="Arial"/>
        </w:rPr>
      </w:pPr>
      <w:r w:rsidRPr="008466F1">
        <w:rPr>
          <w:rFonts w:cs="Arial"/>
        </w:rPr>
        <w:t xml:space="preserve">Předmětem veřejné zakázky na stavební práce je </w:t>
      </w:r>
      <w:r w:rsidR="00D82F8C">
        <w:rPr>
          <w:rFonts w:cs="Arial"/>
        </w:rPr>
        <w:t>výstavba protierozních průlehů</w:t>
      </w:r>
      <w:r>
        <w:rPr>
          <w:rFonts w:cs="Arial"/>
        </w:rPr>
        <w:t xml:space="preserve"> </w:t>
      </w:r>
      <w:r w:rsidRPr="008466F1">
        <w:rPr>
          <w:rFonts w:cs="Arial"/>
        </w:rPr>
        <w:t xml:space="preserve">v k. </w:t>
      </w:r>
      <w:proofErr w:type="spellStart"/>
      <w:r w:rsidRPr="008466F1">
        <w:rPr>
          <w:rFonts w:cs="Arial"/>
        </w:rPr>
        <w:t>ú.</w:t>
      </w:r>
      <w:proofErr w:type="spellEnd"/>
      <w:r w:rsidRPr="008466F1">
        <w:rPr>
          <w:rFonts w:cs="Arial"/>
        </w:rPr>
        <w:t xml:space="preserve"> </w:t>
      </w:r>
      <w:proofErr w:type="spellStart"/>
      <w:r w:rsidR="00D82F8C">
        <w:rPr>
          <w:rFonts w:cs="Arial"/>
        </w:rPr>
        <w:t>Přívozec</w:t>
      </w:r>
      <w:proofErr w:type="spellEnd"/>
      <w:r w:rsidR="00D82F8C">
        <w:rPr>
          <w:rFonts w:cs="Arial"/>
        </w:rPr>
        <w:t xml:space="preserve"> </w:t>
      </w:r>
      <w:r w:rsidRPr="008466F1">
        <w:rPr>
          <w:rFonts w:cs="Arial"/>
        </w:rPr>
        <w:t>podle vyhotovené projektové dokumentace v souladu s prioritami Plánu společných zařízení pro komplexní pozemkové úpravy v dan</w:t>
      </w:r>
      <w:r>
        <w:rPr>
          <w:rFonts w:cs="Arial"/>
        </w:rPr>
        <w:t>ém</w:t>
      </w:r>
      <w:r w:rsidRPr="008466F1">
        <w:rPr>
          <w:rFonts w:cs="Arial"/>
        </w:rPr>
        <w:t xml:space="preserve"> katastrální</w:t>
      </w:r>
      <w:r>
        <w:rPr>
          <w:rFonts w:cs="Arial"/>
        </w:rPr>
        <w:t>m</w:t>
      </w:r>
      <w:r w:rsidRPr="008466F1">
        <w:rPr>
          <w:rFonts w:cs="Arial"/>
        </w:rPr>
        <w:t xml:space="preserve"> území (dle zákona č. 139/2002 Sb., o pozemkových úpravách a pozemkových úřadech a o změně zákona č. 229/1991 Sb., o úpravě vlastnických vztahů k půdě a jinému zemědělskému majetku, ve znění pozdějších předpisů).</w:t>
      </w:r>
    </w:p>
    <w:p w14:paraId="0DF60A3B" w14:textId="68EE256B" w:rsidR="00D82F8C" w:rsidRPr="004524A8" w:rsidRDefault="00D82F8C" w:rsidP="00D82F8C">
      <w:pPr>
        <w:rPr>
          <w:rFonts w:cs="Arial"/>
        </w:rPr>
      </w:pPr>
      <w:r w:rsidRPr="004524A8">
        <w:rPr>
          <w:rFonts w:cs="Arial"/>
        </w:rPr>
        <w:t xml:space="preserve">Podrobnou definici předmětu veřejné zakázky a technické podmínky stanovuje projektová dokumentace vypracovaná projekční společností </w:t>
      </w:r>
      <w:r>
        <w:rPr>
          <w:rFonts w:cs="Arial"/>
        </w:rPr>
        <w:t>GEOREAL spol s r.o.</w:t>
      </w:r>
      <w:r w:rsidRPr="00CF5865">
        <w:rPr>
          <w:rFonts w:cs="Arial"/>
        </w:rPr>
        <w:t xml:space="preserve">, </w:t>
      </w:r>
      <w:r>
        <w:rPr>
          <w:rFonts w:cs="Arial"/>
        </w:rPr>
        <w:t>Hálkova 12</w:t>
      </w:r>
      <w:r w:rsidRPr="00CF5865">
        <w:rPr>
          <w:rFonts w:cs="Arial"/>
        </w:rPr>
        <w:t xml:space="preserve">, </w:t>
      </w:r>
      <w:r>
        <w:rPr>
          <w:rFonts w:cs="Arial"/>
        </w:rPr>
        <w:t xml:space="preserve">301 00 Plzeň, </w:t>
      </w:r>
      <w:r w:rsidRPr="00290201">
        <w:rPr>
          <w:rFonts w:cs="Arial"/>
        </w:rPr>
        <w:t xml:space="preserve">IČO </w:t>
      </w:r>
      <w:r>
        <w:rPr>
          <w:rFonts w:cs="Arial"/>
        </w:rPr>
        <w:t xml:space="preserve">40527514, </w:t>
      </w:r>
      <w:r w:rsidRPr="004524A8">
        <w:rPr>
          <w:rFonts w:cs="Arial"/>
        </w:rPr>
        <w:t xml:space="preserve">pod zakázkovým číslem </w:t>
      </w:r>
      <w:r>
        <w:rPr>
          <w:rFonts w:cs="Arial"/>
        </w:rPr>
        <w:t xml:space="preserve">62/2021, a </w:t>
      </w:r>
      <w:r w:rsidRPr="004524A8">
        <w:rPr>
          <w:rFonts w:cs="Arial"/>
        </w:rPr>
        <w:t>dále soupis dodávek, služeb a stavebních prací a technické specifikace (podmínky)</w:t>
      </w:r>
      <w:r>
        <w:rPr>
          <w:rFonts w:cs="Arial"/>
        </w:rPr>
        <w:t>.</w:t>
      </w:r>
      <w:r w:rsidRPr="004524A8">
        <w:rPr>
          <w:rFonts w:cs="Arial"/>
        </w:rPr>
        <w:t xml:space="preserve"> </w:t>
      </w:r>
    </w:p>
    <w:p w14:paraId="32F333CE" w14:textId="77777777" w:rsidR="00D82F8C" w:rsidRPr="00EA09B2" w:rsidRDefault="00D82F8C" w:rsidP="00D82F8C">
      <w:pPr>
        <w:spacing w:before="240"/>
        <w:contextualSpacing w:val="0"/>
        <w:rPr>
          <w:rFonts w:cs="Arial"/>
        </w:rPr>
      </w:pPr>
      <w:r w:rsidRPr="00EA09B2">
        <w:rPr>
          <w:rFonts w:cs="Arial"/>
        </w:rPr>
        <w:t xml:space="preserve">Předmětem </w:t>
      </w:r>
      <w:r>
        <w:rPr>
          <w:rFonts w:cs="Arial"/>
        </w:rPr>
        <w:t xml:space="preserve">plnění </w:t>
      </w:r>
      <w:r w:rsidRPr="00EA09B2">
        <w:rPr>
          <w:rFonts w:cs="Arial"/>
        </w:rPr>
        <w:t xml:space="preserve">je realizace protierozních zasakovacích průlehů v bloku orné půdy severně od obce Blížejov, části </w:t>
      </w:r>
      <w:proofErr w:type="spellStart"/>
      <w:r w:rsidRPr="00EA09B2">
        <w:rPr>
          <w:rFonts w:cs="Arial"/>
        </w:rPr>
        <w:t>Přívozec</w:t>
      </w:r>
      <w:proofErr w:type="spellEnd"/>
      <w:r w:rsidRPr="00EA09B2">
        <w:rPr>
          <w:rFonts w:cs="Arial"/>
        </w:rPr>
        <w:t xml:space="preserve"> a Chotiměř u Blížejova</w:t>
      </w:r>
      <w:r>
        <w:rPr>
          <w:rFonts w:cs="Arial"/>
        </w:rPr>
        <w:t>.</w:t>
      </w:r>
      <w:r w:rsidRPr="00EA09B2">
        <w:rPr>
          <w:rFonts w:cs="Arial"/>
        </w:rPr>
        <w:t xml:space="preserve"> </w:t>
      </w:r>
      <w:r>
        <w:rPr>
          <w:rFonts w:cs="Arial"/>
        </w:rPr>
        <w:t>S</w:t>
      </w:r>
      <w:r w:rsidRPr="00EA09B2">
        <w:rPr>
          <w:rFonts w:cs="Arial"/>
        </w:rPr>
        <w:t xml:space="preserve">oučástí </w:t>
      </w:r>
      <w:r>
        <w:rPr>
          <w:rFonts w:cs="Arial"/>
        </w:rPr>
        <w:t>projektové dokumentace</w:t>
      </w:r>
      <w:r w:rsidRPr="00EA09B2">
        <w:rPr>
          <w:rFonts w:cs="Arial"/>
        </w:rPr>
        <w:t xml:space="preserve"> je i návrh doprovodné zeleně</w:t>
      </w:r>
      <w:r>
        <w:rPr>
          <w:rFonts w:cs="Arial"/>
        </w:rPr>
        <w:t xml:space="preserve"> včetně následné péče</w:t>
      </w:r>
      <w:r w:rsidRPr="00EA09B2">
        <w:rPr>
          <w:rFonts w:cs="Arial"/>
        </w:rPr>
        <w:t xml:space="preserve">. Průlehy byly navrženy v plánu společných zařízení zpracovaném v rámci komplexních pozemkových úprav. Průlehy jsou dimenzovány pro převedení </w:t>
      </w:r>
      <w:proofErr w:type="gramStart"/>
      <w:r w:rsidRPr="00EA09B2">
        <w:rPr>
          <w:rFonts w:cs="Arial"/>
        </w:rPr>
        <w:t>5ti</w:t>
      </w:r>
      <w:r>
        <w:rPr>
          <w:rFonts w:cs="Arial"/>
        </w:rPr>
        <w:t xml:space="preserve"> </w:t>
      </w:r>
      <w:r w:rsidRPr="00EA09B2">
        <w:rPr>
          <w:rFonts w:cs="Arial"/>
        </w:rPr>
        <w:t>letého</w:t>
      </w:r>
      <w:proofErr w:type="gramEnd"/>
      <w:r w:rsidRPr="00EA09B2">
        <w:rPr>
          <w:rFonts w:cs="Arial"/>
        </w:rPr>
        <w:t xml:space="preserve"> povodňového průtoku.</w:t>
      </w:r>
    </w:p>
    <w:p w14:paraId="37172C6B" w14:textId="77777777" w:rsidR="00D82F8C" w:rsidRPr="008936AC" w:rsidRDefault="00D82F8C" w:rsidP="00D82F8C">
      <w:pPr>
        <w:rPr>
          <w:rFonts w:cs="Arial"/>
          <w:b/>
          <w:bCs/>
        </w:rPr>
      </w:pPr>
      <w:r w:rsidRPr="008936AC">
        <w:rPr>
          <w:rFonts w:cs="Arial"/>
          <w:b/>
          <w:bCs/>
        </w:rPr>
        <w:t xml:space="preserve">Protierozní průleh PE0 10 a PEO 11 v </w:t>
      </w:r>
      <w:proofErr w:type="spellStart"/>
      <w:r w:rsidRPr="008936AC">
        <w:rPr>
          <w:rFonts w:cs="Arial"/>
          <w:b/>
          <w:bCs/>
        </w:rPr>
        <w:t>k.ú</w:t>
      </w:r>
      <w:proofErr w:type="spellEnd"/>
      <w:r w:rsidRPr="008936AC">
        <w:rPr>
          <w:rFonts w:cs="Arial"/>
          <w:b/>
          <w:bCs/>
        </w:rPr>
        <w:t xml:space="preserve">. </w:t>
      </w:r>
      <w:proofErr w:type="spellStart"/>
      <w:r w:rsidRPr="008936AC">
        <w:rPr>
          <w:rFonts w:cs="Arial"/>
          <w:b/>
          <w:bCs/>
        </w:rPr>
        <w:t>Přívozec</w:t>
      </w:r>
      <w:proofErr w:type="spellEnd"/>
    </w:p>
    <w:p w14:paraId="0F0FE2C2" w14:textId="77777777" w:rsidR="00D82F8C" w:rsidRPr="00EA09B2" w:rsidRDefault="00D82F8C" w:rsidP="001D6DD8">
      <w:pPr>
        <w:spacing w:before="240"/>
        <w:contextualSpacing w:val="0"/>
        <w:rPr>
          <w:rFonts w:cs="Arial"/>
        </w:rPr>
      </w:pPr>
      <w:r w:rsidRPr="00EA09B2">
        <w:rPr>
          <w:rFonts w:cs="Arial"/>
        </w:rPr>
        <w:t>SO 01 – Průleh PEO 10</w:t>
      </w:r>
    </w:p>
    <w:p w14:paraId="5B5B1DDE" w14:textId="6415811F" w:rsidR="00D82F8C" w:rsidRPr="00EA09B2" w:rsidRDefault="00D82F8C" w:rsidP="00D82F8C">
      <w:pPr>
        <w:rPr>
          <w:rFonts w:cs="Arial"/>
        </w:rPr>
      </w:pPr>
      <w:r w:rsidRPr="00EA09B2">
        <w:rPr>
          <w:rFonts w:cs="Arial"/>
        </w:rPr>
        <w:t>(délka průlehu 264,60 m včetně zemního valu, který bude proveden v délce 249, 60 m, průleh i val jsou navrženy v kruhovém příčném profilu, sklon svahů cca 1:5, podélný sklon v rozmezí 0,0-6,0 %. V km 0,00561-0,020 bude v průlehu vybudován zasakovací objekt šířky 11 m, v km 0,015-0,264 bude proveden protierozní průleh s valem, šířky 4,75 m, hl. 0,30-0,55 m, z výkop. zeminy v průlehu bude vybudován zemní val, který bude navazovat na pravou hranu průlehu směrem po svahu s výškou 0,3-0,45 m, šířkou 6,25 m. Ve staničení km 0,261 bude vybudována v trase průlehu příčná hrázka výšky 0,3 m se sklony svahů 1:3, šířkou v koruně 1,0 m.)</w:t>
      </w:r>
    </w:p>
    <w:p w14:paraId="40275256" w14:textId="77777777" w:rsidR="00D82F8C" w:rsidRPr="00EA09B2" w:rsidRDefault="00D82F8C" w:rsidP="001D6DD8">
      <w:pPr>
        <w:spacing w:before="240"/>
        <w:contextualSpacing w:val="0"/>
        <w:rPr>
          <w:rFonts w:cs="Arial"/>
        </w:rPr>
      </w:pPr>
      <w:r w:rsidRPr="00EA09B2">
        <w:rPr>
          <w:rFonts w:cs="Arial"/>
        </w:rPr>
        <w:t>• SO 03.1 – Průleh PEO 11</w:t>
      </w:r>
    </w:p>
    <w:p w14:paraId="3F8E80A3" w14:textId="77777777" w:rsidR="00D82F8C" w:rsidRPr="00EA09B2" w:rsidRDefault="00D82F8C" w:rsidP="00D82F8C">
      <w:pPr>
        <w:rPr>
          <w:rFonts w:cs="Arial"/>
        </w:rPr>
      </w:pPr>
      <w:r w:rsidRPr="00EA09B2">
        <w:rPr>
          <w:rFonts w:cs="Arial"/>
        </w:rPr>
        <w:t xml:space="preserve">(jedná se o východně situovanou část průlehu, která navazuje na navrhovaný průleh ZP2 v </w:t>
      </w:r>
      <w:proofErr w:type="spellStart"/>
      <w:r w:rsidRPr="00EA09B2">
        <w:rPr>
          <w:rFonts w:cs="Arial"/>
        </w:rPr>
        <w:t>k.ú</w:t>
      </w:r>
      <w:proofErr w:type="spellEnd"/>
      <w:r w:rsidRPr="00EA09B2">
        <w:rPr>
          <w:rFonts w:cs="Arial"/>
        </w:rPr>
        <w:t>. Chotiměř u Blížejova. Dojde k vytvoření protierozního průlehu délky 109 m včetně zemního valu, který bude proveden v celé délce. Průleh i val jsou navrženy v kruhovém příčném profilu, v pozvolných sklonech svahů 1:5, podélný sklon dna průlehu i zemního valu se pohybuje v rozmezí 0,5-2,4 %, šířka průlehu mezi břehovými hranami je 4,75 m, hloubka v rozmezí 0,42-0,56 m, zemní val má šířku 6,25 m, výška se pohybuje v rozmezí 0,36-06 m.)</w:t>
      </w:r>
    </w:p>
    <w:p w14:paraId="58E9CD6C" w14:textId="77777777" w:rsidR="00D82F8C" w:rsidRPr="00EA09B2" w:rsidRDefault="00D82F8C" w:rsidP="001D6DD8">
      <w:pPr>
        <w:spacing w:before="240"/>
        <w:contextualSpacing w:val="0"/>
        <w:rPr>
          <w:rFonts w:cs="Arial"/>
        </w:rPr>
      </w:pPr>
      <w:r w:rsidRPr="00EA09B2">
        <w:rPr>
          <w:rFonts w:cs="Arial"/>
        </w:rPr>
        <w:t>• SO 03.2 – Průleh PEO 11</w:t>
      </w:r>
    </w:p>
    <w:p w14:paraId="6BCFEA1B" w14:textId="471F3827" w:rsidR="00900EDA" w:rsidRPr="00EA09B2" w:rsidRDefault="00D82F8C" w:rsidP="00D82F8C">
      <w:pPr>
        <w:rPr>
          <w:rFonts w:cs="Arial"/>
        </w:rPr>
      </w:pPr>
      <w:r w:rsidRPr="00EA09B2">
        <w:rPr>
          <w:rFonts w:cs="Arial"/>
        </w:rPr>
        <w:t>(jedná se o západně situovanou část průlehu, délka průlehu 407/01 m včetně zemního valu, který bude proveden v celé délce, průleh i val jsou navrženy v kruhovém příčném profilu, pozvolný sklon svahů 1:5, podélný sklon dna průlehu i zemního valu se pohybuje v rozmezí 0,5-2,4 %, šířka průlehu mezi břehovými hranami je 4,75 m, hloubka se pohybuje v rozmezí 0,3-0,46 m, zemní val má šířku 6,25 m, výška se pohybuje v rozmezí 0,35-050 m.)</w:t>
      </w:r>
    </w:p>
    <w:p w14:paraId="11A2EF12" w14:textId="77777777" w:rsidR="00EE1053" w:rsidRDefault="00EE1053" w:rsidP="00D82F8C">
      <w:pPr>
        <w:spacing w:before="240"/>
        <w:contextualSpacing w:val="0"/>
        <w:rPr>
          <w:rFonts w:cs="Arial"/>
          <w:b/>
          <w:bCs/>
        </w:rPr>
      </w:pPr>
    </w:p>
    <w:p w14:paraId="2F2CA8FA" w14:textId="77777777" w:rsidR="00EE1053" w:rsidRDefault="00EE1053" w:rsidP="00D82F8C">
      <w:pPr>
        <w:spacing w:before="240"/>
        <w:contextualSpacing w:val="0"/>
        <w:rPr>
          <w:rFonts w:cs="Arial"/>
          <w:b/>
          <w:bCs/>
        </w:rPr>
      </w:pPr>
    </w:p>
    <w:p w14:paraId="4489BAEC" w14:textId="32BA466E" w:rsidR="00D82F8C" w:rsidRPr="00EA09B2" w:rsidRDefault="00D82F8C" w:rsidP="00D82F8C">
      <w:pPr>
        <w:spacing w:before="240"/>
        <w:contextualSpacing w:val="0"/>
        <w:rPr>
          <w:rFonts w:cs="Arial"/>
        </w:rPr>
      </w:pPr>
      <w:r w:rsidRPr="00EA09B2">
        <w:rPr>
          <w:rFonts w:cs="Arial"/>
        </w:rPr>
        <w:lastRenderedPageBreak/>
        <w:t xml:space="preserve">Záměr bude mít pozitivní vliv na okolní zemědělsky využívané pozemky. Vytvořením průlehu dojde při přívalových srážkách k přerušení povrchového odtoku vody, čímž budou pozemky situované níže po svahu chráněny před účinky vodní eroze. Zároveň bude výrazně sníženo </w:t>
      </w:r>
      <w:proofErr w:type="spellStart"/>
      <w:r w:rsidRPr="00EA09B2">
        <w:rPr>
          <w:rFonts w:cs="Arial"/>
        </w:rPr>
        <w:t>subpovodí</w:t>
      </w:r>
      <w:proofErr w:type="spellEnd"/>
      <w:r w:rsidRPr="00EA09B2">
        <w:rPr>
          <w:rFonts w:cs="Arial"/>
        </w:rPr>
        <w:t>, před železniční tratí, kde vznikala po srážkových událostech zamokřená, neobhospodařovatelná plocha na orné půdě.</w:t>
      </w:r>
    </w:p>
    <w:p w14:paraId="72D4C719" w14:textId="77777777" w:rsidR="00D82F8C" w:rsidRPr="00EA09B2" w:rsidRDefault="00D82F8C" w:rsidP="00D82F8C">
      <w:pPr>
        <w:rPr>
          <w:rFonts w:cs="Arial"/>
        </w:rPr>
      </w:pPr>
      <w:r w:rsidRPr="00EA09B2">
        <w:rPr>
          <w:rFonts w:cs="Arial"/>
        </w:rPr>
        <w:t>Jedná se o nové trvalé stavby, které budou realizovány formou terénních úprav s výsadbou zeleně za účelem zamezení vodní eroze, akumulování vody před železniční tratí a zvýšení biodiverzity. Druh a účel stavebního záměru: jedná se o stavbu protierozních průlehů se zemním valem a skupinovou výsadbou dřevin.</w:t>
      </w:r>
    </w:p>
    <w:p w14:paraId="4C2EDACE" w14:textId="7FD63BBE" w:rsidR="00580E06" w:rsidRPr="00B111CF" w:rsidRDefault="00580E06" w:rsidP="00580E06">
      <w:pPr>
        <w:rPr>
          <w:rFonts w:cs="Arial"/>
        </w:rPr>
      </w:pPr>
    </w:p>
    <w:p w14:paraId="356D6C3D" w14:textId="5BC20B0D" w:rsidR="00580E06" w:rsidRDefault="00FA3A97" w:rsidP="00580E06">
      <w:pPr>
        <w:rPr>
          <w:rFonts w:cs="Arial"/>
        </w:rPr>
      </w:pPr>
      <w:r w:rsidRPr="0021527A">
        <w:rPr>
          <w:rFonts w:cs="Arial"/>
        </w:rPr>
        <w:t xml:space="preserve">Při realizaci předmětu veřejné zakázky je nutné mimo jiné dodržet podmínky orgánů státní správy a vyjádření správců </w:t>
      </w:r>
      <w:proofErr w:type="spellStart"/>
      <w:r w:rsidRPr="0021527A">
        <w:rPr>
          <w:rFonts w:cs="Arial"/>
        </w:rPr>
        <w:t>inženýrských</w:t>
      </w:r>
      <w:proofErr w:type="spellEnd"/>
      <w:r>
        <w:rPr>
          <w:rFonts w:cs="Arial"/>
        </w:rPr>
        <w:t xml:space="preserve"> </w:t>
      </w:r>
      <w:r w:rsidRPr="0021527A">
        <w:rPr>
          <w:rFonts w:cs="Arial"/>
        </w:rPr>
        <w:t>sítí uplatněné při zpracování projektové dokumentace a dále podmínky</w:t>
      </w:r>
      <w:r>
        <w:rPr>
          <w:rFonts w:cs="Arial"/>
        </w:rPr>
        <w:t xml:space="preserve"> Společného souhlasu, územního souhlasu a souhlasu s provedením ohlášeného stavebního záměru pro </w:t>
      </w:r>
      <w:r w:rsidRPr="002B28DC">
        <w:rPr>
          <w:rFonts w:cs="Arial"/>
        </w:rPr>
        <w:t>PE0 10 a PEO 11</w:t>
      </w:r>
      <w:r>
        <w:rPr>
          <w:rFonts w:cs="Arial"/>
        </w:rPr>
        <w:t xml:space="preserve"> – protierozní průlehy</w:t>
      </w:r>
      <w:r w:rsidRPr="002B28DC">
        <w:rPr>
          <w:rFonts w:cs="Arial"/>
        </w:rPr>
        <w:t xml:space="preserve"> v </w:t>
      </w:r>
      <w:proofErr w:type="spellStart"/>
      <w:r w:rsidRPr="002B28DC">
        <w:rPr>
          <w:rFonts w:cs="Arial"/>
        </w:rPr>
        <w:t>k.ú</w:t>
      </w:r>
      <w:proofErr w:type="spellEnd"/>
      <w:r w:rsidRPr="002B28DC">
        <w:rPr>
          <w:rFonts w:cs="Arial"/>
        </w:rPr>
        <w:t xml:space="preserve">. </w:t>
      </w:r>
      <w:proofErr w:type="spellStart"/>
      <w:r w:rsidRPr="002B28DC">
        <w:rPr>
          <w:rFonts w:cs="Arial"/>
        </w:rPr>
        <w:t>Přívozec</w:t>
      </w:r>
      <w:proofErr w:type="spellEnd"/>
      <w:r>
        <w:rPr>
          <w:rFonts w:cs="Arial"/>
        </w:rPr>
        <w:t xml:space="preserve">, </w:t>
      </w:r>
      <w:r w:rsidRPr="0021527A">
        <w:rPr>
          <w:rFonts w:cs="Arial"/>
        </w:rPr>
        <w:t xml:space="preserve">které vydal </w:t>
      </w:r>
      <w:proofErr w:type="spellStart"/>
      <w:r w:rsidRPr="0021527A">
        <w:rPr>
          <w:rFonts w:cs="Arial"/>
        </w:rPr>
        <w:t>Městsky</w:t>
      </w:r>
      <w:proofErr w:type="spellEnd"/>
      <w:r w:rsidRPr="0021527A">
        <w:rPr>
          <w:rFonts w:cs="Arial"/>
        </w:rPr>
        <w:t xml:space="preserve">́ úřad </w:t>
      </w:r>
      <w:r>
        <w:rPr>
          <w:rFonts w:cs="Arial"/>
        </w:rPr>
        <w:t>Horšovský Týn,</w:t>
      </w:r>
      <w:r w:rsidRPr="0021527A">
        <w:rPr>
          <w:rFonts w:cs="Arial"/>
        </w:rPr>
        <w:t xml:space="preserve"> </w:t>
      </w:r>
      <w:r>
        <w:rPr>
          <w:rFonts w:cs="Arial"/>
        </w:rPr>
        <w:t>odbor</w:t>
      </w:r>
      <w:r w:rsidRPr="0021527A">
        <w:rPr>
          <w:rFonts w:cs="Arial"/>
        </w:rPr>
        <w:t xml:space="preserve"> životního prostředí</w:t>
      </w:r>
      <w:r>
        <w:rPr>
          <w:rFonts w:cs="Arial"/>
        </w:rPr>
        <w:t xml:space="preserve"> a obecní živnostenský úřad,</w:t>
      </w:r>
      <w:r w:rsidRPr="0021527A">
        <w:rPr>
          <w:rFonts w:cs="Arial"/>
        </w:rPr>
        <w:t xml:space="preserve"> dne 1</w:t>
      </w:r>
      <w:r>
        <w:rPr>
          <w:rFonts w:cs="Arial"/>
        </w:rPr>
        <w:t>3</w:t>
      </w:r>
      <w:r w:rsidRPr="0021527A">
        <w:rPr>
          <w:rFonts w:cs="Arial"/>
        </w:rPr>
        <w:t>.</w:t>
      </w:r>
      <w:r>
        <w:rPr>
          <w:rFonts w:cs="Arial"/>
        </w:rPr>
        <w:t>09</w:t>
      </w:r>
      <w:r w:rsidRPr="0021527A">
        <w:rPr>
          <w:rFonts w:cs="Arial"/>
        </w:rPr>
        <w:t>.202</w:t>
      </w:r>
      <w:r>
        <w:rPr>
          <w:rFonts w:cs="Arial"/>
        </w:rPr>
        <w:t>1</w:t>
      </w:r>
      <w:r w:rsidRPr="0021527A">
        <w:rPr>
          <w:rFonts w:cs="Arial"/>
        </w:rPr>
        <w:t xml:space="preserve"> pod č.j. </w:t>
      </w:r>
      <w:r>
        <w:rPr>
          <w:rFonts w:cs="Arial"/>
        </w:rPr>
        <w:t>MUHT 15123/2021,</w:t>
      </w:r>
      <w:r w:rsidRPr="0021527A">
        <w:rPr>
          <w:rFonts w:cs="Arial"/>
        </w:rPr>
        <w:t xml:space="preserve"> a</w:t>
      </w:r>
      <w:r>
        <w:rPr>
          <w:rFonts w:cs="Arial"/>
        </w:rPr>
        <w:t xml:space="preserve"> dále pod č.j. MUHT 2544/2025, které</w:t>
      </w:r>
      <w:r w:rsidRPr="0021527A">
        <w:rPr>
          <w:rFonts w:cs="Arial"/>
        </w:rPr>
        <w:t xml:space="preserve"> nabylo právní moci </w:t>
      </w:r>
      <w:r>
        <w:rPr>
          <w:rFonts w:cs="Arial"/>
        </w:rPr>
        <w:t>dne 08.03.2025.</w:t>
      </w:r>
    </w:p>
    <w:p w14:paraId="1641AF87" w14:textId="77777777" w:rsidR="00580E06" w:rsidRDefault="00580E06" w:rsidP="00580E06">
      <w:pPr>
        <w:rPr>
          <w:rFonts w:cs="Arial"/>
        </w:rPr>
      </w:pPr>
    </w:p>
    <w:p w14:paraId="63B78B66" w14:textId="77777777" w:rsidR="00580E06" w:rsidRDefault="00580E06" w:rsidP="00580E06">
      <w:pPr>
        <w:rPr>
          <w:rFonts w:cs="Arial"/>
        </w:rPr>
      </w:pPr>
    </w:p>
    <w:p w14:paraId="3492AFDB" w14:textId="77777777" w:rsidR="001D6DD8" w:rsidRDefault="001D6DD8" w:rsidP="00580E06">
      <w:pPr>
        <w:rPr>
          <w:rFonts w:cs="Arial"/>
        </w:rPr>
      </w:pPr>
    </w:p>
    <w:p w14:paraId="6379B77C" w14:textId="77777777" w:rsidR="001D6DD8" w:rsidRDefault="001D6DD8" w:rsidP="00580E06">
      <w:pPr>
        <w:rPr>
          <w:rFonts w:cs="Arial"/>
        </w:rPr>
      </w:pPr>
    </w:p>
    <w:p w14:paraId="24C3BFA6" w14:textId="77777777" w:rsidR="001D6DD8" w:rsidRDefault="001D6DD8" w:rsidP="00580E06">
      <w:pPr>
        <w:rPr>
          <w:rFonts w:cs="Arial"/>
        </w:rPr>
      </w:pPr>
    </w:p>
    <w:p w14:paraId="71A4424E" w14:textId="77777777" w:rsidR="001D6DD8" w:rsidRDefault="001D6DD8" w:rsidP="00580E06">
      <w:pPr>
        <w:rPr>
          <w:rFonts w:cs="Arial"/>
        </w:rPr>
      </w:pPr>
    </w:p>
    <w:p w14:paraId="56816932" w14:textId="77777777" w:rsidR="001D6DD8" w:rsidRDefault="001D6DD8" w:rsidP="00580E06">
      <w:pPr>
        <w:rPr>
          <w:rFonts w:cs="Arial"/>
        </w:rPr>
      </w:pPr>
    </w:p>
    <w:p w14:paraId="42A18C8C" w14:textId="77777777" w:rsidR="001D6DD8" w:rsidRDefault="001D6DD8" w:rsidP="00580E06">
      <w:pPr>
        <w:rPr>
          <w:rFonts w:cs="Arial"/>
        </w:rPr>
      </w:pPr>
    </w:p>
    <w:p w14:paraId="02849294" w14:textId="77777777" w:rsidR="001D6DD8" w:rsidRDefault="001D6DD8" w:rsidP="00580E06">
      <w:pPr>
        <w:rPr>
          <w:rFonts w:cs="Arial"/>
        </w:rPr>
      </w:pPr>
    </w:p>
    <w:p w14:paraId="6AE62842" w14:textId="77777777" w:rsidR="001D6DD8" w:rsidRDefault="001D6DD8" w:rsidP="00580E06">
      <w:pPr>
        <w:rPr>
          <w:rFonts w:cs="Arial"/>
        </w:rPr>
      </w:pPr>
    </w:p>
    <w:p w14:paraId="073E17B5" w14:textId="77777777" w:rsidR="001D6DD8" w:rsidRDefault="001D6DD8" w:rsidP="00580E06">
      <w:pPr>
        <w:rPr>
          <w:rFonts w:cs="Arial"/>
        </w:rPr>
      </w:pPr>
    </w:p>
    <w:p w14:paraId="123877FF" w14:textId="77777777" w:rsidR="001D6DD8" w:rsidRDefault="001D6DD8" w:rsidP="00580E06">
      <w:pPr>
        <w:rPr>
          <w:rFonts w:cs="Arial"/>
        </w:rPr>
      </w:pPr>
    </w:p>
    <w:p w14:paraId="52F555C6" w14:textId="77777777" w:rsidR="001D6DD8" w:rsidRDefault="001D6DD8" w:rsidP="00580E06">
      <w:pPr>
        <w:rPr>
          <w:rFonts w:cs="Arial"/>
        </w:rPr>
      </w:pPr>
    </w:p>
    <w:p w14:paraId="7978C5AE" w14:textId="77777777" w:rsidR="001D6DD8" w:rsidRDefault="001D6DD8" w:rsidP="00580E06">
      <w:pPr>
        <w:rPr>
          <w:rFonts w:cs="Arial"/>
        </w:rPr>
      </w:pPr>
    </w:p>
    <w:p w14:paraId="481C96FF" w14:textId="77777777" w:rsidR="001D6DD8" w:rsidRDefault="001D6DD8" w:rsidP="00580E06">
      <w:pPr>
        <w:rPr>
          <w:rFonts w:cs="Arial"/>
        </w:rPr>
      </w:pPr>
    </w:p>
    <w:p w14:paraId="369FF472" w14:textId="77777777" w:rsidR="001D6DD8" w:rsidRDefault="001D6DD8" w:rsidP="00580E06">
      <w:pPr>
        <w:rPr>
          <w:rFonts w:cs="Arial"/>
        </w:rPr>
      </w:pPr>
    </w:p>
    <w:p w14:paraId="6DC90F2B" w14:textId="77777777" w:rsidR="001D6DD8" w:rsidRDefault="001D6DD8" w:rsidP="00580E06">
      <w:pPr>
        <w:rPr>
          <w:rFonts w:cs="Arial"/>
        </w:rPr>
      </w:pPr>
    </w:p>
    <w:p w14:paraId="28681F06" w14:textId="77777777" w:rsidR="001D6DD8" w:rsidRDefault="001D6DD8" w:rsidP="00580E06">
      <w:pPr>
        <w:rPr>
          <w:rFonts w:cs="Arial"/>
        </w:rPr>
      </w:pPr>
    </w:p>
    <w:p w14:paraId="30CB6409" w14:textId="77777777" w:rsidR="001D6DD8" w:rsidRDefault="001D6DD8" w:rsidP="00580E06">
      <w:pPr>
        <w:rPr>
          <w:rFonts w:cs="Arial"/>
        </w:rPr>
      </w:pPr>
    </w:p>
    <w:p w14:paraId="1E907783" w14:textId="77777777" w:rsidR="001D6DD8" w:rsidRDefault="001D6DD8" w:rsidP="00580E06">
      <w:pPr>
        <w:rPr>
          <w:rFonts w:cs="Arial"/>
        </w:rPr>
      </w:pPr>
    </w:p>
    <w:p w14:paraId="33C5C190" w14:textId="77777777" w:rsidR="001D6DD8" w:rsidRDefault="001D6DD8" w:rsidP="00580E06">
      <w:pPr>
        <w:rPr>
          <w:rFonts w:cs="Arial"/>
        </w:rPr>
      </w:pPr>
    </w:p>
    <w:p w14:paraId="366B1732" w14:textId="77777777" w:rsidR="001D6DD8" w:rsidRDefault="001D6DD8" w:rsidP="00580E06">
      <w:pPr>
        <w:rPr>
          <w:rFonts w:cs="Arial"/>
        </w:rPr>
      </w:pPr>
    </w:p>
    <w:p w14:paraId="690FA4DA" w14:textId="77777777" w:rsidR="001D6DD8" w:rsidRDefault="001D6DD8" w:rsidP="00580E06">
      <w:pPr>
        <w:rPr>
          <w:rFonts w:cs="Arial"/>
        </w:rPr>
      </w:pPr>
    </w:p>
    <w:p w14:paraId="266B697F" w14:textId="77777777" w:rsidR="001D6DD8" w:rsidRDefault="001D6DD8" w:rsidP="00580E06">
      <w:pPr>
        <w:rPr>
          <w:rFonts w:cs="Arial"/>
        </w:rPr>
      </w:pPr>
    </w:p>
    <w:p w14:paraId="7DABA623" w14:textId="77777777" w:rsidR="001D6DD8" w:rsidRDefault="001D6DD8" w:rsidP="00580E06">
      <w:pPr>
        <w:rPr>
          <w:rFonts w:cs="Arial"/>
        </w:rPr>
      </w:pPr>
    </w:p>
    <w:p w14:paraId="4D038CF9" w14:textId="77777777" w:rsidR="00EE1053" w:rsidRDefault="00EE1053" w:rsidP="00580E06">
      <w:pPr>
        <w:rPr>
          <w:rFonts w:cs="Arial"/>
        </w:rPr>
      </w:pPr>
    </w:p>
    <w:p w14:paraId="79DA75F5" w14:textId="77777777" w:rsidR="00EE1053" w:rsidRDefault="00EE1053" w:rsidP="00580E06">
      <w:pPr>
        <w:rPr>
          <w:rFonts w:cs="Arial"/>
        </w:rPr>
      </w:pPr>
    </w:p>
    <w:p w14:paraId="1CC4FFF9" w14:textId="77777777" w:rsidR="00EE1053" w:rsidRDefault="00EE1053" w:rsidP="00580E06">
      <w:pPr>
        <w:rPr>
          <w:rFonts w:cs="Arial"/>
        </w:rPr>
      </w:pPr>
    </w:p>
    <w:p w14:paraId="31C284BB" w14:textId="77777777" w:rsidR="00EE1053" w:rsidRDefault="00EE1053" w:rsidP="00580E06">
      <w:pPr>
        <w:rPr>
          <w:rFonts w:cs="Arial"/>
        </w:rPr>
      </w:pPr>
    </w:p>
    <w:p w14:paraId="0133B3EA" w14:textId="77777777" w:rsidR="00580E06" w:rsidRPr="000E7E99" w:rsidRDefault="00580E06" w:rsidP="00580E06">
      <w:pPr>
        <w:rPr>
          <w:rFonts w:cs="Arial"/>
          <w:highlight w:val="yellow"/>
        </w:rPr>
      </w:pPr>
    </w:p>
    <w:p w14:paraId="13424DE9" w14:textId="5F443C84"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1ADAFE25" w14:textId="2405A051" w:rsidR="00826A3B" w:rsidRDefault="00835F77" w:rsidP="00FD5968">
      <w:pPr>
        <w:pStyle w:val="Odstavecseseznamem"/>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06E3F781" w14:textId="36706454" w:rsidR="00826A3B" w:rsidRDefault="00826A3B">
      <w:pPr>
        <w:spacing w:before="0" w:after="200"/>
        <w:contextualSpacing w:val="0"/>
        <w:jc w:val="left"/>
      </w:pPr>
    </w:p>
    <w:sectPr w:rsidR="00826A3B" w:rsidSect="00A17622">
      <w:headerReference w:type="default" r:id="rId13"/>
      <w:footerReference w:type="default" r:id="rId14"/>
      <w:headerReference w:type="first" r:id="rId15"/>
      <w:footerReference w:type="first" r:id="rId16"/>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386E" w14:textId="77777777" w:rsidR="00DE0CAF" w:rsidRDefault="00DE0CAF" w:rsidP="006C3D15">
      <w:pPr>
        <w:spacing w:after="0" w:line="240" w:lineRule="auto"/>
      </w:pPr>
      <w:r>
        <w:separator/>
      </w:r>
    </w:p>
  </w:endnote>
  <w:endnote w:type="continuationSeparator" w:id="0">
    <w:p w14:paraId="3BBA5FFC" w14:textId="77777777" w:rsidR="00DE0CAF" w:rsidRDefault="00DE0CAF" w:rsidP="006C3D15">
      <w:pPr>
        <w:spacing w:after="0" w:line="240" w:lineRule="auto"/>
      </w:pPr>
      <w:r>
        <w:continuationSeparator/>
      </w:r>
    </w:p>
  </w:endnote>
  <w:endnote w:type="continuationNotice" w:id="1">
    <w:p w14:paraId="5DF3CB42" w14:textId="77777777" w:rsidR="00DE0CAF" w:rsidRDefault="00DE0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747" w14:textId="4CFC5394"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91EB" w14:textId="77777777" w:rsidR="00DE0CAF" w:rsidRDefault="00DE0CAF" w:rsidP="006C3D15">
      <w:pPr>
        <w:spacing w:after="0" w:line="240" w:lineRule="auto"/>
      </w:pPr>
      <w:bookmarkStart w:id="0" w:name="_Hlk197064250"/>
      <w:bookmarkEnd w:id="0"/>
      <w:r>
        <w:separator/>
      </w:r>
    </w:p>
  </w:footnote>
  <w:footnote w:type="continuationSeparator" w:id="0">
    <w:p w14:paraId="6A2FA8C4" w14:textId="77777777" w:rsidR="00DE0CAF" w:rsidRDefault="00DE0CAF" w:rsidP="006C3D15">
      <w:pPr>
        <w:spacing w:after="0" w:line="240" w:lineRule="auto"/>
      </w:pPr>
      <w:r>
        <w:continuationSeparator/>
      </w:r>
    </w:p>
  </w:footnote>
  <w:footnote w:type="continuationNotice" w:id="1">
    <w:p w14:paraId="252B6AB6" w14:textId="77777777" w:rsidR="00DE0CAF" w:rsidRDefault="00DE0C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8DAB" w14:textId="6C86663F" w:rsidR="00D8336D" w:rsidRPr="00027C9F" w:rsidRDefault="00D8336D" w:rsidP="00B61AD0">
    <w:pPr>
      <w:jc w:val="right"/>
      <w:rPr>
        <w:sz w:val="20"/>
        <w:szCs w:val="20"/>
      </w:rPr>
    </w:pPr>
    <w:r w:rsidRPr="00027C9F">
      <w:rPr>
        <w:sz w:val="20"/>
        <w:szCs w:val="20"/>
      </w:rPr>
      <w:t>Č.j. objednatele:</w:t>
    </w:r>
    <w:r w:rsidR="00F13870" w:rsidRPr="00027C9F">
      <w:rPr>
        <w:sz w:val="20"/>
        <w:szCs w:val="20"/>
      </w:rPr>
      <w:t xml:space="preserve"> </w:t>
    </w:r>
  </w:p>
  <w:p w14:paraId="0B93CA1E" w14:textId="388DA662" w:rsidR="00D8336D" w:rsidRPr="00027C9F" w:rsidRDefault="00D8336D" w:rsidP="00B61AD0">
    <w:pPr>
      <w:jc w:val="right"/>
      <w:rPr>
        <w:sz w:val="20"/>
        <w:szCs w:val="20"/>
      </w:rPr>
    </w:pPr>
    <w:r w:rsidRPr="00027C9F">
      <w:rPr>
        <w:sz w:val="20"/>
        <w:szCs w:val="20"/>
      </w:rPr>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8AC3" w14:textId="77777777" w:rsidR="00027C9F" w:rsidRPr="00027C9F" w:rsidRDefault="00027C9F" w:rsidP="00027C9F">
    <w:pPr>
      <w:spacing w:before="0" w:after="0"/>
      <w:contextualSpacing w:val="0"/>
      <w:rPr>
        <w:rFonts w:cs="Arial"/>
        <w:sz w:val="20"/>
        <w:szCs w:val="20"/>
      </w:rPr>
    </w:pPr>
    <w:r w:rsidRPr="00027C9F">
      <w:rPr>
        <w:rFonts w:cs="Arial"/>
        <w:sz w:val="20"/>
        <w:szCs w:val="20"/>
      </w:rPr>
      <w:t xml:space="preserve">Protierozní průleh PE0 10 a PEO 11 v </w:t>
    </w:r>
    <w:proofErr w:type="spellStart"/>
    <w:r w:rsidRPr="00027C9F">
      <w:rPr>
        <w:rFonts w:cs="Arial"/>
        <w:sz w:val="20"/>
        <w:szCs w:val="20"/>
      </w:rPr>
      <w:t>k.ú</w:t>
    </w:r>
    <w:proofErr w:type="spellEnd"/>
    <w:r w:rsidRPr="00027C9F">
      <w:rPr>
        <w:rFonts w:cs="Arial"/>
        <w:sz w:val="20"/>
        <w:szCs w:val="20"/>
      </w:rPr>
      <w:t xml:space="preserve">. </w:t>
    </w:r>
    <w:proofErr w:type="spellStart"/>
    <w:r w:rsidRPr="00027C9F">
      <w:rPr>
        <w:rFonts w:cs="Arial"/>
        <w:sz w:val="20"/>
        <w:szCs w:val="20"/>
      </w:rPr>
      <w:t>Přívozec</w:t>
    </w:r>
    <w:proofErr w:type="spellEnd"/>
  </w:p>
  <w:p w14:paraId="268ADF18" w14:textId="2246B5D2" w:rsidR="00361745" w:rsidRPr="00027C9F" w:rsidRDefault="00361745" w:rsidP="00361745">
    <w:pPr>
      <w:jc w:val="right"/>
      <w:rPr>
        <w:sz w:val="20"/>
        <w:szCs w:val="20"/>
      </w:rPr>
    </w:pPr>
    <w:r w:rsidRPr="00027C9F">
      <w:rPr>
        <w:sz w:val="20"/>
        <w:szCs w:val="20"/>
      </w:rPr>
      <w:t>Č.j. objednatele:</w:t>
    </w:r>
    <w:r w:rsidR="00D5311B" w:rsidRPr="00027C9F">
      <w:rPr>
        <w:sz w:val="20"/>
        <w:szCs w:val="20"/>
      </w:rPr>
      <w:t xml:space="preserve"> </w:t>
    </w:r>
  </w:p>
  <w:p w14:paraId="09DF4333" w14:textId="2C3BE045" w:rsidR="004C3ABB" w:rsidRPr="00027C9F" w:rsidRDefault="00361745" w:rsidP="00027C9F">
    <w:pPr>
      <w:jc w:val="right"/>
      <w:rPr>
        <w:sz w:val="20"/>
        <w:szCs w:val="20"/>
      </w:rPr>
    </w:pPr>
    <w:r w:rsidRPr="00027C9F">
      <w:rPr>
        <w:sz w:val="20"/>
        <w:szCs w:val="20"/>
      </w:rPr>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232"/>
    <w:rsid w:val="00002EA8"/>
    <w:rsid w:val="00005550"/>
    <w:rsid w:val="00011866"/>
    <w:rsid w:val="00012BCB"/>
    <w:rsid w:val="000130CE"/>
    <w:rsid w:val="00014DFF"/>
    <w:rsid w:val="00021D46"/>
    <w:rsid w:val="00021DEB"/>
    <w:rsid w:val="00022E52"/>
    <w:rsid w:val="000246D6"/>
    <w:rsid w:val="000265F7"/>
    <w:rsid w:val="00026F38"/>
    <w:rsid w:val="00027C9F"/>
    <w:rsid w:val="00030638"/>
    <w:rsid w:val="00031368"/>
    <w:rsid w:val="00031BB1"/>
    <w:rsid w:val="00032B6F"/>
    <w:rsid w:val="00033037"/>
    <w:rsid w:val="00036B30"/>
    <w:rsid w:val="00037097"/>
    <w:rsid w:val="00041866"/>
    <w:rsid w:val="00043922"/>
    <w:rsid w:val="000453FC"/>
    <w:rsid w:val="00047536"/>
    <w:rsid w:val="00050E94"/>
    <w:rsid w:val="00050F34"/>
    <w:rsid w:val="000522F7"/>
    <w:rsid w:val="0005276A"/>
    <w:rsid w:val="00054740"/>
    <w:rsid w:val="000547F1"/>
    <w:rsid w:val="000559CD"/>
    <w:rsid w:val="00057F5D"/>
    <w:rsid w:val="0006150C"/>
    <w:rsid w:val="0006252D"/>
    <w:rsid w:val="00063D58"/>
    <w:rsid w:val="0007027E"/>
    <w:rsid w:val="0007057A"/>
    <w:rsid w:val="000710A0"/>
    <w:rsid w:val="000711AF"/>
    <w:rsid w:val="00072A9F"/>
    <w:rsid w:val="000735AF"/>
    <w:rsid w:val="000760CC"/>
    <w:rsid w:val="00077C96"/>
    <w:rsid w:val="00080D4E"/>
    <w:rsid w:val="00081CA0"/>
    <w:rsid w:val="00083708"/>
    <w:rsid w:val="00083C7B"/>
    <w:rsid w:val="000855C3"/>
    <w:rsid w:val="00086E6A"/>
    <w:rsid w:val="000904DC"/>
    <w:rsid w:val="000916B7"/>
    <w:rsid w:val="00092614"/>
    <w:rsid w:val="0009282C"/>
    <w:rsid w:val="00092899"/>
    <w:rsid w:val="00095434"/>
    <w:rsid w:val="0009667F"/>
    <w:rsid w:val="00096EA6"/>
    <w:rsid w:val="000A06B8"/>
    <w:rsid w:val="000A0FEE"/>
    <w:rsid w:val="000A2C89"/>
    <w:rsid w:val="000B4D43"/>
    <w:rsid w:val="000B6284"/>
    <w:rsid w:val="000B72A0"/>
    <w:rsid w:val="000B7C05"/>
    <w:rsid w:val="000C068C"/>
    <w:rsid w:val="000C161E"/>
    <w:rsid w:val="000C1742"/>
    <w:rsid w:val="000C1857"/>
    <w:rsid w:val="000C2AEF"/>
    <w:rsid w:val="000C3234"/>
    <w:rsid w:val="000C44DE"/>
    <w:rsid w:val="000C5534"/>
    <w:rsid w:val="000C5EF5"/>
    <w:rsid w:val="000C638D"/>
    <w:rsid w:val="000C67A3"/>
    <w:rsid w:val="000C78FD"/>
    <w:rsid w:val="000D05F0"/>
    <w:rsid w:val="000D0604"/>
    <w:rsid w:val="000D0650"/>
    <w:rsid w:val="000D1924"/>
    <w:rsid w:val="000D2ECE"/>
    <w:rsid w:val="000D3D43"/>
    <w:rsid w:val="000D58C6"/>
    <w:rsid w:val="000D59F5"/>
    <w:rsid w:val="000D7648"/>
    <w:rsid w:val="000E24FC"/>
    <w:rsid w:val="000E2E39"/>
    <w:rsid w:val="000E7E99"/>
    <w:rsid w:val="000F1674"/>
    <w:rsid w:val="000F4260"/>
    <w:rsid w:val="00103202"/>
    <w:rsid w:val="00104598"/>
    <w:rsid w:val="00104A6F"/>
    <w:rsid w:val="00113AF0"/>
    <w:rsid w:val="00115E3D"/>
    <w:rsid w:val="001216DB"/>
    <w:rsid w:val="0012655A"/>
    <w:rsid w:val="00127CD0"/>
    <w:rsid w:val="001304D2"/>
    <w:rsid w:val="00132638"/>
    <w:rsid w:val="00132F6C"/>
    <w:rsid w:val="00133FD7"/>
    <w:rsid w:val="0013445A"/>
    <w:rsid w:val="001402DF"/>
    <w:rsid w:val="00140A1A"/>
    <w:rsid w:val="0014234D"/>
    <w:rsid w:val="00144329"/>
    <w:rsid w:val="0014530C"/>
    <w:rsid w:val="001461AB"/>
    <w:rsid w:val="001500ED"/>
    <w:rsid w:val="001529B2"/>
    <w:rsid w:val="00152C8D"/>
    <w:rsid w:val="00154381"/>
    <w:rsid w:val="001557DF"/>
    <w:rsid w:val="001574EC"/>
    <w:rsid w:val="0016046D"/>
    <w:rsid w:val="001604B2"/>
    <w:rsid w:val="00161747"/>
    <w:rsid w:val="00165D32"/>
    <w:rsid w:val="00167FB8"/>
    <w:rsid w:val="0017223B"/>
    <w:rsid w:val="00172A3C"/>
    <w:rsid w:val="001752C6"/>
    <w:rsid w:val="00182861"/>
    <w:rsid w:val="0018578F"/>
    <w:rsid w:val="00187B68"/>
    <w:rsid w:val="00191DBA"/>
    <w:rsid w:val="00192996"/>
    <w:rsid w:val="0019379C"/>
    <w:rsid w:val="00194363"/>
    <w:rsid w:val="00196AC4"/>
    <w:rsid w:val="00196CE5"/>
    <w:rsid w:val="001A46FA"/>
    <w:rsid w:val="001A5126"/>
    <w:rsid w:val="001A5429"/>
    <w:rsid w:val="001A6199"/>
    <w:rsid w:val="001A6B8D"/>
    <w:rsid w:val="001B4032"/>
    <w:rsid w:val="001B530C"/>
    <w:rsid w:val="001B686F"/>
    <w:rsid w:val="001C30E7"/>
    <w:rsid w:val="001C5C37"/>
    <w:rsid w:val="001C6CD7"/>
    <w:rsid w:val="001C7830"/>
    <w:rsid w:val="001D00D2"/>
    <w:rsid w:val="001D23BE"/>
    <w:rsid w:val="001D2503"/>
    <w:rsid w:val="001D6481"/>
    <w:rsid w:val="001D6DD8"/>
    <w:rsid w:val="001D7064"/>
    <w:rsid w:val="001E1133"/>
    <w:rsid w:val="001E1BA3"/>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39DD"/>
    <w:rsid w:val="00225BAE"/>
    <w:rsid w:val="00226CD8"/>
    <w:rsid w:val="002410B0"/>
    <w:rsid w:val="00241E3C"/>
    <w:rsid w:val="002429F9"/>
    <w:rsid w:val="002441E2"/>
    <w:rsid w:val="002449A1"/>
    <w:rsid w:val="00244C1D"/>
    <w:rsid w:val="00245C7B"/>
    <w:rsid w:val="0024680A"/>
    <w:rsid w:val="00247953"/>
    <w:rsid w:val="00251542"/>
    <w:rsid w:val="00253226"/>
    <w:rsid w:val="0027416E"/>
    <w:rsid w:val="00274C77"/>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4ABF"/>
    <w:rsid w:val="002A544C"/>
    <w:rsid w:val="002A583D"/>
    <w:rsid w:val="002B0ED5"/>
    <w:rsid w:val="002B5EBD"/>
    <w:rsid w:val="002B712E"/>
    <w:rsid w:val="002C2FA4"/>
    <w:rsid w:val="002D095E"/>
    <w:rsid w:val="002D485E"/>
    <w:rsid w:val="002E08DD"/>
    <w:rsid w:val="002E10E1"/>
    <w:rsid w:val="002E2801"/>
    <w:rsid w:val="002E2F6F"/>
    <w:rsid w:val="002E3F78"/>
    <w:rsid w:val="002E45AC"/>
    <w:rsid w:val="002E4607"/>
    <w:rsid w:val="002E4983"/>
    <w:rsid w:val="002E5E2F"/>
    <w:rsid w:val="002F341F"/>
    <w:rsid w:val="002F4E11"/>
    <w:rsid w:val="002F5D63"/>
    <w:rsid w:val="002F5DFA"/>
    <w:rsid w:val="002F7F93"/>
    <w:rsid w:val="003015F1"/>
    <w:rsid w:val="00304A3D"/>
    <w:rsid w:val="003066FD"/>
    <w:rsid w:val="00306BF4"/>
    <w:rsid w:val="00307FAC"/>
    <w:rsid w:val="00310C6E"/>
    <w:rsid w:val="003121E2"/>
    <w:rsid w:val="00312ED6"/>
    <w:rsid w:val="00314424"/>
    <w:rsid w:val="00325832"/>
    <w:rsid w:val="00326C66"/>
    <w:rsid w:val="00327A56"/>
    <w:rsid w:val="00330655"/>
    <w:rsid w:val="00330953"/>
    <w:rsid w:val="00332612"/>
    <w:rsid w:val="00335D1A"/>
    <w:rsid w:val="003373DB"/>
    <w:rsid w:val="003401B4"/>
    <w:rsid w:val="003426A5"/>
    <w:rsid w:val="003437AE"/>
    <w:rsid w:val="00346559"/>
    <w:rsid w:val="0034744B"/>
    <w:rsid w:val="00350B9E"/>
    <w:rsid w:val="00360810"/>
    <w:rsid w:val="00361745"/>
    <w:rsid w:val="00364971"/>
    <w:rsid w:val="003701E8"/>
    <w:rsid w:val="00374925"/>
    <w:rsid w:val="00374E5B"/>
    <w:rsid w:val="00381351"/>
    <w:rsid w:val="00386992"/>
    <w:rsid w:val="00391465"/>
    <w:rsid w:val="00392EA1"/>
    <w:rsid w:val="003936C8"/>
    <w:rsid w:val="00395F22"/>
    <w:rsid w:val="003A0D1F"/>
    <w:rsid w:val="003A1166"/>
    <w:rsid w:val="003A1B2E"/>
    <w:rsid w:val="003A511E"/>
    <w:rsid w:val="003B3EF5"/>
    <w:rsid w:val="003B4F08"/>
    <w:rsid w:val="003B666E"/>
    <w:rsid w:val="003B73BA"/>
    <w:rsid w:val="003C2341"/>
    <w:rsid w:val="003C3A40"/>
    <w:rsid w:val="003C6F82"/>
    <w:rsid w:val="003D21B7"/>
    <w:rsid w:val="003D4835"/>
    <w:rsid w:val="003D63B2"/>
    <w:rsid w:val="003D76E9"/>
    <w:rsid w:val="003D7879"/>
    <w:rsid w:val="003E22C8"/>
    <w:rsid w:val="003E38F3"/>
    <w:rsid w:val="003E578B"/>
    <w:rsid w:val="003E67A6"/>
    <w:rsid w:val="003F515C"/>
    <w:rsid w:val="003F67F9"/>
    <w:rsid w:val="003F755D"/>
    <w:rsid w:val="00400CAF"/>
    <w:rsid w:val="004048B5"/>
    <w:rsid w:val="00407C62"/>
    <w:rsid w:val="00410C5E"/>
    <w:rsid w:val="00410D31"/>
    <w:rsid w:val="00414852"/>
    <w:rsid w:val="00416B9C"/>
    <w:rsid w:val="004178D9"/>
    <w:rsid w:val="004204D3"/>
    <w:rsid w:val="00421C25"/>
    <w:rsid w:val="00423C70"/>
    <w:rsid w:val="00424E69"/>
    <w:rsid w:val="004259EB"/>
    <w:rsid w:val="00425E0C"/>
    <w:rsid w:val="004275B7"/>
    <w:rsid w:val="004319FC"/>
    <w:rsid w:val="004322D2"/>
    <w:rsid w:val="00432CF8"/>
    <w:rsid w:val="004432A4"/>
    <w:rsid w:val="004436F3"/>
    <w:rsid w:val="00443AC5"/>
    <w:rsid w:val="00446517"/>
    <w:rsid w:val="00452208"/>
    <w:rsid w:val="00452A3B"/>
    <w:rsid w:val="00452DF7"/>
    <w:rsid w:val="00453AE6"/>
    <w:rsid w:val="0045554C"/>
    <w:rsid w:val="004564FB"/>
    <w:rsid w:val="00456E78"/>
    <w:rsid w:val="00462D65"/>
    <w:rsid w:val="00462EFF"/>
    <w:rsid w:val="00463206"/>
    <w:rsid w:val="00467F0C"/>
    <w:rsid w:val="00472815"/>
    <w:rsid w:val="00474502"/>
    <w:rsid w:val="00475267"/>
    <w:rsid w:val="00484897"/>
    <w:rsid w:val="0048651F"/>
    <w:rsid w:val="00490C99"/>
    <w:rsid w:val="00492D9D"/>
    <w:rsid w:val="00495A8D"/>
    <w:rsid w:val="004972C6"/>
    <w:rsid w:val="004A1995"/>
    <w:rsid w:val="004A51FA"/>
    <w:rsid w:val="004A6634"/>
    <w:rsid w:val="004B3399"/>
    <w:rsid w:val="004B41F0"/>
    <w:rsid w:val="004B5C46"/>
    <w:rsid w:val="004B6B1F"/>
    <w:rsid w:val="004C043C"/>
    <w:rsid w:val="004C3ABB"/>
    <w:rsid w:val="004C5E36"/>
    <w:rsid w:val="004D0EC2"/>
    <w:rsid w:val="004D19FE"/>
    <w:rsid w:val="004D1ECB"/>
    <w:rsid w:val="004D30BA"/>
    <w:rsid w:val="004D77C6"/>
    <w:rsid w:val="004D7DBD"/>
    <w:rsid w:val="004E04CC"/>
    <w:rsid w:val="004E4201"/>
    <w:rsid w:val="004E6B67"/>
    <w:rsid w:val="004F6962"/>
    <w:rsid w:val="005003B4"/>
    <w:rsid w:val="00502776"/>
    <w:rsid w:val="00503E2E"/>
    <w:rsid w:val="00512475"/>
    <w:rsid w:val="005145D8"/>
    <w:rsid w:val="00514940"/>
    <w:rsid w:val="0051538B"/>
    <w:rsid w:val="00522ED6"/>
    <w:rsid w:val="00526A64"/>
    <w:rsid w:val="005274EE"/>
    <w:rsid w:val="0053019A"/>
    <w:rsid w:val="00534192"/>
    <w:rsid w:val="00534963"/>
    <w:rsid w:val="0053615F"/>
    <w:rsid w:val="0053640A"/>
    <w:rsid w:val="00537A40"/>
    <w:rsid w:val="005401F4"/>
    <w:rsid w:val="0054049B"/>
    <w:rsid w:val="00546004"/>
    <w:rsid w:val="005460A9"/>
    <w:rsid w:val="00550354"/>
    <w:rsid w:val="00552B7C"/>
    <w:rsid w:val="00555879"/>
    <w:rsid w:val="00556E33"/>
    <w:rsid w:val="005614E4"/>
    <w:rsid w:val="00563034"/>
    <w:rsid w:val="0056326B"/>
    <w:rsid w:val="005643D1"/>
    <w:rsid w:val="0056516D"/>
    <w:rsid w:val="00573D52"/>
    <w:rsid w:val="0057645D"/>
    <w:rsid w:val="00576629"/>
    <w:rsid w:val="00576CB0"/>
    <w:rsid w:val="00577229"/>
    <w:rsid w:val="00577472"/>
    <w:rsid w:val="00580E06"/>
    <w:rsid w:val="00582D7F"/>
    <w:rsid w:val="005844D2"/>
    <w:rsid w:val="00584B46"/>
    <w:rsid w:val="00586738"/>
    <w:rsid w:val="00592E76"/>
    <w:rsid w:val="00594BBC"/>
    <w:rsid w:val="0059580A"/>
    <w:rsid w:val="00596F48"/>
    <w:rsid w:val="00597BAF"/>
    <w:rsid w:val="00597D41"/>
    <w:rsid w:val="005A13CE"/>
    <w:rsid w:val="005B4750"/>
    <w:rsid w:val="005C2A72"/>
    <w:rsid w:val="005C404A"/>
    <w:rsid w:val="005C55BB"/>
    <w:rsid w:val="005D1DB6"/>
    <w:rsid w:val="005D280F"/>
    <w:rsid w:val="005D4CBF"/>
    <w:rsid w:val="005D6ACB"/>
    <w:rsid w:val="005D7EDC"/>
    <w:rsid w:val="005E142B"/>
    <w:rsid w:val="005E675B"/>
    <w:rsid w:val="005F1CE3"/>
    <w:rsid w:val="0060148E"/>
    <w:rsid w:val="0060347F"/>
    <w:rsid w:val="00604002"/>
    <w:rsid w:val="00604A8A"/>
    <w:rsid w:val="006050BC"/>
    <w:rsid w:val="006053A8"/>
    <w:rsid w:val="00605B46"/>
    <w:rsid w:val="00610546"/>
    <w:rsid w:val="00612D36"/>
    <w:rsid w:val="00615DDC"/>
    <w:rsid w:val="0061692E"/>
    <w:rsid w:val="00616E93"/>
    <w:rsid w:val="00622391"/>
    <w:rsid w:val="0062243B"/>
    <w:rsid w:val="00625E8C"/>
    <w:rsid w:val="00626391"/>
    <w:rsid w:val="00634568"/>
    <w:rsid w:val="00640802"/>
    <w:rsid w:val="00641647"/>
    <w:rsid w:val="006445FC"/>
    <w:rsid w:val="00644FAC"/>
    <w:rsid w:val="00646665"/>
    <w:rsid w:val="006615F7"/>
    <w:rsid w:val="00661ABF"/>
    <w:rsid w:val="006647A4"/>
    <w:rsid w:val="00664D1B"/>
    <w:rsid w:val="00667192"/>
    <w:rsid w:val="006713B4"/>
    <w:rsid w:val="00677C47"/>
    <w:rsid w:val="00677ECC"/>
    <w:rsid w:val="006809BE"/>
    <w:rsid w:val="00681BD9"/>
    <w:rsid w:val="00683C61"/>
    <w:rsid w:val="00687ABA"/>
    <w:rsid w:val="00693320"/>
    <w:rsid w:val="006A0101"/>
    <w:rsid w:val="006A0E3A"/>
    <w:rsid w:val="006A2887"/>
    <w:rsid w:val="006A4C4E"/>
    <w:rsid w:val="006B35B6"/>
    <w:rsid w:val="006B54C6"/>
    <w:rsid w:val="006B5541"/>
    <w:rsid w:val="006B70D6"/>
    <w:rsid w:val="006C1331"/>
    <w:rsid w:val="006C3D15"/>
    <w:rsid w:val="006C50C2"/>
    <w:rsid w:val="006D0159"/>
    <w:rsid w:val="006D15DA"/>
    <w:rsid w:val="006D1AEF"/>
    <w:rsid w:val="006D265B"/>
    <w:rsid w:val="006D3086"/>
    <w:rsid w:val="006D5610"/>
    <w:rsid w:val="006E6447"/>
    <w:rsid w:val="006F1F10"/>
    <w:rsid w:val="006F4F4F"/>
    <w:rsid w:val="00702DFC"/>
    <w:rsid w:val="007065C1"/>
    <w:rsid w:val="007066DD"/>
    <w:rsid w:val="0071116A"/>
    <w:rsid w:val="00711703"/>
    <w:rsid w:val="00714E13"/>
    <w:rsid w:val="007215DA"/>
    <w:rsid w:val="007220A5"/>
    <w:rsid w:val="007221C3"/>
    <w:rsid w:val="0072497B"/>
    <w:rsid w:val="007252E8"/>
    <w:rsid w:val="0073094A"/>
    <w:rsid w:val="00732465"/>
    <w:rsid w:val="0073434C"/>
    <w:rsid w:val="00736CB9"/>
    <w:rsid w:val="00740A43"/>
    <w:rsid w:val="007414E1"/>
    <w:rsid w:val="00742C05"/>
    <w:rsid w:val="007437F8"/>
    <w:rsid w:val="00743A8F"/>
    <w:rsid w:val="00744082"/>
    <w:rsid w:val="00745CF0"/>
    <w:rsid w:val="00750EEE"/>
    <w:rsid w:val="00751ADB"/>
    <w:rsid w:val="00751B6D"/>
    <w:rsid w:val="007533E5"/>
    <w:rsid w:val="00755995"/>
    <w:rsid w:val="00756D3E"/>
    <w:rsid w:val="00757F51"/>
    <w:rsid w:val="007637B1"/>
    <w:rsid w:val="00764161"/>
    <w:rsid w:val="00774494"/>
    <w:rsid w:val="00775910"/>
    <w:rsid w:val="00783167"/>
    <w:rsid w:val="007838BC"/>
    <w:rsid w:val="0078516C"/>
    <w:rsid w:val="00793D94"/>
    <w:rsid w:val="007958B9"/>
    <w:rsid w:val="007A2A6C"/>
    <w:rsid w:val="007A7942"/>
    <w:rsid w:val="007A7DBD"/>
    <w:rsid w:val="007B196C"/>
    <w:rsid w:val="007B3C89"/>
    <w:rsid w:val="007B5508"/>
    <w:rsid w:val="007B6C8C"/>
    <w:rsid w:val="007B7429"/>
    <w:rsid w:val="007C1998"/>
    <w:rsid w:val="007C1C3C"/>
    <w:rsid w:val="007C1F68"/>
    <w:rsid w:val="007C4870"/>
    <w:rsid w:val="007C49C9"/>
    <w:rsid w:val="007C5F1F"/>
    <w:rsid w:val="007C6828"/>
    <w:rsid w:val="007D0365"/>
    <w:rsid w:val="007D0A5C"/>
    <w:rsid w:val="007E03E7"/>
    <w:rsid w:val="007E0ADB"/>
    <w:rsid w:val="007E1257"/>
    <w:rsid w:val="007E1CCC"/>
    <w:rsid w:val="007E20F3"/>
    <w:rsid w:val="007E21ED"/>
    <w:rsid w:val="007E432D"/>
    <w:rsid w:val="007E4CA2"/>
    <w:rsid w:val="007E4E05"/>
    <w:rsid w:val="007E620F"/>
    <w:rsid w:val="007F55D7"/>
    <w:rsid w:val="007F5959"/>
    <w:rsid w:val="007F5C8D"/>
    <w:rsid w:val="007F6FDD"/>
    <w:rsid w:val="00802F72"/>
    <w:rsid w:val="008077E5"/>
    <w:rsid w:val="008163A5"/>
    <w:rsid w:val="0082042A"/>
    <w:rsid w:val="0082307A"/>
    <w:rsid w:val="0082427B"/>
    <w:rsid w:val="00824805"/>
    <w:rsid w:val="00826A3B"/>
    <w:rsid w:val="0082745D"/>
    <w:rsid w:val="00827862"/>
    <w:rsid w:val="008320B9"/>
    <w:rsid w:val="008325A9"/>
    <w:rsid w:val="00832C1B"/>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67E42"/>
    <w:rsid w:val="008738DC"/>
    <w:rsid w:val="00873F7A"/>
    <w:rsid w:val="008756DA"/>
    <w:rsid w:val="00880213"/>
    <w:rsid w:val="00882B62"/>
    <w:rsid w:val="008970C3"/>
    <w:rsid w:val="008A071C"/>
    <w:rsid w:val="008A1767"/>
    <w:rsid w:val="008A22B5"/>
    <w:rsid w:val="008A5245"/>
    <w:rsid w:val="008A5665"/>
    <w:rsid w:val="008A7BA4"/>
    <w:rsid w:val="008A7DFB"/>
    <w:rsid w:val="008B1E2E"/>
    <w:rsid w:val="008B2143"/>
    <w:rsid w:val="008B24CB"/>
    <w:rsid w:val="008B56B5"/>
    <w:rsid w:val="008B7618"/>
    <w:rsid w:val="008B7ECD"/>
    <w:rsid w:val="008C18A0"/>
    <w:rsid w:val="008C1A79"/>
    <w:rsid w:val="008C2596"/>
    <w:rsid w:val="008C279D"/>
    <w:rsid w:val="008C2DF0"/>
    <w:rsid w:val="008C592E"/>
    <w:rsid w:val="008C6820"/>
    <w:rsid w:val="008C6E97"/>
    <w:rsid w:val="008D0034"/>
    <w:rsid w:val="008D37E6"/>
    <w:rsid w:val="008D4129"/>
    <w:rsid w:val="008D4E02"/>
    <w:rsid w:val="008D5BF2"/>
    <w:rsid w:val="008E1FB5"/>
    <w:rsid w:val="008E2206"/>
    <w:rsid w:val="008E30A4"/>
    <w:rsid w:val="008E30BA"/>
    <w:rsid w:val="008F0160"/>
    <w:rsid w:val="008F1FB5"/>
    <w:rsid w:val="008F6D4A"/>
    <w:rsid w:val="009004B0"/>
    <w:rsid w:val="00900EDA"/>
    <w:rsid w:val="00902D01"/>
    <w:rsid w:val="00903E59"/>
    <w:rsid w:val="00904A22"/>
    <w:rsid w:val="00914B09"/>
    <w:rsid w:val="0091603E"/>
    <w:rsid w:val="0092002F"/>
    <w:rsid w:val="00920F2C"/>
    <w:rsid w:val="00921435"/>
    <w:rsid w:val="00922B4E"/>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3C7C"/>
    <w:rsid w:val="00953F3E"/>
    <w:rsid w:val="00961AB2"/>
    <w:rsid w:val="00966CBE"/>
    <w:rsid w:val="00967051"/>
    <w:rsid w:val="009725BB"/>
    <w:rsid w:val="00973CEF"/>
    <w:rsid w:val="00973E7F"/>
    <w:rsid w:val="00974784"/>
    <w:rsid w:val="00976EBB"/>
    <w:rsid w:val="00977BF8"/>
    <w:rsid w:val="00982C94"/>
    <w:rsid w:val="00985166"/>
    <w:rsid w:val="00985BBC"/>
    <w:rsid w:val="00986CE4"/>
    <w:rsid w:val="0099070F"/>
    <w:rsid w:val="00991CCC"/>
    <w:rsid w:val="00991E52"/>
    <w:rsid w:val="009933FE"/>
    <w:rsid w:val="009934DB"/>
    <w:rsid w:val="00994412"/>
    <w:rsid w:val="009A035E"/>
    <w:rsid w:val="009A1A44"/>
    <w:rsid w:val="009A1B3B"/>
    <w:rsid w:val="009A6F40"/>
    <w:rsid w:val="009B0952"/>
    <w:rsid w:val="009B1867"/>
    <w:rsid w:val="009B21F7"/>
    <w:rsid w:val="009B3B28"/>
    <w:rsid w:val="009B6C6F"/>
    <w:rsid w:val="009B6CDD"/>
    <w:rsid w:val="009B6F8D"/>
    <w:rsid w:val="009C0BD2"/>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5649"/>
    <w:rsid w:val="00A07580"/>
    <w:rsid w:val="00A137A4"/>
    <w:rsid w:val="00A13CAF"/>
    <w:rsid w:val="00A14EE4"/>
    <w:rsid w:val="00A158C3"/>
    <w:rsid w:val="00A17622"/>
    <w:rsid w:val="00A23369"/>
    <w:rsid w:val="00A25E7D"/>
    <w:rsid w:val="00A26E5C"/>
    <w:rsid w:val="00A273DC"/>
    <w:rsid w:val="00A273E6"/>
    <w:rsid w:val="00A33E28"/>
    <w:rsid w:val="00A34426"/>
    <w:rsid w:val="00A35031"/>
    <w:rsid w:val="00A35148"/>
    <w:rsid w:val="00A3542F"/>
    <w:rsid w:val="00A355F7"/>
    <w:rsid w:val="00A36C65"/>
    <w:rsid w:val="00A37994"/>
    <w:rsid w:val="00A37AC3"/>
    <w:rsid w:val="00A37C71"/>
    <w:rsid w:val="00A40592"/>
    <w:rsid w:val="00A45AD3"/>
    <w:rsid w:val="00A46250"/>
    <w:rsid w:val="00A50C2B"/>
    <w:rsid w:val="00A50EE0"/>
    <w:rsid w:val="00A527B4"/>
    <w:rsid w:val="00A562AB"/>
    <w:rsid w:val="00A56C38"/>
    <w:rsid w:val="00A57433"/>
    <w:rsid w:val="00A612D1"/>
    <w:rsid w:val="00A62B0B"/>
    <w:rsid w:val="00A6587C"/>
    <w:rsid w:val="00A66F64"/>
    <w:rsid w:val="00A70376"/>
    <w:rsid w:val="00A7084C"/>
    <w:rsid w:val="00A70AA8"/>
    <w:rsid w:val="00A710D8"/>
    <w:rsid w:val="00A74734"/>
    <w:rsid w:val="00A75A03"/>
    <w:rsid w:val="00A82DEE"/>
    <w:rsid w:val="00A82ED3"/>
    <w:rsid w:val="00A83654"/>
    <w:rsid w:val="00A85A3F"/>
    <w:rsid w:val="00A86151"/>
    <w:rsid w:val="00A872B4"/>
    <w:rsid w:val="00A905FC"/>
    <w:rsid w:val="00A91670"/>
    <w:rsid w:val="00A916C9"/>
    <w:rsid w:val="00A94BB5"/>
    <w:rsid w:val="00A95446"/>
    <w:rsid w:val="00A95D8E"/>
    <w:rsid w:val="00AA0971"/>
    <w:rsid w:val="00AA0B7B"/>
    <w:rsid w:val="00AA1804"/>
    <w:rsid w:val="00AA3E94"/>
    <w:rsid w:val="00AA45F3"/>
    <w:rsid w:val="00AA4A1B"/>
    <w:rsid w:val="00AA5235"/>
    <w:rsid w:val="00AB1A73"/>
    <w:rsid w:val="00AB2BB3"/>
    <w:rsid w:val="00AB2C10"/>
    <w:rsid w:val="00AB2E08"/>
    <w:rsid w:val="00AB55BC"/>
    <w:rsid w:val="00AB5A69"/>
    <w:rsid w:val="00AB6E77"/>
    <w:rsid w:val="00AB7E95"/>
    <w:rsid w:val="00AC1291"/>
    <w:rsid w:val="00AC63F3"/>
    <w:rsid w:val="00AC6C17"/>
    <w:rsid w:val="00AD288B"/>
    <w:rsid w:val="00AD4554"/>
    <w:rsid w:val="00AD4C9F"/>
    <w:rsid w:val="00AD5BFF"/>
    <w:rsid w:val="00AE0394"/>
    <w:rsid w:val="00AE585E"/>
    <w:rsid w:val="00AE6C37"/>
    <w:rsid w:val="00AF02EC"/>
    <w:rsid w:val="00AF13C1"/>
    <w:rsid w:val="00AF6320"/>
    <w:rsid w:val="00AF7048"/>
    <w:rsid w:val="00B022EA"/>
    <w:rsid w:val="00B02F16"/>
    <w:rsid w:val="00B037BE"/>
    <w:rsid w:val="00B04178"/>
    <w:rsid w:val="00B0469F"/>
    <w:rsid w:val="00B048D8"/>
    <w:rsid w:val="00B04EA4"/>
    <w:rsid w:val="00B1243C"/>
    <w:rsid w:val="00B154DC"/>
    <w:rsid w:val="00B15646"/>
    <w:rsid w:val="00B20469"/>
    <w:rsid w:val="00B22E5B"/>
    <w:rsid w:val="00B236CD"/>
    <w:rsid w:val="00B23862"/>
    <w:rsid w:val="00B23B6A"/>
    <w:rsid w:val="00B246CA"/>
    <w:rsid w:val="00B24BF2"/>
    <w:rsid w:val="00B25BB9"/>
    <w:rsid w:val="00B26383"/>
    <w:rsid w:val="00B26B50"/>
    <w:rsid w:val="00B27D94"/>
    <w:rsid w:val="00B3223D"/>
    <w:rsid w:val="00B366BB"/>
    <w:rsid w:val="00B40E1E"/>
    <w:rsid w:val="00B41AD5"/>
    <w:rsid w:val="00B43183"/>
    <w:rsid w:val="00B45A40"/>
    <w:rsid w:val="00B46E20"/>
    <w:rsid w:val="00B51143"/>
    <w:rsid w:val="00B55555"/>
    <w:rsid w:val="00B57942"/>
    <w:rsid w:val="00B61AD0"/>
    <w:rsid w:val="00B628F8"/>
    <w:rsid w:val="00B64CFE"/>
    <w:rsid w:val="00B663B4"/>
    <w:rsid w:val="00B66576"/>
    <w:rsid w:val="00B67578"/>
    <w:rsid w:val="00B67CF4"/>
    <w:rsid w:val="00B70A1D"/>
    <w:rsid w:val="00B744CF"/>
    <w:rsid w:val="00B751C5"/>
    <w:rsid w:val="00B868DC"/>
    <w:rsid w:val="00B87C95"/>
    <w:rsid w:val="00B90E36"/>
    <w:rsid w:val="00B91CC1"/>
    <w:rsid w:val="00B95868"/>
    <w:rsid w:val="00B9590B"/>
    <w:rsid w:val="00BA40C2"/>
    <w:rsid w:val="00BA60CF"/>
    <w:rsid w:val="00BA7595"/>
    <w:rsid w:val="00BB0A6D"/>
    <w:rsid w:val="00BB2331"/>
    <w:rsid w:val="00BB4203"/>
    <w:rsid w:val="00BC427B"/>
    <w:rsid w:val="00BD115B"/>
    <w:rsid w:val="00BD13F4"/>
    <w:rsid w:val="00BD1E59"/>
    <w:rsid w:val="00BD56EF"/>
    <w:rsid w:val="00BD6549"/>
    <w:rsid w:val="00BD7F53"/>
    <w:rsid w:val="00BE1F7D"/>
    <w:rsid w:val="00BE5639"/>
    <w:rsid w:val="00BF0336"/>
    <w:rsid w:val="00BF1F25"/>
    <w:rsid w:val="00BF2B19"/>
    <w:rsid w:val="00BF3698"/>
    <w:rsid w:val="00BF554F"/>
    <w:rsid w:val="00BF5C9A"/>
    <w:rsid w:val="00BF6103"/>
    <w:rsid w:val="00BF62ED"/>
    <w:rsid w:val="00BF6729"/>
    <w:rsid w:val="00BF7729"/>
    <w:rsid w:val="00BF7E7F"/>
    <w:rsid w:val="00C0218F"/>
    <w:rsid w:val="00C03E5C"/>
    <w:rsid w:val="00C0480A"/>
    <w:rsid w:val="00C06B42"/>
    <w:rsid w:val="00C10F96"/>
    <w:rsid w:val="00C11E32"/>
    <w:rsid w:val="00C12584"/>
    <w:rsid w:val="00C13FD0"/>
    <w:rsid w:val="00C16BF4"/>
    <w:rsid w:val="00C16C3A"/>
    <w:rsid w:val="00C200C0"/>
    <w:rsid w:val="00C2216E"/>
    <w:rsid w:val="00C241A3"/>
    <w:rsid w:val="00C25804"/>
    <w:rsid w:val="00C25CA4"/>
    <w:rsid w:val="00C3633B"/>
    <w:rsid w:val="00C403FD"/>
    <w:rsid w:val="00C4665A"/>
    <w:rsid w:val="00C503BC"/>
    <w:rsid w:val="00C53BEA"/>
    <w:rsid w:val="00C560AA"/>
    <w:rsid w:val="00C5616B"/>
    <w:rsid w:val="00C57DE3"/>
    <w:rsid w:val="00C606C7"/>
    <w:rsid w:val="00C607E2"/>
    <w:rsid w:val="00C609A6"/>
    <w:rsid w:val="00C6106A"/>
    <w:rsid w:val="00C62A23"/>
    <w:rsid w:val="00C62CAB"/>
    <w:rsid w:val="00C678B0"/>
    <w:rsid w:val="00C70279"/>
    <w:rsid w:val="00C72B3E"/>
    <w:rsid w:val="00C73E17"/>
    <w:rsid w:val="00C75858"/>
    <w:rsid w:val="00C75A6B"/>
    <w:rsid w:val="00C807F1"/>
    <w:rsid w:val="00C82671"/>
    <w:rsid w:val="00C8270D"/>
    <w:rsid w:val="00C82E5F"/>
    <w:rsid w:val="00C83E21"/>
    <w:rsid w:val="00C8483D"/>
    <w:rsid w:val="00C8503D"/>
    <w:rsid w:val="00C8691A"/>
    <w:rsid w:val="00C93D07"/>
    <w:rsid w:val="00C943A3"/>
    <w:rsid w:val="00C9472D"/>
    <w:rsid w:val="00C95867"/>
    <w:rsid w:val="00CA0246"/>
    <w:rsid w:val="00CA19D7"/>
    <w:rsid w:val="00CA2826"/>
    <w:rsid w:val="00CA3CCF"/>
    <w:rsid w:val="00CA4AD8"/>
    <w:rsid w:val="00CA4BE7"/>
    <w:rsid w:val="00CB339A"/>
    <w:rsid w:val="00CC14C6"/>
    <w:rsid w:val="00CC2F7E"/>
    <w:rsid w:val="00CC2FAD"/>
    <w:rsid w:val="00CC375E"/>
    <w:rsid w:val="00CC4D42"/>
    <w:rsid w:val="00CC4F94"/>
    <w:rsid w:val="00CC6361"/>
    <w:rsid w:val="00CC649E"/>
    <w:rsid w:val="00CC70FE"/>
    <w:rsid w:val="00CD14D3"/>
    <w:rsid w:val="00CD2F1F"/>
    <w:rsid w:val="00CD4DFF"/>
    <w:rsid w:val="00CD5E60"/>
    <w:rsid w:val="00CD6434"/>
    <w:rsid w:val="00CE1803"/>
    <w:rsid w:val="00CE1E55"/>
    <w:rsid w:val="00CE5F03"/>
    <w:rsid w:val="00CF13F4"/>
    <w:rsid w:val="00CF446B"/>
    <w:rsid w:val="00CF5C94"/>
    <w:rsid w:val="00CF678D"/>
    <w:rsid w:val="00CF6985"/>
    <w:rsid w:val="00CF6A0D"/>
    <w:rsid w:val="00CF7F14"/>
    <w:rsid w:val="00D03CF4"/>
    <w:rsid w:val="00D06A29"/>
    <w:rsid w:val="00D1443A"/>
    <w:rsid w:val="00D15A27"/>
    <w:rsid w:val="00D164DD"/>
    <w:rsid w:val="00D1658D"/>
    <w:rsid w:val="00D17537"/>
    <w:rsid w:val="00D2002D"/>
    <w:rsid w:val="00D21E11"/>
    <w:rsid w:val="00D2308E"/>
    <w:rsid w:val="00D25F6F"/>
    <w:rsid w:val="00D26772"/>
    <w:rsid w:val="00D27199"/>
    <w:rsid w:val="00D308EC"/>
    <w:rsid w:val="00D35A2D"/>
    <w:rsid w:val="00D35D6C"/>
    <w:rsid w:val="00D3716E"/>
    <w:rsid w:val="00D40293"/>
    <w:rsid w:val="00D43C32"/>
    <w:rsid w:val="00D46689"/>
    <w:rsid w:val="00D50C4F"/>
    <w:rsid w:val="00D515F8"/>
    <w:rsid w:val="00D52997"/>
    <w:rsid w:val="00D5311B"/>
    <w:rsid w:val="00D61C3D"/>
    <w:rsid w:val="00D6259E"/>
    <w:rsid w:val="00D636FC"/>
    <w:rsid w:val="00D6622A"/>
    <w:rsid w:val="00D7319F"/>
    <w:rsid w:val="00D739EA"/>
    <w:rsid w:val="00D82F8C"/>
    <w:rsid w:val="00D8336D"/>
    <w:rsid w:val="00D83B48"/>
    <w:rsid w:val="00D85B23"/>
    <w:rsid w:val="00D85BB7"/>
    <w:rsid w:val="00D8796C"/>
    <w:rsid w:val="00D90553"/>
    <w:rsid w:val="00D927C7"/>
    <w:rsid w:val="00D947D4"/>
    <w:rsid w:val="00D956C3"/>
    <w:rsid w:val="00D957C3"/>
    <w:rsid w:val="00DA3A66"/>
    <w:rsid w:val="00DA3E16"/>
    <w:rsid w:val="00DA5FE1"/>
    <w:rsid w:val="00DB00F0"/>
    <w:rsid w:val="00DB4354"/>
    <w:rsid w:val="00DB482C"/>
    <w:rsid w:val="00DB660B"/>
    <w:rsid w:val="00DC0581"/>
    <w:rsid w:val="00DC0A26"/>
    <w:rsid w:val="00DC0E35"/>
    <w:rsid w:val="00DC1BEB"/>
    <w:rsid w:val="00DC7E4C"/>
    <w:rsid w:val="00DD3347"/>
    <w:rsid w:val="00DD68E3"/>
    <w:rsid w:val="00DE0CAF"/>
    <w:rsid w:val="00DE16DF"/>
    <w:rsid w:val="00DE609E"/>
    <w:rsid w:val="00DF2F26"/>
    <w:rsid w:val="00DF3B3E"/>
    <w:rsid w:val="00DF6652"/>
    <w:rsid w:val="00DF6A24"/>
    <w:rsid w:val="00E00503"/>
    <w:rsid w:val="00E00D03"/>
    <w:rsid w:val="00E05D65"/>
    <w:rsid w:val="00E06754"/>
    <w:rsid w:val="00E06C0A"/>
    <w:rsid w:val="00E072E6"/>
    <w:rsid w:val="00E1000C"/>
    <w:rsid w:val="00E10930"/>
    <w:rsid w:val="00E11427"/>
    <w:rsid w:val="00E11AEB"/>
    <w:rsid w:val="00E207C7"/>
    <w:rsid w:val="00E234E7"/>
    <w:rsid w:val="00E23E3E"/>
    <w:rsid w:val="00E2422B"/>
    <w:rsid w:val="00E24F14"/>
    <w:rsid w:val="00E250A1"/>
    <w:rsid w:val="00E25209"/>
    <w:rsid w:val="00E27C32"/>
    <w:rsid w:val="00E30146"/>
    <w:rsid w:val="00E35074"/>
    <w:rsid w:val="00E350AF"/>
    <w:rsid w:val="00E36778"/>
    <w:rsid w:val="00E416F2"/>
    <w:rsid w:val="00E418F5"/>
    <w:rsid w:val="00E43145"/>
    <w:rsid w:val="00E51C2C"/>
    <w:rsid w:val="00E54101"/>
    <w:rsid w:val="00E5483A"/>
    <w:rsid w:val="00E56253"/>
    <w:rsid w:val="00E56D4A"/>
    <w:rsid w:val="00E57AAD"/>
    <w:rsid w:val="00E57BD0"/>
    <w:rsid w:val="00E6175B"/>
    <w:rsid w:val="00E6424B"/>
    <w:rsid w:val="00E65602"/>
    <w:rsid w:val="00E67ED9"/>
    <w:rsid w:val="00E721EB"/>
    <w:rsid w:val="00E730A4"/>
    <w:rsid w:val="00E73632"/>
    <w:rsid w:val="00E74B1C"/>
    <w:rsid w:val="00E74DD2"/>
    <w:rsid w:val="00E81A8F"/>
    <w:rsid w:val="00E82A47"/>
    <w:rsid w:val="00E956EE"/>
    <w:rsid w:val="00E9784C"/>
    <w:rsid w:val="00E97B1D"/>
    <w:rsid w:val="00EA01B5"/>
    <w:rsid w:val="00EA0A74"/>
    <w:rsid w:val="00EA20A5"/>
    <w:rsid w:val="00EA346A"/>
    <w:rsid w:val="00EA4879"/>
    <w:rsid w:val="00EA631F"/>
    <w:rsid w:val="00EA752C"/>
    <w:rsid w:val="00EB3C5F"/>
    <w:rsid w:val="00EB4D34"/>
    <w:rsid w:val="00EB592E"/>
    <w:rsid w:val="00EB6552"/>
    <w:rsid w:val="00EC0DA9"/>
    <w:rsid w:val="00EC1A6F"/>
    <w:rsid w:val="00EC424E"/>
    <w:rsid w:val="00EC4415"/>
    <w:rsid w:val="00EC4E4C"/>
    <w:rsid w:val="00EC610C"/>
    <w:rsid w:val="00EC78C1"/>
    <w:rsid w:val="00EE1053"/>
    <w:rsid w:val="00EE111A"/>
    <w:rsid w:val="00EE7337"/>
    <w:rsid w:val="00EE7E88"/>
    <w:rsid w:val="00EF0E2A"/>
    <w:rsid w:val="00EF272A"/>
    <w:rsid w:val="00EF3D3C"/>
    <w:rsid w:val="00EF4A6E"/>
    <w:rsid w:val="00EF5798"/>
    <w:rsid w:val="00EF6D19"/>
    <w:rsid w:val="00EF7A74"/>
    <w:rsid w:val="00F05046"/>
    <w:rsid w:val="00F06AA9"/>
    <w:rsid w:val="00F10F4B"/>
    <w:rsid w:val="00F119C1"/>
    <w:rsid w:val="00F13870"/>
    <w:rsid w:val="00F147CE"/>
    <w:rsid w:val="00F16DCD"/>
    <w:rsid w:val="00F1754F"/>
    <w:rsid w:val="00F20D86"/>
    <w:rsid w:val="00F22E98"/>
    <w:rsid w:val="00F247B4"/>
    <w:rsid w:val="00F25532"/>
    <w:rsid w:val="00F26DA0"/>
    <w:rsid w:val="00F26DD1"/>
    <w:rsid w:val="00F27779"/>
    <w:rsid w:val="00F27890"/>
    <w:rsid w:val="00F323EE"/>
    <w:rsid w:val="00F33377"/>
    <w:rsid w:val="00F340F2"/>
    <w:rsid w:val="00F34551"/>
    <w:rsid w:val="00F3552E"/>
    <w:rsid w:val="00F37452"/>
    <w:rsid w:val="00F5032E"/>
    <w:rsid w:val="00F503E5"/>
    <w:rsid w:val="00F51AEC"/>
    <w:rsid w:val="00F51E41"/>
    <w:rsid w:val="00F5257D"/>
    <w:rsid w:val="00F56592"/>
    <w:rsid w:val="00F57B31"/>
    <w:rsid w:val="00F6335C"/>
    <w:rsid w:val="00F63A5C"/>
    <w:rsid w:val="00F66571"/>
    <w:rsid w:val="00F67CD8"/>
    <w:rsid w:val="00F76489"/>
    <w:rsid w:val="00F76D66"/>
    <w:rsid w:val="00F80CB7"/>
    <w:rsid w:val="00F81870"/>
    <w:rsid w:val="00F8630F"/>
    <w:rsid w:val="00F86940"/>
    <w:rsid w:val="00F8737C"/>
    <w:rsid w:val="00F87E10"/>
    <w:rsid w:val="00F90189"/>
    <w:rsid w:val="00F906D8"/>
    <w:rsid w:val="00F93A25"/>
    <w:rsid w:val="00F94D9E"/>
    <w:rsid w:val="00F95590"/>
    <w:rsid w:val="00FA2AF0"/>
    <w:rsid w:val="00FA3A97"/>
    <w:rsid w:val="00FA587E"/>
    <w:rsid w:val="00FA7B5A"/>
    <w:rsid w:val="00FB05C7"/>
    <w:rsid w:val="00FB1AEB"/>
    <w:rsid w:val="00FB2E5D"/>
    <w:rsid w:val="00FB39CE"/>
    <w:rsid w:val="00FB4279"/>
    <w:rsid w:val="00FB5AD6"/>
    <w:rsid w:val="00FC3B2B"/>
    <w:rsid w:val="00FC4053"/>
    <w:rsid w:val="00FC7304"/>
    <w:rsid w:val="00FD5968"/>
    <w:rsid w:val="00FD67D1"/>
    <w:rsid w:val="00FD7C3D"/>
    <w:rsid w:val="00FE4026"/>
    <w:rsid w:val="00FE448B"/>
    <w:rsid w:val="00FE51B5"/>
    <w:rsid w:val="00FF085C"/>
    <w:rsid w:val="00FF1870"/>
    <w:rsid w:val="00FF3400"/>
    <w:rsid w:val="00FF3A54"/>
    <w:rsid w:val="00FF3CF3"/>
    <w:rsid w:val="00FF48B0"/>
    <w:rsid w:val="00FF5050"/>
    <w:rsid w:val="00FF5707"/>
    <w:rsid w:val="00FF78BB"/>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756825557">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 w:id="1734310302">
      <w:bodyDiv w:val="1"/>
      <w:marLeft w:val="0"/>
      <w:marRight w:val="0"/>
      <w:marTop w:val="0"/>
      <w:marBottom w:val="0"/>
      <w:divBdr>
        <w:top w:val="none" w:sz="0" w:space="0" w:color="auto"/>
        <w:left w:val="none" w:sz="0" w:space="0" w:color="auto"/>
        <w:bottom w:val="none" w:sz="0" w:space="0" w:color="auto"/>
        <w:right w:val="none" w:sz="0" w:space="0" w:color="auto"/>
      </w:divBdr>
    </w:div>
    <w:div w:id="19598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xml.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spu.go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947c95b067daec8f859095a457cb8d52">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b783fbed06affe80fed91005b808f658"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C67D-273B-4C34-A685-8117924E2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http://schemas.microsoft.com/sharepoint/v3"/>
    <ds:schemaRef ds:uri="76ac09c3-4060-4832-9b3c-cf864eb6295d"/>
    <ds:schemaRef ds:uri="bfcce5ea-2c06-460a-8f42-937bb651c2ea"/>
  </ds:schemaRefs>
</ds:datastoreItem>
</file>

<file path=customXml/itemProps3.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4.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27</Pages>
  <Words>12347</Words>
  <Characters>72853</Characters>
  <Application>Microsoft Office Word</Application>
  <DocSecurity>0</DocSecurity>
  <Lines>607</Lines>
  <Paragraphs>170</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Gebauer Marek Ing.</cp:lastModifiedBy>
  <cp:revision>116</cp:revision>
  <cp:lastPrinted>2018-09-24T04:10:00Z</cp:lastPrinted>
  <dcterms:created xsi:type="dcterms:W3CDTF">2025-06-17T08:04:00Z</dcterms:created>
  <dcterms:modified xsi:type="dcterms:W3CDTF">2026-03-25T08:52:00Z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c78615ac-ebf3-4393-a718-a2053bcf8e65</vt:lpwstr>
  </property>
</Properties>
</file>