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24DFF74" w14:textId="4AF4496A" w:rsidR="007128D3" w:rsidRPr="00832F6A" w:rsidRDefault="00832F6A" w:rsidP="00B30979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Pr="00832F6A">
        <w:rPr>
          <w:b/>
          <w:bCs/>
        </w:rPr>
        <w:t xml:space="preserve">KoPÚ </w:t>
      </w:r>
      <w:r w:rsidR="00C11940">
        <w:rPr>
          <w:b/>
          <w:bCs/>
        </w:rPr>
        <w:t>Podskalí</w:t>
      </w:r>
    </w:p>
    <w:p w14:paraId="264085EF" w14:textId="77777777" w:rsidR="00B30979" w:rsidRPr="00B30979" w:rsidRDefault="00B30979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lastRenderedPageBreak/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25744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B5C5A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32F6A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940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1476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Fuxová Petra Ing.</cp:lastModifiedBy>
  <cp:revision>17</cp:revision>
  <cp:lastPrinted>2013-03-13T13:00:00Z</cp:lastPrinted>
  <dcterms:created xsi:type="dcterms:W3CDTF">2020-09-18T07:32:00Z</dcterms:created>
  <dcterms:modified xsi:type="dcterms:W3CDTF">2026-03-25T08:11:00Z</dcterms:modified>
</cp:coreProperties>
</file>