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DB6705A" w:rsidR="00443DFD" w:rsidRPr="00936B10" w:rsidRDefault="0060643D" w:rsidP="00B829D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w:t>
      </w:r>
      <w:r w:rsidR="00B829D8">
        <w:rPr>
          <w:rFonts w:ascii="Arial" w:hAnsi="Arial" w:cs="Arial"/>
          <w:bCs/>
          <w:sz w:val="20"/>
          <w:szCs w:val="20"/>
        </w:rPr>
        <w:t>o Olomoucký kraj</w:t>
      </w:r>
    </w:p>
    <w:p w14:paraId="2F7BD6A7" w14:textId="37DB63C9" w:rsidR="00443DFD" w:rsidRPr="004218B1" w:rsidRDefault="00F649E9" w:rsidP="0071712A">
      <w:pPr>
        <w:jc w:val="right"/>
        <w:rPr>
          <w:rFonts w:ascii="Arial" w:hAnsi="Arial" w:cs="Arial"/>
          <w:sz w:val="20"/>
          <w:szCs w:val="20"/>
        </w:rPr>
      </w:pPr>
      <w:r>
        <w:rPr>
          <w:rFonts w:ascii="Arial" w:hAnsi="Arial" w:cs="Arial"/>
          <w:sz w:val="20"/>
          <w:szCs w:val="20"/>
        </w:rPr>
        <w:t xml:space="preserve">                                                                               </w:t>
      </w:r>
      <w:r w:rsidR="0060643D" w:rsidRPr="004218B1">
        <w:rPr>
          <w:rFonts w:ascii="Arial" w:hAnsi="Arial" w:cs="Arial"/>
          <w:sz w:val="20"/>
          <w:szCs w:val="20"/>
        </w:rPr>
        <w:t>adresa</w:t>
      </w:r>
      <w:r w:rsidR="008C2F86" w:rsidRPr="004218B1">
        <w:rPr>
          <w:rFonts w:ascii="Arial" w:hAnsi="Arial" w:cs="Arial"/>
          <w:sz w:val="20"/>
          <w:szCs w:val="20"/>
        </w:rPr>
        <w:t>:</w:t>
      </w:r>
      <w:r w:rsidR="0071712A" w:rsidRPr="004218B1">
        <w:rPr>
          <w:rFonts w:ascii="Arial" w:hAnsi="Arial" w:cs="Arial"/>
          <w:sz w:val="20"/>
          <w:szCs w:val="20"/>
        </w:rPr>
        <w:t xml:space="preserve"> Blanická 383/1, 779 00 Olomouc</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5D572A50" w14:textId="77777777" w:rsidR="00DE1502" w:rsidRDefault="0060643D" w:rsidP="0060643D">
      <w:pPr>
        <w:ind w:right="-1703"/>
        <w:rPr>
          <w:rFonts w:ascii="Arial" w:hAnsi="Arial" w:cs="Arial"/>
          <w:bCs/>
          <w:sz w:val="22"/>
          <w:szCs w:val="22"/>
        </w:rPr>
      </w:pPr>
      <w:r w:rsidRPr="00374E94">
        <w:rPr>
          <w:rFonts w:ascii="Arial" w:hAnsi="Arial" w:cs="Arial"/>
          <w:bCs/>
          <w:sz w:val="22"/>
          <w:szCs w:val="22"/>
        </w:rPr>
        <w:t>Naše zn.:</w:t>
      </w:r>
      <w:r w:rsidR="007F0975">
        <w:rPr>
          <w:rFonts w:ascii="Arial" w:hAnsi="Arial" w:cs="Arial"/>
          <w:bCs/>
          <w:sz w:val="22"/>
          <w:szCs w:val="22"/>
        </w:rPr>
        <w:tab/>
      </w:r>
      <w:r w:rsidR="00DE1502" w:rsidRPr="00DE1502">
        <w:rPr>
          <w:rFonts w:ascii="Arial" w:hAnsi="Arial" w:cs="Arial"/>
          <w:bCs/>
          <w:sz w:val="22"/>
          <w:szCs w:val="22"/>
        </w:rPr>
        <w:t>SPU 097413/2026/</w:t>
      </w:r>
      <w:proofErr w:type="spellStart"/>
      <w:r w:rsidR="00DE1502" w:rsidRPr="00DE1502">
        <w:rPr>
          <w:rFonts w:ascii="Arial" w:hAnsi="Arial" w:cs="Arial"/>
          <w:bCs/>
          <w:sz w:val="22"/>
          <w:szCs w:val="22"/>
        </w:rPr>
        <w:t>Stru</w:t>
      </w:r>
      <w:proofErr w:type="spellEnd"/>
    </w:p>
    <w:p w14:paraId="5C46DDC5" w14:textId="10FAC49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F1330A" w:rsidRPr="00F1330A">
        <w:rPr>
          <w:rFonts w:ascii="Arial" w:hAnsi="Arial" w:cs="Arial"/>
          <w:bCs/>
          <w:sz w:val="22"/>
          <w:szCs w:val="22"/>
        </w:rPr>
        <w:t>spuess9df54b96</w:t>
      </w:r>
      <w:r w:rsidR="00BF2919">
        <w:rPr>
          <w:rFonts w:ascii="Arial" w:hAnsi="Arial" w:cs="Arial"/>
          <w:bCs/>
          <w:sz w:val="22"/>
          <w:szCs w:val="22"/>
        </w:rPr>
        <w:tab/>
      </w:r>
      <w:r w:rsidR="00BF2919">
        <w:rPr>
          <w:rFonts w:ascii="Arial" w:hAnsi="Arial" w:cs="Arial"/>
          <w:bCs/>
          <w:sz w:val="22"/>
          <w:szCs w:val="22"/>
        </w:rPr>
        <w:tab/>
      </w:r>
    </w:p>
    <w:p w14:paraId="4021FABF" w14:textId="77777777" w:rsidR="00626337" w:rsidRDefault="00626337" w:rsidP="0060643D">
      <w:pPr>
        <w:ind w:right="-1703"/>
        <w:rPr>
          <w:rFonts w:ascii="Arial" w:hAnsi="Arial" w:cs="Arial"/>
          <w:bCs/>
          <w:sz w:val="22"/>
          <w:szCs w:val="22"/>
        </w:rPr>
      </w:pPr>
    </w:p>
    <w:p w14:paraId="2C1EA804" w14:textId="38A8D5E1"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022F87" w:rsidRPr="00022F87">
        <w:rPr>
          <w:rFonts w:ascii="Arial" w:hAnsi="Arial" w:cs="Arial"/>
          <w:sz w:val="22"/>
          <w:szCs w:val="22"/>
        </w:rPr>
        <w:t>Mgr. Marie Stružková</w:t>
      </w:r>
    </w:p>
    <w:p w14:paraId="13CDA2AA" w14:textId="5DE0BE2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60E81" w:rsidRPr="00260E81">
        <w:rPr>
          <w:rFonts w:ascii="Arial" w:hAnsi="Arial" w:cs="Arial"/>
          <w:sz w:val="22"/>
          <w:szCs w:val="22"/>
        </w:rPr>
        <w:t>727 957 267</w:t>
      </w:r>
    </w:p>
    <w:p w14:paraId="43F2683E" w14:textId="4FBABE4D"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073FA5" w:rsidRPr="00073FA5">
        <w:rPr>
          <w:rFonts w:ascii="Arial" w:hAnsi="Arial" w:cs="Arial"/>
          <w:sz w:val="22"/>
          <w:szCs w:val="22"/>
        </w:rPr>
        <w:t>marie.struzkova@spu.gov.cz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7648AC">
        <w:rPr>
          <w:rFonts w:ascii="Arial" w:hAnsi="Arial" w:cs="Arial"/>
          <w:bCs/>
          <w:sz w:val="22"/>
          <w:szCs w:val="22"/>
          <w:highlight w:val="cyan"/>
        </w:rPr>
        <w:t>[doplní zadavatel</w:t>
      </w:r>
      <w:r w:rsidR="007E184D" w:rsidRPr="007648AC">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66C1E32F" w:rsidR="00A5506F" w:rsidRPr="00AD4ABF"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D4ABF">
        <w:rPr>
          <w:rFonts w:ascii="Arial" w:hAnsi="Arial" w:cs="Arial"/>
          <w:b/>
          <w:sz w:val="22"/>
          <w:szCs w:val="22"/>
          <w:u w:val="single"/>
        </w:rPr>
        <w:t> </w:t>
      </w:r>
      <w:r w:rsidRPr="006059BA">
        <w:rPr>
          <w:rFonts w:ascii="Arial" w:hAnsi="Arial" w:cs="Arial"/>
          <w:b/>
          <w:sz w:val="22"/>
          <w:szCs w:val="22"/>
          <w:u w:val="single"/>
        </w:rPr>
        <w:t>názvem</w:t>
      </w:r>
      <w:r w:rsidR="00AD4ABF">
        <w:rPr>
          <w:rFonts w:ascii="Arial" w:hAnsi="Arial" w:cs="Arial"/>
          <w:b/>
          <w:sz w:val="22"/>
          <w:szCs w:val="22"/>
          <w:u w:val="single"/>
        </w:rPr>
        <w:t xml:space="preserve"> </w:t>
      </w:r>
      <w:r w:rsidR="00A434D4" w:rsidRPr="00A434D4">
        <w:rPr>
          <w:rFonts w:ascii="Arial" w:hAnsi="Arial" w:cs="Arial"/>
          <w:b/>
          <w:sz w:val="22"/>
          <w:szCs w:val="22"/>
          <w:u w:val="single"/>
        </w:rPr>
        <w:t xml:space="preserve">OL/34_OC_PV_Bukovany u Ol. a Horní </w:t>
      </w:r>
      <w:proofErr w:type="spellStart"/>
      <w:r w:rsidR="00A434D4" w:rsidRPr="00A434D4">
        <w:rPr>
          <w:rFonts w:ascii="Arial" w:hAnsi="Arial" w:cs="Arial"/>
          <w:b/>
          <w:sz w:val="22"/>
          <w:szCs w:val="22"/>
          <w:u w:val="single"/>
        </w:rPr>
        <w:t>Štěpánov_pozemky</w:t>
      </w:r>
      <w:proofErr w:type="spellEnd"/>
      <w:r w:rsidR="00A434D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8286FDF"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F919ED">
        <w:rPr>
          <w:rFonts w:ascii="Arial" w:hAnsi="Arial" w:cs="Arial"/>
          <w:b/>
          <w:sz w:val="22"/>
          <w:szCs w:val="22"/>
        </w:rPr>
        <w:t>§17 odst. 3 zák. 229/1991 Sb.</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C491D4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w:t>
      </w:r>
      <w:bookmarkStart w:id="0" w:name="_Hlk205787036"/>
      <w:r w:rsidR="00947C13">
        <w:rPr>
          <w:rFonts w:ascii="Arial" w:hAnsi="Arial" w:cs="Arial"/>
          <w:sz w:val="22"/>
          <w:szCs w:val="22"/>
        </w:rPr>
        <w:t>o Olomoucký kraj</w:t>
      </w:r>
    </w:p>
    <w:bookmarkEnd w:id="0"/>
    <w:p w14:paraId="1E7A2B8E" w14:textId="713940C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F4DB5"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1F3B9C5" w14:textId="77777777" w:rsidR="007F7DAB" w:rsidRPr="00BB771A" w:rsidRDefault="007F7DAB" w:rsidP="007F7DAB">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3E2A92FB" w14:textId="77777777" w:rsidR="007F7DAB" w:rsidRDefault="007F7DAB" w:rsidP="007F7DAB">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p>
    <w:p w14:paraId="02558DEA" w14:textId="77777777" w:rsidR="007F7DAB" w:rsidRDefault="007F7DAB" w:rsidP="007F7DAB">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r w:rsidRPr="00BB771A">
        <w:rPr>
          <w:rFonts w:ascii="Arial" w:hAnsi="Arial" w:cs="Arial"/>
          <w:sz w:val="22"/>
          <w:szCs w:val="22"/>
        </w:rPr>
        <w:tab/>
      </w:r>
      <w:r>
        <w:rPr>
          <w:rFonts w:ascii="Arial" w:hAnsi="Arial" w:cs="Arial"/>
          <w:sz w:val="22"/>
          <w:szCs w:val="22"/>
        </w:rPr>
        <w:t xml:space="preserve"> </w:t>
      </w:r>
    </w:p>
    <w:p w14:paraId="2731FE9C" w14:textId="77777777" w:rsidR="007F7DAB" w:rsidRDefault="007F7DAB" w:rsidP="007F7DAB">
      <w:pPr>
        <w:spacing w:after="120"/>
        <w:jc w:val="both"/>
        <w:rPr>
          <w:rFonts w:ascii="Arial" w:hAnsi="Arial" w:cs="Arial"/>
          <w:b/>
          <w:bCs/>
          <w:sz w:val="22"/>
          <w:szCs w:val="22"/>
        </w:rPr>
      </w:pPr>
    </w:p>
    <w:p w14:paraId="44016DC8" w14:textId="77777777" w:rsidR="007F7DAB" w:rsidRPr="000217DA" w:rsidRDefault="007F7DAB" w:rsidP="007F7DAB">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5DD6A9A" w14:textId="77777777" w:rsidR="007F7DAB" w:rsidRPr="00D634D3" w:rsidRDefault="007F7DAB" w:rsidP="007F7DAB">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A4F3A5D" w14:textId="77777777" w:rsidR="007F7DAB" w:rsidRPr="00D634D3" w:rsidRDefault="007F7DAB" w:rsidP="007F7DAB">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C7EBFE6" w14:textId="77777777" w:rsidR="007F7DAB" w:rsidRPr="00D634D3" w:rsidRDefault="007F7DAB" w:rsidP="007F7DAB">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637A500" w14:textId="77777777" w:rsidR="0081715E" w:rsidRDefault="0081715E" w:rsidP="009967A3">
      <w:pPr>
        <w:jc w:val="both"/>
        <w:rPr>
          <w:rFonts w:ascii="Arial" w:hAnsi="Arial" w:cs="Arial"/>
          <w:sz w:val="22"/>
          <w:szCs w:val="22"/>
        </w:rPr>
      </w:pPr>
    </w:p>
    <w:p w14:paraId="444ABA31" w14:textId="60E3977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C369F39" w14:textId="494FAB41" w:rsidR="00095BAF" w:rsidRDefault="00084DCA" w:rsidP="009416EA">
      <w:pPr>
        <w:spacing w:after="160" w:line="259" w:lineRule="auto"/>
        <w:rPr>
          <w:rFonts w:ascii="Arial" w:hAnsi="Arial" w:cs="Arial"/>
          <w:b/>
          <w:bCs/>
          <w:sz w:val="22"/>
          <w:szCs w:val="22"/>
        </w:rPr>
      </w:pPr>
      <w:r>
        <w:rPr>
          <w:rFonts w:ascii="Arial" w:hAnsi="Arial" w:cs="Arial"/>
          <w:b/>
          <w:bCs/>
          <w:sz w:val="22"/>
          <w:szCs w:val="22"/>
        </w:rPr>
        <w:br w:type="page"/>
      </w:r>
    </w:p>
    <w:p w14:paraId="589FEDDA" w14:textId="44CB0D67"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09DDED3D" w:rsidR="00EB4CE5" w:rsidRPr="007F7DAB" w:rsidRDefault="00BA1D98" w:rsidP="007F7DAB">
      <w:pPr>
        <w:keepNext/>
        <w:tabs>
          <w:tab w:val="num" w:pos="1474"/>
        </w:tabs>
        <w:spacing w:before="120" w:after="120"/>
        <w:jc w:val="both"/>
        <w:rPr>
          <w:rFonts w:ascii="Arial" w:hAnsi="Arial" w:cs="Arial"/>
          <w:bCs/>
          <w:sz w:val="22"/>
          <w:szCs w:val="22"/>
        </w:rPr>
      </w:pPr>
      <w:r w:rsidRPr="007F7DAB">
        <w:rPr>
          <w:rFonts w:ascii="Arial" w:hAnsi="Arial" w:cs="Arial"/>
          <w:bCs/>
          <w:sz w:val="22"/>
          <w:szCs w:val="22"/>
        </w:rPr>
        <w:t>Vypracování znaleckého posudku pro ocenění nemovitostí</w:t>
      </w:r>
      <w:r w:rsidR="007F7DAB">
        <w:rPr>
          <w:rFonts w:ascii="Arial" w:hAnsi="Arial" w:cs="Arial"/>
          <w:bCs/>
          <w:sz w:val="22"/>
          <w:szCs w:val="22"/>
        </w:rPr>
        <w:t>.</w:t>
      </w:r>
    </w:p>
    <w:p w14:paraId="06CB4518" w14:textId="77777777" w:rsidR="00084DCA" w:rsidRPr="00084DCA" w:rsidRDefault="00084DCA" w:rsidP="007F7DAB">
      <w:pPr>
        <w:spacing w:before="24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7F7DAB">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7F7DAB">
      <w:pPr>
        <w:spacing w:before="120"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276957A2" w:rsidR="00084DCA" w:rsidRPr="00084DCA" w:rsidRDefault="00084DCA" w:rsidP="007F7DAB">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AB6A8B">
        <w:rPr>
          <w:rFonts w:ascii="Arial" w:eastAsiaTheme="minorHAnsi" w:hAnsi="Arial" w:cs="Arial"/>
          <w:sz w:val="22"/>
          <w:szCs w:val="22"/>
          <w:lang w:eastAsia="en-US"/>
        </w:rPr>
        <w:br/>
      </w:r>
      <w:r w:rsidRPr="00084DCA">
        <w:rPr>
          <w:rFonts w:ascii="Arial" w:eastAsiaTheme="minorHAnsi" w:hAnsi="Arial" w:cs="Arial"/>
          <w:sz w:val="22"/>
          <w:szCs w:val="22"/>
          <w:lang w:eastAsia="en-US"/>
        </w:rPr>
        <w:t xml:space="preserve">se určí i cena zjištěná. </w:t>
      </w:r>
      <w:bookmarkEnd w:id="1"/>
      <w:bookmarkEnd w:id="2"/>
    </w:p>
    <w:p w14:paraId="14C3FBAD" w14:textId="468AF90E" w:rsidR="00084DCA" w:rsidRPr="00084DCA" w:rsidRDefault="00084DCA" w:rsidP="00AF1F9D">
      <w:pPr>
        <w:spacing w:before="24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566BF557" w:rsidR="00084DCA" w:rsidRPr="00084DCA" w:rsidRDefault="00891B30" w:rsidP="00084DCA">
      <w:pPr>
        <w:spacing w:after="120"/>
        <w:jc w:val="both"/>
        <w:rPr>
          <w:rFonts w:ascii="Arial" w:eastAsia="MS Mincho" w:hAnsi="Arial" w:cs="Arial"/>
          <w:sz w:val="22"/>
          <w:szCs w:val="22"/>
          <w:lang w:eastAsia="en-US"/>
        </w:rPr>
      </w:pPr>
      <w:r w:rsidRPr="00891B30">
        <w:rPr>
          <w:rFonts w:ascii="Arial" w:eastAsia="MS Mincho" w:hAnsi="Arial" w:cs="Arial"/>
          <w:iCs/>
          <w:sz w:val="22"/>
          <w:szCs w:val="22"/>
          <w:lang w:eastAsia="en-US"/>
        </w:rPr>
        <w:t>Spoluvlastník</w:t>
      </w:r>
      <w:r>
        <w:rPr>
          <w:rFonts w:ascii="Arial" w:eastAsia="MS Mincho" w:hAnsi="Arial" w:cs="Arial"/>
          <w:sz w:val="22"/>
          <w:szCs w:val="22"/>
          <w:lang w:eastAsia="en-US"/>
        </w:rPr>
        <w:t xml:space="preserve">: </w:t>
      </w:r>
      <w:r w:rsidR="00AF1F9D">
        <w:rPr>
          <w:rFonts w:ascii="Arial" w:eastAsia="MS Mincho" w:hAnsi="Arial" w:cs="Arial"/>
          <w:sz w:val="22"/>
          <w:szCs w:val="22"/>
          <w:lang w:eastAsia="en-US"/>
        </w:rPr>
        <w:t xml:space="preserve">fyzická osoba </w:t>
      </w:r>
      <w:r w:rsidR="00AF1F9D" w:rsidRPr="004E1327">
        <w:rPr>
          <w:rFonts w:ascii="Arial" w:hAnsi="Arial" w:cs="Arial"/>
          <w:bCs/>
          <w:sz w:val="22"/>
          <w:szCs w:val="22"/>
          <w:highlight w:val="cyan"/>
        </w:rPr>
        <w:t>[doplní zadavatel</w:t>
      </w:r>
      <w:r w:rsidR="00AF1F9D" w:rsidRPr="004E1327">
        <w:rPr>
          <w:rFonts w:ascii="Arial" w:hAnsi="Arial" w:cs="Arial"/>
          <w:bCs/>
          <w:sz w:val="22"/>
          <w:szCs w:val="22"/>
        </w:rPr>
        <w:t>]</w:t>
      </w:r>
      <w:r w:rsidR="00AF1F9D">
        <w:rPr>
          <w:rFonts w:ascii="Arial" w:hAnsi="Arial" w:cs="Arial"/>
          <w:bCs/>
          <w:sz w:val="22"/>
          <w:szCs w:val="22"/>
        </w:rPr>
        <w:t xml:space="preserve"> </w:t>
      </w:r>
      <w:r w:rsidR="00AF1F9D">
        <w:rPr>
          <w:rFonts w:ascii="Arial" w:hAnsi="Arial" w:cs="Arial"/>
          <w:sz w:val="22"/>
          <w:szCs w:val="22"/>
        </w:rPr>
        <w:t>– údaj anonymizován</w:t>
      </w:r>
    </w:p>
    <w:p w14:paraId="75B4A478" w14:textId="77777777" w:rsidR="00084DCA" w:rsidRPr="00084DCA" w:rsidRDefault="00084DCA" w:rsidP="00AF1F9D">
      <w:pPr>
        <w:tabs>
          <w:tab w:val="num" w:pos="1474"/>
        </w:tabs>
        <w:spacing w:before="240"/>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AF1F9D">
      <w:pPr>
        <w:spacing w:before="120"/>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78DD4ED6" w:rsidR="00084DCA" w:rsidRPr="00084DCA" w:rsidRDefault="00084DCA" w:rsidP="00084DCA">
      <w:pPr>
        <w:rPr>
          <w:rFonts w:ascii="Arial" w:hAnsi="Arial" w:cs="Arial"/>
          <w:sz w:val="22"/>
          <w:szCs w:val="22"/>
        </w:rPr>
      </w:pPr>
      <w:r w:rsidRPr="00084DCA">
        <w:rPr>
          <w:rFonts w:ascii="Arial" w:hAnsi="Arial" w:cs="Arial"/>
          <w:sz w:val="22"/>
          <w:szCs w:val="22"/>
        </w:rPr>
        <w:t>Poze</w:t>
      </w:r>
      <w:r w:rsidR="00E87BD9">
        <w:rPr>
          <w:rFonts w:ascii="Arial" w:hAnsi="Arial" w:cs="Arial"/>
          <w:sz w:val="22"/>
          <w:szCs w:val="22"/>
        </w:rPr>
        <w:t>mek</w:t>
      </w:r>
      <w:r w:rsidRPr="00084DCA">
        <w:rPr>
          <w:rFonts w:ascii="Arial" w:hAnsi="Arial" w:cs="Arial"/>
          <w:sz w:val="22"/>
          <w:szCs w:val="22"/>
        </w:rPr>
        <w:t xml:space="preserve"> ve vlastnictví státu veden</w:t>
      </w:r>
      <w:r w:rsidR="00873634">
        <w:rPr>
          <w:rFonts w:ascii="Arial" w:hAnsi="Arial" w:cs="Arial"/>
          <w:sz w:val="22"/>
          <w:szCs w:val="22"/>
        </w:rPr>
        <w:t>ý</w:t>
      </w:r>
      <w:r w:rsidRPr="00084DCA">
        <w:rPr>
          <w:rFonts w:ascii="Arial" w:hAnsi="Arial" w:cs="Arial"/>
          <w:sz w:val="22"/>
          <w:szCs w:val="22"/>
        </w:rPr>
        <w:t xml:space="preserve"> na LV</w:t>
      </w:r>
      <w:r w:rsidR="00933F1C">
        <w:rPr>
          <w:rFonts w:ascii="Arial" w:hAnsi="Arial" w:cs="Arial"/>
          <w:sz w:val="22"/>
          <w:szCs w:val="22"/>
        </w:rPr>
        <w:t xml:space="preserve"> </w:t>
      </w:r>
      <w:r w:rsidR="003323B3">
        <w:rPr>
          <w:rFonts w:ascii="Arial" w:hAnsi="Arial" w:cs="Arial"/>
          <w:sz w:val="22"/>
          <w:szCs w:val="22"/>
        </w:rPr>
        <w:t>1098</w:t>
      </w:r>
      <w:r w:rsidR="003E6CC2">
        <w:rPr>
          <w:rFonts w:ascii="Arial" w:hAnsi="Arial" w:cs="Arial"/>
          <w:sz w:val="22"/>
          <w:szCs w:val="22"/>
        </w:rPr>
        <w:t xml:space="preserve"> </w:t>
      </w:r>
      <w:r w:rsidR="00737E4A">
        <w:rPr>
          <w:rFonts w:ascii="Arial" w:hAnsi="Arial" w:cs="Arial"/>
          <w:sz w:val="22"/>
          <w:szCs w:val="22"/>
        </w:rPr>
        <w:t xml:space="preserve">– </w:t>
      </w:r>
      <w:r w:rsidR="00737E4A" w:rsidRPr="00E62BA7">
        <w:rPr>
          <w:rFonts w:ascii="Arial" w:hAnsi="Arial" w:cs="Arial"/>
          <w:b/>
          <w:bCs/>
          <w:sz w:val="22"/>
          <w:szCs w:val="22"/>
        </w:rPr>
        <w:t xml:space="preserve">podíl </w:t>
      </w:r>
      <w:r w:rsidR="003323B3">
        <w:rPr>
          <w:rFonts w:ascii="Arial" w:hAnsi="Arial" w:cs="Arial"/>
          <w:b/>
          <w:bCs/>
          <w:sz w:val="22"/>
          <w:szCs w:val="22"/>
        </w:rPr>
        <w:t>2</w:t>
      </w:r>
      <w:r w:rsidR="00737E4A" w:rsidRPr="00E62BA7">
        <w:rPr>
          <w:rFonts w:ascii="Arial" w:hAnsi="Arial" w:cs="Arial"/>
          <w:b/>
          <w:bCs/>
          <w:sz w:val="22"/>
          <w:szCs w:val="22"/>
        </w:rPr>
        <w:t>/</w:t>
      </w:r>
      <w:r w:rsidR="003323B3">
        <w:rPr>
          <w:rFonts w:ascii="Arial" w:hAnsi="Arial" w:cs="Arial"/>
          <w:b/>
          <w:bCs/>
          <w:sz w:val="22"/>
          <w:szCs w:val="22"/>
        </w:rPr>
        <w:t>10</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7BA929B2" w14:textId="33852F0C" w:rsidR="0078605C" w:rsidRDefault="007A5E0C" w:rsidP="0078605C">
      <w:pPr>
        <w:rPr>
          <w:rFonts w:ascii="Arial" w:hAnsi="Arial" w:cs="Arial"/>
          <w:iCs/>
          <w:sz w:val="22"/>
          <w:szCs w:val="22"/>
        </w:rPr>
      </w:pPr>
      <w:r>
        <w:rPr>
          <w:rFonts w:ascii="Arial" w:hAnsi="Arial" w:cs="Arial"/>
          <w:iCs/>
          <w:sz w:val="22"/>
          <w:szCs w:val="22"/>
        </w:rPr>
        <w:t xml:space="preserve">   </w:t>
      </w:r>
      <w:r w:rsidR="003323B3">
        <w:rPr>
          <w:rFonts w:ascii="Arial" w:hAnsi="Arial" w:cs="Arial"/>
          <w:iCs/>
          <w:sz w:val="22"/>
          <w:szCs w:val="22"/>
        </w:rPr>
        <w:t xml:space="preserve">Horní </w:t>
      </w:r>
      <w:r w:rsidR="0078605C">
        <w:rPr>
          <w:rFonts w:ascii="Arial" w:hAnsi="Arial" w:cs="Arial"/>
          <w:iCs/>
          <w:sz w:val="22"/>
          <w:szCs w:val="22"/>
        </w:rPr>
        <w:tab/>
      </w:r>
      <w:r>
        <w:rPr>
          <w:rFonts w:ascii="Arial" w:hAnsi="Arial" w:cs="Arial"/>
          <w:iCs/>
          <w:sz w:val="22"/>
          <w:szCs w:val="22"/>
        </w:rPr>
        <w:t xml:space="preserve">        </w:t>
      </w:r>
      <w:proofErr w:type="spellStart"/>
      <w:r w:rsidR="0078605C">
        <w:rPr>
          <w:rFonts w:ascii="Arial" w:hAnsi="Arial" w:cs="Arial"/>
          <w:iCs/>
          <w:sz w:val="22"/>
          <w:szCs w:val="22"/>
        </w:rPr>
        <w:t>Horní</w:t>
      </w:r>
      <w:proofErr w:type="spellEnd"/>
      <w:r w:rsidR="0078605C">
        <w:rPr>
          <w:rFonts w:ascii="Arial" w:hAnsi="Arial" w:cs="Arial"/>
          <w:iCs/>
          <w:sz w:val="22"/>
          <w:szCs w:val="22"/>
        </w:rPr>
        <w:t xml:space="preserve"> </w:t>
      </w:r>
    </w:p>
    <w:p w14:paraId="6E46B809" w14:textId="609CA02B" w:rsidR="00933F1C" w:rsidRDefault="003323B3" w:rsidP="00084DCA">
      <w:pPr>
        <w:rPr>
          <w:rFonts w:ascii="Arial" w:hAnsi="Arial" w:cs="Arial"/>
          <w:iCs/>
          <w:sz w:val="22"/>
          <w:szCs w:val="22"/>
        </w:rPr>
      </w:pPr>
      <w:r>
        <w:rPr>
          <w:rFonts w:ascii="Arial" w:hAnsi="Arial" w:cs="Arial"/>
          <w:iCs/>
          <w:sz w:val="22"/>
          <w:szCs w:val="22"/>
        </w:rPr>
        <w:t>Štěpánov</w:t>
      </w:r>
      <w:r w:rsidR="002A5ACE" w:rsidRPr="006E21C8">
        <w:rPr>
          <w:rFonts w:ascii="Arial" w:hAnsi="Arial" w:cs="Arial"/>
          <w:iCs/>
          <w:sz w:val="22"/>
          <w:szCs w:val="22"/>
        </w:rPr>
        <w:t xml:space="preserve"> </w:t>
      </w:r>
      <w:r w:rsidR="00E97917">
        <w:rPr>
          <w:rFonts w:ascii="Arial" w:hAnsi="Arial" w:cs="Arial"/>
          <w:iCs/>
          <w:sz w:val="22"/>
          <w:szCs w:val="22"/>
        </w:rPr>
        <w:t xml:space="preserve">  </w:t>
      </w:r>
      <w:r w:rsidR="00E97917">
        <w:rPr>
          <w:rFonts w:ascii="Arial" w:hAnsi="Arial" w:cs="Arial"/>
          <w:iCs/>
          <w:sz w:val="22"/>
          <w:szCs w:val="22"/>
        </w:rPr>
        <w:tab/>
        <w:t xml:space="preserve">   </w:t>
      </w:r>
      <w:r w:rsidR="00EB694E">
        <w:rPr>
          <w:rFonts w:ascii="Arial" w:hAnsi="Arial" w:cs="Arial"/>
          <w:iCs/>
          <w:sz w:val="22"/>
          <w:szCs w:val="22"/>
        </w:rPr>
        <w:t xml:space="preserve">  </w:t>
      </w:r>
      <w:proofErr w:type="spellStart"/>
      <w:r w:rsidR="00EB694E">
        <w:rPr>
          <w:rFonts w:ascii="Arial" w:hAnsi="Arial" w:cs="Arial"/>
          <w:iCs/>
          <w:sz w:val="22"/>
          <w:szCs w:val="22"/>
        </w:rPr>
        <w:t>Štěpánov</w:t>
      </w:r>
      <w:proofErr w:type="spellEnd"/>
      <w:r w:rsidR="00EB694E" w:rsidRPr="006E21C8">
        <w:rPr>
          <w:rFonts w:ascii="Arial" w:hAnsi="Arial" w:cs="Arial"/>
          <w:iCs/>
          <w:sz w:val="22"/>
          <w:szCs w:val="22"/>
        </w:rPr>
        <w:t xml:space="preserve"> </w:t>
      </w:r>
      <w:r w:rsidR="00EB694E">
        <w:rPr>
          <w:rFonts w:ascii="Arial" w:hAnsi="Arial" w:cs="Arial"/>
          <w:iCs/>
          <w:sz w:val="22"/>
          <w:szCs w:val="22"/>
        </w:rPr>
        <w:t xml:space="preserve">  </w:t>
      </w:r>
      <w:r w:rsidR="00E97917">
        <w:rPr>
          <w:rFonts w:ascii="Arial" w:hAnsi="Arial" w:cs="Arial"/>
          <w:iCs/>
          <w:sz w:val="22"/>
          <w:szCs w:val="22"/>
        </w:rPr>
        <w:t xml:space="preserve">   </w:t>
      </w:r>
      <w:r w:rsidR="00EB694E">
        <w:rPr>
          <w:rFonts w:ascii="Arial" w:hAnsi="Arial" w:cs="Arial"/>
          <w:iCs/>
          <w:sz w:val="22"/>
          <w:szCs w:val="22"/>
        </w:rPr>
        <w:tab/>
        <w:t xml:space="preserve">    </w:t>
      </w:r>
      <w:r w:rsidR="008978AD">
        <w:rPr>
          <w:rFonts w:ascii="Arial" w:hAnsi="Arial" w:cs="Arial"/>
          <w:iCs/>
          <w:sz w:val="22"/>
          <w:szCs w:val="22"/>
        </w:rPr>
        <w:t>1827/18</w:t>
      </w:r>
      <w:r w:rsidR="003F7E99" w:rsidRPr="006E21C8">
        <w:rPr>
          <w:rFonts w:ascii="Arial" w:hAnsi="Arial" w:cs="Arial"/>
          <w:iCs/>
          <w:sz w:val="22"/>
          <w:szCs w:val="22"/>
        </w:rPr>
        <w:tab/>
      </w:r>
      <w:r w:rsidR="00E97917">
        <w:rPr>
          <w:rFonts w:ascii="Arial" w:hAnsi="Arial" w:cs="Arial"/>
          <w:iCs/>
          <w:sz w:val="22"/>
          <w:szCs w:val="22"/>
        </w:rPr>
        <w:t xml:space="preserve">         </w:t>
      </w:r>
      <w:r w:rsidR="008978AD">
        <w:rPr>
          <w:rFonts w:ascii="Arial" w:hAnsi="Arial" w:cs="Arial"/>
          <w:iCs/>
          <w:sz w:val="22"/>
          <w:szCs w:val="22"/>
        </w:rPr>
        <w:t xml:space="preserve">   ostatní plocha</w:t>
      </w:r>
      <w:r w:rsidR="00172429" w:rsidRPr="006E21C8">
        <w:rPr>
          <w:rFonts w:ascii="Arial" w:hAnsi="Arial" w:cs="Arial"/>
          <w:iCs/>
          <w:sz w:val="22"/>
          <w:szCs w:val="22"/>
        </w:rPr>
        <w:tab/>
        <w:t xml:space="preserve">      </w:t>
      </w:r>
      <w:r w:rsidR="008978AD">
        <w:rPr>
          <w:rFonts w:ascii="Arial" w:hAnsi="Arial" w:cs="Arial"/>
          <w:iCs/>
          <w:sz w:val="22"/>
          <w:szCs w:val="22"/>
        </w:rPr>
        <w:tab/>
      </w:r>
      <w:r w:rsidR="00587F27">
        <w:rPr>
          <w:rFonts w:ascii="Arial" w:hAnsi="Arial" w:cs="Arial"/>
          <w:iCs/>
          <w:sz w:val="22"/>
          <w:szCs w:val="22"/>
        </w:rPr>
        <w:t xml:space="preserve">        267</w:t>
      </w:r>
    </w:p>
    <w:p w14:paraId="6C39842B" w14:textId="77777777" w:rsidR="0066462E" w:rsidRDefault="0066462E" w:rsidP="00084DCA">
      <w:pPr>
        <w:rPr>
          <w:rFonts w:ascii="Arial" w:hAnsi="Arial" w:cs="Arial"/>
          <w:iCs/>
          <w:sz w:val="22"/>
          <w:szCs w:val="22"/>
        </w:rPr>
      </w:pPr>
    </w:p>
    <w:p w14:paraId="0222CA42" w14:textId="1EF6E310" w:rsidR="00084DCA" w:rsidRPr="00084DCA" w:rsidRDefault="00084DCA" w:rsidP="00084DCA">
      <w:pPr>
        <w:rPr>
          <w:rFonts w:ascii="Arial" w:hAnsi="Arial" w:cs="Arial"/>
          <w:i/>
          <w:sz w:val="22"/>
          <w:szCs w:val="22"/>
        </w:rPr>
      </w:pPr>
      <w:r w:rsidRPr="00084DCA">
        <w:rPr>
          <w:rFonts w:ascii="Arial" w:hAnsi="Arial" w:cs="Arial"/>
          <w:i/>
          <w:sz w:val="22"/>
          <w:szCs w:val="22"/>
        </w:rPr>
        <w:t>…………………………………………………………………………………………………………</w:t>
      </w:r>
      <w:r w:rsidR="00677DBB">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9535799" w14:textId="77777777" w:rsidR="0048586A" w:rsidRDefault="0048586A" w:rsidP="003B4A81">
      <w:pPr>
        <w:tabs>
          <w:tab w:val="num" w:pos="1474"/>
        </w:tabs>
        <w:spacing w:before="240" w:after="120"/>
        <w:jc w:val="both"/>
        <w:rPr>
          <w:rFonts w:ascii="Arial" w:hAnsi="Arial" w:cs="Arial"/>
          <w:b/>
          <w:bCs/>
          <w:sz w:val="22"/>
          <w:szCs w:val="22"/>
        </w:rPr>
      </w:pPr>
    </w:p>
    <w:p w14:paraId="65A26261" w14:textId="7EBB0FA0"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3147476" w14:textId="77777777" w:rsidR="00940BB2" w:rsidRDefault="00940BB2" w:rsidP="00FF73B9">
      <w:pPr>
        <w:spacing w:after="160" w:line="259" w:lineRule="auto"/>
        <w:rPr>
          <w:rFonts w:ascii="Arial" w:hAnsi="Arial" w:cs="Arial"/>
          <w:b/>
          <w:bCs/>
          <w:sz w:val="22"/>
          <w:szCs w:val="22"/>
        </w:rPr>
      </w:pPr>
    </w:p>
    <w:p w14:paraId="1C094B0B" w14:textId="3A199922" w:rsidR="0016008D" w:rsidRPr="0070317D" w:rsidRDefault="001F2D69" w:rsidP="00FF73B9">
      <w:pPr>
        <w:spacing w:after="160" w:line="259" w:lineRule="auto"/>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7981FD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Default="00F9079B" w:rsidP="00AF1F9D">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B5E259D"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261552" w:rsidRPr="004E66FD">
        <w:rPr>
          <w:rFonts w:ascii="Arial" w:hAnsi="Arial" w:cs="Arial"/>
          <w:sz w:val="22"/>
          <w:szCs w:val="22"/>
        </w:rPr>
        <w:t>do</w:t>
      </w:r>
      <w:r w:rsidR="00261552" w:rsidRPr="00F474CD">
        <w:rPr>
          <w:rFonts w:ascii="Arial" w:hAnsi="Arial" w:cs="Arial"/>
          <w:b/>
          <w:bCs/>
          <w:sz w:val="22"/>
          <w:szCs w:val="22"/>
        </w:rPr>
        <w:t xml:space="preserve"> </w:t>
      </w:r>
      <w:r w:rsidR="00261552" w:rsidRPr="0029566B">
        <w:rPr>
          <w:rFonts w:ascii="Arial" w:hAnsi="Arial" w:cs="Arial"/>
          <w:b/>
          <w:bCs/>
          <w:sz w:val="22"/>
          <w:szCs w:val="22"/>
          <w:highlight w:val="cyan"/>
        </w:rPr>
        <w:t>[</w:t>
      </w:r>
      <w:r w:rsidR="00261552" w:rsidRPr="00322C6C">
        <w:rPr>
          <w:rFonts w:ascii="Arial" w:hAnsi="Arial" w:cs="Arial"/>
          <w:b/>
          <w:bCs/>
          <w:sz w:val="22"/>
          <w:szCs w:val="22"/>
          <w:highlight w:val="cyan"/>
        </w:rPr>
        <w:t>doplní zadavatel]</w:t>
      </w:r>
      <w:r w:rsidR="00261552" w:rsidRPr="00322C6C">
        <w:rPr>
          <w:rFonts w:ascii="Arial" w:hAnsi="Arial" w:cs="Arial"/>
          <w:sz w:val="22"/>
          <w:szCs w:val="22"/>
        </w:rPr>
        <w:t xml:space="preserve"> </w:t>
      </w:r>
      <w:r w:rsidR="00261552"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50478D54"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232D70E" w14:textId="197955B4" w:rsidR="0048586A" w:rsidRDefault="00DA4213" w:rsidP="00E16E83">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7430A49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941855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404724">
        <w:rPr>
          <w:rFonts w:ascii="Arial" w:hAnsi="Arial" w:cs="Arial"/>
          <w:sz w:val="22"/>
          <w:szCs w:val="22"/>
        </w:rPr>
        <w:t xml:space="preserve">Krajský pozemkový úřad pro Olomoucký kraj, </w:t>
      </w:r>
      <w:r w:rsidR="0033522C">
        <w:rPr>
          <w:rFonts w:ascii="Arial" w:hAnsi="Arial" w:cs="Arial"/>
          <w:sz w:val="22"/>
          <w:szCs w:val="22"/>
        </w:rPr>
        <w:t>Blanická 383/1</w:t>
      </w:r>
      <w:r w:rsidR="00586DA7">
        <w:rPr>
          <w:rFonts w:ascii="Arial" w:hAnsi="Arial" w:cs="Arial"/>
          <w:sz w:val="22"/>
          <w:szCs w:val="22"/>
        </w:rPr>
        <w:t>,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56874F42"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BCE327E"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F96A85A" w:rsidR="001F2D69" w:rsidRDefault="0009192C"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79C4AF8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w:t>
      </w:r>
      <w:r w:rsidR="00BC1964">
        <w:rPr>
          <w:rFonts w:ascii="Arial" w:hAnsi="Arial" w:cs="Arial"/>
          <w:sz w:val="22"/>
          <w:szCs w:val="22"/>
        </w:rPr>
        <w:t>o Olomoucký kraj</w:t>
      </w:r>
      <w:r w:rsidR="0009192C">
        <w:rPr>
          <w:rFonts w:ascii="Arial" w:hAnsi="Arial" w:cs="Arial"/>
          <w:sz w:val="22"/>
          <w:szCs w:val="22"/>
        </w:rPr>
        <w:t>, Blanická 383/1, 779 00 Olomouc</w:t>
      </w:r>
      <w:r w:rsidR="00BC1964">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73EE65E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515C1973" w14:textId="7C17550A" w:rsidR="009F5BA3" w:rsidRPr="009F5BA3" w:rsidRDefault="001D50F1" w:rsidP="009B4E34">
      <w:pPr>
        <w:pStyle w:val="Nadpis3"/>
        <w:numPr>
          <w:ilvl w:val="0"/>
          <w:numId w:val="7"/>
        </w:numPr>
        <w:spacing w:before="0" w:after="120" w:line="276" w:lineRule="auto"/>
        <w:ind w:left="426" w:hanging="426"/>
        <w:jc w:val="both"/>
      </w:pPr>
      <w:r w:rsidRPr="0009192C">
        <w:rPr>
          <w:rFonts w:ascii="Arial" w:hAnsi="Arial" w:cs="Arial"/>
          <w:sz w:val="22"/>
          <w:szCs w:val="22"/>
        </w:rPr>
        <w:t xml:space="preserve">Zhotovitel bude zasílat </w:t>
      </w:r>
      <w:r w:rsidR="009423B2" w:rsidRPr="0009192C">
        <w:rPr>
          <w:rFonts w:ascii="Arial" w:hAnsi="Arial" w:cs="Arial"/>
          <w:sz w:val="22"/>
          <w:szCs w:val="22"/>
        </w:rPr>
        <w:t>O</w:t>
      </w:r>
      <w:r w:rsidRPr="0009192C">
        <w:rPr>
          <w:rFonts w:ascii="Arial" w:hAnsi="Arial" w:cs="Arial"/>
          <w:sz w:val="22"/>
          <w:szCs w:val="22"/>
        </w:rPr>
        <w:t>bjednateli faktur</w:t>
      </w:r>
      <w:r w:rsidR="00562DD4" w:rsidRPr="0009192C">
        <w:rPr>
          <w:rFonts w:ascii="Arial" w:hAnsi="Arial" w:cs="Arial"/>
          <w:sz w:val="22"/>
          <w:szCs w:val="22"/>
        </w:rPr>
        <w:t>u</w:t>
      </w:r>
      <w:r w:rsidRPr="0009192C">
        <w:rPr>
          <w:rFonts w:ascii="Arial" w:hAnsi="Arial" w:cs="Arial"/>
          <w:sz w:val="22"/>
          <w:szCs w:val="22"/>
        </w:rPr>
        <w:t xml:space="preserve"> v jednom vyhotovení, které musí splňovat náležitosti podle předpisů o vedení účetnictví. Zároveň s cenou za znalecký posudek vypočte </w:t>
      </w:r>
      <w:r w:rsidR="006A63D9" w:rsidRPr="0009192C">
        <w:rPr>
          <w:rFonts w:ascii="Arial" w:hAnsi="Arial" w:cs="Arial"/>
          <w:sz w:val="22"/>
          <w:szCs w:val="22"/>
        </w:rPr>
        <w:t>Z</w:t>
      </w:r>
      <w:r w:rsidRPr="0009192C">
        <w:rPr>
          <w:rFonts w:ascii="Arial" w:hAnsi="Arial" w:cs="Arial"/>
          <w:sz w:val="22"/>
          <w:szCs w:val="22"/>
        </w:rPr>
        <w:t>hotovitel i DPH podle platných zákonů. Pokud faktura neobsahuje všechny zákonem a </w:t>
      </w:r>
      <w:r w:rsidR="0079593D" w:rsidRPr="0009192C">
        <w:rPr>
          <w:rFonts w:ascii="Arial" w:hAnsi="Arial" w:cs="Arial"/>
          <w:sz w:val="22"/>
          <w:szCs w:val="22"/>
        </w:rPr>
        <w:t xml:space="preserve">touto objednávkou </w:t>
      </w:r>
      <w:r w:rsidRPr="0009192C">
        <w:rPr>
          <w:rFonts w:ascii="Arial" w:hAnsi="Arial" w:cs="Arial"/>
          <w:sz w:val="22"/>
          <w:szCs w:val="22"/>
        </w:rPr>
        <w:t xml:space="preserve">stanovené náležitosti, je </w:t>
      </w:r>
      <w:r w:rsidR="00356207" w:rsidRPr="0009192C">
        <w:rPr>
          <w:rFonts w:ascii="Arial" w:hAnsi="Arial" w:cs="Arial"/>
          <w:sz w:val="22"/>
          <w:szCs w:val="22"/>
        </w:rPr>
        <w:t>O</w:t>
      </w:r>
      <w:r w:rsidRPr="0009192C">
        <w:rPr>
          <w:rFonts w:ascii="Arial" w:hAnsi="Arial" w:cs="Arial"/>
          <w:sz w:val="22"/>
          <w:szCs w:val="22"/>
        </w:rPr>
        <w:t xml:space="preserve">bjednatel povinen bezodkladně fakturu vrátit </w:t>
      </w:r>
      <w:r w:rsidR="00356207" w:rsidRPr="0009192C">
        <w:rPr>
          <w:rFonts w:ascii="Arial" w:hAnsi="Arial" w:cs="Arial"/>
          <w:sz w:val="22"/>
          <w:szCs w:val="22"/>
        </w:rPr>
        <w:t>Z</w:t>
      </w:r>
      <w:r w:rsidRPr="0009192C">
        <w:rPr>
          <w:rFonts w:ascii="Arial" w:hAnsi="Arial" w:cs="Arial"/>
          <w:sz w:val="22"/>
          <w:szCs w:val="22"/>
        </w:rPr>
        <w:t xml:space="preserve">hotoviteli s tím, že </w:t>
      </w:r>
      <w:r w:rsidR="00356207" w:rsidRPr="0009192C">
        <w:rPr>
          <w:rFonts w:ascii="Arial" w:hAnsi="Arial" w:cs="Arial"/>
          <w:sz w:val="22"/>
          <w:szCs w:val="22"/>
        </w:rPr>
        <w:t>Z</w:t>
      </w:r>
      <w:r w:rsidRPr="0009192C">
        <w:rPr>
          <w:rFonts w:ascii="Arial" w:hAnsi="Arial" w:cs="Arial"/>
          <w:sz w:val="22"/>
          <w:szCs w:val="22"/>
        </w:rPr>
        <w:t xml:space="preserve">hotovitel je poté povinen vystavit novou fakturu s novým termínem splatnosti. V takovém případě není </w:t>
      </w:r>
      <w:r w:rsidR="00647F1C" w:rsidRPr="0009192C">
        <w:rPr>
          <w:rFonts w:ascii="Arial" w:hAnsi="Arial" w:cs="Arial"/>
          <w:sz w:val="22"/>
          <w:szCs w:val="22"/>
        </w:rPr>
        <w:t>O</w:t>
      </w:r>
      <w:r w:rsidRPr="0009192C">
        <w:rPr>
          <w:rFonts w:ascii="Arial" w:hAnsi="Arial" w:cs="Arial"/>
          <w:sz w:val="22"/>
          <w:szCs w:val="22"/>
        </w:rPr>
        <w:t xml:space="preserve">bjednatel v prodlení s úhradou. Nedílnou součástí faktury bude </w:t>
      </w:r>
      <w:r w:rsidR="00647F1C" w:rsidRPr="0009192C">
        <w:rPr>
          <w:rFonts w:ascii="Arial" w:hAnsi="Arial" w:cs="Arial"/>
          <w:sz w:val="22"/>
          <w:szCs w:val="22"/>
        </w:rPr>
        <w:t>protokol</w:t>
      </w:r>
      <w:r w:rsidRPr="0009192C">
        <w:rPr>
          <w:rFonts w:ascii="Arial" w:hAnsi="Arial" w:cs="Arial"/>
          <w:sz w:val="22"/>
          <w:szCs w:val="22"/>
        </w:rPr>
        <w:t xml:space="preserve"> o převzetí znaleckého posudku</w:t>
      </w:r>
      <w:r w:rsidR="009868F3" w:rsidRPr="0009192C">
        <w:rPr>
          <w:rFonts w:ascii="Arial" w:hAnsi="Arial" w:cs="Arial"/>
          <w:sz w:val="22"/>
          <w:szCs w:val="22"/>
        </w:rPr>
        <w:t xml:space="preserve"> Objednatelem</w:t>
      </w:r>
      <w:r w:rsidRPr="0009192C">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w:t>
      </w:r>
      <w:r w:rsidRPr="002F431A">
        <w:rPr>
          <w:rFonts w:ascii="Arial" w:hAnsi="Arial" w:cs="Arial"/>
          <w:sz w:val="22"/>
          <w:szCs w:val="22"/>
        </w:rPr>
        <w:lastRenderedPageBreak/>
        <w:t xml:space="preserve">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49CC433E"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752209CD"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w:t>
      </w:r>
      <w:r w:rsidRPr="00936B10">
        <w:rPr>
          <w:rFonts w:ascii="Arial" w:hAnsi="Arial" w:cs="Arial"/>
          <w:sz w:val="22"/>
          <w:szCs w:val="22"/>
        </w:rPr>
        <w:lastRenderedPageBreak/>
        <w:t xml:space="preserve">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049AB1D1" w14:textId="63B65410" w:rsidR="00D220A0" w:rsidRPr="00936B10" w:rsidRDefault="00D220A0" w:rsidP="004514F9">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4514F9">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2556C2B" w14:textId="2C14879B" w:rsidR="0048586A" w:rsidRDefault="00D220A0" w:rsidP="009F5BA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46F5E4C0"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2CB0D642" w14:textId="0A83A838" w:rsidR="0048586A" w:rsidRDefault="00425BB8" w:rsidP="009F5BA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223A65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9630FB8"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E3745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19290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CC5FFA9" w14:textId="1EADCFB1" w:rsidR="0060643D" w:rsidRPr="00F12AE2" w:rsidRDefault="00AD71D4" w:rsidP="0060643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2170C94" w14:textId="77777777" w:rsidR="0048586A" w:rsidRDefault="0048586A" w:rsidP="0060643D">
      <w:pPr>
        <w:jc w:val="both"/>
        <w:rPr>
          <w:rFonts w:ascii="Arial" w:hAnsi="Arial" w:cs="Arial"/>
          <w:sz w:val="22"/>
          <w:szCs w:val="22"/>
        </w:rPr>
      </w:pPr>
    </w:p>
    <w:p w14:paraId="3BC3614A" w14:textId="77777777" w:rsidR="00095BAF" w:rsidRDefault="00095BAF" w:rsidP="0060643D">
      <w:pPr>
        <w:jc w:val="both"/>
        <w:rPr>
          <w:rFonts w:ascii="Arial" w:hAnsi="Arial" w:cs="Arial"/>
          <w:sz w:val="22"/>
          <w:szCs w:val="22"/>
        </w:rPr>
      </w:pPr>
    </w:p>
    <w:p w14:paraId="6FED92A8" w14:textId="77777777" w:rsidR="0048586A" w:rsidRDefault="0048586A" w:rsidP="0060643D">
      <w:pPr>
        <w:jc w:val="both"/>
        <w:rPr>
          <w:rFonts w:ascii="Arial" w:hAnsi="Arial" w:cs="Arial"/>
          <w:sz w:val="22"/>
          <w:szCs w:val="22"/>
        </w:rPr>
      </w:pPr>
    </w:p>
    <w:p w14:paraId="240A50DF" w14:textId="5D35B1A9"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166AE11" w14:textId="77777777" w:rsidR="00A54F08" w:rsidRDefault="00A54F08" w:rsidP="00A54F08">
      <w:pPr>
        <w:contextualSpacing/>
        <w:rPr>
          <w:rFonts w:ascii="Arial" w:hAnsi="Arial" w:cs="Arial"/>
          <w:b/>
          <w:sz w:val="22"/>
          <w:szCs w:val="22"/>
        </w:rPr>
      </w:pPr>
      <w:r>
        <w:rPr>
          <w:rFonts w:ascii="Arial" w:hAnsi="Arial" w:cs="Arial"/>
          <w:b/>
          <w:sz w:val="22"/>
          <w:szCs w:val="22"/>
        </w:rPr>
        <w:t>JUDr. Roman Brnčal, LL.M.</w:t>
      </w:r>
    </w:p>
    <w:p w14:paraId="2311BA1E" w14:textId="77777777" w:rsidR="004514F9" w:rsidRDefault="00A54F08" w:rsidP="00A54F08">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3B309BCA" w14:textId="69920D36" w:rsidR="00A54F08" w:rsidRDefault="00A54F08" w:rsidP="00A54F08">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07082312" w14:textId="6229BDA0" w:rsidR="009D49E8" w:rsidRDefault="009D49E8" w:rsidP="00A54F08">
      <w:pPr>
        <w:ind w:left="-518" w:right="-794" w:firstLine="518"/>
        <w:rPr>
          <w:rFonts w:ascii="Arial" w:hAnsi="Arial" w:cs="Arial"/>
          <w:b/>
          <w:sz w:val="22"/>
          <w:szCs w:val="22"/>
        </w:rPr>
      </w:pPr>
    </w:p>
    <w:p w14:paraId="56F6AA57" w14:textId="77777777" w:rsidR="0048586A" w:rsidRDefault="0048586A" w:rsidP="00F12AE2">
      <w:pPr>
        <w:ind w:left="-518" w:right="-794" w:firstLine="518"/>
        <w:rPr>
          <w:rFonts w:ascii="Arial" w:hAnsi="Arial" w:cs="Arial"/>
          <w:b/>
          <w:sz w:val="22"/>
          <w:szCs w:val="22"/>
        </w:rPr>
      </w:pPr>
    </w:p>
    <w:p w14:paraId="03B57FFB" w14:textId="77777777" w:rsidR="0048586A" w:rsidRDefault="0048586A" w:rsidP="00F12AE2">
      <w:pPr>
        <w:ind w:left="-518" w:right="-794" w:firstLine="518"/>
        <w:rPr>
          <w:rFonts w:ascii="Arial" w:hAnsi="Arial" w:cs="Arial"/>
          <w:b/>
          <w:sz w:val="22"/>
          <w:szCs w:val="22"/>
        </w:rPr>
      </w:pPr>
    </w:p>
    <w:p w14:paraId="1AED6A76" w14:textId="77777777" w:rsidR="0048586A" w:rsidRDefault="0048586A" w:rsidP="00F12AE2">
      <w:pPr>
        <w:ind w:left="-518" w:right="-794" w:firstLine="518"/>
        <w:rPr>
          <w:rFonts w:ascii="Arial" w:hAnsi="Arial" w:cs="Arial"/>
          <w:b/>
          <w:sz w:val="22"/>
          <w:szCs w:val="22"/>
        </w:rPr>
      </w:pPr>
    </w:p>
    <w:p w14:paraId="5697515D" w14:textId="77777777" w:rsidR="004514F9" w:rsidRDefault="004B350E" w:rsidP="00F12AE2">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007E1D76" w:rsidRPr="009D49E8">
        <w:rPr>
          <w:rFonts w:ascii="Arial" w:hAnsi="Arial" w:cs="Arial"/>
          <w:sz w:val="22"/>
          <w:szCs w:val="22"/>
        </w:rPr>
        <w:t xml:space="preserve"> </w:t>
      </w:r>
    </w:p>
    <w:p w14:paraId="4FDDD7EB" w14:textId="77777777" w:rsidR="004514F9" w:rsidRDefault="004514F9" w:rsidP="00F12AE2">
      <w:pPr>
        <w:ind w:left="-518" w:right="-794" w:firstLine="518"/>
        <w:rPr>
          <w:rFonts w:ascii="Arial" w:hAnsi="Arial" w:cs="Arial"/>
          <w:sz w:val="22"/>
          <w:szCs w:val="22"/>
        </w:rPr>
      </w:pPr>
      <w:r>
        <w:rPr>
          <w:rFonts w:ascii="Arial" w:hAnsi="Arial" w:cs="Arial"/>
          <w:sz w:val="22"/>
          <w:szCs w:val="22"/>
        </w:rPr>
        <w:t xml:space="preserve">- </w:t>
      </w:r>
      <w:r w:rsidR="009613A3">
        <w:rPr>
          <w:rFonts w:ascii="Arial" w:hAnsi="Arial" w:cs="Arial"/>
          <w:sz w:val="22"/>
          <w:szCs w:val="22"/>
        </w:rPr>
        <w:t xml:space="preserve">Horní </w:t>
      </w:r>
      <w:proofErr w:type="spellStart"/>
      <w:r w:rsidR="009613A3">
        <w:rPr>
          <w:rFonts w:ascii="Arial" w:hAnsi="Arial" w:cs="Arial"/>
          <w:sz w:val="22"/>
          <w:szCs w:val="22"/>
        </w:rPr>
        <w:t>Štěpánov</w:t>
      </w:r>
      <w:r w:rsidR="00E5336E">
        <w:rPr>
          <w:rFonts w:ascii="Arial" w:hAnsi="Arial" w:cs="Arial"/>
          <w:sz w:val="22"/>
          <w:szCs w:val="22"/>
        </w:rPr>
        <w:t>_</w:t>
      </w:r>
      <w:r w:rsidR="00651B20" w:rsidRPr="00890BEE">
        <w:rPr>
          <w:rFonts w:ascii="Arial" w:hAnsi="Arial" w:cs="Arial"/>
          <w:sz w:val="22"/>
          <w:szCs w:val="22"/>
        </w:rPr>
        <w:t>LV</w:t>
      </w:r>
      <w:proofErr w:type="spellEnd"/>
      <w:r w:rsidR="00651B20" w:rsidRPr="00890BEE">
        <w:rPr>
          <w:rFonts w:ascii="Arial" w:hAnsi="Arial" w:cs="Arial"/>
          <w:sz w:val="22"/>
          <w:szCs w:val="22"/>
        </w:rPr>
        <w:t xml:space="preserve"> </w:t>
      </w:r>
      <w:r w:rsidR="009613A3">
        <w:rPr>
          <w:rFonts w:ascii="Arial" w:hAnsi="Arial" w:cs="Arial"/>
          <w:sz w:val="22"/>
          <w:szCs w:val="22"/>
        </w:rPr>
        <w:t>1098</w:t>
      </w:r>
    </w:p>
    <w:p w14:paraId="5A6A1BA9" w14:textId="059212EE" w:rsidR="00BD7B28" w:rsidRPr="00F12AE2" w:rsidRDefault="004514F9" w:rsidP="00F12AE2">
      <w:pPr>
        <w:ind w:left="-518" w:right="-794" w:firstLine="518"/>
        <w:rPr>
          <w:rFonts w:ascii="Arial" w:hAnsi="Arial" w:cs="Arial"/>
          <w:b/>
          <w:sz w:val="22"/>
          <w:szCs w:val="22"/>
        </w:rPr>
      </w:pPr>
      <w:r>
        <w:rPr>
          <w:rFonts w:ascii="Arial" w:hAnsi="Arial" w:cs="Arial"/>
          <w:sz w:val="22"/>
          <w:szCs w:val="22"/>
        </w:rPr>
        <w:t xml:space="preserve">- </w:t>
      </w:r>
      <w:r w:rsidR="003B76B3">
        <w:rPr>
          <w:rFonts w:ascii="Arial" w:hAnsi="Arial" w:cs="Arial"/>
          <w:sz w:val="22"/>
          <w:szCs w:val="22"/>
        </w:rPr>
        <w:t xml:space="preserve">Horní </w:t>
      </w:r>
      <w:proofErr w:type="spellStart"/>
      <w:r w:rsidR="003B76B3">
        <w:rPr>
          <w:rFonts w:ascii="Arial" w:hAnsi="Arial" w:cs="Arial"/>
          <w:sz w:val="22"/>
          <w:szCs w:val="22"/>
        </w:rPr>
        <w:t>Štěpánov</w:t>
      </w:r>
      <w:r w:rsidR="00E5336E">
        <w:rPr>
          <w:rFonts w:ascii="Arial" w:hAnsi="Arial" w:cs="Arial"/>
          <w:sz w:val="22"/>
          <w:szCs w:val="22"/>
        </w:rPr>
        <w:t>_mapa</w:t>
      </w:r>
      <w:proofErr w:type="spellEnd"/>
    </w:p>
    <w:sectPr w:rsidR="00BD7B28" w:rsidRPr="00F12AE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8F4F" w14:textId="77777777" w:rsidR="00C11882" w:rsidRDefault="00C11882" w:rsidP="007B5020">
      <w:r>
        <w:separator/>
      </w:r>
    </w:p>
  </w:endnote>
  <w:endnote w:type="continuationSeparator" w:id="0">
    <w:p w14:paraId="77464A0E" w14:textId="77777777" w:rsidR="00C11882" w:rsidRDefault="00C1188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514F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95pt;margin-top:751.75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37F8" w14:textId="77777777" w:rsidR="00C11882" w:rsidRDefault="00C11882" w:rsidP="007B5020">
      <w:r>
        <w:separator/>
      </w:r>
    </w:p>
  </w:footnote>
  <w:footnote w:type="continuationSeparator" w:id="0">
    <w:p w14:paraId="5538C565" w14:textId="77777777" w:rsidR="00C11882" w:rsidRDefault="00C1188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6A466434" w:rsidR="00B22C14" w:rsidRDefault="007648AC"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80D"/>
    <w:rsid w:val="000063BB"/>
    <w:rsid w:val="00006DD5"/>
    <w:rsid w:val="000145A3"/>
    <w:rsid w:val="00015B41"/>
    <w:rsid w:val="00017E62"/>
    <w:rsid w:val="00022F87"/>
    <w:rsid w:val="00030817"/>
    <w:rsid w:val="000318F5"/>
    <w:rsid w:val="000357BF"/>
    <w:rsid w:val="00051C32"/>
    <w:rsid w:val="00052881"/>
    <w:rsid w:val="00056AB5"/>
    <w:rsid w:val="000604EF"/>
    <w:rsid w:val="00062129"/>
    <w:rsid w:val="00063DC5"/>
    <w:rsid w:val="000649D0"/>
    <w:rsid w:val="0006677A"/>
    <w:rsid w:val="000702EA"/>
    <w:rsid w:val="00072F70"/>
    <w:rsid w:val="00073FA5"/>
    <w:rsid w:val="00074E88"/>
    <w:rsid w:val="00075F02"/>
    <w:rsid w:val="00076DDD"/>
    <w:rsid w:val="000822AC"/>
    <w:rsid w:val="00084BFF"/>
    <w:rsid w:val="00084DCA"/>
    <w:rsid w:val="0009192C"/>
    <w:rsid w:val="00092F04"/>
    <w:rsid w:val="000937AB"/>
    <w:rsid w:val="00095BAF"/>
    <w:rsid w:val="000A1DBF"/>
    <w:rsid w:val="000A293B"/>
    <w:rsid w:val="000A75D5"/>
    <w:rsid w:val="000B6B3C"/>
    <w:rsid w:val="000C0DB9"/>
    <w:rsid w:val="000C12F7"/>
    <w:rsid w:val="000C14A5"/>
    <w:rsid w:val="000C1A45"/>
    <w:rsid w:val="000C2E47"/>
    <w:rsid w:val="000D2C17"/>
    <w:rsid w:val="000D6142"/>
    <w:rsid w:val="000E0EC7"/>
    <w:rsid w:val="000E1283"/>
    <w:rsid w:val="000E3970"/>
    <w:rsid w:val="000E456A"/>
    <w:rsid w:val="000E52E0"/>
    <w:rsid w:val="000E7A91"/>
    <w:rsid w:val="000F2913"/>
    <w:rsid w:val="000F49B4"/>
    <w:rsid w:val="000F5F22"/>
    <w:rsid w:val="000F753A"/>
    <w:rsid w:val="00105243"/>
    <w:rsid w:val="00106F79"/>
    <w:rsid w:val="0011178C"/>
    <w:rsid w:val="00112666"/>
    <w:rsid w:val="001145E3"/>
    <w:rsid w:val="00114F08"/>
    <w:rsid w:val="001301F2"/>
    <w:rsid w:val="001424F0"/>
    <w:rsid w:val="00142928"/>
    <w:rsid w:val="00151AFC"/>
    <w:rsid w:val="00151B44"/>
    <w:rsid w:val="00157C5C"/>
    <w:rsid w:val="0016008D"/>
    <w:rsid w:val="00165FEF"/>
    <w:rsid w:val="00166E29"/>
    <w:rsid w:val="00172429"/>
    <w:rsid w:val="00175470"/>
    <w:rsid w:val="001A4F20"/>
    <w:rsid w:val="001B3797"/>
    <w:rsid w:val="001B61D8"/>
    <w:rsid w:val="001C0257"/>
    <w:rsid w:val="001C0941"/>
    <w:rsid w:val="001C171A"/>
    <w:rsid w:val="001C23B5"/>
    <w:rsid w:val="001C7985"/>
    <w:rsid w:val="001C7D41"/>
    <w:rsid w:val="001D50F1"/>
    <w:rsid w:val="001D5353"/>
    <w:rsid w:val="001E082A"/>
    <w:rsid w:val="001E36E3"/>
    <w:rsid w:val="001E3928"/>
    <w:rsid w:val="001E6E31"/>
    <w:rsid w:val="001F2D69"/>
    <w:rsid w:val="001F4DB5"/>
    <w:rsid w:val="001F7D8E"/>
    <w:rsid w:val="001F7D96"/>
    <w:rsid w:val="00204861"/>
    <w:rsid w:val="00211B25"/>
    <w:rsid w:val="0021705E"/>
    <w:rsid w:val="002207F7"/>
    <w:rsid w:val="00222935"/>
    <w:rsid w:val="00237D02"/>
    <w:rsid w:val="00240DE6"/>
    <w:rsid w:val="00241931"/>
    <w:rsid w:val="00247C60"/>
    <w:rsid w:val="00252EF4"/>
    <w:rsid w:val="00255B09"/>
    <w:rsid w:val="002607E4"/>
    <w:rsid w:val="00260E81"/>
    <w:rsid w:val="00261155"/>
    <w:rsid w:val="00261552"/>
    <w:rsid w:val="00262551"/>
    <w:rsid w:val="00271587"/>
    <w:rsid w:val="00273D55"/>
    <w:rsid w:val="00273E7E"/>
    <w:rsid w:val="00276435"/>
    <w:rsid w:val="002810CA"/>
    <w:rsid w:val="002903B3"/>
    <w:rsid w:val="002919E1"/>
    <w:rsid w:val="00292EBE"/>
    <w:rsid w:val="0029515F"/>
    <w:rsid w:val="00296C9A"/>
    <w:rsid w:val="002A1AF2"/>
    <w:rsid w:val="002A345A"/>
    <w:rsid w:val="002A3A9C"/>
    <w:rsid w:val="002A5ACE"/>
    <w:rsid w:val="002A5FC2"/>
    <w:rsid w:val="002B56C6"/>
    <w:rsid w:val="002B620C"/>
    <w:rsid w:val="002B63EA"/>
    <w:rsid w:val="002B7B9A"/>
    <w:rsid w:val="002C14C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23B3"/>
    <w:rsid w:val="0033522C"/>
    <w:rsid w:val="00337418"/>
    <w:rsid w:val="00337F16"/>
    <w:rsid w:val="00342629"/>
    <w:rsid w:val="00343770"/>
    <w:rsid w:val="003462A0"/>
    <w:rsid w:val="00356207"/>
    <w:rsid w:val="00356D01"/>
    <w:rsid w:val="0036017E"/>
    <w:rsid w:val="003617FB"/>
    <w:rsid w:val="0036225B"/>
    <w:rsid w:val="00364C55"/>
    <w:rsid w:val="00366A53"/>
    <w:rsid w:val="00366AA5"/>
    <w:rsid w:val="00366F30"/>
    <w:rsid w:val="00377E78"/>
    <w:rsid w:val="00392284"/>
    <w:rsid w:val="0039773C"/>
    <w:rsid w:val="003A2DA8"/>
    <w:rsid w:val="003A663B"/>
    <w:rsid w:val="003A7B75"/>
    <w:rsid w:val="003B06E3"/>
    <w:rsid w:val="003B31C4"/>
    <w:rsid w:val="003B4521"/>
    <w:rsid w:val="003B4A81"/>
    <w:rsid w:val="003B76B3"/>
    <w:rsid w:val="003D0547"/>
    <w:rsid w:val="003E0F28"/>
    <w:rsid w:val="003E123D"/>
    <w:rsid w:val="003E6CC2"/>
    <w:rsid w:val="003E7E0F"/>
    <w:rsid w:val="003F67A3"/>
    <w:rsid w:val="003F7E99"/>
    <w:rsid w:val="00404724"/>
    <w:rsid w:val="00405CD4"/>
    <w:rsid w:val="00413849"/>
    <w:rsid w:val="004218B1"/>
    <w:rsid w:val="00422DA3"/>
    <w:rsid w:val="00425BB8"/>
    <w:rsid w:val="00432B5E"/>
    <w:rsid w:val="00434708"/>
    <w:rsid w:val="0043544F"/>
    <w:rsid w:val="00440B5D"/>
    <w:rsid w:val="00443DFD"/>
    <w:rsid w:val="004514F9"/>
    <w:rsid w:val="004523DA"/>
    <w:rsid w:val="00454EB3"/>
    <w:rsid w:val="0045793B"/>
    <w:rsid w:val="00461DB3"/>
    <w:rsid w:val="00463719"/>
    <w:rsid w:val="00476D2D"/>
    <w:rsid w:val="0048038D"/>
    <w:rsid w:val="00484A6E"/>
    <w:rsid w:val="0048586A"/>
    <w:rsid w:val="004A4099"/>
    <w:rsid w:val="004A4634"/>
    <w:rsid w:val="004B350E"/>
    <w:rsid w:val="004B4625"/>
    <w:rsid w:val="004B7EB4"/>
    <w:rsid w:val="004C6906"/>
    <w:rsid w:val="004D7214"/>
    <w:rsid w:val="004E2E7E"/>
    <w:rsid w:val="004F122C"/>
    <w:rsid w:val="004F2506"/>
    <w:rsid w:val="004F2B9F"/>
    <w:rsid w:val="004F37AE"/>
    <w:rsid w:val="00504FD5"/>
    <w:rsid w:val="00505765"/>
    <w:rsid w:val="0051086F"/>
    <w:rsid w:val="00511676"/>
    <w:rsid w:val="005122A7"/>
    <w:rsid w:val="00513153"/>
    <w:rsid w:val="005133BA"/>
    <w:rsid w:val="00513C59"/>
    <w:rsid w:val="00524B49"/>
    <w:rsid w:val="00536E67"/>
    <w:rsid w:val="005467B1"/>
    <w:rsid w:val="00550FF9"/>
    <w:rsid w:val="0055145A"/>
    <w:rsid w:val="00552B4B"/>
    <w:rsid w:val="00552F12"/>
    <w:rsid w:val="005534E4"/>
    <w:rsid w:val="0055379E"/>
    <w:rsid w:val="00557591"/>
    <w:rsid w:val="00562DD4"/>
    <w:rsid w:val="005703E7"/>
    <w:rsid w:val="00573066"/>
    <w:rsid w:val="00575B99"/>
    <w:rsid w:val="00576C01"/>
    <w:rsid w:val="0057733D"/>
    <w:rsid w:val="00577E60"/>
    <w:rsid w:val="00582363"/>
    <w:rsid w:val="0058487D"/>
    <w:rsid w:val="00585FDF"/>
    <w:rsid w:val="00586AB1"/>
    <w:rsid w:val="00586DA7"/>
    <w:rsid w:val="00587F27"/>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26337"/>
    <w:rsid w:val="00631344"/>
    <w:rsid w:val="00635275"/>
    <w:rsid w:val="006371AA"/>
    <w:rsid w:val="00647F1C"/>
    <w:rsid w:val="0065029E"/>
    <w:rsid w:val="006514B4"/>
    <w:rsid w:val="00651B20"/>
    <w:rsid w:val="00652815"/>
    <w:rsid w:val="0066462E"/>
    <w:rsid w:val="00665EF9"/>
    <w:rsid w:val="00670829"/>
    <w:rsid w:val="00670A2C"/>
    <w:rsid w:val="00675A63"/>
    <w:rsid w:val="00677DBB"/>
    <w:rsid w:val="0068292E"/>
    <w:rsid w:val="006834A7"/>
    <w:rsid w:val="006934AB"/>
    <w:rsid w:val="00695C38"/>
    <w:rsid w:val="00697394"/>
    <w:rsid w:val="00697420"/>
    <w:rsid w:val="00697E6D"/>
    <w:rsid w:val="006A2AF2"/>
    <w:rsid w:val="006A4D23"/>
    <w:rsid w:val="006A5EC7"/>
    <w:rsid w:val="006A63D9"/>
    <w:rsid w:val="006C37F9"/>
    <w:rsid w:val="006C4798"/>
    <w:rsid w:val="006E21C8"/>
    <w:rsid w:val="0070317D"/>
    <w:rsid w:val="00707ADC"/>
    <w:rsid w:val="0071082C"/>
    <w:rsid w:val="00712AE7"/>
    <w:rsid w:val="0071712A"/>
    <w:rsid w:val="0072061A"/>
    <w:rsid w:val="00730875"/>
    <w:rsid w:val="00733897"/>
    <w:rsid w:val="00737E4A"/>
    <w:rsid w:val="007418B4"/>
    <w:rsid w:val="00742BC2"/>
    <w:rsid w:val="007459D1"/>
    <w:rsid w:val="00745A7C"/>
    <w:rsid w:val="00750443"/>
    <w:rsid w:val="0075560C"/>
    <w:rsid w:val="00764872"/>
    <w:rsid w:val="007648AC"/>
    <w:rsid w:val="007649B0"/>
    <w:rsid w:val="00764C1F"/>
    <w:rsid w:val="0076585C"/>
    <w:rsid w:val="00767910"/>
    <w:rsid w:val="007734F9"/>
    <w:rsid w:val="00775731"/>
    <w:rsid w:val="00782D5B"/>
    <w:rsid w:val="0078605C"/>
    <w:rsid w:val="00786914"/>
    <w:rsid w:val="00787B70"/>
    <w:rsid w:val="0079593D"/>
    <w:rsid w:val="007A5E0C"/>
    <w:rsid w:val="007B355B"/>
    <w:rsid w:val="007B5020"/>
    <w:rsid w:val="007C2D01"/>
    <w:rsid w:val="007D4C25"/>
    <w:rsid w:val="007D53B4"/>
    <w:rsid w:val="007E184D"/>
    <w:rsid w:val="007E1D76"/>
    <w:rsid w:val="007F0975"/>
    <w:rsid w:val="007F7DAB"/>
    <w:rsid w:val="00803F15"/>
    <w:rsid w:val="00810B29"/>
    <w:rsid w:val="00812169"/>
    <w:rsid w:val="00812D42"/>
    <w:rsid w:val="0081715E"/>
    <w:rsid w:val="0082434D"/>
    <w:rsid w:val="00826C07"/>
    <w:rsid w:val="00833644"/>
    <w:rsid w:val="00834C18"/>
    <w:rsid w:val="00846597"/>
    <w:rsid w:val="00852C99"/>
    <w:rsid w:val="008537DF"/>
    <w:rsid w:val="0085577E"/>
    <w:rsid w:val="0086097E"/>
    <w:rsid w:val="00861F47"/>
    <w:rsid w:val="008637CE"/>
    <w:rsid w:val="00863BE9"/>
    <w:rsid w:val="008679DB"/>
    <w:rsid w:val="008701DE"/>
    <w:rsid w:val="00870AF3"/>
    <w:rsid w:val="00873634"/>
    <w:rsid w:val="00881F4D"/>
    <w:rsid w:val="0088454C"/>
    <w:rsid w:val="008876F9"/>
    <w:rsid w:val="00890BEE"/>
    <w:rsid w:val="00891B30"/>
    <w:rsid w:val="008978AD"/>
    <w:rsid w:val="0089799E"/>
    <w:rsid w:val="008A2F89"/>
    <w:rsid w:val="008B1BFF"/>
    <w:rsid w:val="008B638C"/>
    <w:rsid w:val="008B64CB"/>
    <w:rsid w:val="008C2F86"/>
    <w:rsid w:val="008C35E5"/>
    <w:rsid w:val="008C7863"/>
    <w:rsid w:val="008D17DD"/>
    <w:rsid w:val="008E3B1D"/>
    <w:rsid w:val="008E703A"/>
    <w:rsid w:val="008E7ACA"/>
    <w:rsid w:val="008F026D"/>
    <w:rsid w:val="008F5EC8"/>
    <w:rsid w:val="00900BEB"/>
    <w:rsid w:val="00902562"/>
    <w:rsid w:val="009074FC"/>
    <w:rsid w:val="00914E63"/>
    <w:rsid w:val="00922D20"/>
    <w:rsid w:val="00926FE7"/>
    <w:rsid w:val="00932097"/>
    <w:rsid w:val="00933F1C"/>
    <w:rsid w:val="00940BB2"/>
    <w:rsid w:val="00941363"/>
    <w:rsid w:val="009416EA"/>
    <w:rsid w:val="009423B2"/>
    <w:rsid w:val="00947C13"/>
    <w:rsid w:val="0095541F"/>
    <w:rsid w:val="00955A34"/>
    <w:rsid w:val="00955B03"/>
    <w:rsid w:val="00957EB9"/>
    <w:rsid w:val="009613A3"/>
    <w:rsid w:val="00962581"/>
    <w:rsid w:val="00964B1E"/>
    <w:rsid w:val="00970AC1"/>
    <w:rsid w:val="009727F6"/>
    <w:rsid w:val="009825B4"/>
    <w:rsid w:val="00983E76"/>
    <w:rsid w:val="009868F3"/>
    <w:rsid w:val="00986C9E"/>
    <w:rsid w:val="009874C6"/>
    <w:rsid w:val="0099240C"/>
    <w:rsid w:val="00993317"/>
    <w:rsid w:val="009967A3"/>
    <w:rsid w:val="009B2AB4"/>
    <w:rsid w:val="009B548E"/>
    <w:rsid w:val="009C088E"/>
    <w:rsid w:val="009C0ABF"/>
    <w:rsid w:val="009C0D91"/>
    <w:rsid w:val="009C0F6C"/>
    <w:rsid w:val="009C52F9"/>
    <w:rsid w:val="009C563B"/>
    <w:rsid w:val="009C7286"/>
    <w:rsid w:val="009D05AC"/>
    <w:rsid w:val="009D49E8"/>
    <w:rsid w:val="009E6E1E"/>
    <w:rsid w:val="009F5BA3"/>
    <w:rsid w:val="00A01BFA"/>
    <w:rsid w:val="00A03C47"/>
    <w:rsid w:val="00A076F1"/>
    <w:rsid w:val="00A14332"/>
    <w:rsid w:val="00A167A0"/>
    <w:rsid w:val="00A2115A"/>
    <w:rsid w:val="00A26537"/>
    <w:rsid w:val="00A300F2"/>
    <w:rsid w:val="00A357C3"/>
    <w:rsid w:val="00A433F7"/>
    <w:rsid w:val="00A434D4"/>
    <w:rsid w:val="00A44BCF"/>
    <w:rsid w:val="00A50287"/>
    <w:rsid w:val="00A508EB"/>
    <w:rsid w:val="00A518B2"/>
    <w:rsid w:val="00A54F08"/>
    <w:rsid w:val="00A5506F"/>
    <w:rsid w:val="00A657FA"/>
    <w:rsid w:val="00A65947"/>
    <w:rsid w:val="00A7600A"/>
    <w:rsid w:val="00A82EA8"/>
    <w:rsid w:val="00A85435"/>
    <w:rsid w:val="00AB2DEB"/>
    <w:rsid w:val="00AB3A52"/>
    <w:rsid w:val="00AB41AD"/>
    <w:rsid w:val="00AB6A8B"/>
    <w:rsid w:val="00AC2522"/>
    <w:rsid w:val="00AC4BA6"/>
    <w:rsid w:val="00AC5225"/>
    <w:rsid w:val="00AC7653"/>
    <w:rsid w:val="00AD0327"/>
    <w:rsid w:val="00AD187F"/>
    <w:rsid w:val="00AD3112"/>
    <w:rsid w:val="00AD4ABF"/>
    <w:rsid w:val="00AD71D4"/>
    <w:rsid w:val="00AD7956"/>
    <w:rsid w:val="00AE19AB"/>
    <w:rsid w:val="00AE40B6"/>
    <w:rsid w:val="00AE6B99"/>
    <w:rsid w:val="00AE7E67"/>
    <w:rsid w:val="00AF1F9D"/>
    <w:rsid w:val="00AF2919"/>
    <w:rsid w:val="00AF307C"/>
    <w:rsid w:val="00AF36D9"/>
    <w:rsid w:val="00AF4182"/>
    <w:rsid w:val="00B04064"/>
    <w:rsid w:val="00B0456E"/>
    <w:rsid w:val="00B20C14"/>
    <w:rsid w:val="00B22C14"/>
    <w:rsid w:val="00B27982"/>
    <w:rsid w:val="00B338B8"/>
    <w:rsid w:val="00B405DA"/>
    <w:rsid w:val="00B44150"/>
    <w:rsid w:val="00B539C7"/>
    <w:rsid w:val="00B53A7E"/>
    <w:rsid w:val="00B60BC5"/>
    <w:rsid w:val="00B62F8C"/>
    <w:rsid w:val="00B726A9"/>
    <w:rsid w:val="00B73A77"/>
    <w:rsid w:val="00B77736"/>
    <w:rsid w:val="00B8086B"/>
    <w:rsid w:val="00B829D8"/>
    <w:rsid w:val="00B844F6"/>
    <w:rsid w:val="00B9151F"/>
    <w:rsid w:val="00BA1D98"/>
    <w:rsid w:val="00BA57D4"/>
    <w:rsid w:val="00BB771A"/>
    <w:rsid w:val="00BB7A86"/>
    <w:rsid w:val="00BC0939"/>
    <w:rsid w:val="00BC1964"/>
    <w:rsid w:val="00BD044C"/>
    <w:rsid w:val="00BD5108"/>
    <w:rsid w:val="00BD52C4"/>
    <w:rsid w:val="00BD56CE"/>
    <w:rsid w:val="00BD5F4E"/>
    <w:rsid w:val="00BD7B28"/>
    <w:rsid w:val="00BE03A5"/>
    <w:rsid w:val="00BF0750"/>
    <w:rsid w:val="00BF2919"/>
    <w:rsid w:val="00BF32EB"/>
    <w:rsid w:val="00BF4434"/>
    <w:rsid w:val="00C03BA4"/>
    <w:rsid w:val="00C108EF"/>
    <w:rsid w:val="00C11882"/>
    <w:rsid w:val="00C12C43"/>
    <w:rsid w:val="00C149A6"/>
    <w:rsid w:val="00C21CC8"/>
    <w:rsid w:val="00C220FD"/>
    <w:rsid w:val="00C22812"/>
    <w:rsid w:val="00C27666"/>
    <w:rsid w:val="00C40021"/>
    <w:rsid w:val="00C41DF6"/>
    <w:rsid w:val="00C5646B"/>
    <w:rsid w:val="00C62C02"/>
    <w:rsid w:val="00C7348C"/>
    <w:rsid w:val="00C75B23"/>
    <w:rsid w:val="00C81EB9"/>
    <w:rsid w:val="00C8331A"/>
    <w:rsid w:val="00C84209"/>
    <w:rsid w:val="00C87831"/>
    <w:rsid w:val="00CA58F5"/>
    <w:rsid w:val="00CA71A8"/>
    <w:rsid w:val="00CC0146"/>
    <w:rsid w:val="00CC45F3"/>
    <w:rsid w:val="00CC4C01"/>
    <w:rsid w:val="00CC5762"/>
    <w:rsid w:val="00CD0534"/>
    <w:rsid w:val="00CD61F3"/>
    <w:rsid w:val="00CE30A3"/>
    <w:rsid w:val="00CE43F8"/>
    <w:rsid w:val="00CE54B3"/>
    <w:rsid w:val="00D03433"/>
    <w:rsid w:val="00D05F20"/>
    <w:rsid w:val="00D11436"/>
    <w:rsid w:val="00D170A9"/>
    <w:rsid w:val="00D173CD"/>
    <w:rsid w:val="00D220A0"/>
    <w:rsid w:val="00D23AAD"/>
    <w:rsid w:val="00D24D97"/>
    <w:rsid w:val="00D26BA9"/>
    <w:rsid w:val="00D32E3E"/>
    <w:rsid w:val="00D35599"/>
    <w:rsid w:val="00D36870"/>
    <w:rsid w:val="00D4499C"/>
    <w:rsid w:val="00D51B44"/>
    <w:rsid w:val="00D55208"/>
    <w:rsid w:val="00D66B3E"/>
    <w:rsid w:val="00D67FB1"/>
    <w:rsid w:val="00D81ED9"/>
    <w:rsid w:val="00D8368A"/>
    <w:rsid w:val="00DA2488"/>
    <w:rsid w:val="00DA4213"/>
    <w:rsid w:val="00DA5B49"/>
    <w:rsid w:val="00DB15F2"/>
    <w:rsid w:val="00DC085B"/>
    <w:rsid w:val="00DC2E20"/>
    <w:rsid w:val="00DC4D78"/>
    <w:rsid w:val="00DD27A1"/>
    <w:rsid w:val="00DD6BFA"/>
    <w:rsid w:val="00DE1502"/>
    <w:rsid w:val="00DE4E09"/>
    <w:rsid w:val="00DE5F7D"/>
    <w:rsid w:val="00DE67CC"/>
    <w:rsid w:val="00DE750B"/>
    <w:rsid w:val="00DF62B8"/>
    <w:rsid w:val="00E04C3B"/>
    <w:rsid w:val="00E058A0"/>
    <w:rsid w:val="00E134D5"/>
    <w:rsid w:val="00E16E83"/>
    <w:rsid w:val="00E30858"/>
    <w:rsid w:val="00E354CD"/>
    <w:rsid w:val="00E416ED"/>
    <w:rsid w:val="00E437BD"/>
    <w:rsid w:val="00E51816"/>
    <w:rsid w:val="00E5336E"/>
    <w:rsid w:val="00E53A5B"/>
    <w:rsid w:val="00E60DF8"/>
    <w:rsid w:val="00E62BA7"/>
    <w:rsid w:val="00E65DDB"/>
    <w:rsid w:val="00E70E12"/>
    <w:rsid w:val="00E73E41"/>
    <w:rsid w:val="00E7679B"/>
    <w:rsid w:val="00E80807"/>
    <w:rsid w:val="00E86738"/>
    <w:rsid w:val="00E87BD9"/>
    <w:rsid w:val="00E91851"/>
    <w:rsid w:val="00E94483"/>
    <w:rsid w:val="00E97917"/>
    <w:rsid w:val="00EA08B5"/>
    <w:rsid w:val="00EA210A"/>
    <w:rsid w:val="00EB4CE5"/>
    <w:rsid w:val="00EB55CF"/>
    <w:rsid w:val="00EB694E"/>
    <w:rsid w:val="00EC33D0"/>
    <w:rsid w:val="00EC5914"/>
    <w:rsid w:val="00ED5945"/>
    <w:rsid w:val="00EE4F70"/>
    <w:rsid w:val="00EF44AF"/>
    <w:rsid w:val="00EF53E5"/>
    <w:rsid w:val="00EF5744"/>
    <w:rsid w:val="00EF6671"/>
    <w:rsid w:val="00F03CBB"/>
    <w:rsid w:val="00F12AE2"/>
    <w:rsid w:val="00F1330A"/>
    <w:rsid w:val="00F14877"/>
    <w:rsid w:val="00F201B9"/>
    <w:rsid w:val="00F20DFB"/>
    <w:rsid w:val="00F23412"/>
    <w:rsid w:val="00F237E8"/>
    <w:rsid w:val="00F260CA"/>
    <w:rsid w:val="00F33DC7"/>
    <w:rsid w:val="00F4048B"/>
    <w:rsid w:val="00F474CD"/>
    <w:rsid w:val="00F53861"/>
    <w:rsid w:val="00F60F97"/>
    <w:rsid w:val="00F623E6"/>
    <w:rsid w:val="00F649E9"/>
    <w:rsid w:val="00F66E0A"/>
    <w:rsid w:val="00F7033A"/>
    <w:rsid w:val="00F71EF7"/>
    <w:rsid w:val="00F76903"/>
    <w:rsid w:val="00F77460"/>
    <w:rsid w:val="00F844C3"/>
    <w:rsid w:val="00F9079B"/>
    <w:rsid w:val="00F919ED"/>
    <w:rsid w:val="00F927C8"/>
    <w:rsid w:val="00F932AD"/>
    <w:rsid w:val="00F96295"/>
    <w:rsid w:val="00F979D5"/>
    <w:rsid w:val="00FA10A4"/>
    <w:rsid w:val="00FA419D"/>
    <w:rsid w:val="00FA7091"/>
    <w:rsid w:val="00FA712F"/>
    <w:rsid w:val="00FB4511"/>
    <w:rsid w:val="00FC15F8"/>
    <w:rsid w:val="00FC550B"/>
    <w:rsid w:val="00FD1B57"/>
    <w:rsid w:val="00FF4179"/>
    <w:rsid w:val="00FF73B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Pages>
  <Words>3503</Words>
  <Characters>20673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141</cp:revision>
  <cp:lastPrinted>2023-01-02T13:44:00Z</cp:lastPrinted>
  <dcterms:created xsi:type="dcterms:W3CDTF">2025-09-12T07:39:00Z</dcterms:created>
  <dcterms:modified xsi:type="dcterms:W3CDTF">2026-03-24T10:22:00Z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