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24EF4">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13829F7" w14:textId="46111D85" w:rsidR="00EF13E2" w:rsidRPr="00CE09D2" w:rsidRDefault="00EF13E2" w:rsidP="00424EF4">
      <w:pPr>
        <w:ind w:left="3540"/>
        <w:jc w:val="right"/>
        <w:rPr>
          <w:rFonts w:ascii="Arial" w:hAnsi="Arial" w:cs="Arial"/>
          <w:bCs/>
          <w:sz w:val="20"/>
          <w:szCs w:val="20"/>
        </w:rPr>
      </w:pPr>
      <w:r w:rsidRPr="007E184D">
        <w:rPr>
          <w:rFonts w:ascii="Arial" w:hAnsi="Arial" w:cs="Arial"/>
          <w:bCs/>
          <w:sz w:val="20"/>
          <w:szCs w:val="20"/>
        </w:rPr>
        <w:t xml:space="preserve">Krajský pozemkový úřad pro </w:t>
      </w:r>
      <w:r w:rsidRPr="00CE09D2">
        <w:rPr>
          <w:rFonts w:ascii="Arial" w:hAnsi="Arial" w:cs="Arial"/>
          <w:bCs/>
          <w:sz w:val="20"/>
          <w:szCs w:val="20"/>
        </w:rPr>
        <w:t>Středočeský kraj a hl.</w:t>
      </w:r>
      <w:r w:rsidR="00A66280">
        <w:rPr>
          <w:rFonts w:ascii="Arial" w:hAnsi="Arial" w:cs="Arial"/>
          <w:bCs/>
          <w:sz w:val="20"/>
          <w:szCs w:val="20"/>
        </w:rPr>
        <w:t xml:space="preserve"> </w:t>
      </w:r>
      <w:r w:rsidRPr="00CE09D2">
        <w:rPr>
          <w:rFonts w:ascii="Arial" w:hAnsi="Arial" w:cs="Arial"/>
          <w:bCs/>
          <w:sz w:val="20"/>
          <w:szCs w:val="20"/>
        </w:rPr>
        <w:t>m.</w:t>
      </w:r>
      <w:r w:rsidR="00A66280">
        <w:rPr>
          <w:rFonts w:ascii="Arial" w:hAnsi="Arial" w:cs="Arial"/>
          <w:bCs/>
          <w:sz w:val="20"/>
          <w:szCs w:val="20"/>
        </w:rPr>
        <w:t xml:space="preserve"> </w:t>
      </w:r>
      <w:r w:rsidRPr="00CE09D2">
        <w:rPr>
          <w:rFonts w:ascii="Arial" w:hAnsi="Arial" w:cs="Arial"/>
          <w:bCs/>
          <w:sz w:val="20"/>
          <w:szCs w:val="20"/>
        </w:rPr>
        <w:t>Praha</w:t>
      </w:r>
    </w:p>
    <w:p w14:paraId="02AE9D7C" w14:textId="20F66EFE" w:rsidR="00EF13E2" w:rsidRPr="00936B10" w:rsidRDefault="00EF13E2" w:rsidP="00424EF4">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Náměstí Winstona Churchilla 1800/2, 130 00 Praha 3</w:t>
      </w:r>
    </w:p>
    <w:p w14:paraId="1764B9F8" w14:textId="3CE698AA" w:rsidR="0060643D" w:rsidRPr="00374E94" w:rsidRDefault="0060643D" w:rsidP="004116E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27EF469C" w14:textId="3CD1CA01" w:rsidR="00DC130C" w:rsidRDefault="001B61D8" w:rsidP="00424EF4">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575FF6" w:rsidRPr="00575FF6">
        <w:rPr>
          <w:rFonts w:ascii="Arial" w:hAnsi="Arial" w:cs="Arial"/>
          <w:b/>
          <w:sz w:val="22"/>
          <w:szCs w:val="22"/>
          <w:u w:val="single"/>
        </w:rPr>
        <w:t>STČ/112_MB_Vrátno_stavby_priv</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2C9CAA0E" w:rsidR="0060643D" w:rsidRPr="00692EB6" w:rsidRDefault="00476D2D" w:rsidP="00424EF4">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273FE">
        <w:rPr>
          <w:rFonts w:ascii="Arial" w:hAnsi="Arial" w:cs="Arial"/>
          <w:b/>
          <w:sz w:val="22"/>
          <w:szCs w:val="22"/>
        </w:rPr>
        <w:t>převodu majetku</w:t>
      </w:r>
      <w:r w:rsidR="00B844F6" w:rsidRPr="00B844F6">
        <w:rPr>
          <w:rFonts w:ascii="Arial" w:hAnsi="Arial" w:cs="Arial"/>
          <w:b/>
          <w:sz w:val="22"/>
          <w:szCs w:val="22"/>
        </w:rPr>
        <w:t xml:space="preserve"> </w:t>
      </w:r>
      <w:r w:rsidR="00B844F6">
        <w:rPr>
          <w:rFonts w:ascii="Arial" w:hAnsi="Arial" w:cs="Arial"/>
          <w:b/>
          <w:sz w:val="22"/>
          <w:szCs w:val="22"/>
        </w:rPr>
        <w:t>podle</w:t>
      </w:r>
      <w:r w:rsidR="008D6062">
        <w:rPr>
          <w:rFonts w:ascii="Arial" w:hAnsi="Arial" w:cs="Arial"/>
          <w:b/>
          <w:sz w:val="22"/>
          <w:szCs w:val="22"/>
        </w:rPr>
        <w:t xml:space="preserve"> </w:t>
      </w:r>
      <w:r w:rsidR="00DC130C">
        <w:rPr>
          <w:rFonts w:ascii="Arial" w:hAnsi="Arial" w:cs="Arial"/>
          <w:b/>
          <w:sz w:val="22"/>
          <w:szCs w:val="22"/>
        </w:rPr>
        <w:t>zákona č. 92/1991 Sb</w:t>
      </w:r>
      <w:r w:rsidR="008D6062">
        <w:rPr>
          <w:rFonts w:ascii="Arial" w:hAnsi="Arial" w:cs="Arial"/>
          <w:b/>
          <w:sz w:val="22"/>
          <w:szCs w:val="22"/>
        </w:rPr>
        <w:t>.</w:t>
      </w:r>
      <w:r w:rsidR="00DE3FFE">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7CA7946D" w14:textId="77777777" w:rsidR="00430E59" w:rsidRPr="00936B10" w:rsidRDefault="00430E59" w:rsidP="00430E59">
      <w:pPr>
        <w:rPr>
          <w:rFonts w:ascii="Arial" w:hAnsi="Arial" w:cs="Arial"/>
          <w:b/>
          <w:sz w:val="22"/>
          <w:szCs w:val="22"/>
        </w:rPr>
      </w:pPr>
      <w:r w:rsidRPr="00936B10">
        <w:rPr>
          <w:rFonts w:ascii="Arial" w:hAnsi="Arial" w:cs="Arial"/>
          <w:b/>
          <w:sz w:val="22"/>
          <w:szCs w:val="22"/>
        </w:rPr>
        <w:t>Objednatel:</w:t>
      </w:r>
    </w:p>
    <w:p w14:paraId="43F60AAA" w14:textId="77777777" w:rsidR="00430E59" w:rsidRPr="00936B10" w:rsidRDefault="00430E59" w:rsidP="00430E59">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5103F958" w14:textId="77777777" w:rsidR="00430E59" w:rsidRDefault="00430E59" w:rsidP="00430E59">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08179CA" w14:textId="79AC4E20" w:rsidR="00430E59" w:rsidRPr="00936B10" w:rsidRDefault="00430E59" w:rsidP="00430E59">
      <w:pPr>
        <w:rPr>
          <w:rFonts w:ascii="Arial" w:hAnsi="Arial" w:cs="Arial"/>
          <w:sz w:val="22"/>
          <w:szCs w:val="22"/>
        </w:rPr>
      </w:pPr>
      <w:bookmarkStart w:id="1" w:name="_Hlk219122006"/>
      <w:r w:rsidRPr="00936B10">
        <w:rPr>
          <w:rFonts w:ascii="Arial" w:hAnsi="Arial" w:cs="Arial"/>
          <w:sz w:val="22"/>
          <w:szCs w:val="22"/>
        </w:rPr>
        <w:t xml:space="preserve">Krajský pozemkový úřad </w:t>
      </w:r>
      <w:bookmarkStart w:id="2" w:name="_Hlk205787036"/>
      <w:r>
        <w:rPr>
          <w:rFonts w:ascii="Arial" w:hAnsi="Arial" w:cs="Arial"/>
          <w:sz w:val="22"/>
          <w:szCs w:val="22"/>
        </w:rPr>
        <w:t>pro Středočeský kraj a hl.</w:t>
      </w:r>
      <w:r w:rsidR="00424EF4">
        <w:rPr>
          <w:rFonts w:ascii="Arial" w:hAnsi="Arial" w:cs="Arial"/>
          <w:sz w:val="22"/>
          <w:szCs w:val="22"/>
        </w:rPr>
        <w:t xml:space="preserve"> </w:t>
      </w:r>
      <w:r>
        <w:rPr>
          <w:rFonts w:ascii="Arial" w:hAnsi="Arial" w:cs="Arial"/>
          <w:sz w:val="22"/>
          <w:szCs w:val="22"/>
        </w:rPr>
        <w:t>m.</w:t>
      </w:r>
      <w:r w:rsidR="00424EF4">
        <w:rPr>
          <w:rFonts w:ascii="Arial" w:hAnsi="Arial" w:cs="Arial"/>
          <w:sz w:val="22"/>
          <w:szCs w:val="22"/>
        </w:rPr>
        <w:t xml:space="preserve"> </w:t>
      </w:r>
      <w:r>
        <w:rPr>
          <w:rFonts w:ascii="Arial" w:hAnsi="Arial" w:cs="Arial"/>
          <w:sz w:val="22"/>
          <w:szCs w:val="22"/>
        </w:rPr>
        <w:t>Praha</w:t>
      </w:r>
    </w:p>
    <w:bookmarkEnd w:id="2"/>
    <w:p w14:paraId="222A058A" w14:textId="77777777" w:rsidR="00430E59" w:rsidRPr="00936B10" w:rsidRDefault="00430E59" w:rsidP="00430E59">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Winstona Churchilla 1800/2, 130 00 Praha 3</w:t>
      </w:r>
    </w:p>
    <w:bookmarkEnd w:id="1"/>
    <w:p w14:paraId="412339BA" w14:textId="77777777" w:rsidR="00430E59" w:rsidRDefault="00430E59" w:rsidP="00430E59">
      <w:pPr>
        <w:rPr>
          <w:rFonts w:ascii="Arial" w:hAnsi="Arial" w:cs="Arial"/>
          <w:sz w:val="22"/>
          <w:szCs w:val="22"/>
        </w:rPr>
      </w:pPr>
      <w:r w:rsidRPr="00936B10">
        <w:rPr>
          <w:rFonts w:ascii="Arial" w:hAnsi="Arial" w:cs="Arial"/>
          <w:sz w:val="22"/>
          <w:szCs w:val="22"/>
        </w:rPr>
        <w:t>IČO: 01312774</w:t>
      </w:r>
    </w:p>
    <w:p w14:paraId="7F6A700E" w14:textId="77777777" w:rsidR="00430E59" w:rsidRDefault="00430E59" w:rsidP="00430E59">
      <w:pPr>
        <w:rPr>
          <w:rFonts w:ascii="Arial" w:hAnsi="Arial" w:cs="Arial"/>
          <w:sz w:val="22"/>
          <w:szCs w:val="22"/>
        </w:rPr>
      </w:pPr>
    </w:p>
    <w:p w14:paraId="3159C0F9" w14:textId="77777777" w:rsidR="00430E59" w:rsidRPr="008C2F86" w:rsidRDefault="00430E59" w:rsidP="00430E59">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B4CDBE9" w14:textId="77777777" w:rsidR="00430E59" w:rsidRPr="00BB771A" w:rsidRDefault="00430E59" w:rsidP="00430E59">
      <w:pPr>
        <w:jc w:val="both"/>
        <w:rPr>
          <w:rFonts w:ascii="Arial" w:hAnsi="Arial" w:cs="Arial"/>
          <w:sz w:val="22"/>
          <w:szCs w:val="22"/>
        </w:rPr>
      </w:pPr>
      <w:proofErr w:type="gramStart"/>
      <w:r w:rsidRPr="00BB771A">
        <w:rPr>
          <w:rFonts w:ascii="Arial" w:hAnsi="Arial" w:cs="Arial"/>
          <w:sz w:val="22"/>
          <w:szCs w:val="22"/>
        </w:rPr>
        <w:t>Jméno</w:t>
      </w:r>
      <w:r>
        <w:rPr>
          <w:rFonts w:ascii="Arial" w:hAnsi="Arial" w:cs="Arial"/>
          <w:sz w:val="22"/>
          <w:szCs w:val="22"/>
        </w:rPr>
        <w:t xml:space="preserve">:   </w:t>
      </w:r>
      <w:proofErr w:type="gramEnd"/>
      <w:r>
        <w:rPr>
          <w:rFonts w:ascii="Arial" w:hAnsi="Arial" w:cs="Arial"/>
          <w:sz w:val="22"/>
          <w:szCs w:val="22"/>
        </w:rPr>
        <w:t>Ing. Ivana Kuklíková</w:t>
      </w:r>
    </w:p>
    <w:p w14:paraId="2E9D501D" w14:textId="77777777" w:rsidR="00430E59" w:rsidRDefault="00430E59" w:rsidP="00430E59">
      <w:pPr>
        <w:jc w:val="both"/>
        <w:rPr>
          <w:rFonts w:ascii="Arial" w:hAnsi="Arial" w:cs="Arial"/>
          <w:sz w:val="22"/>
          <w:szCs w:val="22"/>
        </w:rPr>
      </w:pPr>
      <w:proofErr w:type="gramStart"/>
      <w:r w:rsidRPr="00BB771A">
        <w:rPr>
          <w:rFonts w:ascii="Arial" w:hAnsi="Arial" w:cs="Arial"/>
          <w:sz w:val="22"/>
          <w:szCs w:val="22"/>
        </w:rPr>
        <w:t>Telefon</w:t>
      </w:r>
      <w:r>
        <w:rPr>
          <w:rFonts w:ascii="Arial" w:hAnsi="Arial" w:cs="Arial"/>
          <w:sz w:val="22"/>
          <w:szCs w:val="22"/>
        </w:rPr>
        <w:t xml:space="preserve">:  </w:t>
      </w:r>
      <w:r w:rsidRPr="00B66036">
        <w:rPr>
          <w:rFonts w:ascii="Arial" w:hAnsi="Arial" w:cs="Arial"/>
          <w:sz w:val="22"/>
          <w:szCs w:val="22"/>
        </w:rPr>
        <w:t>727</w:t>
      </w:r>
      <w:proofErr w:type="gramEnd"/>
      <w:r>
        <w:rPr>
          <w:rFonts w:ascii="Arial" w:hAnsi="Arial" w:cs="Arial"/>
          <w:sz w:val="22"/>
          <w:szCs w:val="22"/>
        </w:rPr>
        <w:t> </w:t>
      </w:r>
      <w:r w:rsidRPr="00B66036">
        <w:rPr>
          <w:rFonts w:ascii="Arial" w:hAnsi="Arial" w:cs="Arial"/>
          <w:sz w:val="22"/>
          <w:szCs w:val="22"/>
        </w:rPr>
        <w:t>956</w:t>
      </w:r>
      <w:r>
        <w:rPr>
          <w:rFonts w:ascii="Arial" w:hAnsi="Arial" w:cs="Arial"/>
          <w:sz w:val="22"/>
          <w:szCs w:val="22"/>
        </w:rPr>
        <w:t xml:space="preserve"> </w:t>
      </w:r>
      <w:r w:rsidRPr="00B66036">
        <w:rPr>
          <w:rFonts w:ascii="Arial" w:hAnsi="Arial" w:cs="Arial"/>
          <w:sz w:val="22"/>
          <w:szCs w:val="22"/>
        </w:rPr>
        <w:t>731</w:t>
      </w:r>
    </w:p>
    <w:p w14:paraId="64173389" w14:textId="77777777" w:rsidR="00430E59" w:rsidRDefault="00430E59" w:rsidP="00430E59">
      <w:pPr>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w:t>
      </w:r>
      <w:r>
        <w:rPr>
          <w:rFonts w:ascii="Arial" w:hAnsi="Arial" w:cs="Arial"/>
          <w:sz w:val="22"/>
          <w:szCs w:val="22"/>
        </w:rPr>
        <w:tab/>
        <w:t xml:space="preserve">   ivana.kuklikova@spu.gov.cz</w:t>
      </w:r>
    </w:p>
    <w:p w14:paraId="69210827" w14:textId="77777777" w:rsidR="00430E59" w:rsidRDefault="00430E59" w:rsidP="00430E59">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C09F47" w14:textId="77777777" w:rsidR="009970BC" w:rsidRDefault="009970BC">
      <w:pPr>
        <w:spacing w:after="160" w:line="259" w:lineRule="auto"/>
        <w:rPr>
          <w:rFonts w:ascii="Arial" w:hAnsi="Arial" w:cs="Arial"/>
          <w:b/>
          <w:bCs/>
          <w:sz w:val="22"/>
          <w:szCs w:val="22"/>
        </w:rPr>
      </w:pPr>
      <w:r>
        <w:rPr>
          <w:rFonts w:ascii="Arial" w:hAnsi="Arial" w:cs="Arial"/>
          <w:b/>
          <w:bCs/>
          <w:sz w:val="22"/>
          <w:szCs w:val="22"/>
        </w:rPr>
        <w:br w:type="page"/>
      </w:r>
    </w:p>
    <w:p w14:paraId="589FEDDA" w14:textId="077A73FF"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076F4A4" w14:textId="6F8E85C5" w:rsidR="004E2A1C" w:rsidRDefault="000778A1" w:rsidP="000778A1">
      <w:pPr>
        <w:keepNext/>
        <w:tabs>
          <w:tab w:val="num" w:pos="1474"/>
        </w:tabs>
        <w:spacing w:before="240" w:after="120"/>
        <w:jc w:val="both"/>
        <w:rPr>
          <w:rFonts w:ascii="Arial" w:hAnsi="Arial" w:cs="Arial"/>
          <w:b/>
          <w:sz w:val="22"/>
          <w:szCs w:val="22"/>
        </w:rPr>
      </w:pPr>
      <w:r w:rsidRPr="00B66036">
        <w:rPr>
          <w:rFonts w:ascii="Arial" w:hAnsi="Arial" w:cs="Arial"/>
          <w:b/>
          <w:sz w:val="22"/>
          <w:szCs w:val="22"/>
        </w:rPr>
        <w:t xml:space="preserve">Předmětem objednávky je ocenění </w:t>
      </w:r>
      <w:r>
        <w:rPr>
          <w:rFonts w:ascii="Arial" w:hAnsi="Arial" w:cs="Arial"/>
          <w:b/>
          <w:sz w:val="22"/>
          <w:szCs w:val="22"/>
        </w:rPr>
        <w:t xml:space="preserve">majetku – </w:t>
      </w:r>
      <w:r w:rsidR="004E2A1C">
        <w:rPr>
          <w:rFonts w:ascii="Arial" w:hAnsi="Arial" w:cs="Arial"/>
          <w:b/>
          <w:sz w:val="22"/>
          <w:szCs w:val="22"/>
        </w:rPr>
        <w:t xml:space="preserve">spoluvlastnický podíl id. 99/100 ke stavbě bez č.p./č. ev., (kravín) na pozemcích </w:t>
      </w:r>
      <w:proofErr w:type="spellStart"/>
      <w:r w:rsidR="004E2A1C">
        <w:rPr>
          <w:rFonts w:ascii="Arial" w:hAnsi="Arial" w:cs="Arial"/>
          <w:b/>
          <w:sz w:val="22"/>
          <w:szCs w:val="22"/>
        </w:rPr>
        <w:t>parc</w:t>
      </w:r>
      <w:proofErr w:type="spellEnd"/>
      <w:r w:rsidR="004E2A1C">
        <w:rPr>
          <w:rFonts w:ascii="Arial" w:hAnsi="Arial" w:cs="Arial"/>
          <w:b/>
          <w:sz w:val="22"/>
          <w:szCs w:val="22"/>
        </w:rPr>
        <w:t xml:space="preserve">. č. dle KN st. 11 a KN st. 9/6 v katastrálním území Vrátno, dále pozemek </w:t>
      </w:r>
      <w:proofErr w:type="spellStart"/>
      <w:r w:rsidR="004E2A1C">
        <w:rPr>
          <w:rFonts w:ascii="Arial" w:hAnsi="Arial" w:cs="Arial"/>
          <w:b/>
          <w:sz w:val="22"/>
          <w:szCs w:val="22"/>
        </w:rPr>
        <w:t>parc</w:t>
      </w:r>
      <w:proofErr w:type="spellEnd"/>
      <w:r w:rsidR="004E2A1C">
        <w:rPr>
          <w:rFonts w:ascii="Arial" w:hAnsi="Arial" w:cs="Arial"/>
          <w:b/>
          <w:sz w:val="22"/>
          <w:szCs w:val="22"/>
        </w:rPr>
        <w:t xml:space="preserve">. č. dle KN st. 11 (zastavěná plocha a nádvoří) a pozemek </w:t>
      </w:r>
      <w:proofErr w:type="spellStart"/>
      <w:r w:rsidR="004E2A1C">
        <w:rPr>
          <w:rFonts w:ascii="Arial" w:hAnsi="Arial" w:cs="Arial"/>
          <w:b/>
          <w:sz w:val="22"/>
          <w:szCs w:val="22"/>
        </w:rPr>
        <w:t>parc</w:t>
      </w:r>
      <w:proofErr w:type="spellEnd"/>
      <w:r w:rsidR="004E2A1C">
        <w:rPr>
          <w:rFonts w:ascii="Arial" w:hAnsi="Arial" w:cs="Arial"/>
          <w:b/>
          <w:sz w:val="22"/>
          <w:szCs w:val="22"/>
        </w:rPr>
        <w:t xml:space="preserve">. č. dle KN 1007 (ostatní plocha), tvořící funkční celek s uvedenou stavbou. </w:t>
      </w:r>
    </w:p>
    <w:p w14:paraId="603F2698" w14:textId="77777777" w:rsidR="00430E59" w:rsidRPr="009970BC" w:rsidRDefault="00430E59" w:rsidP="00430E59">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p>
    <w:p w14:paraId="71B86ED5" w14:textId="77777777" w:rsidR="00430E59" w:rsidRPr="009970BC" w:rsidRDefault="00430E59" w:rsidP="00430E59">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majetku podle zákona č. 92/1991 Sb., ve znění pozdějších předpisů.</w:t>
      </w:r>
    </w:p>
    <w:p w14:paraId="55517F36" w14:textId="77777777" w:rsidR="000778A1" w:rsidRDefault="000778A1" w:rsidP="000778A1">
      <w:pPr>
        <w:widowControl w:val="0"/>
        <w:autoSpaceDE w:val="0"/>
        <w:autoSpaceDN w:val="0"/>
        <w:adjustRightInd w:val="0"/>
        <w:jc w:val="both"/>
        <w:rPr>
          <w:rFonts w:ascii="Arial" w:eastAsia="MS Mincho" w:hAnsi="Arial" w:cs="Arial"/>
          <w:i/>
          <w:iCs/>
          <w:sz w:val="22"/>
          <w:szCs w:val="22"/>
          <w:lang w:eastAsia="en-US"/>
        </w:rPr>
      </w:pPr>
    </w:p>
    <w:p w14:paraId="328A288A" w14:textId="0702DC02" w:rsidR="000778A1" w:rsidRDefault="000778A1" w:rsidP="000778A1">
      <w:pPr>
        <w:widowControl w:val="0"/>
        <w:autoSpaceDE w:val="0"/>
        <w:autoSpaceDN w:val="0"/>
        <w:adjustRightInd w:val="0"/>
        <w:jc w:val="both"/>
        <w:rPr>
          <w:rFonts w:ascii="Arial" w:eastAsia="MS Mincho" w:hAnsi="Arial" w:cs="Arial"/>
          <w:i/>
          <w:iCs/>
          <w:sz w:val="22"/>
          <w:szCs w:val="22"/>
          <w:lang w:eastAsia="en-US"/>
        </w:rPr>
      </w:pPr>
      <w:r w:rsidRPr="009970BC">
        <w:rPr>
          <w:rFonts w:ascii="Arial" w:eastAsia="MS Mincho" w:hAnsi="Arial" w:cs="Arial"/>
          <w:sz w:val="22"/>
          <w:szCs w:val="22"/>
          <w:lang w:eastAsia="en-US"/>
        </w:rPr>
        <w:t>Převod bude realizován formou přímého prodeje majetku předem určenému nabyvateli</w:t>
      </w:r>
      <w:r>
        <w:rPr>
          <w:rFonts w:ascii="Arial" w:eastAsia="MS Mincho" w:hAnsi="Arial" w:cs="Arial"/>
          <w:sz w:val="22"/>
          <w:szCs w:val="22"/>
          <w:lang w:eastAsia="en-US"/>
        </w:rPr>
        <w:t xml:space="preserve">, kterým je </w:t>
      </w:r>
      <w:r w:rsidR="004E2A1C">
        <w:rPr>
          <w:rFonts w:ascii="Arial" w:eastAsia="MS Mincho" w:hAnsi="Arial" w:cs="Arial"/>
          <w:sz w:val="22"/>
          <w:szCs w:val="22"/>
          <w:lang w:eastAsia="en-US"/>
        </w:rPr>
        <w:t xml:space="preserve">pan </w:t>
      </w:r>
      <w:r w:rsidR="000713EF">
        <w:rPr>
          <w:rFonts w:ascii="Arial" w:eastAsia="MS Mincho" w:hAnsi="Arial" w:cs="Arial"/>
          <w:sz w:val="22"/>
          <w:szCs w:val="22"/>
          <w:lang w:eastAsia="en-US"/>
        </w:rPr>
        <w:t>XXXXXXXXXX</w:t>
      </w:r>
      <w:r w:rsidR="004E2A1C">
        <w:rPr>
          <w:rFonts w:ascii="Arial" w:eastAsia="MS Mincho" w:hAnsi="Arial" w:cs="Arial"/>
          <w:sz w:val="22"/>
          <w:szCs w:val="22"/>
          <w:lang w:eastAsia="en-US"/>
        </w:rPr>
        <w:t xml:space="preserve">. </w:t>
      </w:r>
      <w:r>
        <w:rPr>
          <w:rFonts w:ascii="Arial" w:eastAsia="MS Mincho" w:hAnsi="Arial" w:cs="Arial"/>
          <w:i/>
          <w:iCs/>
          <w:sz w:val="22"/>
          <w:szCs w:val="22"/>
          <w:lang w:eastAsia="en-US"/>
        </w:rPr>
        <w:t>Žad</w:t>
      </w:r>
      <w:r w:rsidRPr="009970BC">
        <w:rPr>
          <w:rFonts w:ascii="Arial" w:eastAsia="MS Mincho" w:hAnsi="Arial" w:cs="Arial"/>
          <w:i/>
          <w:iCs/>
          <w:sz w:val="22"/>
          <w:szCs w:val="22"/>
          <w:lang w:eastAsia="en-US"/>
        </w:rPr>
        <w:t>atel je vlastníkem souvisejícího majetku</w:t>
      </w:r>
      <w:r>
        <w:rPr>
          <w:rFonts w:ascii="Arial" w:eastAsia="MS Mincho" w:hAnsi="Arial" w:cs="Arial"/>
          <w:i/>
          <w:iCs/>
          <w:sz w:val="22"/>
          <w:szCs w:val="22"/>
          <w:lang w:eastAsia="en-US"/>
        </w:rPr>
        <w:t xml:space="preserve"> </w:t>
      </w:r>
      <w:r w:rsidRPr="009970BC">
        <w:rPr>
          <w:rFonts w:ascii="Arial" w:eastAsia="MS Mincho" w:hAnsi="Arial" w:cs="Arial"/>
          <w:i/>
          <w:iCs/>
          <w:sz w:val="22"/>
          <w:szCs w:val="22"/>
          <w:lang w:eastAsia="en-US"/>
        </w:rPr>
        <w:t xml:space="preserve">a převodem </w:t>
      </w:r>
      <w:r>
        <w:rPr>
          <w:rFonts w:ascii="Arial" w:eastAsia="MS Mincho" w:hAnsi="Arial" w:cs="Arial"/>
          <w:i/>
          <w:iCs/>
          <w:sz w:val="22"/>
          <w:szCs w:val="22"/>
          <w:lang w:eastAsia="en-US"/>
        </w:rPr>
        <w:t xml:space="preserve">majetku (oceňovaných pozemků a staveb) </w:t>
      </w:r>
      <w:r w:rsidRPr="009970BC">
        <w:rPr>
          <w:rFonts w:ascii="Arial" w:eastAsia="MS Mincho" w:hAnsi="Arial" w:cs="Arial"/>
          <w:i/>
          <w:iCs/>
          <w:sz w:val="22"/>
          <w:szCs w:val="22"/>
          <w:lang w:eastAsia="en-US"/>
        </w:rPr>
        <w:t>dojde k ucelení vlastnictví</w:t>
      </w:r>
      <w:r>
        <w:rPr>
          <w:rFonts w:ascii="Arial" w:eastAsia="MS Mincho" w:hAnsi="Arial" w:cs="Arial"/>
          <w:i/>
          <w:iCs/>
          <w:sz w:val="22"/>
          <w:szCs w:val="22"/>
          <w:lang w:eastAsia="en-US"/>
        </w:rPr>
        <w:t xml:space="preserve">, mimo jiné ve vztahu k § 3056 OZ. </w:t>
      </w:r>
    </w:p>
    <w:p w14:paraId="7D09CEEC" w14:textId="77777777" w:rsidR="004E2A1C" w:rsidRDefault="004E2A1C" w:rsidP="000778A1">
      <w:pPr>
        <w:widowControl w:val="0"/>
        <w:autoSpaceDE w:val="0"/>
        <w:autoSpaceDN w:val="0"/>
        <w:adjustRightInd w:val="0"/>
        <w:jc w:val="both"/>
        <w:rPr>
          <w:rFonts w:ascii="Arial" w:eastAsia="MS Mincho" w:hAnsi="Arial" w:cs="Arial"/>
          <w:i/>
          <w:iCs/>
          <w:sz w:val="22"/>
          <w:szCs w:val="22"/>
          <w:lang w:eastAsia="en-US"/>
        </w:rPr>
      </w:pPr>
    </w:p>
    <w:p w14:paraId="41FDD687" w14:textId="4DC0A573" w:rsidR="004E2A1C" w:rsidRPr="009970BC" w:rsidRDefault="004E2A1C" w:rsidP="000778A1">
      <w:pPr>
        <w:widowControl w:val="0"/>
        <w:autoSpaceDE w:val="0"/>
        <w:autoSpaceDN w:val="0"/>
        <w:adjustRightInd w:val="0"/>
        <w:jc w:val="both"/>
        <w:rPr>
          <w:rFonts w:ascii="Arial" w:eastAsia="MS Mincho" w:hAnsi="Arial" w:cs="Arial"/>
          <w:i/>
          <w:iCs/>
          <w:sz w:val="22"/>
          <w:szCs w:val="22"/>
          <w:lang w:eastAsia="en-US"/>
        </w:rPr>
      </w:pPr>
      <w:r>
        <w:rPr>
          <w:rFonts w:ascii="Arial" w:eastAsia="MS Mincho" w:hAnsi="Arial" w:cs="Arial"/>
          <w:i/>
          <w:iCs/>
          <w:sz w:val="22"/>
          <w:szCs w:val="22"/>
          <w:lang w:eastAsia="en-US"/>
        </w:rPr>
        <w:t xml:space="preserve">Kontaktní osobou pro potřeby zajištění místního šetření je </w:t>
      </w:r>
      <w:r w:rsidR="00BC2EAE">
        <w:rPr>
          <w:rFonts w:ascii="Arial" w:eastAsia="MS Mincho" w:hAnsi="Arial" w:cs="Arial"/>
          <w:i/>
          <w:iCs/>
          <w:sz w:val="22"/>
          <w:szCs w:val="22"/>
          <w:lang w:eastAsia="en-US"/>
        </w:rPr>
        <w:t>XXXXXXXXXXXXXXX</w:t>
      </w:r>
      <w:r w:rsidR="008744BE">
        <w:rPr>
          <w:rFonts w:ascii="Arial" w:eastAsia="MS Mincho" w:hAnsi="Arial" w:cs="Arial"/>
          <w:i/>
          <w:iCs/>
          <w:sz w:val="22"/>
          <w:szCs w:val="22"/>
          <w:lang w:eastAsia="en-US"/>
        </w:rPr>
        <w:t>.</w:t>
      </w:r>
    </w:p>
    <w:p w14:paraId="4C1B9956" w14:textId="77777777" w:rsidR="00430E59" w:rsidRPr="000E2B95" w:rsidRDefault="00430E59" w:rsidP="009970BC">
      <w:pPr>
        <w:jc w:val="both"/>
        <w:rPr>
          <w:rFonts w:ascii="Arial" w:eastAsia="MS Mincho" w:hAnsi="Arial" w:cs="Arial"/>
          <w:b/>
          <w:i/>
          <w:iCs/>
          <w:sz w:val="22"/>
          <w:szCs w:val="22"/>
          <w:lang w:eastAsia="en-US"/>
        </w:rPr>
      </w:pPr>
    </w:p>
    <w:p w14:paraId="0649F701" w14:textId="0F626078"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77777777" w:rsidR="009970BC" w:rsidRPr="009970BC" w:rsidRDefault="009970BC" w:rsidP="009970BC">
      <w:pPr>
        <w:jc w:val="both"/>
        <w:rPr>
          <w:rFonts w:ascii="Arial" w:eastAsia="MS Mincho" w:hAnsi="Arial" w:cs="Arial"/>
          <w:sz w:val="22"/>
          <w:szCs w:val="22"/>
          <w:lang w:eastAsia="en-US"/>
        </w:rPr>
      </w:pPr>
      <w:bookmarkStart w:id="3" w:name="_Hlk58239304"/>
      <w:bookmarkStart w:id="4" w:name="_Hlk58186684"/>
      <w:r w:rsidRPr="009970BC">
        <w:rPr>
          <w:rFonts w:ascii="Arial" w:eastAsia="MS Mincho"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3"/>
    </w:p>
    <w:bookmarkEnd w:id="4"/>
    <w:p w14:paraId="2C1426ED" w14:textId="77777777" w:rsidR="009970BC" w:rsidRPr="008744BE" w:rsidRDefault="009970BC" w:rsidP="009970BC">
      <w:pPr>
        <w:jc w:val="both"/>
        <w:rPr>
          <w:rFonts w:ascii="Arial" w:eastAsia="MS Mincho" w:hAnsi="Arial" w:cs="Arial"/>
          <w:b/>
          <w:bCs/>
          <w:sz w:val="22"/>
          <w:szCs w:val="22"/>
          <w:lang w:eastAsia="en-US"/>
        </w:rPr>
      </w:pPr>
      <w:r w:rsidRPr="008744BE">
        <w:rPr>
          <w:rFonts w:ascii="Arial" w:eastAsia="MS Mincho" w:hAnsi="Arial" w:cs="Arial"/>
          <w:b/>
          <w:bCs/>
          <w:sz w:val="22"/>
          <w:szCs w:val="22"/>
          <w:lang w:eastAsia="en-US"/>
        </w:rPr>
        <w:t>Období platnosti ceny se nestanovuje.</w:t>
      </w:r>
    </w:p>
    <w:p w14:paraId="5A0D4277" w14:textId="77777777" w:rsidR="00EF13E2" w:rsidRPr="009970BC" w:rsidRDefault="00EF13E2" w:rsidP="00EF13E2">
      <w:pPr>
        <w:widowControl w:val="0"/>
        <w:autoSpaceDE w:val="0"/>
        <w:autoSpaceDN w:val="0"/>
        <w:adjustRightInd w:val="0"/>
        <w:jc w:val="both"/>
        <w:rPr>
          <w:rFonts w:ascii="Arial" w:eastAsia="MS Mincho" w:hAnsi="Arial" w:cs="Arial"/>
          <w:sz w:val="22"/>
          <w:szCs w:val="22"/>
          <w:lang w:eastAsia="en-US"/>
        </w:rPr>
      </w:pPr>
    </w:p>
    <w:p w14:paraId="7A45E1A4" w14:textId="77777777" w:rsidR="000778A1" w:rsidRPr="009970BC" w:rsidRDefault="000778A1" w:rsidP="000778A1">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Soupis oceňovaných věcí nemovitých</w:t>
      </w:r>
    </w:p>
    <w:p w14:paraId="39A26CAA" w14:textId="27AE1AD5" w:rsidR="000778A1" w:rsidRPr="009970BC" w:rsidRDefault="008744BE" w:rsidP="000778A1">
      <w:pPr>
        <w:ind w:right="-433"/>
        <w:rPr>
          <w:rFonts w:ascii="Arial" w:eastAsia="MS Mincho" w:hAnsi="Arial" w:cs="Arial"/>
          <w:sz w:val="22"/>
          <w:szCs w:val="22"/>
          <w:lang w:eastAsia="en-US"/>
        </w:rPr>
      </w:pPr>
      <w:r>
        <w:rPr>
          <w:rFonts w:ascii="Arial" w:eastAsia="MS Mincho" w:hAnsi="Arial" w:cs="Arial"/>
          <w:sz w:val="22"/>
          <w:szCs w:val="22"/>
          <w:lang w:eastAsia="en-US"/>
        </w:rPr>
        <w:t>1/</w:t>
      </w:r>
      <w:r>
        <w:rPr>
          <w:rFonts w:ascii="Arial" w:eastAsia="MS Mincho" w:hAnsi="Arial" w:cs="Arial"/>
          <w:sz w:val="22"/>
          <w:szCs w:val="22"/>
          <w:lang w:eastAsia="en-US"/>
        </w:rPr>
        <w:tab/>
      </w:r>
      <w:r w:rsidR="000778A1" w:rsidRPr="009970BC">
        <w:rPr>
          <w:rFonts w:ascii="Arial" w:eastAsia="MS Mincho" w:hAnsi="Arial" w:cs="Arial"/>
          <w:sz w:val="22"/>
          <w:szCs w:val="22"/>
          <w:lang w:eastAsia="en-US"/>
        </w:rPr>
        <w:t>Věci nemovité ve vlastnictví státu vedené na LV</w:t>
      </w:r>
      <w:r w:rsidR="000778A1">
        <w:rPr>
          <w:rFonts w:ascii="Arial" w:eastAsia="MS Mincho" w:hAnsi="Arial" w:cs="Arial"/>
          <w:sz w:val="22"/>
          <w:szCs w:val="22"/>
          <w:lang w:eastAsia="en-US"/>
        </w:rPr>
        <w:t xml:space="preserve"> 10002</w:t>
      </w:r>
      <w:r w:rsidR="000778A1" w:rsidRPr="009970BC">
        <w:rPr>
          <w:rFonts w:ascii="Arial" w:eastAsia="MS Mincho" w:hAnsi="Arial" w:cs="Arial"/>
          <w:sz w:val="22"/>
          <w:szCs w:val="22"/>
          <w:lang w:eastAsia="en-US"/>
        </w:rPr>
        <w:t>:</w:t>
      </w:r>
    </w:p>
    <w:p w14:paraId="272F93B8" w14:textId="77777777" w:rsidR="000778A1" w:rsidRPr="009970BC" w:rsidRDefault="000778A1" w:rsidP="000778A1">
      <w:pPr>
        <w:jc w:val="both"/>
        <w:rPr>
          <w:rFonts w:ascii="Arial" w:eastAsia="MS Mincho" w:hAnsi="Arial" w:cs="Arial"/>
          <w:sz w:val="22"/>
          <w:szCs w:val="22"/>
          <w:lang w:eastAsia="en-US"/>
        </w:rPr>
      </w:pPr>
    </w:p>
    <w:p w14:paraId="6742CB24" w14:textId="35DA9093" w:rsidR="000778A1" w:rsidRPr="009970BC" w:rsidRDefault="008744BE" w:rsidP="000778A1">
      <w:pPr>
        <w:ind w:right="-433"/>
        <w:contextualSpacing/>
        <w:rPr>
          <w:rFonts w:ascii="Arial" w:hAnsi="Arial" w:cs="Arial"/>
          <w:b/>
          <w:sz w:val="22"/>
          <w:szCs w:val="22"/>
        </w:rPr>
      </w:pPr>
      <w:bookmarkStart w:id="5" w:name="_Hlk222843089"/>
      <w:r>
        <w:rPr>
          <w:rFonts w:ascii="Arial" w:hAnsi="Arial" w:cs="Arial"/>
          <w:b/>
          <w:sz w:val="22"/>
          <w:szCs w:val="22"/>
        </w:rPr>
        <w:t>P</w:t>
      </w:r>
      <w:r w:rsidR="000778A1" w:rsidRPr="009970BC">
        <w:rPr>
          <w:rFonts w:ascii="Arial" w:hAnsi="Arial" w:cs="Arial"/>
          <w:b/>
          <w:sz w:val="22"/>
          <w:szCs w:val="22"/>
        </w:rPr>
        <w:t xml:space="preserve">ozemky </w:t>
      </w:r>
    </w:p>
    <w:p w14:paraId="087800FE" w14:textId="77777777" w:rsidR="000778A1" w:rsidRPr="00441339" w:rsidRDefault="000778A1" w:rsidP="000778A1">
      <w:pPr>
        <w:jc w:val="both"/>
        <w:rPr>
          <w:rFonts w:ascii="Arial" w:eastAsia="MS Mincho" w:hAnsi="Arial" w:cs="Arial"/>
          <w:sz w:val="20"/>
          <w:szCs w:val="20"/>
          <w:lang w:eastAsia="en-US"/>
        </w:rPr>
      </w:pPr>
      <w:r w:rsidRPr="00441339">
        <w:rPr>
          <w:rFonts w:ascii="Arial" w:eastAsia="MS Mincho" w:hAnsi="Arial" w:cs="Arial"/>
          <w:sz w:val="20"/>
          <w:szCs w:val="20"/>
          <w:lang w:eastAsia="en-US"/>
        </w:rPr>
        <w:t>---------------------------------------------------------------------------------------------------------------------------</w:t>
      </w:r>
      <w:r>
        <w:rPr>
          <w:rFonts w:ascii="Arial" w:eastAsia="MS Mincho" w:hAnsi="Arial" w:cs="Arial"/>
          <w:sz w:val="20"/>
          <w:szCs w:val="20"/>
          <w:lang w:eastAsia="en-US"/>
        </w:rPr>
        <w:t>---------------</w:t>
      </w:r>
    </w:p>
    <w:p w14:paraId="7ECACCBD" w14:textId="73F875F0" w:rsidR="000778A1" w:rsidRPr="00441339" w:rsidRDefault="000778A1" w:rsidP="000778A1">
      <w:pPr>
        <w:jc w:val="both"/>
        <w:rPr>
          <w:rFonts w:ascii="Arial" w:eastAsia="MS Mincho" w:hAnsi="Arial" w:cs="Arial"/>
          <w:sz w:val="20"/>
          <w:szCs w:val="20"/>
          <w:lang w:eastAsia="en-US"/>
        </w:rPr>
      </w:pPr>
      <w:r w:rsidRPr="00441339">
        <w:rPr>
          <w:rFonts w:ascii="Arial" w:eastAsia="MS Mincho" w:hAnsi="Arial" w:cs="Arial"/>
          <w:sz w:val="20"/>
          <w:szCs w:val="20"/>
          <w:lang w:eastAsia="en-US"/>
        </w:rPr>
        <w:t>Obec</w:t>
      </w:r>
      <w:r w:rsidRPr="00441339">
        <w:rPr>
          <w:rFonts w:ascii="Arial" w:eastAsia="MS Mincho" w:hAnsi="Arial" w:cs="Arial"/>
          <w:sz w:val="20"/>
          <w:szCs w:val="20"/>
          <w:lang w:eastAsia="en-US"/>
        </w:rPr>
        <w:tab/>
        <w:t>katastrální</w:t>
      </w:r>
      <w:r w:rsidRPr="00441339">
        <w:rPr>
          <w:rFonts w:ascii="Arial" w:eastAsia="MS Mincho" w:hAnsi="Arial" w:cs="Arial"/>
          <w:sz w:val="20"/>
          <w:szCs w:val="20"/>
          <w:lang w:eastAsia="en-US"/>
        </w:rPr>
        <w:tab/>
        <w:t>pozemek</w:t>
      </w:r>
      <w:r w:rsidR="008D5C85">
        <w:rPr>
          <w:rFonts w:ascii="Arial" w:eastAsia="MS Mincho" w:hAnsi="Arial" w:cs="Arial"/>
          <w:sz w:val="20"/>
          <w:szCs w:val="20"/>
          <w:lang w:eastAsia="en-US"/>
        </w:rPr>
        <w:t xml:space="preserve">        </w:t>
      </w:r>
      <w:r w:rsidRPr="00441339">
        <w:rPr>
          <w:rFonts w:ascii="Arial" w:eastAsia="MS Mincho" w:hAnsi="Arial" w:cs="Arial"/>
          <w:sz w:val="20"/>
          <w:szCs w:val="20"/>
          <w:lang w:eastAsia="en-US"/>
        </w:rPr>
        <w:t>druh</w:t>
      </w:r>
      <w:r w:rsidRPr="00441339">
        <w:rPr>
          <w:rFonts w:ascii="Arial" w:eastAsia="MS Mincho" w:hAnsi="Arial" w:cs="Arial"/>
          <w:sz w:val="20"/>
          <w:szCs w:val="20"/>
          <w:lang w:eastAsia="en-US"/>
        </w:rPr>
        <w:tab/>
      </w:r>
      <w:r w:rsidRPr="00441339">
        <w:rPr>
          <w:rFonts w:ascii="Arial" w:eastAsia="MS Mincho" w:hAnsi="Arial" w:cs="Arial"/>
          <w:sz w:val="20"/>
          <w:szCs w:val="20"/>
          <w:lang w:eastAsia="en-US"/>
        </w:rPr>
        <w:tab/>
      </w:r>
      <w:r w:rsidR="008D5C85">
        <w:rPr>
          <w:rFonts w:ascii="Arial" w:eastAsia="MS Mincho" w:hAnsi="Arial" w:cs="Arial"/>
          <w:sz w:val="20"/>
          <w:szCs w:val="20"/>
          <w:lang w:eastAsia="en-US"/>
        </w:rPr>
        <w:tab/>
        <w:t>výměra</w:t>
      </w:r>
      <w:r w:rsidR="008D5C85">
        <w:rPr>
          <w:rFonts w:ascii="Arial" w:eastAsia="MS Mincho" w:hAnsi="Arial" w:cs="Arial"/>
          <w:sz w:val="20"/>
          <w:szCs w:val="20"/>
          <w:lang w:eastAsia="en-US"/>
        </w:rPr>
        <w:tab/>
        <w:t xml:space="preserve">    </w:t>
      </w:r>
      <w:r>
        <w:rPr>
          <w:rFonts w:ascii="Arial" w:eastAsia="MS Mincho" w:hAnsi="Arial" w:cs="Arial"/>
          <w:sz w:val="20"/>
          <w:szCs w:val="20"/>
          <w:lang w:eastAsia="en-US"/>
        </w:rPr>
        <w:t>specifikace</w:t>
      </w:r>
      <w:r w:rsidRPr="00441339">
        <w:rPr>
          <w:rFonts w:ascii="Arial" w:eastAsia="MS Mincho" w:hAnsi="Arial" w:cs="Arial"/>
          <w:sz w:val="20"/>
          <w:szCs w:val="20"/>
          <w:lang w:eastAsia="en-US"/>
        </w:rPr>
        <w:tab/>
      </w:r>
      <w:r>
        <w:rPr>
          <w:rFonts w:ascii="Arial" w:eastAsia="MS Mincho" w:hAnsi="Arial" w:cs="Arial"/>
          <w:sz w:val="20"/>
          <w:szCs w:val="20"/>
          <w:lang w:eastAsia="en-US"/>
        </w:rPr>
        <w:t xml:space="preserve">    </w:t>
      </w:r>
      <w:r>
        <w:rPr>
          <w:rFonts w:ascii="Arial" w:eastAsia="MS Mincho" w:hAnsi="Arial" w:cs="Arial"/>
          <w:sz w:val="20"/>
          <w:szCs w:val="20"/>
          <w:lang w:eastAsia="en-US"/>
        </w:rPr>
        <w:tab/>
        <w:t xml:space="preserve">     </w:t>
      </w:r>
    </w:p>
    <w:p w14:paraId="451D5EE7" w14:textId="66F5CE0F" w:rsidR="000778A1" w:rsidRPr="00441339" w:rsidRDefault="000778A1" w:rsidP="000778A1">
      <w:pPr>
        <w:jc w:val="both"/>
        <w:rPr>
          <w:rFonts w:ascii="Arial" w:eastAsia="MS Mincho" w:hAnsi="Arial" w:cs="Arial"/>
          <w:sz w:val="20"/>
          <w:szCs w:val="20"/>
          <w:lang w:eastAsia="en-US"/>
        </w:rPr>
      </w:pPr>
      <w:r w:rsidRPr="00441339">
        <w:rPr>
          <w:rFonts w:ascii="Arial" w:eastAsia="MS Mincho" w:hAnsi="Arial" w:cs="Arial"/>
          <w:sz w:val="20"/>
          <w:szCs w:val="20"/>
          <w:lang w:eastAsia="en-US"/>
        </w:rPr>
        <w:tab/>
        <w:t>území</w:t>
      </w:r>
      <w:r w:rsidRPr="00441339">
        <w:rPr>
          <w:rFonts w:ascii="Arial" w:eastAsia="MS Mincho" w:hAnsi="Arial" w:cs="Arial"/>
          <w:sz w:val="20"/>
          <w:szCs w:val="20"/>
          <w:lang w:eastAsia="en-US"/>
        </w:rPr>
        <w:tab/>
      </w:r>
      <w:r w:rsidRPr="00441339">
        <w:rPr>
          <w:rFonts w:ascii="Arial" w:eastAsia="MS Mincho" w:hAnsi="Arial" w:cs="Arial"/>
          <w:sz w:val="20"/>
          <w:szCs w:val="20"/>
          <w:lang w:eastAsia="en-US"/>
        </w:rPr>
        <w:tab/>
      </w:r>
      <w:proofErr w:type="spellStart"/>
      <w:r w:rsidRPr="00441339">
        <w:rPr>
          <w:rFonts w:ascii="Arial" w:eastAsia="MS Mincho" w:hAnsi="Arial" w:cs="Arial"/>
          <w:sz w:val="20"/>
          <w:szCs w:val="20"/>
          <w:lang w:eastAsia="en-US"/>
        </w:rPr>
        <w:t>parc</w:t>
      </w:r>
      <w:proofErr w:type="spellEnd"/>
      <w:r w:rsidRPr="00441339">
        <w:rPr>
          <w:rFonts w:ascii="Arial" w:eastAsia="MS Mincho" w:hAnsi="Arial" w:cs="Arial"/>
          <w:sz w:val="20"/>
          <w:szCs w:val="20"/>
          <w:lang w:eastAsia="en-US"/>
        </w:rPr>
        <w:t>. č.</w:t>
      </w:r>
      <w:r w:rsidRPr="00441339">
        <w:rPr>
          <w:rFonts w:ascii="Arial" w:eastAsia="MS Mincho" w:hAnsi="Arial" w:cs="Arial"/>
          <w:sz w:val="20"/>
          <w:szCs w:val="20"/>
          <w:lang w:eastAsia="en-US"/>
        </w:rPr>
        <w:tab/>
      </w:r>
      <w:r>
        <w:rPr>
          <w:rFonts w:ascii="Arial" w:eastAsia="MS Mincho" w:hAnsi="Arial" w:cs="Arial"/>
          <w:sz w:val="20"/>
          <w:szCs w:val="20"/>
          <w:lang w:eastAsia="en-US"/>
        </w:rPr>
        <w:tab/>
      </w:r>
      <w:r w:rsidRPr="00441339">
        <w:rPr>
          <w:rFonts w:ascii="Arial" w:eastAsia="MS Mincho" w:hAnsi="Arial" w:cs="Arial"/>
          <w:sz w:val="20"/>
          <w:szCs w:val="20"/>
          <w:lang w:eastAsia="en-US"/>
        </w:rPr>
        <w:t xml:space="preserve">pozemku </w:t>
      </w:r>
      <w:r w:rsidRPr="00441339">
        <w:rPr>
          <w:rFonts w:ascii="Arial" w:eastAsia="MS Mincho" w:hAnsi="Arial" w:cs="Arial"/>
          <w:sz w:val="20"/>
          <w:szCs w:val="20"/>
          <w:lang w:eastAsia="en-US"/>
        </w:rPr>
        <w:tab/>
      </w:r>
      <w:r w:rsidR="008D5C85">
        <w:rPr>
          <w:rFonts w:ascii="Arial" w:eastAsia="MS Mincho" w:hAnsi="Arial" w:cs="Arial"/>
          <w:sz w:val="20"/>
          <w:szCs w:val="20"/>
          <w:lang w:eastAsia="en-US"/>
        </w:rPr>
        <w:tab/>
        <w:t xml:space="preserve">                 </w:t>
      </w:r>
      <w:r w:rsidRPr="00441339">
        <w:rPr>
          <w:rFonts w:ascii="Arial" w:eastAsia="MS Mincho" w:hAnsi="Arial" w:cs="Arial"/>
          <w:sz w:val="20"/>
          <w:szCs w:val="20"/>
          <w:lang w:eastAsia="en-US"/>
        </w:rPr>
        <w:t>využití pozemku</w:t>
      </w:r>
      <w:r w:rsidRPr="00441339">
        <w:rPr>
          <w:rFonts w:ascii="Arial" w:eastAsia="MS Mincho" w:hAnsi="Arial" w:cs="Arial"/>
          <w:sz w:val="20"/>
          <w:szCs w:val="20"/>
          <w:lang w:eastAsia="en-US"/>
        </w:rPr>
        <w:tab/>
        <w:t xml:space="preserve">   </w:t>
      </w:r>
      <w:r>
        <w:rPr>
          <w:rFonts w:ascii="Arial" w:eastAsia="MS Mincho" w:hAnsi="Arial" w:cs="Arial"/>
          <w:sz w:val="20"/>
          <w:szCs w:val="20"/>
          <w:lang w:eastAsia="en-US"/>
        </w:rPr>
        <w:t xml:space="preserve">  </w:t>
      </w:r>
    </w:p>
    <w:p w14:paraId="12CEA1A8" w14:textId="77777777" w:rsidR="000778A1" w:rsidRPr="00441339" w:rsidRDefault="000778A1" w:rsidP="000778A1">
      <w:pPr>
        <w:ind w:left="7080" w:firstLine="708"/>
        <w:jc w:val="both"/>
        <w:rPr>
          <w:rFonts w:ascii="Arial" w:eastAsia="MS Mincho" w:hAnsi="Arial" w:cs="Arial"/>
          <w:sz w:val="20"/>
          <w:szCs w:val="20"/>
          <w:lang w:eastAsia="en-US"/>
        </w:rPr>
      </w:pPr>
      <w:r>
        <w:rPr>
          <w:rFonts w:ascii="Arial" w:eastAsia="MS Mincho" w:hAnsi="Arial" w:cs="Arial"/>
          <w:sz w:val="20"/>
          <w:szCs w:val="20"/>
          <w:lang w:eastAsia="en-US"/>
        </w:rPr>
        <w:t xml:space="preserve">     </w:t>
      </w:r>
    </w:p>
    <w:p w14:paraId="1C1C666D" w14:textId="77777777" w:rsidR="000778A1" w:rsidRPr="00441339" w:rsidRDefault="000778A1" w:rsidP="000778A1">
      <w:pPr>
        <w:jc w:val="both"/>
        <w:rPr>
          <w:rFonts w:ascii="Arial" w:eastAsia="MS Mincho" w:hAnsi="Arial" w:cs="Arial"/>
          <w:sz w:val="20"/>
          <w:szCs w:val="20"/>
          <w:lang w:eastAsia="en-US"/>
        </w:rPr>
      </w:pPr>
      <w:r w:rsidRPr="00441339">
        <w:rPr>
          <w:rFonts w:ascii="Arial" w:eastAsia="MS Mincho" w:hAnsi="Arial" w:cs="Arial"/>
          <w:sz w:val="20"/>
          <w:szCs w:val="20"/>
          <w:lang w:eastAsia="en-US"/>
        </w:rPr>
        <w:t>---------------------------------------------------------------------------------------------------------------------------</w:t>
      </w:r>
      <w:r>
        <w:rPr>
          <w:rFonts w:ascii="Arial" w:eastAsia="MS Mincho" w:hAnsi="Arial" w:cs="Arial"/>
          <w:sz w:val="20"/>
          <w:szCs w:val="20"/>
          <w:lang w:eastAsia="en-US"/>
        </w:rPr>
        <w:t>---------------</w:t>
      </w:r>
    </w:p>
    <w:p w14:paraId="08922683" w14:textId="5B9D921F" w:rsidR="000778A1" w:rsidRPr="00441339" w:rsidRDefault="008D5C85" w:rsidP="000778A1">
      <w:pPr>
        <w:jc w:val="both"/>
        <w:rPr>
          <w:rFonts w:ascii="Arial" w:hAnsi="Arial" w:cs="Arial"/>
          <w:i/>
          <w:sz w:val="20"/>
          <w:szCs w:val="20"/>
        </w:rPr>
      </w:pPr>
      <w:r>
        <w:rPr>
          <w:rFonts w:ascii="Arial" w:hAnsi="Arial" w:cs="Arial"/>
          <w:i/>
          <w:sz w:val="20"/>
          <w:szCs w:val="20"/>
        </w:rPr>
        <w:t>Vrátno</w:t>
      </w:r>
      <w:r>
        <w:rPr>
          <w:rFonts w:ascii="Arial" w:hAnsi="Arial" w:cs="Arial"/>
          <w:i/>
          <w:sz w:val="20"/>
          <w:szCs w:val="20"/>
        </w:rPr>
        <w:tab/>
      </w:r>
      <w:proofErr w:type="spellStart"/>
      <w:r>
        <w:rPr>
          <w:rFonts w:ascii="Arial" w:hAnsi="Arial" w:cs="Arial"/>
          <w:i/>
          <w:sz w:val="20"/>
          <w:szCs w:val="20"/>
        </w:rPr>
        <w:t>Vrátno</w:t>
      </w:r>
      <w:proofErr w:type="spellEnd"/>
      <w:r>
        <w:rPr>
          <w:rFonts w:ascii="Arial" w:hAnsi="Arial" w:cs="Arial"/>
          <w:i/>
          <w:sz w:val="20"/>
          <w:szCs w:val="20"/>
        </w:rPr>
        <w:tab/>
      </w:r>
      <w:r w:rsidR="000778A1" w:rsidRPr="00441339">
        <w:rPr>
          <w:rFonts w:ascii="Arial" w:hAnsi="Arial" w:cs="Arial"/>
          <w:i/>
          <w:sz w:val="20"/>
          <w:szCs w:val="20"/>
        </w:rPr>
        <w:tab/>
        <w:t xml:space="preserve">KN </w:t>
      </w:r>
      <w:r>
        <w:rPr>
          <w:rFonts w:ascii="Arial" w:hAnsi="Arial" w:cs="Arial"/>
          <w:i/>
          <w:sz w:val="20"/>
          <w:szCs w:val="20"/>
        </w:rPr>
        <w:t>st. 11</w:t>
      </w:r>
      <w:r w:rsidR="000778A1" w:rsidRPr="00441339">
        <w:rPr>
          <w:rFonts w:ascii="Arial" w:hAnsi="Arial" w:cs="Arial"/>
          <w:i/>
          <w:sz w:val="20"/>
          <w:szCs w:val="20"/>
        </w:rPr>
        <w:tab/>
      </w:r>
      <w:r>
        <w:rPr>
          <w:rFonts w:ascii="Arial" w:hAnsi="Arial" w:cs="Arial"/>
          <w:i/>
          <w:sz w:val="20"/>
          <w:szCs w:val="20"/>
        </w:rPr>
        <w:t>zastavěná plocha</w:t>
      </w:r>
      <w:r w:rsidR="000778A1" w:rsidRPr="00441339">
        <w:rPr>
          <w:rFonts w:ascii="Arial" w:hAnsi="Arial" w:cs="Arial"/>
          <w:i/>
          <w:sz w:val="20"/>
          <w:szCs w:val="20"/>
        </w:rPr>
        <w:tab/>
      </w:r>
      <w:r w:rsidR="00155043">
        <w:rPr>
          <w:rFonts w:ascii="Arial" w:hAnsi="Arial" w:cs="Arial"/>
          <w:i/>
          <w:sz w:val="20"/>
          <w:szCs w:val="20"/>
        </w:rPr>
        <w:t>343 m</w:t>
      </w:r>
      <w:r w:rsidR="00155043" w:rsidRPr="00BC2EAE">
        <w:rPr>
          <w:rFonts w:ascii="Arial" w:hAnsi="Arial" w:cs="Arial"/>
          <w:i/>
          <w:sz w:val="20"/>
          <w:szCs w:val="20"/>
          <w:vertAlign w:val="superscript"/>
        </w:rPr>
        <w:t>2</w:t>
      </w:r>
      <w:r w:rsidR="00155043">
        <w:rPr>
          <w:rFonts w:ascii="Arial" w:hAnsi="Arial" w:cs="Arial"/>
          <w:i/>
          <w:sz w:val="20"/>
          <w:szCs w:val="20"/>
        </w:rPr>
        <w:t xml:space="preserve">    </w:t>
      </w:r>
      <w:r w:rsidR="000778A1" w:rsidRPr="00441339">
        <w:rPr>
          <w:rFonts w:ascii="Arial" w:hAnsi="Arial" w:cs="Arial"/>
          <w:i/>
          <w:sz w:val="20"/>
          <w:szCs w:val="20"/>
        </w:rPr>
        <w:t xml:space="preserve"> </w:t>
      </w:r>
      <w:r>
        <w:rPr>
          <w:rFonts w:ascii="Arial" w:hAnsi="Arial" w:cs="Arial"/>
          <w:i/>
          <w:sz w:val="20"/>
          <w:szCs w:val="20"/>
        </w:rPr>
        <w:t>pod stavbou kravína</w:t>
      </w:r>
      <w:r w:rsidR="000778A1" w:rsidRPr="00441339">
        <w:rPr>
          <w:rFonts w:ascii="Arial" w:hAnsi="Arial" w:cs="Arial"/>
          <w:i/>
          <w:sz w:val="20"/>
          <w:szCs w:val="20"/>
        </w:rPr>
        <w:tab/>
      </w:r>
      <w:r w:rsidR="000778A1">
        <w:rPr>
          <w:rFonts w:ascii="Arial" w:hAnsi="Arial" w:cs="Arial"/>
          <w:i/>
          <w:sz w:val="20"/>
          <w:szCs w:val="20"/>
        </w:rPr>
        <w:t xml:space="preserve">     </w:t>
      </w:r>
      <w:r w:rsidR="000778A1">
        <w:rPr>
          <w:rFonts w:ascii="Arial" w:hAnsi="Arial" w:cs="Arial"/>
          <w:i/>
          <w:sz w:val="20"/>
          <w:szCs w:val="20"/>
        </w:rPr>
        <w:tab/>
      </w:r>
    </w:p>
    <w:p w14:paraId="69DC2AEE" w14:textId="5EF55CEE" w:rsidR="000778A1" w:rsidRDefault="008D5C85" w:rsidP="000778A1">
      <w:pPr>
        <w:jc w:val="both"/>
        <w:rPr>
          <w:rFonts w:ascii="Arial" w:hAnsi="Arial" w:cs="Arial"/>
          <w:i/>
          <w:sz w:val="20"/>
          <w:szCs w:val="20"/>
        </w:rPr>
      </w:pPr>
      <w:r>
        <w:rPr>
          <w:rFonts w:ascii="Arial" w:hAnsi="Arial" w:cs="Arial"/>
          <w:i/>
          <w:sz w:val="20"/>
          <w:szCs w:val="20"/>
        </w:rPr>
        <w:t>Vrátno</w:t>
      </w:r>
      <w:r>
        <w:rPr>
          <w:rFonts w:ascii="Arial" w:hAnsi="Arial" w:cs="Arial"/>
          <w:i/>
          <w:sz w:val="20"/>
          <w:szCs w:val="20"/>
        </w:rPr>
        <w:tab/>
      </w:r>
      <w:proofErr w:type="spellStart"/>
      <w:r>
        <w:rPr>
          <w:rFonts w:ascii="Arial" w:hAnsi="Arial" w:cs="Arial"/>
          <w:i/>
          <w:sz w:val="20"/>
          <w:szCs w:val="20"/>
        </w:rPr>
        <w:t>Vrátno</w:t>
      </w:r>
      <w:proofErr w:type="spellEnd"/>
      <w:r w:rsidR="000778A1" w:rsidRPr="00441339">
        <w:rPr>
          <w:rFonts w:ascii="Arial" w:hAnsi="Arial" w:cs="Arial"/>
          <w:i/>
          <w:sz w:val="20"/>
          <w:szCs w:val="20"/>
        </w:rPr>
        <w:tab/>
      </w:r>
      <w:r>
        <w:rPr>
          <w:rFonts w:ascii="Arial" w:hAnsi="Arial" w:cs="Arial"/>
          <w:i/>
          <w:sz w:val="20"/>
          <w:szCs w:val="20"/>
        </w:rPr>
        <w:tab/>
      </w:r>
      <w:r w:rsidR="000778A1" w:rsidRPr="00441339">
        <w:rPr>
          <w:rFonts w:ascii="Arial" w:hAnsi="Arial" w:cs="Arial"/>
          <w:i/>
          <w:sz w:val="20"/>
          <w:szCs w:val="20"/>
        </w:rPr>
        <w:t xml:space="preserve">KN </w:t>
      </w:r>
      <w:r>
        <w:rPr>
          <w:rFonts w:ascii="Arial" w:hAnsi="Arial" w:cs="Arial"/>
          <w:i/>
          <w:sz w:val="20"/>
          <w:szCs w:val="20"/>
        </w:rPr>
        <w:t>1007</w:t>
      </w:r>
      <w:r w:rsidR="000778A1" w:rsidRPr="00441339">
        <w:rPr>
          <w:rFonts w:ascii="Arial" w:hAnsi="Arial" w:cs="Arial"/>
          <w:i/>
          <w:sz w:val="20"/>
          <w:szCs w:val="20"/>
        </w:rPr>
        <w:tab/>
        <w:t>ostatní plocha</w:t>
      </w:r>
      <w:r w:rsidR="000778A1" w:rsidRPr="00441339">
        <w:rPr>
          <w:rFonts w:ascii="Arial" w:hAnsi="Arial" w:cs="Arial"/>
          <w:i/>
          <w:sz w:val="20"/>
          <w:szCs w:val="20"/>
        </w:rPr>
        <w:tab/>
      </w:r>
      <w:r>
        <w:rPr>
          <w:rFonts w:ascii="Arial" w:hAnsi="Arial" w:cs="Arial"/>
          <w:i/>
          <w:sz w:val="20"/>
          <w:szCs w:val="20"/>
        </w:rPr>
        <w:tab/>
      </w:r>
      <w:r w:rsidR="00155043">
        <w:rPr>
          <w:rFonts w:ascii="Arial" w:hAnsi="Arial" w:cs="Arial"/>
          <w:i/>
          <w:sz w:val="20"/>
          <w:szCs w:val="20"/>
        </w:rPr>
        <w:t>745 m</w:t>
      </w:r>
      <w:r w:rsidR="00155043" w:rsidRPr="00BC2EAE">
        <w:rPr>
          <w:rFonts w:ascii="Arial" w:hAnsi="Arial" w:cs="Arial"/>
          <w:i/>
          <w:sz w:val="20"/>
          <w:szCs w:val="20"/>
          <w:vertAlign w:val="superscript"/>
        </w:rPr>
        <w:t>2</w:t>
      </w:r>
      <w:r w:rsidR="00155043">
        <w:rPr>
          <w:rFonts w:ascii="Arial" w:hAnsi="Arial" w:cs="Arial"/>
          <w:i/>
          <w:sz w:val="20"/>
          <w:szCs w:val="20"/>
        </w:rPr>
        <w:t xml:space="preserve">   </w:t>
      </w:r>
      <w:r w:rsidR="000778A1">
        <w:rPr>
          <w:rFonts w:ascii="Arial" w:hAnsi="Arial" w:cs="Arial"/>
          <w:i/>
          <w:sz w:val="20"/>
          <w:szCs w:val="20"/>
        </w:rPr>
        <w:t xml:space="preserve"> </w:t>
      </w:r>
      <w:r w:rsidR="000778A1" w:rsidRPr="00441339">
        <w:rPr>
          <w:rFonts w:ascii="Arial" w:hAnsi="Arial" w:cs="Arial"/>
          <w:i/>
          <w:sz w:val="20"/>
          <w:szCs w:val="20"/>
        </w:rPr>
        <w:t>funkční celek ke stavbě</w:t>
      </w:r>
      <w:r w:rsidR="000778A1">
        <w:rPr>
          <w:rFonts w:ascii="Arial" w:hAnsi="Arial" w:cs="Arial"/>
          <w:i/>
          <w:sz w:val="20"/>
          <w:szCs w:val="20"/>
        </w:rPr>
        <w:t xml:space="preserve">     </w:t>
      </w:r>
      <w:r w:rsidR="000778A1">
        <w:rPr>
          <w:rFonts w:ascii="Arial" w:hAnsi="Arial" w:cs="Arial"/>
          <w:i/>
          <w:sz w:val="20"/>
          <w:szCs w:val="20"/>
        </w:rPr>
        <w:tab/>
      </w:r>
    </w:p>
    <w:p w14:paraId="5052EF6F" w14:textId="2650FD28" w:rsidR="000778A1" w:rsidRDefault="000778A1" w:rsidP="000778A1">
      <w:pPr>
        <w:jc w:val="both"/>
        <w:rPr>
          <w:rFonts w:ascii="Arial" w:hAnsi="Arial" w:cs="Arial"/>
          <w:i/>
          <w:sz w:val="20"/>
          <w:szCs w:val="20"/>
        </w:rPr>
      </w:pPr>
      <w:r>
        <w:rPr>
          <w:rFonts w:ascii="Arial" w:hAnsi="Arial" w:cs="Arial"/>
          <w:i/>
          <w:sz w:val="20"/>
          <w:szCs w:val="20"/>
        </w:rPr>
        <w:tab/>
      </w:r>
    </w:p>
    <w:p w14:paraId="7E315583" w14:textId="5D6C68DC" w:rsidR="008744BE" w:rsidRPr="008744BE" w:rsidRDefault="008744BE" w:rsidP="000778A1">
      <w:pPr>
        <w:jc w:val="both"/>
        <w:rPr>
          <w:rFonts w:ascii="Arial" w:eastAsia="MS Mincho" w:hAnsi="Arial" w:cs="Arial"/>
          <w:i/>
          <w:iCs/>
          <w:sz w:val="22"/>
          <w:szCs w:val="22"/>
          <w:lang w:eastAsia="en-US"/>
        </w:rPr>
      </w:pPr>
      <w:r>
        <w:rPr>
          <w:rFonts w:ascii="Arial" w:eastAsia="MS Mincho" w:hAnsi="Arial" w:cs="Arial"/>
          <w:sz w:val="22"/>
          <w:szCs w:val="22"/>
          <w:lang w:eastAsia="en-US"/>
        </w:rPr>
        <w:t>2/</w:t>
      </w:r>
      <w:r>
        <w:rPr>
          <w:rFonts w:ascii="Arial" w:eastAsia="MS Mincho" w:hAnsi="Arial" w:cs="Arial"/>
          <w:sz w:val="22"/>
          <w:szCs w:val="22"/>
          <w:lang w:eastAsia="en-US"/>
        </w:rPr>
        <w:tab/>
      </w:r>
      <w:r w:rsidRPr="009970BC">
        <w:rPr>
          <w:rFonts w:ascii="Arial" w:eastAsia="MS Mincho" w:hAnsi="Arial" w:cs="Arial"/>
          <w:sz w:val="22"/>
          <w:szCs w:val="22"/>
          <w:lang w:eastAsia="en-US"/>
        </w:rPr>
        <w:t>Věci nemovité ve vlastnictví státu vedené na LV</w:t>
      </w:r>
      <w:r>
        <w:rPr>
          <w:rFonts w:ascii="Arial" w:eastAsia="MS Mincho" w:hAnsi="Arial" w:cs="Arial"/>
          <w:sz w:val="22"/>
          <w:szCs w:val="22"/>
          <w:lang w:eastAsia="en-US"/>
        </w:rPr>
        <w:t xml:space="preserve"> 89, </w:t>
      </w:r>
      <w:r w:rsidRPr="008744BE">
        <w:rPr>
          <w:rFonts w:ascii="Arial" w:eastAsia="MS Mincho" w:hAnsi="Arial" w:cs="Arial"/>
          <w:b/>
          <w:bCs/>
          <w:i/>
          <w:iCs/>
          <w:sz w:val="22"/>
          <w:szCs w:val="22"/>
          <w:lang w:eastAsia="en-US"/>
        </w:rPr>
        <w:t>id. 99/100 v majetku České republiky</w:t>
      </w:r>
      <w:r w:rsidRPr="008744BE">
        <w:rPr>
          <w:rFonts w:ascii="Arial" w:eastAsia="MS Mincho" w:hAnsi="Arial" w:cs="Arial"/>
          <w:i/>
          <w:iCs/>
          <w:sz w:val="22"/>
          <w:szCs w:val="22"/>
          <w:lang w:eastAsia="en-US"/>
        </w:rPr>
        <w:t>, příslušnosti hospodaření s majetkem státu ve prospěch Státního pozemkového úřadu:</w:t>
      </w:r>
    </w:p>
    <w:p w14:paraId="3754AF7E" w14:textId="77777777" w:rsidR="008744BE" w:rsidRPr="008744BE" w:rsidRDefault="008744BE" w:rsidP="000778A1">
      <w:pPr>
        <w:jc w:val="both"/>
        <w:rPr>
          <w:rFonts w:ascii="Arial" w:eastAsia="MS Mincho" w:hAnsi="Arial" w:cs="Arial"/>
          <w:sz w:val="10"/>
          <w:szCs w:val="10"/>
          <w:lang w:eastAsia="en-US"/>
        </w:rPr>
      </w:pPr>
    </w:p>
    <w:p w14:paraId="7D166AE2" w14:textId="47D9357F" w:rsidR="000778A1" w:rsidRDefault="008744BE" w:rsidP="000778A1">
      <w:pPr>
        <w:jc w:val="both"/>
        <w:rPr>
          <w:rFonts w:ascii="Arial" w:hAnsi="Arial" w:cs="Arial"/>
          <w:b/>
          <w:sz w:val="22"/>
          <w:szCs w:val="22"/>
        </w:rPr>
      </w:pPr>
      <w:r>
        <w:rPr>
          <w:rFonts w:ascii="Arial" w:hAnsi="Arial" w:cs="Arial"/>
          <w:b/>
          <w:sz w:val="22"/>
          <w:szCs w:val="22"/>
        </w:rPr>
        <w:t>Stavby:</w:t>
      </w:r>
      <w:r w:rsidR="0059492C">
        <w:rPr>
          <w:rFonts w:ascii="Arial" w:hAnsi="Arial" w:cs="Arial"/>
          <w:b/>
          <w:sz w:val="22"/>
          <w:szCs w:val="22"/>
        </w:rPr>
        <w:t xml:space="preserve"> </w:t>
      </w:r>
      <w:r w:rsidR="0059492C" w:rsidRPr="008744BE">
        <w:rPr>
          <w:rFonts w:ascii="Arial" w:eastAsia="MS Mincho" w:hAnsi="Arial" w:cs="Arial"/>
          <w:b/>
          <w:bCs/>
          <w:i/>
          <w:iCs/>
          <w:sz w:val="22"/>
          <w:szCs w:val="22"/>
          <w:lang w:eastAsia="en-US"/>
        </w:rPr>
        <w:t>id. 99/100 v majetku České republiky</w:t>
      </w:r>
      <w:r w:rsidR="004A16C2">
        <w:rPr>
          <w:rFonts w:ascii="Arial" w:eastAsia="MS Mincho" w:hAnsi="Arial" w:cs="Arial"/>
          <w:b/>
          <w:bCs/>
          <w:i/>
          <w:iCs/>
          <w:sz w:val="22"/>
          <w:szCs w:val="22"/>
          <w:lang w:eastAsia="en-US"/>
        </w:rPr>
        <w:t>, SPÚ</w:t>
      </w:r>
    </w:p>
    <w:p w14:paraId="600F69E5" w14:textId="77777777" w:rsidR="000778A1" w:rsidRPr="00441339" w:rsidRDefault="000778A1" w:rsidP="000778A1">
      <w:pPr>
        <w:jc w:val="both"/>
        <w:rPr>
          <w:rFonts w:ascii="Arial" w:eastAsia="MS Mincho" w:hAnsi="Arial" w:cs="Arial"/>
          <w:sz w:val="20"/>
          <w:szCs w:val="20"/>
          <w:lang w:eastAsia="en-US"/>
        </w:rPr>
      </w:pPr>
      <w:r w:rsidRPr="00441339">
        <w:rPr>
          <w:rFonts w:ascii="Arial" w:eastAsia="MS Mincho" w:hAnsi="Arial" w:cs="Arial"/>
          <w:sz w:val="20"/>
          <w:szCs w:val="20"/>
          <w:lang w:eastAsia="en-US"/>
        </w:rPr>
        <w:t>---------------------------------------------------------------------------------------------------------------------------</w:t>
      </w:r>
      <w:r>
        <w:rPr>
          <w:rFonts w:ascii="Arial" w:eastAsia="MS Mincho" w:hAnsi="Arial" w:cs="Arial"/>
          <w:sz w:val="20"/>
          <w:szCs w:val="20"/>
          <w:lang w:eastAsia="en-US"/>
        </w:rPr>
        <w:t>---------------</w:t>
      </w:r>
    </w:p>
    <w:p w14:paraId="4A5E6875" w14:textId="2842874B" w:rsidR="000778A1" w:rsidRPr="00441339" w:rsidRDefault="000778A1" w:rsidP="000778A1">
      <w:pPr>
        <w:jc w:val="both"/>
        <w:rPr>
          <w:rFonts w:ascii="Arial" w:eastAsia="MS Mincho" w:hAnsi="Arial" w:cs="Arial"/>
          <w:sz w:val="20"/>
          <w:szCs w:val="20"/>
          <w:lang w:eastAsia="en-US"/>
        </w:rPr>
      </w:pPr>
      <w:r w:rsidRPr="00441339">
        <w:rPr>
          <w:rFonts w:ascii="Arial" w:eastAsia="MS Mincho" w:hAnsi="Arial" w:cs="Arial"/>
          <w:sz w:val="20"/>
          <w:szCs w:val="20"/>
          <w:lang w:eastAsia="en-US"/>
        </w:rPr>
        <w:t>Obec</w:t>
      </w:r>
      <w:proofErr w:type="gramStart"/>
      <w:r w:rsidRPr="00441339">
        <w:rPr>
          <w:rFonts w:ascii="Arial" w:eastAsia="MS Mincho" w:hAnsi="Arial" w:cs="Arial"/>
          <w:sz w:val="20"/>
          <w:szCs w:val="20"/>
          <w:lang w:eastAsia="en-US"/>
        </w:rPr>
        <w:tab/>
      </w:r>
      <w:r>
        <w:rPr>
          <w:rFonts w:ascii="Arial" w:eastAsia="MS Mincho" w:hAnsi="Arial" w:cs="Arial"/>
          <w:sz w:val="20"/>
          <w:szCs w:val="20"/>
          <w:lang w:eastAsia="en-US"/>
        </w:rPr>
        <w:t xml:space="preserve">  </w:t>
      </w:r>
      <w:r w:rsidRPr="00441339">
        <w:rPr>
          <w:rFonts w:ascii="Arial" w:eastAsia="MS Mincho" w:hAnsi="Arial" w:cs="Arial"/>
          <w:sz w:val="20"/>
          <w:szCs w:val="20"/>
          <w:lang w:eastAsia="en-US"/>
        </w:rPr>
        <w:t>katastrální</w:t>
      </w:r>
      <w:proofErr w:type="gramEnd"/>
      <w:r>
        <w:rPr>
          <w:rFonts w:ascii="Arial" w:eastAsia="MS Mincho" w:hAnsi="Arial" w:cs="Arial"/>
          <w:sz w:val="20"/>
          <w:szCs w:val="20"/>
          <w:lang w:eastAsia="en-US"/>
        </w:rPr>
        <w:t xml:space="preserve">    </w:t>
      </w:r>
      <w:r w:rsidR="008744BE">
        <w:rPr>
          <w:rFonts w:ascii="Arial" w:eastAsia="MS Mincho" w:hAnsi="Arial" w:cs="Arial"/>
          <w:sz w:val="20"/>
          <w:szCs w:val="20"/>
          <w:lang w:eastAsia="en-US"/>
        </w:rPr>
        <w:t>stavba</w:t>
      </w:r>
      <w:r w:rsidRPr="00441339">
        <w:rPr>
          <w:rFonts w:ascii="Arial" w:eastAsia="MS Mincho" w:hAnsi="Arial" w:cs="Arial"/>
          <w:sz w:val="20"/>
          <w:szCs w:val="20"/>
          <w:lang w:eastAsia="en-US"/>
        </w:rPr>
        <w:tab/>
      </w:r>
      <w:r w:rsidR="008744BE">
        <w:rPr>
          <w:rFonts w:ascii="Arial" w:eastAsia="MS Mincho" w:hAnsi="Arial" w:cs="Arial"/>
          <w:sz w:val="20"/>
          <w:szCs w:val="20"/>
          <w:lang w:eastAsia="en-US"/>
        </w:rPr>
        <w:tab/>
        <w:t>specifikace</w:t>
      </w:r>
      <w:r w:rsidR="008744BE">
        <w:rPr>
          <w:rFonts w:ascii="Arial" w:eastAsia="MS Mincho" w:hAnsi="Arial" w:cs="Arial"/>
          <w:sz w:val="20"/>
          <w:szCs w:val="20"/>
          <w:lang w:eastAsia="en-US"/>
        </w:rPr>
        <w:tab/>
      </w:r>
      <w:r w:rsidR="008744BE">
        <w:rPr>
          <w:rFonts w:ascii="Arial" w:eastAsia="MS Mincho" w:hAnsi="Arial" w:cs="Arial"/>
          <w:sz w:val="20"/>
          <w:szCs w:val="20"/>
          <w:lang w:eastAsia="en-US"/>
        </w:rPr>
        <w:tab/>
        <w:t xml:space="preserve">na pozemku         vlastnictví </w:t>
      </w:r>
    </w:p>
    <w:p w14:paraId="22DA2A6C" w14:textId="5BDEA75F" w:rsidR="000778A1" w:rsidRPr="00441339" w:rsidRDefault="000778A1" w:rsidP="000778A1">
      <w:pPr>
        <w:jc w:val="both"/>
        <w:rPr>
          <w:rFonts w:ascii="Arial" w:eastAsia="MS Mincho" w:hAnsi="Arial" w:cs="Arial"/>
          <w:sz w:val="20"/>
          <w:szCs w:val="20"/>
          <w:lang w:eastAsia="en-US"/>
        </w:rPr>
      </w:pPr>
      <w:r w:rsidRPr="00441339">
        <w:rPr>
          <w:rFonts w:ascii="Arial" w:eastAsia="MS Mincho" w:hAnsi="Arial" w:cs="Arial"/>
          <w:sz w:val="20"/>
          <w:szCs w:val="20"/>
          <w:lang w:eastAsia="en-US"/>
        </w:rPr>
        <w:tab/>
      </w:r>
      <w:r>
        <w:rPr>
          <w:rFonts w:ascii="Arial" w:eastAsia="MS Mincho" w:hAnsi="Arial" w:cs="Arial"/>
          <w:sz w:val="20"/>
          <w:szCs w:val="20"/>
          <w:lang w:eastAsia="en-US"/>
        </w:rPr>
        <w:t xml:space="preserve">  </w:t>
      </w:r>
      <w:r w:rsidRPr="00441339">
        <w:rPr>
          <w:rFonts w:ascii="Arial" w:eastAsia="MS Mincho" w:hAnsi="Arial" w:cs="Arial"/>
          <w:sz w:val="20"/>
          <w:szCs w:val="20"/>
          <w:lang w:eastAsia="en-US"/>
        </w:rPr>
        <w:t>území</w:t>
      </w:r>
      <w:r w:rsidRPr="00441339">
        <w:rPr>
          <w:rFonts w:ascii="Arial" w:eastAsia="MS Mincho" w:hAnsi="Arial" w:cs="Arial"/>
          <w:sz w:val="20"/>
          <w:szCs w:val="20"/>
          <w:lang w:eastAsia="en-US"/>
        </w:rPr>
        <w:tab/>
      </w:r>
      <w:r>
        <w:rPr>
          <w:rFonts w:ascii="Arial" w:eastAsia="MS Mincho" w:hAnsi="Arial" w:cs="Arial"/>
          <w:sz w:val="20"/>
          <w:szCs w:val="20"/>
          <w:lang w:eastAsia="en-US"/>
        </w:rPr>
        <w:t xml:space="preserve">    </w:t>
      </w:r>
      <w:r w:rsidR="008744BE">
        <w:rPr>
          <w:rFonts w:ascii="Arial" w:eastAsia="MS Mincho" w:hAnsi="Arial" w:cs="Arial"/>
          <w:sz w:val="20"/>
          <w:szCs w:val="20"/>
          <w:lang w:eastAsia="en-US"/>
        </w:rPr>
        <w:t xml:space="preserve">      čp./bez čp.</w:t>
      </w:r>
      <w:r w:rsidR="008744BE">
        <w:rPr>
          <w:rFonts w:ascii="Arial" w:eastAsia="MS Mincho" w:hAnsi="Arial" w:cs="Arial"/>
          <w:sz w:val="20"/>
          <w:szCs w:val="20"/>
          <w:lang w:eastAsia="en-US"/>
        </w:rPr>
        <w:tab/>
      </w:r>
      <w:r w:rsidR="0059492C">
        <w:rPr>
          <w:rFonts w:ascii="Arial" w:eastAsia="MS Mincho" w:hAnsi="Arial" w:cs="Arial"/>
          <w:sz w:val="20"/>
          <w:szCs w:val="20"/>
          <w:lang w:eastAsia="en-US"/>
        </w:rPr>
        <w:t xml:space="preserve">stavby </w:t>
      </w:r>
      <w:r w:rsidRPr="00441339">
        <w:rPr>
          <w:rFonts w:ascii="Arial" w:eastAsia="MS Mincho" w:hAnsi="Arial" w:cs="Arial"/>
          <w:sz w:val="20"/>
          <w:szCs w:val="20"/>
          <w:lang w:eastAsia="en-US"/>
        </w:rPr>
        <w:tab/>
      </w:r>
      <w:r w:rsidR="008744BE">
        <w:rPr>
          <w:rFonts w:ascii="Arial" w:eastAsia="MS Mincho" w:hAnsi="Arial" w:cs="Arial"/>
          <w:sz w:val="20"/>
          <w:szCs w:val="20"/>
          <w:lang w:eastAsia="en-US"/>
        </w:rPr>
        <w:tab/>
      </w:r>
      <w:r w:rsidR="008744BE">
        <w:rPr>
          <w:rFonts w:ascii="Arial" w:eastAsia="MS Mincho" w:hAnsi="Arial" w:cs="Arial"/>
          <w:sz w:val="20"/>
          <w:szCs w:val="20"/>
          <w:lang w:eastAsia="en-US"/>
        </w:rPr>
        <w:tab/>
      </w:r>
      <w:proofErr w:type="spellStart"/>
      <w:r w:rsidR="008744BE">
        <w:rPr>
          <w:rFonts w:ascii="Arial" w:eastAsia="MS Mincho" w:hAnsi="Arial" w:cs="Arial"/>
          <w:sz w:val="20"/>
          <w:szCs w:val="20"/>
          <w:lang w:eastAsia="en-US"/>
        </w:rPr>
        <w:t>parc</w:t>
      </w:r>
      <w:proofErr w:type="spellEnd"/>
      <w:r w:rsidR="008744BE">
        <w:rPr>
          <w:rFonts w:ascii="Arial" w:eastAsia="MS Mincho" w:hAnsi="Arial" w:cs="Arial"/>
          <w:sz w:val="20"/>
          <w:szCs w:val="20"/>
          <w:lang w:eastAsia="en-US"/>
        </w:rPr>
        <w:t xml:space="preserve">. č. </w:t>
      </w:r>
      <w:r w:rsidR="0059492C">
        <w:rPr>
          <w:rFonts w:ascii="Arial" w:eastAsia="MS Mincho" w:hAnsi="Arial" w:cs="Arial"/>
          <w:sz w:val="20"/>
          <w:szCs w:val="20"/>
          <w:lang w:eastAsia="en-US"/>
        </w:rPr>
        <w:tab/>
        <w:t xml:space="preserve">   k pozemku</w:t>
      </w:r>
    </w:p>
    <w:p w14:paraId="269A2383" w14:textId="77777777" w:rsidR="000778A1" w:rsidRPr="00441339" w:rsidRDefault="000778A1" w:rsidP="000778A1">
      <w:pPr>
        <w:jc w:val="both"/>
        <w:rPr>
          <w:rFonts w:ascii="Arial" w:eastAsia="MS Mincho" w:hAnsi="Arial" w:cs="Arial"/>
          <w:sz w:val="20"/>
          <w:szCs w:val="20"/>
          <w:lang w:eastAsia="en-US"/>
        </w:rPr>
      </w:pPr>
      <w:r w:rsidRPr="00441339">
        <w:rPr>
          <w:rFonts w:ascii="Arial" w:eastAsia="MS Mincho" w:hAnsi="Arial" w:cs="Arial"/>
          <w:sz w:val="20"/>
          <w:szCs w:val="20"/>
          <w:lang w:eastAsia="en-US"/>
        </w:rPr>
        <w:t>---------------------------------------------------------------------------------------------------------------------------</w:t>
      </w:r>
      <w:r>
        <w:rPr>
          <w:rFonts w:ascii="Arial" w:eastAsia="MS Mincho" w:hAnsi="Arial" w:cs="Arial"/>
          <w:sz w:val="20"/>
          <w:szCs w:val="20"/>
          <w:lang w:eastAsia="en-US"/>
        </w:rPr>
        <w:t>---------------</w:t>
      </w:r>
    </w:p>
    <w:p w14:paraId="02512DDD" w14:textId="47A44D13" w:rsidR="000778A1" w:rsidRPr="0059492C" w:rsidRDefault="008744BE" w:rsidP="000778A1">
      <w:pPr>
        <w:jc w:val="both"/>
        <w:rPr>
          <w:rFonts w:ascii="Arial" w:hAnsi="Arial" w:cs="Arial"/>
          <w:i/>
          <w:sz w:val="20"/>
          <w:szCs w:val="20"/>
        </w:rPr>
      </w:pPr>
      <w:r w:rsidRPr="0059492C">
        <w:rPr>
          <w:rFonts w:ascii="Arial" w:hAnsi="Arial" w:cs="Arial"/>
          <w:i/>
          <w:sz w:val="20"/>
          <w:szCs w:val="20"/>
        </w:rPr>
        <w:t xml:space="preserve">Vrátno  </w:t>
      </w:r>
      <w:r w:rsidR="000778A1" w:rsidRPr="0059492C">
        <w:rPr>
          <w:rFonts w:ascii="Arial" w:hAnsi="Arial" w:cs="Arial"/>
          <w:i/>
          <w:sz w:val="20"/>
          <w:szCs w:val="20"/>
        </w:rPr>
        <w:t xml:space="preserve">   </w:t>
      </w:r>
      <w:proofErr w:type="spellStart"/>
      <w:r w:rsidRPr="0059492C">
        <w:rPr>
          <w:rFonts w:ascii="Arial" w:hAnsi="Arial" w:cs="Arial"/>
          <w:i/>
          <w:sz w:val="20"/>
          <w:szCs w:val="20"/>
        </w:rPr>
        <w:t>Vrátno</w:t>
      </w:r>
      <w:proofErr w:type="spellEnd"/>
      <w:r w:rsidRPr="0059492C">
        <w:rPr>
          <w:rFonts w:ascii="Arial" w:hAnsi="Arial" w:cs="Arial"/>
          <w:i/>
          <w:sz w:val="20"/>
          <w:szCs w:val="20"/>
        </w:rPr>
        <w:t xml:space="preserve">         bez č.p.</w:t>
      </w:r>
      <w:r w:rsidRPr="0059492C">
        <w:rPr>
          <w:rFonts w:ascii="Arial" w:hAnsi="Arial" w:cs="Arial"/>
          <w:i/>
          <w:sz w:val="20"/>
          <w:szCs w:val="20"/>
        </w:rPr>
        <w:tab/>
      </w:r>
      <w:r w:rsidRPr="0059492C">
        <w:rPr>
          <w:rFonts w:ascii="Arial" w:hAnsi="Arial" w:cs="Arial"/>
          <w:i/>
          <w:sz w:val="20"/>
          <w:szCs w:val="20"/>
        </w:rPr>
        <w:tab/>
      </w:r>
      <w:proofErr w:type="spellStart"/>
      <w:proofErr w:type="gramStart"/>
      <w:r w:rsidRPr="0059492C">
        <w:rPr>
          <w:rFonts w:ascii="Arial" w:hAnsi="Arial" w:cs="Arial"/>
          <w:i/>
          <w:sz w:val="20"/>
          <w:szCs w:val="20"/>
        </w:rPr>
        <w:t>zem.stavba</w:t>
      </w:r>
      <w:proofErr w:type="spellEnd"/>
      <w:proofErr w:type="gramEnd"/>
      <w:r w:rsidRPr="0059492C">
        <w:rPr>
          <w:rFonts w:ascii="Arial" w:hAnsi="Arial" w:cs="Arial"/>
          <w:i/>
          <w:sz w:val="20"/>
          <w:szCs w:val="20"/>
        </w:rPr>
        <w:t xml:space="preserve"> – kravín</w:t>
      </w:r>
      <w:r w:rsidRPr="0059492C">
        <w:rPr>
          <w:rFonts w:ascii="Arial" w:hAnsi="Arial" w:cs="Arial"/>
          <w:i/>
          <w:sz w:val="20"/>
          <w:szCs w:val="20"/>
        </w:rPr>
        <w:tab/>
        <w:t>KN st. 11</w:t>
      </w:r>
      <w:proofErr w:type="gramStart"/>
      <w:r w:rsidR="0059492C" w:rsidRPr="0059492C">
        <w:rPr>
          <w:rFonts w:ascii="Arial" w:hAnsi="Arial" w:cs="Arial"/>
          <w:i/>
          <w:sz w:val="20"/>
          <w:szCs w:val="20"/>
        </w:rPr>
        <w:tab/>
        <w:t xml:space="preserve">  LV</w:t>
      </w:r>
      <w:proofErr w:type="gramEnd"/>
      <w:r w:rsidR="0059492C" w:rsidRPr="0059492C">
        <w:rPr>
          <w:rFonts w:ascii="Arial" w:hAnsi="Arial" w:cs="Arial"/>
          <w:i/>
          <w:sz w:val="20"/>
          <w:szCs w:val="20"/>
        </w:rPr>
        <w:t xml:space="preserve"> 10002</w:t>
      </w:r>
    </w:p>
    <w:p w14:paraId="18B38E35" w14:textId="358AC8B5" w:rsidR="008744BE" w:rsidRPr="0059492C" w:rsidRDefault="008744BE" w:rsidP="000778A1">
      <w:pPr>
        <w:jc w:val="both"/>
        <w:rPr>
          <w:rFonts w:ascii="Arial" w:hAnsi="Arial" w:cs="Arial"/>
          <w:i/>
          <w:sz w:val="20"/>
          <w:szCs w:val="20"/>
        </w:rPr>
      </w:pPr>
      <w:r w:rsidRPr="0059492C">
        <w:rPr>
          <w:rFonts w:ascii="Arial" w:hAnsi="Arial" w:cs="Arial"/>
          <w:i/>
          <w:sz w:val="20"/>
          <w:szCs w:val="20"/>
        </w:rPr>
        <w:tab/>
      </w:r>
      <w:r w:rsidRPr="0059492C">
        <w:rPr>
          <w:rFonts w:ascii="Arial" w:hAnsi="Arial" w:cs="Arial"/>
          <w:i/>
          <w:sz w:val="20"/>
          <w:szCs w:val="20"/>
        </w:rPr>
        <w:tab/>
      </w:r>
      <w:r w:rsidRPr="0059492C">
        <w:rPr>
          <w:rFonts w:ascii="Arial" w:hAnsi="Arial" w:cs="Arial"/>
          <w:i/>
          <w:sz w:val="20"/>
          <w:szCs w:val="20"/>
        </w:rPr>
        <w:tab/>
      </w:r>
      <w:r w:rsidRPr="0059492C">
        <w:rPr>
          <w:rFonts w:ascii="Arial" w:hAnsi="Arial" w:cs="Arial"/>
          <w:i/>
          <w:sz w:val="20"/>
          <w:szCs w:val="20"/>
        </w:rPr>
        <w:tab/>
      </w:r>
      <w:r w:rsidRPr="0059492C">
        <w:rPr>
          <w:rFonts w:ascii="Arial" w:hAnsi="Arial" w:cs="Arial"/>
          <w:i/>
          <w:sz w:val="20"/>
          <w:szCs w:val="20"/>
        </w:rPr>
        <w:tab/>
      </w:r>
      <w:r w:rsidRPr="0059492C">
        <w:rPr>
          <w:rFonts w:ascii="Arial" w:hAnsi="Arial" w:cs="Arial"/>
          <w:i/>
          <w:sz w:val="20"/>
          <w:szCs w:val="20"/>
        </w:rPr>
        <w:tab/>
      </w:r>
      <w:r w:rsidRPr="0059492C">
        <w:rPr>
          <w:rFonts w:ascii="Arial" w:hAnsi="Arial" w:cs="Arial"/>
          <w:i/>
          <w:sz w:val="20"/>
          <w:szCs w:val="20"/>
        </w:rPr>
        <w:tab/>
      </w:r>
      <w:r w:rsidRPr="0059492C">
        <w:rPr>
          <w:rFonts w:ascii="Arial" w:hAnsi="Arial" w:cs="Arial"/>
          <w:i/>
          <w:sz w:val="20"/>
          <w:szCs w:val="20"/>
        </w:rPr>
        <w:tab/>
        <w:t>KN st. 9/6</w:t>
      </w:r>
      <w:proofErr w:type="gramStart"/>
      <w:r w:rsidR="0059492C" w:rsidRPr="0059492C">
        <w:rPr>
          <w:rFonts w:ascii="Arial" w:hAnsi="Arial" w:cs="Arial"/>
          <w:i/>
          <w:sz w:val="20"/>
          <w:szCs w:val="20"/>
        </w:rPr>
        <w:tab/>
        <w:t xml:space="preserve">  LV</w:t>
      </w:r>
      <w:proofErr w:type="gramEnd"/>
      <w:r w:rsidR="0059492C" w:rsidRPr="0059492C">
        <w:rPr>
          <w:rFonts w:ascii="Arial" w:hAnsi="Arial" w:cs="Arial"/>
          <w:i/>
          <w:sz w:val="20"/>
          <w:szCs w:val="20"/>
        </w:rPr>
        <w:t xml:space="preserve"> 90</w:t>
      </w:r>
    </w:p>
    <w:bookmarkEnd w:id="5"/>
    <w:p w14:paraId="235C1FDE" w14:textId="77777777" w:rsidR="000778A1" w:rsidRDefault="000778A1" w:rsidP="000778A1">
      <w:pPr>
        <w:spacing w:after="100"/>
        <w:jc w:val="both"/>
        <w:rPr>
          <w:rFonts w:ascii="Arial" w:hAnsi="Arial" w:cs="Arial"/>
          <w:i/>
          <w:sz w:val="20"/>
          <w:szCs w:val="20"/>
        </w:rPr>
      </w:pPr>
    </w:p>
    <w:p w14:paraId="2888070B" w14:textId="06025AA5" w:rsidR="006A2558" w:rsidRDefault="009970BC" w:rsidP="000778A1">
      <w:pPr>
        <w:spacing w:after="100"/>
        <w:jc w:val="both"/>
        <w:rPr>
          <w:rFonts w:ascii="Arial" w:eastAsia="MS Mincho" w:hAnsi="Arial" w:cs="Arial"/>
          <w:sz w:val="22"/>
          <w:szCs w:val="22"/>
          <w:lang w:eastAsia="en-US"/>
        </w:rPr>
      </w:pPr>
      <w:r w:rsidRPr="009970BC">
        <w:rPr>
          <w:rFonts w:ascii="Arial" w:eastAsia="MS Mincho" w:hAnsi="Arial" w:cs="Arial"/>
          <w:sz w:val="22"/>
          <w:szCs w:val="22"/>
          <w:lang w:eastAsia="en-US"/>
        </w:rPr>
        <w:t>Případné nálezy staveb, zpevněných povrchů, případně jiných objektů, které nejsou v objednávce se závazně oceňují. Vyjmutí majetku z ocenění je možné pouze na základě závazného stanoviska KPÚ, které musí být součástí posudku.</w:t>
      </w:r>
    </w:p>
    <w:p w14:paraId="439B9DE6" w14:textId="6D7ECA6C" w:rsidR="006A2558" w:rsidRPr="00CB4813" w:rsidRDefault="006A2558" w:rsidP="006A2558">
      <w:pPr>
        <w:jc w:val="both"/>
        <w:rPr>
          <w:rFonts w:ascii="Arial" w:hAnsi="Arial" w:cs="Arial"/>
          <w:sz w:val="22"/>
          <w:szCs w:val="22"/>
        </w:rPr>
      </w:pPr>
      <w:r w:rsidRPr="00CB4813">
        <w:rPr>
          <w:rFonts w:ascii="Arial" w:hAnsi="Arial" w:cs="Arial"/>
          <w:sz w:val="22"/>
          <w:szCs w:val="22"/>
        </w:rPr>
        <w:t>Pro účely volby způsobů ocenění se převáděný majetek podřizuje logice převodu jako soubory pozemků a objektů následovně:</w:t>
      </w:r>
    </w:p>
    <w:p w14:paraId="44055453" w14:textId="77777777" w:rsidR="006A2558" w:rsidRPr="00CB4813" w:rsidRDefault="006A2558" w:rsidP="006A2558">
      <w:pPr>
        <w:jc w:val="both"/>
        <w:rPr>
          <w:rFonts w:ascii="Arial" w:hAnsi="Arial" w:cs="Arial"/>
          <w:sz w:val="22"/>
          <w:szCs w:val="22"/>
        </w:rPr>
      </w:pPr>
      <w:r w:rsidRPr="00CB4813">
        <w:rPr>
          <w:rFonts w:ascii="Arial" w:hAnsi="Arial" w:cs="Arial"/>
          <w:sz w:val="22"/>
          <w:szCs w:val="22"/>
        </w:rPr>
        <w:t xml:space="preserve">Soubor č. 1 zahrnuje majetek: </w:t>
      </w:r>
      <w:r w:rsidRPr="00CB4813">
        <w:rPr>
          <w:rFonts w:ascii="Arial" w:hAnsi="Arial" w:cs="Arial"/>
          <w:i/>
          <w:iCs/>
          <w:sz w:val="22"/>
          <w:szCs w:val="22"/>
        </w:rPr>
        <w:t>(uvést konkrétní pozemky, stavby, případně movité věci)</w:t>
      </w:r>
      <w:r w:rsidRPr="00CB4813">
        <w:rPr>
          <w:rFonts w:ascii="Arial" w:hAnsi="Arial" w:cs="Arial"/>
          <w:sz w:val="22"/>
          <w:szCs w:val="22"/>
        </w:rPr>
        <w:t xml:space="preserve"> </w:t>
      </w:r>
    </w:p>
    <w:p w14:paraId="1B80D0D7" w14:textId="77777777" w:rsidR="006A2558" w:rsidRPr="00CB4813" w:rsidRDefault="006A2558" w:rsidP="006A2558">
      <w:pPr>
        <w:jc w:val="both"/>
        <w:rPr>
          <w:rFonts w:ascii="Arial" w:hAnsi="Arial" w:cs="Arial"/>
          <w:sz w:val="22"/>
          <w:szCs w:val="22"/>
        </w:rPr>
      </w:pPr>
      <w:r w:rsidRPr="00CB4813">
        <w:rPr>
          <w:rFonts w:ascii="Arial" w:hAnsi="Arial" w:cs="Arial"/>
          <w:sz w:val="22"/>
          <w:szCs w:val="22"/>
        </w:rPr>
        <w:t xml:space="preserve">Soubor č. 2 zahrnuje majetek: </w:t>
      </w:r>
      <w:r w:rsidRPr="00CB4813">
        <w:rPr>
          <w:rFonts w:ascii="Arial" w:hAnsi="Arial" w:cs="Arial"/>
          <w:i/>
          <w:iCs/>
          <w:sz w:val="22"/>
          <w:szCs w:val="22"/>
        </w:rPr>
        <w:t>(uvést konkrétní pozemky, stavby, případně movité věci)</w:t>
      </w:r>
      <w:r w:rsidRPr="00CB4813">
        <w:rPr>
          <w:rFonts w:ascii="Arial" w:hAnsi="Arial" w:cs="Arial"/>
          <w:sz w:val="22"/>
          <w:szCs w:val="22"/>
        </w:rPr>
        <w:t xml:space="preserve"> </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5A8EE81F"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31D38B1" w:rsidR="00322C6C" w:rsidRPr="00322C6C" w:rsidRDefault="00322C6C" w:rsidP="595E8E6C">
      <w:pPr>
        <w:spacing w:line="276" w:lineRule="auto"/>
        <w:jc w:val="both"/>
        <w:rPr>
          <w:rFonts w:ascii="Arial" w:hAnsi="Arial" w:cs="Arial"/>
          <w:sz w:val="22"/>
          <w:szCs w:val="22"/>
        </w:rPr>
      </w:pPr>
      <w:r w:rsidRPr="595E8E6C">
        <w:rPr>
          <w:rFonts w:ascii="Arial" w:hAnsi="Arial" w:cs="Arial"/>
          <w:sz w:val="22"/>
          <w:szCs w:val="22"/>
        </w:rPr>
        <w:t xml:space="preserve">Zhotovitel se zavazuje předat dílo Objednateli </w:t>
      </w:r>
      <w:r w:rsidRPr="00424EF4">
        <w:rPr>
          <w:rFonts w:ascii="Arial" w:hAnsi="Arial" w:cs="Arial"/>
          <w:b/>
          <w:bCs/>
          <w:sz w:val="22"/>
          <w:szCs w:val="22"/>
        </w:rPr>
        <w:t>do</w:t>
      </w:r>
      <w:r w:rsidRPr="595E8E6C">
        <w:rPr>
          <w:rFonts w:ascii="Arial" w:hAnsi="Arial" w:cs="Arial"/>
          <w:sz w:val="22"/>
          <w:szCs w:val="22"/>
        </w:rPr>
        <w:t xml:space="preserve"> </w:t>
      </w:r>
      <w:r w:rsidRPr="595E8E6C">
        <w:rPr>
          <w:rFonts w:ascii="Arial" w:hAnsi="Arial" w:cs="Arial"/>
          <w:sz w:val="22"/>
          <w:szCs w:val="22"/>
          <w:highlight w:val="cyan"/>
        </w:rPr>
        <w:t>[</w:t>
      </w:r>
      <w:r w:rsidRPr="595E8E6C">
        <w:rPr>
          <w:rFonts w:ascii="Arial" w:hAnsi="Arial" w:cs="Arial"/>
          <w:b/>
          <w:bCs/>
          <w:sz w:val="22"/>
          <w:szCs w:val="22"/>
          <w:highlight w:val="cyan"/>
        </w:rPr>
        <w:t>doplní zadavatel]</w:t>
      </w:r>
      <w:r w:rsidRPr="595E8E6C">
        <w:rPr>
          <w:rFonts w:ascii="Arial" w:hAnsi="Arial" w:cs="Arial"/>
          <w:sz w:val="22"/>
          <w:szCs w:val="22"/>
        </w:rPr>
        <w:t xml:space="preserve"> </w:t>
      </w:r>
      <w:r w:rsidR="08163874" w:rsidRPr="00424EF4">
        <w:rPr>
          <w:rFonts w:ascii="Arial" w:eastAsia="Arial" w:hAnsi="Arial" w:cs="Arial"/>
          <w:b/>
          <w:bCs/>
          <w:sz w:val="22"/>
          <w:szCs w:val="22"/>
        </w:rPr>
        <w:t xml:space="preserve">pracovních </w:t>
      </w:r>
      <w:r w:rsidR="08163874" w:rsidRPr="595E8E6C">
        <w:rPr>
          <w:rFonts w:ascii="Arial" w:eastAsia="Arial" w:hAnsi="Arial" w:cs="Arial"/>
          <w:b/>
          <w:bCs/>
          <w:color w:val="000000" w:themeColor="text1"/>
          <w:sz w:val="22"/>
          <w:szCs w:val="22"/>
        </w:rPr>
        <w:t>dnů</w:t>
      </w:r>
      <w:r w:rsidRPr="595E8E6C">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2AA64516" w14:textId="77777777" w:rsidR="000F748D" w:rsidRPr="0011178C" w:rsidRDefault="00AF4182" w:rsidP="000F748D">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F748D" w:rsidRPr="00325973">
        <w:rPr>
          <w:rFonts w:ascii="Arial" w:hAnsi="Arial" w:cs="Arial"/>
          <w:sz w:val="22"/>
          <w:szCs w:val="22"/>
        </w:rPr>
        <w:t>Krajský pozemkový úřad pro Středočeský kraj, Náměstí Winstona Churchilla 1800/2, 130 00 Praha 3</w:t>
      </w:r>
      <w:r w:rsidR="000F748D">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14CE2751"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08C0EAB"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F748D" w:rsidRPr="00B54680">
        <w:rPr>
          <w:rFonts w:ascii="Arial" w:hAnsi="Arial" w:cs="Arial"/>
          <w:sz w:val="22"/>
          <w:szCs w:val="22"/>
        </w:rPr>
        <w:t xml:space="preserve">Krajský pozemkový úřad pro Středočeský kraj a </w:t>
      </w:r>
      <w:proofErr w:type="spellStart"/>
      <w:r w:rsidR="000F748D" w:rsidRPr="00B54680">
        <w:rPr>
          <w:rFonts w:ascii="Arial" w:hAnsi="Arial" w:cs="Arial"/>
          <w:sz w:val="22"/>
          <w:szCs w:val="22"/>
        </w:rPr>
        <w:t>hl.m.Praha</w:t>
      </w:r>
      <w:proofErr w:type="spellEnd"/>
      <w:r w:rsidR="000F748D" w:rsidRPr="00B54680">
        <w:rPr>
          <w:rFonts w:ascii="Arial" w:hAnsi="Arial" w:cs="Arial"/>
          <w:sz w:val="22"/>
          <w:szCs w:val="22"/>
        </w:rPr>
        <w:t xml:space="preserve">, adresa pro doručování: </w:t>
      </w:r>
      <w:r w:rsidR="000F748D" w:rsidRPr="00B54680">
        <w:rPr>
          <w:rFonts w:ascii="Arial" w:hAnsi="Arial" w:cs="Arial"/>
          <w:b/>
          <w:sz w:val="22"/>
          <w:szCs w:val="22"/>
        </w:rPr>
        <w:t xml:space="preserve">Náměstí Winstona Churchilla 1800/2, 130 00 Praha 3. </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6"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6"/>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w:t>
      </w:r>
      <w:r w:rsidRPr="0055145A">
        <w:rPr>
          <w:rFonts w:ascii="Arial" w:hAnsi="Arial" w:cs="Arial"/>
          <w:sz w:val="22"/>
          <w:szCs w:val="22"/>
        </w:rPr>
        <w:lastRenderedPageBreak/>
        <w:t>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w:t>
      </w:r>
      <w:r w:rsidRPr="00A167A0">
        <w:rPr>
          <w:rFonts w:ascii="Arial" w:hAnsi="Arial" w:cs="Arial"/>
          <w:snapToGrid w:val="0"/>
          <w:sz w:val="22"/>
          <w:szCs w:val="22"/>
        </w:rPr>
        <w:lastRenderedPageBreak/>
        <w:t>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23A381AC" w14:textId="77777777" w:rsidR="000F748D" w:rsidRDefault="000F748D" w:rsidP="000F748D">
      <w:pPr>
        <w:pStyle w:val="Odstavecseseznamem"/>
        <w:spacing w:line="276" w:lineRule="auto"/>
        <w:ind w:left="360"/>
        <w:contextualSpacing w:val="0"/>
        <w:jc w:val="both"/>
        <w:rPr>
          <w:rFonts w:ascii="Arial" w:hAnsi="Arial" w:cs="Arial"/>
          <w:sz w:val="22"/>
          <w:szCs w:val="22"/>
        </w:rPr>
      </w:pPr>
    </w:p>
    <w:p w14:paraId="52B2748E" w14:textId="77777777" w:rsidR="000F748D" w:rsidRDefault="000F748D" w:rsidP="000F748D">
      <w:pPr>
        <w:jc w:val="both"/>
        <w:rPr>
          <w:rFonts w:ascii="Arial" w:hAnsi="Arial" w:cs="Arial"/>
          <w:sz w:val="22"/>
          <w:szCs w:val="22"/>
        </w:rPr>
      </w:pPr>
    </w:p>
    <w:p w14:paraId="232E59F5" w14:textId="77777777" w:rsidR="000F748D" w:rsidRPr="00424EF4" w:rsidRDefault="000F748D" w:rsidP="000F748D">
      <w:pPr>
        <w:jc w:val="both"/>
        <w:rPr>
          <w:rFonts w:ascii="Arial" w:hAnsi="Arial" w:cs="Arial"/>
          <w:i/>
          <w:iCs/>
          <w:sz w:val="22"/>
          <w:szCs w:val="22"/>
        </w:rPr>
      </w:pPr>
      <w:r w:rsidRPr="00424EF4">
        <w:rPr>
          <w:rFonts w:ascii="Arial" w:hAnsi="Arial" w:cs="Arial"/>
          <w:i/>
          <w:iCs/>
          <w:sz w:val="22"/>
          <w:szCs w:val="22"/>
        </w:rPr>
        <w:t>„elektronicky podepsáno“</w:t>
      </w:r>
    </w:p>
    <w:p w14:paraId="443DD4D6" w14:textId="5AB42A43" w:rsidR="000F748D" w:rsidRPr="00936B10" w:rsidRDefault="000F748D" w:rsidP="000F748D">
      <w:pPr>
        <w:rPr>
          <w:rFonts w:ascii="Arial" w:hAnsi="Arial" w:cs="Arial"/>
          <w:sz w:val="22"/>
          <w:szCs w:val="22"/>
        </w:rPr>
      </w:pPr>
      <w:r w:rsidRPr="00936B10">
        <w:rPr>
          <w:rFonts w:ascii="Arial" w:hAnsi="Arial" w:cs="Arial"/>
          <w:sz w:val="22"/>
          <w:szCs w:val="22"/>
        </w:rPr>
        <w:t>………………………</w:t>
      </w:r>
      <w:r w:rsidR="00424EF4">
        <w:rPr>
          <w:rFonts w:ascii="Arial" w:hAnsi="Arial" w:cs="Arial"/>
          <w:sz w:val="22"/>
          <w:szCs w:val="22"/>
        </w:rPr>
        <w:t>……</w:t>
      </w:r>
    </w:p>
    <w:p w14:paraId="131ADE80" w14:textId="77777777" w:rsidR="000F748D" w:rsidRPr="00424EF4" w:rsidRDefault="000F748D" w:rsidP="000F748D">
      <w:pPr>
        <w:contextualSpacing/>
        <w:rPr>
          <w:rFonts w:ascii="Arial" w:hAnsi="Arial" w:cs="Arial"/>
          <w:b/>
          <w:sz w:val="22"/>
          <w:szCs w:val="22"/>
        </w:rPr>
      </w:pPr>
      <w:r w:rsidRPr="00424EF4">
        <w:rPr>
          <w:rFonts w:ascii="Arial" w:hAnsi="Arial" w:cs="Arial"/>
          <w:b/>
          <w:sz w:val="22"/>
          <w:szCs w:val="22"/>
        </w:rPr>
        <w:t>Ing. Jiří Veselý</w:t>
      </w:r>
    </w:p>
    <w:p w14:paraId="2B505ACB" w14:textId="3EB46229" w:rsidR="000F748D" w:rsidRPr="002F6A12" w:rsidRDefault="000F748D" w:rsidP="000F748D">
      <w:pPr>
        <w:contextualSpacing/>
        <w:rPr>
          <w:rFonts w:ascii="Arial" w:hAnsi="Arial" w:cs="Arial"/>
          <w:bCs/>
          <w:sz w:val="22"/>
          <w:szCs w:val="22"/>
        </w:rPr>
      </w:pPr>
      <w:r w:rsidRPr="002F6A12">
        <w:rPr>
          <w:rFonts w:ascii="Arial" w:hAnsi="Arial" w:cs="Arial"/>
          <w:bCs/>
          <w:sz w:val="22"/>
          <w:szCs w:val="22"/>
        </w:rPr>
        <w:t>ředitel KPÚ pro Středočeský kraj a hl.</w:t>
      </w:r>
      <w:r w:rsidR="00424EF4">
        <w:rPr>
          <w:rFonts w:ascii="Arial" w:hAnsi="Arial" w:cs="Arial"/>
          <w:bCs/>
          <w:sz w:val="22"/>
          <w:szCs w:val="22"/>
        </w:rPr>
        <w:t xml:space="preserve"> </w:t>
      </w:r>
      <w:r w:rsidRPr="002F6A12">
        <w:rPr>
          <w:rFonts w:ascii="Arial" w:hAnsi="Arial" w:cs="Arial"/>
          <w:bCs/>
          <w:sz w:val="22"/>
          <w:szCs w:val="22"/>
        </w:rPr>
        <w:t>m.</w:t>
      </w:r>
      <w:r w:rsidR="00424EF4">
        <w:rPr>
          <w:rFonts w:ascii="Arial" w:hAnsi="Arial" w:cs="Arial"/>
          <w:bCs/>
          <w:sz w:val="22"/>
          <w:szCs w:val="22"/>
        </w:rPr>
        <w:t xml:space="preserve"> </w:t>
      </w:r>
      <w:r w:rsidRPr="002F6A12">
        <w:rPr>
          <w:rFonts w:ascii="Arial" w:hAnsi="Arial" w:cs="Arial"/>
          <w:bCs/>
          <w:sz w:val="22"/>
          <w:szCs w:val="22"/>
        </w:rPr>
        <w:t>Praha</w:t>
      </w:r>
    </w:p>
    <w:sectPr w:rsidR="000F748D" w:rsidRPr="002F6A12"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6E6B" w14:textId="77777777" w:rsidR="000814A9" w:rsidRDefault="000814A9" w:rsidP="007B5020">
      <w:r>
        <w:separator/>
      </w:r>
    </w:p>
  </w:endnote>
  <w:endnote w:type="continuationSeparator" w:id="0">
    <w:p w14:paraId="4F146227" w14:textId="77777777" w:rsidR="000814A9" w:rsidRDefault="000814A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6628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71189" w14:textId="77777777" w:rsidR="000814A9" w:rsidRDefault="000814A9" w:rsidP="007B5020">
      <w:r>
        <w:separator/>
      </w:r>
    </w:p>
  </w:footnote>
  <w:footnote w:type="continuationSeparator" w:id="0">
    <w:p w14:paraId="5E63EDB3" w14:textId="77777777" w:rsidR="000814A9" w:rsidRDefault="000814A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D821C4"/>
    <w:multiLevelType w:val="hybridMultilevel"/>
    <w:tmpl w:val="D53E3F3E"/>
    <w:lvl w:ilvl="0" w:tplc="0D62BD3A">
      <w:start w:val="5"/>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3"/>
  </w:num>
  <w:num w:numId="42" w16cid:durableId="8232082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3277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3B5"/>
    <w:rsid w:val="000063BB"/>
    <w:rsid w:val="00006DD5"/>
    <w:rsid w:val="000144FD"/>
    <w:rsid w:val="000145A3"/>
    <w:rsid w:val="00015B41"/>
    <w:rsid w:val="00017E62"/>
    <w:rsid w:val="000318F5"/>
    <w:rsid w:val="000357BF"/>
    <w:rsid w:val="00035887"/>
    <w:rsid w:val="00051C32"/>
    <w:rsid w:val="00052881"/>
    <w:rsid w:val="00056AB5"/>
    <w:rsid w:val="000604EF"/>
    <w:rsid w:val="00062129"/>
    <w:rsid w:val="000649D0"/>
    <w:rsid w:val="0006677A"/>
    <w:rsid w:val="000702EA"/>
    <w:rsid w:val="000713EF"/>
    <w:rsid w:val="00076DDD"/>
    <w:rsid w:val="000778A1"/>
    <w:rsid w:val="000814A9"/>
    <w:rsid w:val="000822AC"/>
    <w:rsid w:val="00084BFF"/>
    <w:rsid w:val="000912DA"/>
    <w:rsid w:val="00092F04"/>
    <w:rsid w:val="000937AB"/>
    <w:rsid w:val="000A1DBF"/>
    <w:rsid w:val="000A293B"/>
    <w:rsid w:val="000A427E"/>
    <w:rsid w:val="000B0450"/>
    <w:rsid w:val="000C0DB9"/>
    <w:rsid w:val="000C12F7"/>
    <w:rsid w:val="000D2C17"/>
    <w:rsid w:val="000D6142"/>
    <w:rsid w:val="000E0EC7"/>
    <w:rsid w:val="000E1283"/>
    <w:rsid w:val="000E2B95"/>
    <w:rsid w:val="000E3970"/>
    <w:rsid w:val="000E456A"/>
    <w:rsid w:val="000E52E0"/>
    <w:rsid w:val="000E7A91"/>
    <w:rsid w:val="000F49B4"/>
    <w:rsid w:val="000F5F22"/>
    <w:rsid w:val="000F748D"/>
    <w:rsid w:val="000F753A"/>
    <w:rsid w:val="0011178C"/>
    <w:rsid w:val="00112666"/>
    <w:rsid w:val="001145E3"/>
    <w:rsid w:val="00114F08"/>
    <w:rsid w:val="001301F2"/>
    <w:rsid w:val="00137BF7"/>
    <w:rsid w:val="001424F0"/>
    <w:rsid w:val="00142928"/>
    <w:rsid w:val="00151AFC"/>
    <w:rsid w:val="00151B44"/>
    <w:rsid w:val="00155043"/>
    <w:rsid w:val="00157C5C"/>
    <w:rsid w:val="0016008D"/>
    <w:rsid w:val="00165FEF"/>
    <w:rsid w:val="00166E29"/>
    <w:rsid w:val="00175470"/>
    <w:rsid w:val="00191270"/>
    <w:rsid w:val="001B2A94"/>
    <w:rsid w:val="001B3797"/>
    <w:rsid w:val="001B61D8"/>
    <w:rsid w:val="001C0257"/>
    <w:rsid w:val="001C0941"/>
    <w:rsid w:val="001C171A"/>
    <w:rsid w:val="001C23B5"/>
    <w:rsid w:val="001C7985"/>
    <w:rsid w:val="001D50F1"/>
    <w:rsid w:val="001D5353"/>
    <w:rsid w:val="001E082A"/>
    <w:rsid w:val="001E1939"/>
    <w:rsid w:val="001E36E3"/>
    <w:rsid w:val="001E3928"/>
    <w:rsid w:val="001E6E31"/>
    <w:rsid w:val="001F2D69"/>
    <w:rsid w:val="001F7D8E"/>
    <w:rsid w:val="001F7D96"/>
    <w:rsid w:val="00204861"/>
    <w:rsid w:val="00211B25"/>
    <w:rsid w:val="0021705E"/>
    <w:rsid w:val="002177C9"/>
    <w:rsid w:val="002207F7"/>
    <w:rsid w:val="00237D02"/>
    <w:rsid w:val="00240DE6"/>
    <w:rsid w:val="00247C60"/>
    <w:rsid w:val="00252EF4"/>
    <w:rsid w:val="00255B09"/>
    <w:rsid w:val="00261155"/>
    <w:rsid w:val="00262551"/>
    <w:rsid w:val="00262B87"/>
    <w:rsid w:val="00271587"/>
    <w:rsid w:val="00273D55"/>
    <w:rsid w:val="00276435"/>
    <w:rsid w:val="002810CA"/>
    <w:rsid w:val="00284DFE"/>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17880"/>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2C9D"/>
    <w:rsid w:val="00377E78"/>
    <w:rsid w:val="00392284"/>
    <w:rsid w:val="0039773C"/>
    <w:rsid w:val="003A2DA8"/>
    <w:rsid w:val="003A7B75"/>
    <w:rsid w:val="003B06E3"/>
    <w:rsid w:val="003B31C4"/>
    <w:rsid w:val="003B4521"/>
    <w:rsid w:val="003B4A81"/>
    <w:rsid w:val="003D0547"/>
    <w:rsid w:val="003E0F28"/>
    <w:rsid w:val="003F67A3"/>
    <w:rsid w:val="00403243"/>
    <w:rsid w:val="00405CD4"/>
    <w:rsid w:val="004116EE"/>
    <w:rsid w:val="00413849"/>
    <w:rsid w:val="00422DA3"/>
    <w:rsid w:val="00424EF4"/>
    <w:rsid w:val="00425BB8"/>
    <w:rsid w:val="00430E59"/>
    <w:rsid w:val="0043544F"/>
    <w:rsid w:val="00440B5D"/>
    <w:rsid w:val="00443DFD"/>
    <w:rsid w:val="004523DA"/>
    <w:rsid w:val="00454EB3"/>
    <w:rsid w:val="0045793B"/>
    <w:rsid w:val="00463719"/>
    <w:rsid w:val="00476D2D"/>
    <w:rsid w:val="0048038D"/>
    <w:rsid w:val="00484A6E"/>
    <w:rsid w:val="00490426"/>
    <w:rsid w:val="004A16C2"/>
    <w:rsid w:val="004A4099"/>
    <w:rsid w:val="004A4634"/>
    <w:rsid w:val="004B350E"/>
    <w:rsid w:val="004B4625"/>
    <w:rsid w:val="004B7EB4"/>
    <w:rsid w:val="004C6906"/>
    <w:rsid w:val="004D7214"/>
    <w:rsid w:val="004E2A1C"/>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604"/>
    <w:rsid w:val="00550FF9"/>
    <w:rsid w:val="0055145A"/>
    <w:rsid w:val="0055379E"/>
    <w:rsid w:val="00557591"/>
    <w:rsid w:val="00562DD4"/>
    <w:rsid w:val="005703E7"/>
    <w:rsid w:val="00573066"/>
    <w:rsid w:val="00575B99"/>
    <w:rsid w:val="00575FF6"/>
    <w:rsid w:val="0057733D"/>
    <w:rsid w:val="00577E60"/>
    <w:rsid w:val="00582363"/>
    <w:rsid w:val="0058487D"/>
    <w:rsid w:val="00585FDF"/>
    <w:rsid w:val="0059492C"/>
    <w:rsid w:val="005A648F"/>
    <w:rsid w:val="005A6DEC"/>
    <w:rsid w:val="005A77D0"/>
    <w:rsid w:val="005B10CF"/>
    <w:rsid w:val="005B26C0"/>
    <w:rsid w:val="005B2A69"/>
    <w:rsid w:val="005B4C1B"/>
    <w:rsid w:val="005C1BEF"/>
    <w:rsid w:val="005C2442"/>
    <w:rsid w:val="005C2779"/>
    <w:rsid w:val="005C4DFF"/>
    <w:rsid w:val="005C53CC"/>
    <w:rsid w:val="005C783A"/>
    <w:rsid w:val="005D02C2"/>
    <w:rsid w:val="005D0501"/>
    <w:rsid w:val="005D535B"/>
    <w:rsid w:val="005D724D"/>
    <w:rsid w:val="005E1B75"/>
    <w:rsid w:val="005E40FE"/>
    <w:rsid w:val="005E5E83"/>
    <w:rsid w:val="005F1881"/>
    <w:rsid w:val="005F2B2F"/>
    <w:rsid w:val="006059BA"/>
    <w:rsid w:val="0060643D"/>
    <w:rsid w:val="00622DF5"/>
    <w:rsid w:val="00624823"/>
    <w:rsid w:val="00625CD4"/>
    <w:rsid w:val="00631344"/>
    <w:rsid w:val="00635275"/>
    <w:rsid w:val="0063671D"/>
    <w:rsid w:val="006371AA"/>
    <w:rsid w:val="00647F1C"/>
    <w:rsid w:val="0065029E"/>
    <w:rsid w:val="006514B4"/>
    <w:rsid w:val="00665EF9"/>
    <w:rsid w:val="00670829"/>
    <w:rsid w:val="00670A2C"/>
    <w:rsid w:val="00672CF4"/>
    <w:rsid w:val="00675A63"/>
    <w:rsid w:val="0068292E"/>
    <w:rsid w:val="006934AB"/>
    <w:rsid w:val="00695C38"/>
    <w:rsid w:val="00697394"/>
    <w:rsid w:val="00697420"/>
    <w:rsid w:val="00697E6D"/>
    <w:rsid w:val="006A2558"/>
    <w:rsid w:val="006A2AF2"/>
    <w:rsid w:val="006A4D23"/>
    <w:rsid w:val="006A63D9"/>
    <w:rsid w:val="006C37F9"/>
    <w:rsid w:val="006C4798"/>
    <w:rsid w:val="006D28EB"/>
    <w:rsid w:val="0070317D"/>
    <w:rsid w:val="00707ADC"/>
    <w:rsid w:val="0071082C"/>
    <w:rsid w:val="00712AE7"/>
    <w:rsid w:val="00717490"/>
    <w:rsid w:val="007273FE"/>
    <w:rsid w:val="00730875"/>
    <w:rsid w:val="00732FDE"/>
    <w:rsid w:val="007418B4"/>
    <w:rsid w:val="00742BC2"/>
    <w:rsid w:val="007459D1"/>
    <w:rsid w:val="00745A7C"/>
    <w:rsid w:val="00750443"/>
    <w:rsid w:val="007513E7"/>
    <w:rsid w:val="0075560C"/>
    <w:rsid w:val="00764872"/>
    <w:rsid w:val="007649B0"/>
    <w:rsid w:val="00764C1F"/>
    <w:rsid w:val="0076585C"/>
    <w:rsid w:val="00767910"/>
    <w:rsid w:val="007734F9"/>
    <w:rsid w:val="00782D5B"/>
    <w:rsid w:val="00786914"/>
    <w:rsid w:val="0079593D"/>
    <w:rsid w:val="007B355B"/>
    <w:rsid w:val="007B4903"/>
    <w:rsid w:val="007B5020"/>
    <w:rsid w:val="007C2D01"/>
    <w:rsid w:val="007D4C25"/>
    <w:rsid w:val="007D53B4"/>
    <w:rsid w:val="007E184D"/>
    <w:rsid w:val="007E1D76"/>
    <w:rsid w:val="00803F15"/>
    <w:rsid w:val="00810B29"/>
    <w:rsid w:val="00812169"/>
    <w:rsid w:val="00812D42"/>
    <w:rsid w:val="00820712"/>
    <w:rsid w:val="0082434D"/>
    <w:rsid w:val="00833644"/>
    <w:rsid w:val="00834C18"/>
    <w:rsid w:val="008361A5"/>
    <w:rsid w:val="00846597"/>
    <w:rsid w:val="008537DF"/>
    <w:rsid w:val="0085577E"/>
    <w:rsid w:val="0086097E"/>
    <w:rsid w:val="00861F47"/>
    <w:rsid w:val="008637CE"/>
    <w:rsid w:val="00863BE9"/>
    <w:rsid w:val="008701DE"/>
    <w:rsid w:val="00870AF3"/>
    <w:rsid w:val="008744BE"/>
    <w:rsid w:val="00881F4D"/>
    <w:rsid w:val="0088454C"/>
    <w:rsid w:val="008876F9"/>
    <w:rsid w:val="0089799E"/>
    <w:rsid w:val="008A2F89"/>
    <w:rsid w:val="008B1BFF"/>
    <w:rsid w:val="008B64CB"/>
    <w:rsid w:val="008C1629"/>
    <w:rsid w:val="008C2F86"/>
    <w:rsid w:val="008C7863"/>
    <w:rsid w:val="008D5C85"/>
    <w:rsid w:val="008D6062"/>
    <w:rsid w:val="008E3B1D"/>
    <w:rsid w:val="008E703A"/>
    <w:rsid w:val="008E7ACA"/>
    <w:rsid w:val="008F026D"/>
    <w:rsid w:val="008F5EC8"/>
    <w:rsid w:val="00900BEB"/>
    <w:rsid w:val="00902562"/>
    <w:rsid w:val="0091147B"/>
    <w:rsid w:val="00914E63"/>
    <w:rsid w:val="00922D20"/>
    <w:rsid w:val="00926FE7"/>
    <w:rsid w:val="00932097"/>
    <w:rsid w:val="00941363"/>
    <w:rsid w:val="009423B2"/>
    <w:rsid w:val="0095541F"/>
    <w:rsid w:val="00955A34"/>
    <w:rsid w:val="009564DC"/>
    <w:rsid w:val="00957EB9"/>
    <w:rsid w:val="00962581"/>
    <w:rsid w:val="00964B1E"/>
    <w:rsid w:val="00970AC1"/>
    <w:rsid w:val="009727F6"/>
    <w:rsid w:val="009825B4"/>
    <w:rsid w:val="009868F3"/>
    <w:rsid w:val="00986C9E"/>
    <w:rsid w:val="009874C6"/>
    <w:rsid w:val="00991082"/>
    <w:rsid w:val="0099240C"/>
    <w:rsid w:val="009967A3"/>
    <w:rsid w:val="009970BC"/>
    <w:rsid w:val="009B2AB4"/>
    <w:rsid w:val="009B548E"/>
    <w:rsid w:val="009B5732"/>
    <w:rsid w:val="009C088E"/>
    <w:rsid w:val="009C0ABF"/>
    <w:rsid w:val="009C0D91"/>
    <w:rsid w:val="009C0F6C"/>
    <w:rsid w:val="009C52F9"/>
    <w:rsid w:val="009C563B"/>
    <w:rsid w:val="009C7286"/>
    <w:rsid w:val="009D05AC"/>
    <w:rsid w:val="009E6E1E"/>
    <w:rsid w:val="00A01BFA"/>
    <w:rsid w:val="00A03C47"/>
    <w:rsid w:val="00A111BC"/>
    <w:rsid w:val="00A167A0"/>
    <w:rsid w:val="00A176F5"/>
    <w:rsid w:val="00A20579"/>
    <w:rsid w:val="00A2115A"/>
    <w:rsid w:val="00A26537"/>
    <w:rsid w:val="00A300F2"/>
    <w:rsid w:val="00A357C3"/>
    <w:rsid w:val="00A433F7"/>
    <w:rsid w:val="00A50287"/>
    <w:rsid w:val="00A508EB"/>
    <w:rsid w:val="00A518B2"/>
    <w:rsid w:val="00A657FA"/>
    <w:rsid w:val="00A66280"/>
    <w:rsid w:val="00A7600A"/>
    <w:rsid w:val="00A82ABE"/>
    <w:rsid w:val="00A87C89"/>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64B1"/>
    <w:rsid w:val="00B405DA"/>
    <w:rsid w:val="00B44150"/>
    <w:rsid w:val="00B533D9"/>
    <w:rsid w:val="00B539C7"/>
    <w:rsid w:val="00B53A7E"/>
    <w:rsid w:val="00B60BC5"/>
    <w:rsid w:val="00B62F8C"/>
    <w:rsid w:val="00B72688"/>
    <w:rsid w:val="00B726A9"/>
    <w:rsid w:val="00B73A77"/>
    <w:rsid w:val="00B77736"/>
    <w:rsid w:val="00B8086B"/>
    <w:rsid w:val="00B844F6"/>
    <w:rsid w:val="00B9151F"/>
    <w:rsid w:val="00BA57D4"/>
    <w:rsid w:val="00BB771A"/>
    <w:rsid w:val="00BB7A86"/>
    <w:rsid w:val="00BC0939"/>
    <w:rsid w:val="00BC2EAE"/>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522E"/>
    <w:rsid w:val="00D170A9"/>
    <w:rsid w:val="00D173CD"/>
    <w:rsid w:val="00D220A0"/>
    <w:rsid w:val="00D23AAD"/>
    <w:rsid w:val="00D24D97"/>
    <w:rsid w:val="00D30C94"/>
    <w:rsid w:val="00D32E3E"/>
    <w:rsid w:val="00D35599"/>
    <w:rsid w:val="00D4499C"/>
    <w:rsid w:val="00D51B44"/>
    <w:rsid w:val="00D5283B"/>
    <w:rsid w:val="00D55208"/>
    <w:rsid w:val="00D66B3E"/>
    <w:rsid w:val="00D81ED9"/>
    <w:rsid w:val="00D8368A"/>
    <w:rsid w:val="00D83F56"/>
    <w:rsid w:val="00DA2488"/>
    <w:rsid w:val="00DA4213"/>
    <w:rsid w:val="00DA5B49"/>
    <w:rsid w:val="00DB15F2"/>
    <w:rsid w:val="00DC130C"/>
    <w:rsid w:val="00DC2E20"/>
    <w:rsid w:val="00DC4D78"/>
    <w:rsid w:val="00DD27A1"/>
    <w:rsid w:val="00DD6BFA"/>
    <w:rsid w:val="00DE0B41"/>
    <w:rsid w:val="00DE3FFE"/>
    <w:rsid w:val="00DE4E09"/>
    <w:rsid w:val="00DE5F7D"/>
    <w:rsid w:val="00DE750B"/>
    <w:rsid w:val="00DF62B8"/>
    <w:rsid w:val="00E04C3B"/>
    <w:rsid w:val="00E058A0"/>
    <w:rsid w:val="00E134D5"/>
    <w:rsid w:val="00E30858"/>
    <w:rsid w:val="00E416ED"/>
    <w:rsid w:val="00E4247E"/>
    <w:rsid w:val="00E437BD"/>
    <w:rsid w:val="00E53A5B"/>
    <w:rsid w:val="00E60DF8"/>
    <w:rsid w:val="00E65953"/>
    <w:rsid w:val="00E65DDB"/>
    <w:rsid w:val="00E70E12"/>
    <w:rsid w:val="00E7679B"/>
    <w:rsid w:val="00E80807"/>
    <w:rsid w:val="00E86738"/>
    <w:rsid w:val="00E94483"/>
    <w:rsid w:val="00EA08B5"/>
    <w:rsid w:val="00EA210A"/>
    <w:rsid w:val="00EB55CF"/>
    <w:rsid w:val="00EC33D0"/>
    <w:rsid w:val="00EC5914"/>
    <w:rsid w:val="00EC6871"/>
    <w:rsid w:val="00ED5945"/>
    <w:rsid w:val="00EE316E"/>
    <w:rsid w:val="00EE4F70"/>
    <w:rsid w:val="00EF13E2"/>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E237B"/>
    <w:rsid w:val="00FF4179"/>
    <w:rsid w:val="02C0C885"/>
    <w:rsid w:val="08163874"/>
    <w:rsid w:val="1EC244D7"/>
    <w:rsid w:val="2AC944D3"/>
    <w:rsid w:val="38FCF521"/>
    <w:rsid w:val="41B801FA"/>
    <w:rsid w:val="595E8E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78A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HCUZCRXN6NH5-1026808181-23169</_dlc_DocId>
    <_dlc_DocIdUrl xmlns="85f4b5cc-4033-44c7-b405-f5eed34c8154">
      <Url>https://spucr.sharepoint.com/sites/Portal/_layouts/15/DocIdRedir.aspx?ID=HCUZCRXN6NH5-1026808181-23169</Url>
      <Description>HCUZCRXN6NH5-1026808181-23169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861F66A1-81DC-4CDE-843F-3869CAA0A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3765</Words>
  <Characters>22220</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6</cp:revision>
  <cp:lastPrinted>2026-02-20T10:35:00Z</cp:lastPrinted>
  <dcterms:created xsi:type="dcterms:W3CDTF">2026-03-20T11:46:00Z</dcterms:created>
  <dcterms:modified xsi:type="dcterms:W3CDTF">2026-03-20T11:49:00Z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5db72976-4cb2-4aef-bd8f-5e5a7ed2d212</vt:lpwstr>
  </property>
  <property fmtid="{D5CDD505-2E9C-101B-9397-08002B2CF9AE}" pid="4" name="MediaServiceImageTags">
    <vt:lpwstr/>
  </property>
  <property fmtid="{D5CDD505-2E9C-101B-9397-08002B2CF9AE}" pid="5" name="docLang">
    <vt:lpwstr>cs</vt:lpwstr>
  </property>
</Properties>
</file>