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3DB6" w14:textId="77777777" w:rsidR="00797092" w:rsidRPr="003C0D30" w:rsidRDefault="00797092" w:rsidP="00771C52">
      <w:pPr>
        <w:pStyle w:val="Nzev"/>
        <w:tabs>
          <w:tab w:val="left" w:pos="851"/>
        </w:tabs>
        <w:spacing w:after="120"/>
        <w:ind w:hanging="851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503542F" w14:textId="77777777" w:rsidR="006D4C64" w:rsidRPr="006D4C64" w:rsidRDefault="006D4C64" w:rsidP="006D4C64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6D4C64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6D4C64">
        <w:rPr>
          <w:rFonts w:ascii="Arial" w:hAnsi="Arial" w:cs="Arial"/>
          <w:sz w:val="22"/>
          <w:szCs w:val="22"/>
        </w:rPr>
        <w:t>11a</w:t>
      </w:r>
      <w:proofErr w:type="gramEnd"/>
      <w:r w:rsidRPr="006D4C64">
        <w:rPr>
          <w:rFonts w:ascii="Arial" w:hAnsi="Arial" w:cs="Arial"/>
          <w:sz w:val="22"/>
          <w:szCs w:val="22"/>
        </w:rPr>
        <w:t>, 130 00 Praha 3 – Žižkov, IČO: 013 12 774, Krajský pozemkový úřad pro Liberecký kraj, na adrese U Nisy 745/</w:t>
      </w:r>
      <w:proofErr w:type="gramStart"/>
      <w:r w:rsidRPr="006D4C64">
        <w:rPr>
          <w:rFonts w:ascii="Arial" w:hAnsi="Arial" w:cs="Arial"/>
          <w:sz w:val="22"/>
          <w:szCs w:val="22"/>
        </w:rPr>
        <w:t>6a</w:t>
      </w:r>
      <w:proofErr w:type="gramEnd"/>
      <w:r w:rsidRPr="006D4C64">
        <w:rPr>
          <w:rFonts w:ascii="Arial" w:hAnsi="Arial" w:cs="Arial"/>
          <w:sz w:val="22"/>
          <w:szCs w:val="22"/>
        </w:rPr>
        <w:t xml:space="preserve">, 460 57 Liberec </w:t>
      </w:r>
    </w:p>
    <w:p w14:paraId="4927250C" w14:textId="0E1C65F2" w:rsidR="006D4C64" w:rsidRPr="006D4C64" w:rsidRDefault="006D4C64" w:rsidP="006D4C64">
      <w:pPr>
        <w:tabs>
          <w:tab w:val="left" w:pos="4536"/>
        </w:tabs>
        <w:spacing w:after="120"/>
        <w:ind w:left="2127" w:hanging="1560"/>
        <w:jc w:val="left"/>
        <w:rPr>
          <w:rFonts w:ascii="Arial" w:hAnsi="Arial" w:cs="Arial"/>
          <w:sz w:val="22"/>
          <w:szCs w:val="22"/>
        </w:rPr>
      </w:pPr>
      <w:r w:rsidRPr="006D4C64">
        <w:rPr>
          <w:rFonts w:ascii="Arial" w:hAnsi="Arial" w:cs="Arial"/>
          <w:sz w:val="22"/>
          <w:szCs w:val="22"/>
        </w:rPr>
        <w:t xml:space="preserve">Zastoupená: </w:t>
      </w:r>
      <w:r w:rsidRPr="006D4C64">
        <w:rPr>
          <w:rFonts w:ascii="Arial" w:hAnsi="Arial" w:cs="Arial"/>
          <w:sz w:val="22"/>
          <w:szCs w:val="22"/>
        </w:rPr>
        <w:tab/>
        <w:t>Ing. Bohuslavem Kabátkem,</w:t>
      </w:r>
      <w:r>
        <w:rPr>
          <w:rFonts w:ascii="Arial" w:hAnsi="Arial" w:cs="Arial"/>
          <w:sz w:val="22"/>
          <w:szCs w:val="22"/>
        </w:rPr>
        <w:t xml:space="preserve"> </w:t>
      </w:r>
      <w:r w:rsidRPr="006D4C64">
        <w:rPr>
          <w:rFonts w:ascii="Arial" w:hAnsi="Arial" w:cs="Arial"/>
          <w:sz w:val="22"/>
          <w:szCs w:val="22"/>
        </w:rPr>
        <w:t>ředitelem Krajského pozemkového úřadu pro Liberecký kraj</w:t>
      </w:r>
    </w:p>
    <w:p w14:paraId="7DC50CDB" w14:textId="77777777" w:rsidR="006D4C64" w:rsidRPr="006D4C64" w:rsidRDefault="006D4C64" w:rsidP="006D4C64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6D4C64">
        <w:rPr>
          <w:rFonts w:ascii="Arial" w:hAnsi="Arial" w:cs="Arial"/>
          <w:sz w:val="22"/>
          <w:szCs w:val="22"/>
        </w:rPr>
        <w:t xml:space="preserve">Ve smluvních záležitostech zastoupená: </w:t>
      </w:r>
      <w:r w:rsidRPr="006D4C64">
        <w:rPr>
          <w:rFonts w:ascii="Arial" w:hAnsi="Arial" w:cs="Arial"/>
          <w:sz w:val="22"/>
          <w:szCs w:val="22"/>
        </w:rPr>
        <w:tab/>
        <w:t>Ing. Bohuslavem Kabátkem,</w:t>
      </w:r>
    </w:p>
    <w:p w14:paraId="0B8B230D" w14:textId="77777777" w:rsidR="006D4C64" w:rsidRPr="006D4C64" w:rsidRDefault="006D4C64" w:rsidP="006D4C64">
      <w:pPr>
        <w:tabs>
          <w:tab w:val="left" w:pos="4962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6D4C64">
        <w:rPr>
          <w:rFonts w:ascii="Arial" w:hAnsi="Arial" w:cs="Arial"/>
          <w:sz w:val="22"/>
          <w:szCs w:val="22"/>
        </w:rPr>
        <w:tab/>
        <w:t>ředitelem KPÚ pro Liberecký kraj</w:t>
      </w:r>
    </w:p>
    <w:p w14:paraId="272CC097" w14:textId="77777777" w:rsidR="006D4C64" w:rsidRDefault="006D4C64" w:rsidP="006D4C64">
      <w:pPr>
        <w:spacing w:before="0" w:after="120"/>
        <w:ind w:left="4962" w:hanging="4395"/>
        <w:contextualSpacing/>
        <w:rPr>
          <w:rFonts w:ascii="Arial" w:hAnsi="Arial" w:cs="Arial"/>
          <w:sz w:val="22"/>
          <w:szCs w:val="22"/>
        </w:rPr>
      </w:pPr>
      <w:r w:rsidRPr="006D4C64">
        <w:rPr>
          <w:rFonts w:ascii="Arial" w:hAnsi="Arial" w:cs="Arial"/>
          <w:sz w:val="22"/>
          <w:szCs w:val="22"/>
        </w:rPr>
        <w:t>V technických záležitostech zastoupená:</w:t>
      </w:r>
      <w:r w:rsidRPr="006D4C6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Lucií Gončarovovou,</w:t>
      </w:r>
      <w:r w:rsidRPr="006D4C64">
        <w:rPr>
          <w:rFonts w:ascii="Arial" w:hAnsi="Arial" w:cs="Arial"/>
          <w:sz w:val="22"/>
          <w:szCs w:val="22"/>
        </w:rPr>
        <w:t xml:space="preserve"> KPÚ pro Liberecký kraj, Pobočka </w:t>
      </w:r>
      <w:r>
        <w:rPr>
          <w:rFonts w:ascii="Arial" w:hAnsi="Arial" w:cs="Arial"/>
          <w:sz w:val="22"/>
          <w:szCs w:val="22"/>
        </w:rPr>
        <w:t>Česká Lípa</w:t>
      </w:r>
    </w:p>
    <w:p w14:paraId="3FC905B7" w14:textId="77777777" w:rsidR="006D4C64" w:rsidRPr="006D4C64" w:rsidRDefault="006D4C64" w:rsidP="006D4C64">
      <w:pPr>
        <w:spacing w:before="0" w:after="120"/>
        <w:ind w:left="567"/>
        <w:contextualSpacing/>
        <w:rPr>
          <w:rFonts w:ascii="Arial" w:hAnsi="Arial" w:cs="Arial"/>
          <w:b/>
          <w:bCs/>
          <w:sz w:val="10"/>
          <w:szCs w:val="10"/>
        </w:rPr>
      </w:pPr>
    </w:p>
    <w:p w14:paraId="532BF7CA" w14:textId="440CF2BD" w:rsidR="00797092" w:rsidRPr="003C0D30" w:rsidRDefault="00797092" w:rsidP="006D4C64">
      <w:pPr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3074BF73" w14:textId="77777777" w:rsidR="006D4C64" w:rsidRPr="0035276D" w:rsidRDefault="006D4C64" w:rsidP="006D4C64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Pr="0035276D">
        <w:rPr>
          <w:rFonts w:ascii="Arial" w:hAnsi="Arial" w:cs="Arial"/>
          <w:sz w:val="22"/>
          <w:szCs w:val="22"/>
        </w:rPr>
        <w:t>+420 724 290 713</w:t>
      </w:r>
    </w:p>
    <w:p w14:paraId="09E1679C" w14:textId="77777777" w:rsidR="006D4C64" w:rsidRPr="0035276D" w:rsidRDefault="006D4C64" w:rsidP="006D4C64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5276D">
        <w:rPr>
          <w:rFonts w:ascii="Arial" w:hAnsi="Arial" w:cs="Arial"/>
          <w:sz w:val="22"/>
          <w:szCs w:val="22"/>
        </w:rPr>
        <w:t>E-mail:</w:t>
      </w:r>
      <w:r w:rsidRPr="0035276D">
        <w:rPr>
          <w:rFonts w:ascii="Arial" w:hAnsi="Arial" w:cs="Arial"/>
          <w:snapToGrid w:val="0"/>
          <w:sz w:val="22"/>
          <w:szCs w:val="22"/>
        </w:rPr>
        <w:t xml:space="preserve"> lucie.goncarovova@spu.gov.cz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3C0D30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[Obchodní firma zhotovitele]</w:t>
      </w:r>
    </w:p>
    <w:p w14:paraId="6CB3C788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3C0D30">
        <w:rPr>
          <w:rFonts w:ascii="Arial" w:hAnsi="Arial" w:cs="Arial"/>
          <w:bCs/>
          <w:sz w:val="22"/>
          <w:szCs w:val="22"/>
        </w:rPr>
        <w:t xml:space="preserve">se sídlem </w:t>
      </w:r>
      <w:r w:rsidRPr="003C0D30">
        <w:rPr>
          <w:rFonts w:ascii="Arial" w:hAnsi="Arial" w:cs="Arial"/>
          <w:snapToGrid w:val="0"/>
          <w:sz w:val="22"/>
          <w:szCs w:val="22"/>
        </w:rPr>
        <w:t>....., IČO: ....., zapsaná v obchodním rejstříku vedeném u ..... soudu v ....., oddíl ....., vložka .....</w:t>
      </w:r>
    </w:p>
    <w:p w14:paraId="47FA9FF2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3C0D30">
        <w:rPr>
          <w:rFonts w:ascii="Arial" w:hAnsi="Arial" w:cs="Arial"/>
          <w:snapToGrid w:val="0"/>
          <w:sz w:val="22"/>
          <w:szCs w:val="22"/>
        </w:rPr>
        <w:t>Zastoupená: .....</w:t>
      </w:r>
    </w:p>
    <w:p w14:paraId="74D6E459" w14:textId="5F1779B0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73031793" w14:textId="043F82C8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5292F2E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238788A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.....</w:t>
      </w:r>
    </w:p>
    <w:p w14:paraId="2191597D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.....</w:t>
      </w:r>
    </w:p>
    <w:p w14:paraId="6022D172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 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.....</w:t>
      </w:r>
    </w:p>
    <w:p w14:paraId="32C9F5BB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1583641C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6D4C64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6D4C64">
        <w:rPr>
          <w:rFonts w:ascii="Arial" w:hAnsi="Arial" w:cs="Arial"/>
          <w:sz w:val="22"/>
          <w:szCs w:val="22"/>
        </w:rPr>
        <w:t xml:space="preserve"> </w:t>
      </w:r>
      <w:r w:rsidR="006D4C64" w:rsidRPr="00034674">
        <w:rPr>
          <w:rFonts w:ascii="Arial" w:hAnsi="Arial" w:cs="Arial"/>
          <w:b/>
          <w:bCs/>
          <w:sz w:val="22"/>
          <w:szCs w:val="22"/>
        </w:rPr>
        <w:t xml:space="preserve">LBK/4_CL_Luka_Vytyčení pozemků po </w:t>
      </w:r>
      <w:proofErr w:type="spellStart"/>
      <w:r w:rsidR="006D4C64" w:rsidRPr="00034674">
        <w:rPr>
          <w:rFonts w:ascii="Arial" w:hAnsi="Arial" w:cs="Arial"/>
          <w:b/>
          <w:bCs/>
          <w:sz w:val="22"/>
          <w:szCs w:val="22"/>
        </w:rPr>
        <w:t>KoPÚ</w:t>
      </w:r>
      <w:proofErr w:type="spellEnd"/>
      <w:r w:rsidR="006D4C64" w:rsidRPr="00034674">
        <w:rPr>
          <w:rFonts w:ascii="Arial" w:hAnsi="Arial" w:cs="Arial"/>
          <w:sz w:val="22"/>
          <w:szCs w:val="22"/>
        </w:rPr>
        <w:t xml:space="preserve"> </w:t>
      </w:r>
      <w:r w:rsidR="00411B27" w:rsidRPr="00034674">
        <w:rPr>
          <w:rFonts w:ascii="Arial" w:hAnsi="Arial" w:cs="Arial"/>
          <w:bCs/>
          <w:snapToGrid w:val="0"/>
          <w:sz w:val="22"/>
          <w:szCs w:val="22"/>
        </w:rPr>
        <w:t>(dále jen „</w:t>
      </w:r>
      <w:r w:rsidR="00411B27" w:rsidRPr="00034674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034674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 w:rsidRPr="00034674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>k. ú</w:t>
      </w:r>
      <w:r w:rsidR="2A2CE0EA" w:rsidRPr="00D32B3A">
        <w:rPr>
          <w:rFonts w:ascii="Arial" w:hAnsi="Arial" w:cs="Arial"/>
          <w:sz w:val="22"/>
          <w:szCs w:val="22"/>
        </w:rPr>
        <w:t>.</w:t>
      </w:r>
    </w:p>
    <w:p w14:paraId="62398B62" w14:textId="1D4BB1A3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4E1C35CD" w14:textId="77777777" w:rsidR="00C255CE" w:rsidRDefault="00C255CE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5C78ADCF" w14:textId="33C2AAB8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014665">
        <w:rPr>
          <w:rFonts w:ascii="Arial" w:hAnsi="Arial" w:cs="Arial"/>
          <w:sz w:val="22"/>
          <w:szCs w:val="22"/>
        </w:rPr>
        <w:t>………</w:t>
      </w:r>
    </w:p>
    <w:p w14:paraId="085E7CB4" w14:textId="01BE8EEA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 vedené u KPÚ pro</w:t>
      </w:r>
      <w:r w:rsidR="008279F9" w:rsidRPr="00014665">
        <w:rPr>
          <w:rFonts w:ascii="Arial" w:hAnsi="Arial" w:cs="Arial"/>
          <w:sz w:val="22"/>
          <w:szCs w:val="22"/>
        </w:rPr>
        <w:t xml:space="preserve"> </w:t>
      </w:r>
      <w:r w:rsidR="008279F9">
        <w:rPr>
          <w:rFonts w:ascii="Arial" w:hAnsi="Arial" w:cs="Arial"/>
          <w:sz w:val="22"/>
          <w:szCs w:val="22"/>
        </w:rPr>
        <w:t>Liberecký kraj</w:t>
      </w:r>
      <w:r w:rsidR="008279F9" w:rsidRPr="00014665">
        <w:rPr>
          <w:rFonts w:ascii="Arial" w:hAnsi="Arial" w:cs="Arial"/>
          <w:sz w:val="22"/>
          <w:szCs w:val="22"/>
        </w:rPr>
        <w:t xml:space="preserve">, Pobočky </w:t>
      </w:r>
      <w:r w:rsidR="008279F9">
        <w:rPr>
          <w:rFonts w:ascii="Arial" w:hAnsi="Arial" w:cs="Arial"/>
          <w:sz w:val="22"/>
          <w:szCs w:val="22"/>
        </w:rPr>
        <w:t>Česká Lípa</w:t>
      </w:r>
      <w:r w:rsidR="008279F9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43801214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34674">
        <w:rPr>
          <w:rFonts w:ascii="Arial" w:hAnsi="Arial" w:cs="Arial"/>
          <w:sz w:val="22"/>
          <w:szCs w:val="22"/>
        </w:rPr>
        <w:t>pozemků</w:t>
      </w:r>
      <w:r w:rsidR="002744AA" w:rsidRPr="00034674">
        <w:rPr>
          <w:rFonts w:ascii="Arial" w:hAnsi="Arial" w:cs="Arial"/>
          <w:sz w:val="22"/>
          <w:szCs w:val="22"/>
        </w:rPr>
        <w:t xml:space="preserve"> </w:t>
      </w:r>
      <w:r w:rsidR="00C05583" w:rsidRPr="00034674">
        <w:rPr>
          <w:rFonts w:ascii="Arial" w:hAnsi="Arial" w:cs="Arial"/>
          <w:sz w:val="22"/>
          <w:szCs w:val="22"/>
        </w:rPr>
        <w:t>v </w:t>
      </w:r>
      <w:r w:rsidR="00AA4335" w:rsidRPr="00034674">
        <w:rPr>
          <w:rFonts w:ascii="Arial" w:hAnsi="Arial" w:cs="Arial"/>
          <w:sz w:val="22"/>
          <w:szCs w:val="22"/>
        </w:rPr>
        <w:t>katastrální</w:t>
      </w:r>
      <w:r w:rsidR="00A71D4A" w:rsidRPr="00034674">
        <w:rPr>
          <w:rFonts w:ascii="Arial" w:hAnsi="Arial" w:cs="Arial"/>
          <w:sz w:val="22"/>
          <w:szCs w:val="22"/>
        </w:rPr>
        <w:t>m</w:t>
      </w:r>
      <w:r w:rsidR="00AA4335" w:rsidRPr="00034674">
        <w:rPr>
          <w:rFonts w:ascii="Arial" w:hAnsi="Arial" w:cs="Arial"/>
          <w:sz w:val="22"/>
          <w:szCs w:val="22"/>
        </w:rPr>
        <w:t xml:space="preserve"> území:</w:t>
      </w:r>
      <w:r w:rsidR="00034674" w:rsidRPr="00034674">
        <w:rPr>
          <w:rFonts w:ascii="Arial" w:hAnsi="Arial" w:cs="Arial"/>
          <w:sz w:val="22"/>
          <w:szCs w:val="22"/>
        </w:rPr>
        <w:t xml:space="preserve"> Luka</w:t>
      </w:r>
      <w:r w:rsidR="00AA4335" w:rsidRPr="00034674">
        <w:rPr>
          <w:rFonts w:ascii="Arial" w:hAnsi="Arial" w:cs="Arial"/>
          <w:sz w:val="22"/>
          <w:szCs w:val="22"/>
        </w:rPr>
        <w:t>, okres:</w:t>
      </w:r>
      <w:r w:rsidR="00034674" w:rsidRPr="00034674">
        <w:rPr>
          <w:rFonts w:ascii="Arial" w:hAnsi="Arial" w:cs="Arial"/>
          <w:sz w:val="22"/>
          <w:szCs w:val="22"/>
        </w:rPr>
        <w:t xml:space="preserve"> Česká Lípa </w:t>
      </w:r>
      <w:r w:rsidR="00AA4335" w:rsidRPr="00034674">
        <w:rPr>
          <w:rFonts w:ascii="Arial" w:hAnsi="Arial" w:cs="Arial"/>
          <w:sz w:val="22"/>
          <w:szCs w:val="22"/>
        </w:rPr>
        <w:t xml:space="preserve">(viz Příloha č. </w:t>
      </w:r>
      <w:r w:rsidR="00034674" w:rsidRPr="00034674">
        <w:rPr>
          <w:rFonts w:ascii="Arial" w:hAnsi="Arial" w:cs="Arial"/>
          <w:sz w:val="22"/>
          <w:szCs w:val="22"/>
        </w:rPr>
        <w:t>1</w:t>
      </w:r>
      <w:proofErr w:type="gramStart"/>
      <w:r w:rsidR="00AA4335" w:rsidRPr="00034674">
        <w:rPr>
          <w:rFonts w:ascii="Arial" w:hAnsi="Arial" w:cs="Arial"/>
          <w:sz w:val="22"/>
          <w:szCs w:val="22"/>
        </w:rPr>
        <w:t xml:space="preserve">) </w:t>
      </w:r>
      <w:r w:rsidR="00EF29D9" w:rsidRPr="00034674">
        <w:rPr>
          <w:rFonts w:ascii="Arial" w:hAnsi="Arial" w:cs="Arial"/>
          <w:sz w:val="22"/>
          <w:szCs w:val="22"/>
        </w:rPr>
        <w:t xml:space="preserve"> </w:t>
      </w:r>
      <w:r w:rsidR="003E5EEC" w:rsidRPr="00034674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463B30D4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3569B8" w:rsidRPr="003569B8">
        <w:rPr>
          <w:rFonts w:ascii="Arial" w:hAnsi="Arial" w:cs="Arial"/>
          <w:b/>
          <w:bCs/>
          <w:sz w:val="22"/>
          <w:szCs w:val="22"/>
        </w:rPr>
        <w:t>10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</w:t>
      </w:r>
      <w:r w:rsidR="003569B8">
        <w:rPr>
          <w:rFonts w:ascii="Arial" w:hAnsi="Arial" w:cs="Arial"/>
          <w:sz w:val="22"/>
          <w:szCs w:val="22"/>
        </w:rPr>
        <w:t>ů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4E28F3D7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6574DC" w:rsidRPr="00CD5D7F">
        <w:rPr>
          <w:rFonts w:ascii="Arial" w:hAnsi="Arial" w:cs="Arial"/>
          <w:sz w:val="22"/>
          <w:szCs w:val="22"/>
        </w:rPr>
        <w:t>Liberecký kraj, Pobočku Česká Lípa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6574DC" w:rsidRPr="006574DC">
        <w:rPr>
          <w:rFonts w:ascii="Arial" w:hAnsi="Arial" w:cs="Arial"/>
          <w:b/>
          <w:bCs/>
          <w:sz w:val="22"/>
          <w:szCs w:val="22"/>
        </w:rPr>
        <w:t>1</w:t>
      </w:r>
      <w:r w:rsidR="00EF29D9" w:rsidRPr="006574DC">
        <w:rPr>
          <w:rFonts w:ascii="Arial" w:hAnsi="Arial" w:cs="Arial"/>
          <w:b/>
          <w:bCs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6574DC">
        <w:rPr>
          <w:rFonts w:ascii="Arial" w:hAnsi="Arial" w:cs="Arial"/>
          <w:b/>
          <w:bCs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7C3DFD3B" w:rsidR="00294AF8" w:rsidRPr="003713B4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  <w:highlight w:val="yellow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294AF8" w:rsidRPr="006574DC">
        <w:rPr>
          <w:rFonts w:ascii="Arial" w:hAnsi="Arial" w:cs="Arial"/>
          <w:b/>
          <w:bCs/>
          <w:sz w:val="22"/>
          <w:szCs w:val="22"/>
          <w:highlight w:val="yellow"/>
        </w:rPr>
        <w:t>…</w:t>
      </w:r>
      <w:r w:rsidR="00294AF8" w:rsidRPr="00972A20">
        <w:rPr>
          <w:rFonts w:ascii="Arial" w:hAnsi="Arial" w:cs="Arial"/>
          <w:sz w:val="22"/>
          <w:szCs w:val="22"/>
        </w:rPr>
        <w:t xml:space="preserve"> dnů. </w:t>
      </w:r>
      <w:r w:rsidR="00294AF8" w:rsidRPr="006574DC">
        <w:rPr>
          <w:rFonts w:ascii="Arial" w:hAnsi="Arial" w:cs="Arial"/>
          <w:sz w:val="22"/>
          <w:szCs w:val="22"/>
        </w:rPr>
        <w:t xml:space="preserve">Tato lhůta začíná běžet ode dne následujícího po dni, kdy dojde </w:t>
      </w:r>
      <w:r w:rsidR="0010420E" w:rsidRPr="006574DC">
        <w:rPr>
          <w:rFonts w:ascii="Arial" w:hAnsi="Arial" w:cs="Arial"/>
          <w:sz w:val="22"/>
          <w:szCs w:val="22"/>
        </w:rPr>
        <w:t>k </w:t>
      </w:r>
      <w:r w:rsidR="00294AF8" w:rsidRPr="006574DC">
        <w:rPr>
          <w:rFonts w:ascii="Arial" w:hAnsi="Arial" w:cs="Arial"/>
          <w:sz w:val="22"/>
          <w:szCs w:val="22"/>
        </w:rPr>
        <w:t>uveřejnění</w:t>
      </w:r>
      <w:r w:rsidR="0010420E" w:rsidRPr="006574DC">
        <w:rPr>
          <w:rFonts w:ascii="Arial" w:hAnsi="Arial" w:cs="Arial"/>
          <w:sz w:val="22"/>
          <w:szCs w:val="22"/>
        </w:rPr>
        <w:t xml:space="preserve"> uzavřené </w:t>
      </w:r>
      <w:r w:rsidR="00831940" w:rsidRPr="006574DC">
        <w:rPr>
          <w:rFonts w:ascii="Arial" w:hAnsi="Arial" w:cs="Arial"/>
          <w:sz w:val="22"/>
          <w:szCs w:val="22"/>
        </w:rPr>
        <w:t>S</w:t>
      </w:r>
      <w:r w:rsidR="0010420E" w:rsidRPr="006574DC">
        <w:rPr>
          <w:rFonts w:ascii="Arial" w:hAnsi="Arial" w:cs="Arial"/>
          <w:sz w:val="22"/>
          <w:szCs w:val="22"/>
        </w:rPr>
        <w:t>mlouvy</w:t>
      </w:r>
      <w:r w:rsidR="00294AF8" w:rsidRPr="006574DC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 w:rsidRPr="006574DC">
        <w:rPr>
          <w:rFonts w:ascii="Arial" w:hAnsi="Arial" w:cs="Arial"/>
          <w:sz w:val="22"/>
          <w:szCs w:val="22"/>
        </w:rPr>
        <w:br/>
      </w:r>
      <w:r w:rsidR="00294AF8" w:rsidRPr="006574DC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6574DC">
        <w:rPr>
          <w:rFonts w:ascii="Arial" w:hAnsi="Arial" w:cs="Arial"/>
          <w:sz w:val="22"/>
          <w:szCs w:val="22"/>
        </w:rPr>
        <w:t>S</w:t>
      </w:r>
      <w:r w:rsidR="00294AF8" w:rsidRPr="006574DC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6574DC">
        <w:rPr>
          <w:rFonts w:ascii="Arial" w:hAnsi="Arial" w:cs="Arial"/>
          <w:sz w:val="22"/>
          <w:szCs w:val="22"/>
        </w:rPr>
        <w:t>S</w:t>
      </w:r>
      <w:r w:rsidR="00294AF8" w:rsidRPr="006574DC">
        <w:rPr>
          <w:rFonts w:ascii="Arial" w:hAnsi="Arial" w:cs="Arial"/>
          <w:sz w:val="22"/>
          <w:szCs w:val="22"/>
        </w:rPr>
        <w:t>mlouvu spolu s potvrzením o jejím uveřejnění.</w:t>
      </w:r>
    </w:p>
    <w:p w14:paraId="13E44E24" w14:textId="77777777" w:rsidR="006574DC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</w:p>
    <w:p w14:paraId="07965649" w14:textId="221B7F03" w:rsidR="00FD4817" w:rsidRPr="000F2FB9" w:rsidRDefault="00D6451F" w:rsidP="006574DC">
      <w:pPr>
        <w:pStyle w:val="Zhlav"/>
        <w:tabs>
          <w:tab w:val="clear" w:pos="4536"/>
          <w:tab w:val="clear" w:pos="9072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>katastrální území:</w:t>
      </w:r>
      <w:r w:rsidR="006574D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574DC">
        <w:rPr>
          <w:rFonts w:ascii="Arial" w:hAnsi="Arial" w:cs="Arial"/>
          <w:sz w:val="22"/>
          <w:szCs w:val="22"/>
        </w:rPr>
        <w:t xml:space="preserve">Luka, </w:t>
      </w:r>
      <w:r w:rsidRPr="0042773E">
        <w:rPr>
          <w:rFonts w:ascii="Arial" w:hAnsi="Arial" w:cs="Arial"/>
          <w:sz w:val="22"/>
          <w:szCs w:val="22"/>
        </w:rPr>
        <w:t xml:space="preserve"> okres</w:t>
      </w:r>
      <w:proofErr w:type="gramEnd"/>
      <w:r w:rsidRPr="0042773E">
        <w:rPr>
          <w:rFonts w:ascii="Arial" w:hAnsi="Arial" w:cs="Arial"/>
          <w:sz w:val="22"/>
          <w:szCs w:val="22"/>
        </w:rPr>
        <w:t>:</w:t>
      </w:r>
      <w:r w:rsidR="006574DC">
        <w:rPr>
          <w:rFonts w:ascii="Arial" w:hAnsi="Arial" w:cs="Arial"/>
          <w:sz w:val="22"/>
          <w:szCs w:val="22"/>
        </w:rPr>
        <w:t xml:space="preserve"> Česká Lípa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Pr="0042773E">
        <w:rPr>
          <w:rFonts w:ascii="Arial" w:hAnsi="Arial" w:cs="Arial"/>
          <w:sz w:val="22"/>
          <w:szCs w:val="22"/>
        </w:rPr>
        <w:t xml:space="preserve">říloha č. </w:t>
      </w:r>
      <w:r w:rsidR="006574DC">
        <w:rPr>
          <w:rFonts w:ascii="Arial" w:hAnsi="Arial" w:cs="Arial"/>
          <w:sz w:val="22"/>
          <w:szCs w:val="22"/>
        </w:rPr>
        <w:t>1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2E35B25F" w:rsidR="00FD4817" w:rsidRPr="00014665" w:rsidRDefault="006574DC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CD5D7F">
        <w:rPr>
          <w:rFonts w:ascii="Arial" w:hAnsi="Arial" w:cs="Arial"/>
          <w:sz w:val="22"/>
          <w:szCs w:val="22"/>
        </w:rPr>
        <w:t xml:space="preserve">Dokončené Dílo bude předáno Objednateli na adrese: KPÚ pro Liberecký kraj, Pobočka Česká Lípa, se sídlem </w:t>
      </w:r>
      <w:proofErr w:type="spellStart"/>
      <w:r w:rsidRPr="00CD5D7F">
        <w:rPr>
          <w:rFonts w:ascii="Arial" w:hAnsi="Arial" w:cs="Arial"/>
          <w:sz w:val="22"/>
          <w:szCs w:val="22"/>
        </w:rPr>
        <w:t>Dubická</w:t>
      </w:r>
      <w:proofErr w:type="spellEnd"/>
      <w:r w:rsidRPr="00CD5D7F">
        <w:rPr>
          <w:rFonts w:ascii="Arial" w:hAnsi="Arial" w:cs="Arial"/>
          <w:sz w:val="22"/>
          <w:szCs w:val="22"/>
        </w:rPr>
        <w:t xml:space="preserve"> 2362/56, 470 01 Česká Lípa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6D9F5B96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436DB3F6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A84A5A">
        <w:rPr>
          <w:rFonts w:ascii="Arial" w:hAnsi="Arial" w:cs="Arial"/>
          <w:sz w:val="22"/>
          <w:szCs w:val="22"/>
        </w:rPr>
        <w:t>30 dnů</w:t>
      </w:r>
      <w:r w:rsidR="00163AEF" w:rsidRPr="00F9412A">
        <w:rPr>
          <w:rFonts w:ascii="Arial" w:hAnsi="Arial" w:cs="Arial"/>
          <w:sz w:val="22"/>
          <w:szCs w:val="22"/>
        </w:rPr>
        <w:t xml:space="preserve">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68A91DD2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A84A5A">
        <w:rPr>
          <w:rFonts w:ascii="Arial" w:hAnsi="Arial" w:cs="Arial"/>
          <w:b/>
          <w:bCs/>
          <w:sz w:val="22"/>
          <w:szCs w:val="22"/>
        </w:rPr>
        <w:t>344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02B550D8" w:rsidR="0000200D" w:rsidRPr="00014665" w:rsidRDefault="00ED3243" w:rsidP="00A84A5A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A84A5A">
        <w:rPr>
          <w:rFonts w:ascii="Arial" w:hAnsi="Arial" w:cs="Arial"/>
          <w:b/>
          <w:sz w:val="22"/>
          <w:szCs w:val="22"/>
        </w:rPr>
        <w:tab/>
      </w:r>
      <w:r w:rsidR="0000200D" w:rsidRPr="00A84A5A">
        <w:rPr>
          <w:rFonts w:ascii="Arial" w:hAnsi="Arial" w:cs="Arial"/>
          <w:b/>
          <w:sz w:val="22"/>
          <w:szCs w:val="22"/>
          <w:highlight w:val="yellow"/>
        </w:rPr>
        <w:t>XXXXX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A84A5A">
      <w:pPr>
        <w:spacing w:before="0" w:after="120"/>
        <w:ind w:left="567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r w:rsidRPr="00014665">
        <w:rPr>
          <w:rFonts w:ascii="Arial" w:hAnsi="Arial" w:cs="Arial"/>
          <w:i/>
          <w:sz w:val="22"/>
          <w:szCs w:val="22"/>
        </w:rPr>
        <w:t>bm vytyčované hranice)</w:t>
      </w:r>
    </w:p>
    <w:p w14:paraId="7B6EE105" w14:textId="77777777" w:rsidR="0000200D" w:rsidRPr="00014665" w:rsidRDefault="0000200D" w:rsidP="00A84A5A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A84A5A">
        <w:rPr>
          <w:rFonts w:ascii="Arial" w:hAnsi="Arial" w:cs="Arial"/>
          <w:b/>
          <w:sz w:val="22"/>
          <w:szCs w:val="22"/>
          <w:highlight w:val="yellow"/>
        </w:rPr>
        <w:t>XXXXX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084D7516" w:rsidR="0000200D" w:rsidRPr="00014665" w:rsidRDefault="0000200D" w:rsidP="00A84A5A">
      <w:pPr>
        <w:spacing w:before="0" w:after="120"/>
        <w:ind w:left="567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Pr="00A84A5A">
        <w:rPr>
          <w:rFonts w:ascii="Arial" w:hAnsi="Arial" w:cs="Arial"/>
          <w:b/>
          <w:sz w:val="22"/>
          <w:szCs w:val="22"/>
          <w:highlight w:val="yellow"/>
          <w:u w:val="single"/>
        </w:rPr>
        <w:t>XX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A84A5A">
        <w:rPr>
          <w:rFonts w:ascii="Arial" w:hAnsi="Arial" w:cs="Arial"/>
          <w:b/>
          <w:sz w:val="22"/>
          <w:szCs w:val="22"/>
          <w:highlight w:val="yellow"/>
          <w:u w:val="single"/>
        </w:rPr>
        <w:t>XXXXX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22C32B7C" w:rsidR="0000200D" w:rsidRPr="00014665" w:rsidRDefault="0000200D" w:rsidP="00A84A5A">
      <w:pPr>
        <w:spacing w:before="0" w:after="120"/>
        <w:ind w:left="567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A84A5A">
        <w:rPr>
          <w:rFonts w:ascii="Arial" w:hAnsi="Arial" w:cs="Arial"/>
          <w:b/>
          <w:sz w:val="22"/>
          <w:szCs w:val="22"/>
          <w:highlight w:val="yellow"/>
          <w:u w:val="double"/>
        </w:rPr>
        <w:t>XXXXX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A84A5A">
      <w:pPr>
        <w:spacing w:before="0" w:after="120"/>
        <w:ind w:left="0" w:firstLine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bm</w:t>
      </w:r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>. Konečné zaokrouhlování při rozsahu 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2A4B829E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 xml:space="preserve">aktur bude vždy: Státní pozemkový úřad, Husinecká 1024/11a, 130 00 Praha 3 – Žižkov, IČO: 01312774. Na Faktuře bude uveden konečný příjemce plnění Díla: </w:t>
      </w:r>
      <w:r w:rsidR="000F6611" w:rsidRPr="008345C7">
        <w:rPr>
          <w:rFonts w:ascii="Arial" w:hAnsi="Arial" w:cs="Arial"/>
          <w:sz w:val="22"/>
          <w:szCs w:val="22"/>
        </w:rPr>
        <w:t>Pobočka Česká Lípa, KPÚ pro Liberecký kraj</w:t>
      </w:r>
      <w:r w:rsidR="000F6611">
        <w:rPr>
          <w:rFonts w:ascii="Arial" w:hAnsi="Arial" w:cs="Arial"/>
          <w:sz w:val="22"/>
          <w:szCs w:val="22"/>
        </w:rPr>
        <w:t xml:space="preserve">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0F6611">
        <w:rPr>
          <w:rFonts w:ascii="Arial" w:hAnsi="Arial" w:cs="Arial"/>
          <w:b/>
          <w:snapToGrid w:val="0"/>
          <w:sz w:val="22"/>
          <w:szCs w:val="22"/>
        </w:rPr>
        <w:t>Liberecký</w:t>
      </w:r>
      <w:r w:rsidR="009F207D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kraj, </w:t>
      </w:r>
      <w:r w:rsidR="000F6611" w:rsidRPr="008345C7">
        <w:rPr>
          <w:rFonts w:ascii="Arial" w:hAnsi="Arial" w:cs="Arial"/>
          <w:b/>
          <w:snapToGrid w:val="0"/>
          <w:sz w:val="22"/>
          <w:szCs w:val="22"/>
        </w:rPr>
        <w:lastRenderedPageBreak/>
        <w:t>Česká Lípa, adresa</w:t>
      </w:r>
      <w:r w:rsidR="000F6611" w:rsidRPr="008345C7">
        <w:rPr>
          <w:rFonts w:ascii="Arial" w:hAnsi="Arial" w:cs="Arial"/>
          <w:snapToGrid w:val="0"/>
          <w:sz w:val="22"/>
          <w:szCs w:val="22"/>
        </w:rPr>
        <w:t xml:space="preserve">: </w:t>
      </w:r>
      <w:proofErr w:type="spellStart"/>
      <w:r w:rsidR="000F6611" w:rsidRPr="008345C7">
        <w:rPr>
          <w:rFonts w:ascii="Arial" w:hAnsi="Arial" w:cs="Arial"/>
          <w:b/>
          <w:bCs/>
          <w:snapToGrid w:val="0"/>
          <w:sz w:val="22"/>
          <w:szCs w:val="22"/>
        </w:rPr>
        <w:t>Dubická</w:t>
      </w:r>
      <w:proofErr w:type="spellEnd"/>
      <w:r w:rsidR="000F6611" w:rsidRPr="008345C7">
        <w:rPr>
          <w:rFonts w:ascii="Arial" w:hAnsi="Arial" w:cs="Arial"/>
          <w:b/>
          <w:bCs/>
          <w:snapToGrid w:val="0"/>
          <w:sz w:val="22"/>
          <w:szCs w:val="22"/>
        </w:rPr>
        <w:t xml:space="preserve"> 2362/56, 470 01 Česká Lípa</w:t>
      </w:r>
      <w:r w:rsidR="000F6611">
        <w:rPr>
          <w:rFonts w:ascii="Arial" w:hAnsi="Arial" w:cs="Arial"/>
          <w:snapToGrid w:val="0"/>
          <w:sz w:val="22"/>
          <w:szCs w:val="22"/>
        </w:rPr>
        <w:t>.</w:t>
      </w:r>
      <w:r w:rsidR="000F6611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sepíší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sjednání a dodržování smluvních podmínek se svými Poddodavateli, srovnatelných s podmínkami sjednanými ve Smlouvě na plnění této Veřejné zakázky, a to v rozsahu </w:t>
      </w:r>
      <w:r w:rsidRPr="00014665">
        <w:rPr>
          <w:rFonts w:ascii="Arial" w:hAnsi="Arial" w:cs="Arial"/>
          <w:color w:val="auto"/>
          <w:sz w:val="22"/>
          <w:szCs w:val="22"/>
        </w:rPr>
        <w:lastRenderedPageBreak/>
        <w:t>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406D64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406D64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406D64">
        <w:rPr>
          <w:rFonts w:ascii="Arial" w:hAnsi="Arial" w:cs="Arial"/>
          <w:sz w:val="22"/>
          <w:szCs w:val="22"/>
        </w:rPr>
        <w:br/>
      </w:r>
      <w:r w:rsidRPr="00406D64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406D64">
        <w:rPr>
          <w:rFonts w:ascii="Arial" w:hAnsi="Arial" w:cs="Arial"/>
          <w:sz w:val="22"/>
          <w:szCs w:val="22"/>
        </w:rPr>
        <w:t>S</w:t>
      </w:r>
      <w:r w:rsidRPr="00406D64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406D64">
        <w:rPr>
          <w:rFonts w:ascii="Arial" w:hAnsi="Arial" w:cs="Arial"/>
          <w:sz w:val="22"/>
          <w:szCs w:val="22"/>
        </w:rPr>
        <w:t>S</w:t>
      </w:r>
      <w:r w:rsidRPr="00406D64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406D64">
        <w:rPr>
          <w:rFonts w:ascii="Arial" w:hAnsi="Arial" w:cs="Arial"/>
          <w:sz w:val="22"/>
          <w:szCs w:val="22"/>
        </w:rPr>
        <w:t>S</w:t>
      </w:r>
      <w:r w:rsidRPr="00406D64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406D64">
        <w:rPr>
          <w:rFonts w:ascii="Arial" w:hAnsi="Arial" w:cs="Arial"/>
          <w:sz w:val="22"/>
          <w:szCs w:val="22"/>
        </w:rPr>
        <w:t>O</w:t>
      </w:r>
      <w:r w:rsidRPr="00406D64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406D64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406D64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406D64">
        <w:rPr>
          <w:rFonts w:ascii="Arial" w:hAnsi="Arial" w:cs="Arial"/>
          <w:sz w:val="22"/>
          <w:szCs w:val="22"/>
        </w:rPr>
        <w:t>S</w:t>
      </w:r>
      <w:r w:rsidRPr="00406D64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319C2136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406D64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406D64">
        <w:rPr>
          <w:rFonts w:ascii="Arial" w:hAnsi="Arial" w:cs="Arial"/>
          <w:sz w:val="22"/>
          <w:szCs w:val="22"/>
        </w:rPr>
        <w:t xml:space="preserve"> Česká Lípa.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[</w:t>
      </w:r>
      <w:r w:rsidRPr="00014665">
        <w:rPr>
          <w:rFonts w:ascii="Arial" w:hAnsi="Arial" w:cs="Arial"/>
          <w:b/>
          <w:bCs/>
          <w:sz w:val="22"/>
          <w:szCs w:val="22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0594F740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406D64">
        <w:rPr>
          <w:rFonts w:ascii="Arial" w:hAnsi="Arial" w:cs="Arial"/>
          <w:sz w:val="22"/>
          <w:szCs w:val="22"/>
        </w:rPr>
        <w:t>Liberec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Místo: 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bookmarkEnd w:id="1"/>
    <w:p w14:paraId="329B6CA1" w14:textId="44008CC9" w:rsidR="00406D64" w:rsidRPr="00406D64" w:rsidRDefault="00406D64" w:rsidP="00406D64">
      <w:pPr>
        <w:ind w:left="0"/>
        <w:rPr>
          <w:rFonts w:ascii="Arial" w:hAnsi="Arial" w:cs="Arial"/>
          <w:sz w:val="22"/>
          <w:szCs w:val="22"/>
        </w:rPr>
      </w:pPr>
      <w:r w:rsidRPr="00406D64">
        <w:rPr>
          <w:rFonts w:ascii="Arial" w:hAnsi="Arial" w:cs="Arial"/>
          <w:sz w:val="22"/>
          <w:szCs w:val="22"/>
        </w:rPr>
        <w:t xml:space="preserve">Jméno: </w:t>
      </w:r>
      <w:r w:rsidRPr="00406D64">
        <w:rPr>
          <w:rFonts w:ascii="Arial" w:hAnsi="Arial" w:cs="Arial"/>
          <w:sz w:val="22"/>
          <w:szCs w:val="22"/>
        </w:rPr>
        <w:tab/>
        <w:t>Ing. Bohuslav Kabátek</w:t>
      </w:r>
      <w:r w:rsidRPr="00406D64">
        <w:rPr>
          <w:rFonts w:ascii="Arial" w:hAnsi="Arial" w:cs="Arial"/>
          <w:sz w:val="22"/>
          <w:szCs w:val="22"/>
        </w:rPr>
        <w:tab/>
      </w:r>
      <w:r w:rsidRPr="00406D64">
        <w:rPr>
          <w:rFonts w:ascii="Arial" w:hAnsi="Arial" w:cs="Arial"/>
          <w:sz w:val="22"/>
          <w:szCs w:val="22"/>
        </w:rPr>
        <w:tab/>
      </w:r>
      <w:r w:rsidRPr="00406D64">
        <w:rPr>
          <w:rFonts w:ascii="Arial" w:hAnsi="Arial" w:cs="Arial"/>
          <w:sz w:val="22"/>
          <w:szCs w:val="22"/>
        </w:rPr>
        <w:tab/>
        <w:t>Jméno: …………</w:t>
      </w:r>
    </w:p>
    <w:p w14:paraId="0FA338BA" w14:textId="6425CAE4" w:rsidR="00406D64" w:rsidRPr="00406D64" w:rsidRDefault="00406D64" w:rsidP="00406D64">
      <w:pPr>
        <w:ind w:left="0"/>
        <w:rPr>
          <w:rFonts w:ascii="Arial" w:hAnsi="Arial" w:cs="Arial"/>
          <w:sz w:val="22"/>
          <w:szCs w:val="22"/>
        </w:rPr>
      </w:pPr>
      <w:r w:rsidRPr="00406D64">
        <w:rPr>
          <w:rFonts w:ascii="Arial" w:hAnsi="Arial" w:cs="Arial"/>
          <w:sz w:val="22"/>
          <w:szCs w:val="22"/>
        </w:rPr>
        <w:t>Funkce:</w:t>
      </w:r>
      <w:r w:rsidRPr="00406D64">
        <w:rPr>
          <w:rFonts w:ascii="Arial" w:hAnsi="Arial" w:cs="Arial"/>
          <w:sz w:val="22"/>
          <w:szCs w:val="22"/>
        </w:rPr>
        <w:tab/>
        <w:t>ředitel Krajského pozemkového úřadu</w:t>
      </w:r>
      <w:r w:rsidRPr="00406D64">
        <w:rPr>
          <w:rFonts w:ascii="Arial" w:hAnsi="Arial" w:cs="Arial"/>
          <w:sz w:val="22"/>
          <w:szCs w:val="22"/>
        </w:rPr>
        <w:tab/>
        <w:t>Funkce: …………………</w:t>
      </w:r>
    </w:p>
    <w:p w14:paraId="6E0FC991" w14:textId="7D8A1F1D" w:rsidR="00C15359" w:rsidRDefault="00406D64" w:rsidP="00406D64">
      <w:pPr>
        <w:spacing w:before="0"/>
        <w:ind w:left="0"/>
        <w:rPr>
          <w:rFonts w:ascii="Arial" w:hAnsi="Arial" w:cs="Arial"/>
          <w:sz w:val="22"/>
          <w:szCs w:val="22"/>
        </w:rPr>
      </w:pPr>
      <w:r w:rsidRPr="00406D6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06D64">
        <w:rPr>
          <w:rFonts w:ascii="Arial" w:hAnsi="Arial" w:cs="Arial"/>
          <w:sz w:val="22"/>
          <w:szCs w:val="22"/>
        </w:rPr>
        <w:t>pro Liberecký kraj</w:t>
      </w:r>
    </w:p>
    <w:p w14:paraId="30E3BBED" w14:textId="77777777" w:rsidR="00406D64" w:rsidRPr="00014665" w:rsidRDefault="00406D64" w:rsidP="00406D64">
      <w:pPr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675989FD" w14:textId="77777777" w:rsidR="00406D64" w:rsidRDefault="00406D64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C36B5E8" w14:textId="1060A9AA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7C2516C6" w14:textId="77777777" w:rsidR="0010393D" w:rsidRDefault="0010393D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7F5A1CFE" w14:textId="77777777" w:rsidR="000C7968" w:rsidRDefault="000C7968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7B1E7321" w14:textId="77777777" w:rsidR="000C7968" w:rsidRDefault="000C7968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0ACD9BB9" w14:textId="77777777" w:rsidR="000C7968" w:rsidRDefault="000C7968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7BB77B7" w14:textId="77777777" w:rsidR="000C7968" w:rsidRDefault="000C7968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00E28A0C" w14:textId="77777777" w:rsidR="00A20161" w:rsidRDefault="00A20161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8886FD9" w14:textId="77777777" w:rsidR="00A20161" w:rsidRPr="00A61E97" w:rsidRDefault="00A20161" w:rsidP="00A20161">
      <w:pPr>
        <w:spacing w:before="0"/>
        <w:ind w:left="0"/>
        <w:rPr>
          <w:rFonts w:ascii="Arial" w:hAnsi="Arial" w:cs="Arial"/>
          <w:i/>
          <w:iCs/>
          <w:sz w:val="18"/>
          <w:szCs w:val="18"/>
        </w:rPr>
      </w:pPr>
      <w:r w:rsidRPr="00A61E97">
        <w:rPr>
          <w:rFonts w:ascii="Arial" w:hAnsi="Arial" w:cs="Arial"/>
          <w:i/>
          <w:iCs/>
          <w:sz w:val="16"/>
          <w:szCs w:val="16"/>
        </w:rPr>
        <w:t>Za správnost vyhotovení dokumentu odpovídá: Věra Hejtmánková</w:t>
      </w:r>
    </w:p>
    <w:p w14:paraId="6C9F4A6D" w14:textId="77777777" w:rsidR="00A20161" w:rsidRDefault="00A20161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1A9DED4" w14:textId="77777777" w:rsidR="0010393D" w:rsidRDefault="0010393D">
      <w:pPr>
        <w:spacing w:before="0" w:after="200" w:line="276" w:lineRule="auto"/>
        <w:ind w:left="0"/>
        <w:jc w:val="left"/>
        <w:rPr>
          <w:rFonts w:ascii="Arial" w:hAnsi="Arial" w:cs="Arial"/>
          <w:sz w:val="22"/>
          <w:szCs w:val="22"/>
        </w:rPr>
        <w:sectPr w:rsidR="0010393D" w:rsidSect="000C7968">
          <w:headerReference w:type="default" r:id="rId13"/>
          <w:footerReference w:type="default" r:id="rId14"/>
          <w:headerReference w:type="first" r:id="rId15"/>
          <w:pgSz w:w="11906" w:h="16838"/>
          <w:pgMar w:top="1417" w:right="1417" w:bottom="1276" w:left="1418" w:header="708" w:footer="708" w:gutter="0"/>
          <w:cols w:space="708"/>
          <w:titlePg/>
          <w:docGrid w:linePitch="360"/>
        </w:sect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7"/>
        <w:gridCol w:w="1205"/>
        <w:gridCol w:w="1701"/>
        <w:gridCol w:w="3969"/>
      </w:tblGrid>
      <w:tr w:rsidR="00406D64" w:rsidRPr="0010393D" w14:paraId="2C303827" w14:textId="77777777" w:rsidTr="00406D64">
        <w:trPr>
          <w:trHeight w:val="420"/>
        </w:trPr>
        <w:tc>
          <w:tcPr>
            <w:tcW w:w="2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3015D26" w14:textId="670AD3E4" w:rsidR="00406D64" w:rsidRPr="0010393D" w:rsidRDefault="00406D64" w:rsidP="00406D64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lastRenderedPageBreak/>
              <w:t>Název katastrálního území</w:t>
            </w:r>
          </w:p>
        </w:tc>
        <w:tc>
          <w:tcPr>
            <w:tcW w:w="1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5F47D5" w14:textId="4C2A21FA" w:rsidR="00406D64" w:rsidRPr="0010393D" w:rsidRDefault="00406D64" w:rsidP="00406D64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Číslo listu vlastnictví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5385BB" w14:textId="7B539757" w:rsidR="00406D64" w:rsidRPr="0010393D" w:rsidRDefault="00406D64" w:rsidP="00406D64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Parcelní čísla vytyčovaných pozemků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3E1820" w14:textId="50628644" w:rsidR="00406D64" w:rsidRPr="0010393D" w:rsidRDefault="00406D64" w:rsidP="00406D64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Pr="0010393D">
              <w:rPr>
                <w:rFonts w:ascii="Arial" w:hAnsi="Arial" w:cs="Arial"/>
                <w:color w:val="000000"/>
                <w:sz w:val="22"/>
                <w:szCs w:val="22"/>
              </w:rPr>
              <w:t>oznámka</w:t>
            </w:r>
          </w:p>
        </w:tc>
      </w:tr>
      <w:tr w:rsidR="0010393D" w:rsidRPr="0010393D" w14:paraId="2A5B3F9D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0E6FEB1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Luka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C5B3ED" w14:textId="3AAAE7DA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946CF4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1128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24AF05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17D2ABBD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9A439FD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514B1D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BB9E2E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1138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B0344A" w14:textId="5563F935" w:rsidR="0010393D" w:rsidRPr="0010393D" w:rsidRDefault="0010393D" w:rsidP="0010393D">
            <w:pPr>
              <w:spacing w:before="0"/>
              <w:ind w:left="0"/>
              <w:jc w:val="left"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</w:p>
        </w:tc>
      </w:tr>
      <w:tr w:rsidR="0010393D" w:rsidRPr="0010393D" w14:paraId="1BFFCA74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81335A0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FCE4EF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E78C4C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1160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FE39E5" w14:textId="775C5478" w:rsidR="0010393D" w:rsidRPr="0010393D" w:rsidRDefault="0010393D" w:rsidP="0010393D">
            <w:pPr>
              <w:spacing w:before="0"/>
              <w:ind w:left="0"/>
              <w:jc w:val="left"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</w:p>
        </w:tc>
      </w:tr>
      <w:tr w:rsidR="0010393D" w:rsidRPr="0010393D" w14:paraId="0C28F75C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F0689D3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E23AA4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F0A15D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1168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6B22F5" w14:textId="2C218737" w:rsidR="0010393D" w:rsidRPr="0010393D" w:rsidRDefault="0010393D" w:rsidP="0010393D">
            <w:pPr>
              <w:spacing w:before="0"/>
              <w:ind w:left="0"/>
              <w:jc w:val="left"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</w:p>
        </w:tc>
      </w:tr>
      <w:tr w:rsidR="0010393D" w:rsidRPr="0010393D" w14:paraId="5D3C8438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AA63C8C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6D7C35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42E3AE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1176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256FBD" w14:textId="1D4D1A21" w:rsidR="0010393D" w:rsidRPr="0010393D" w:rsidRDefault="0010393D" w:rsidP="0010393D">
            <w:pPr>
              <w:spacing w:before="0"/>
              <w:ind w:left="0"/>
              <w:jc w:val="left"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</w:p>
        </w:tc>
      </w:tr>
      <w:tr w:rsidR="0010393D" w:rsidRPr="0010393D" w14:paraId="162D557C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5A93B05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4A377C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3F75E0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1183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99E684" w14:textId="31F032F7" w:rsidR="0010393D" w:rsidRPr="0010393D" w:rsidRDefault="0010393D" w:rsidP="0010393D">
            <w:pPr>
              <w:spacing w:before="0"/>
              <w:ind w:left="0"/>
              <w:jc w:val="left"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</w:p>
        </w:tc>
      </w:tr>
      <w:tr w:rsidR="0010393D" w:rsidRPr="0010393D" w14:paraId="5C31BE07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4352F5D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670143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8588E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1223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5A2B08" w14:textId="66DFF270" w:rsidR="0010393D" w:rsidRPr="0010393D" w:rsidRDefault="0010393D" w:rsidP="0010393D">
            <w:pPr>
              <w:spacing w:before="0"/>
              <w:ind w:left="0"/>
              <w:jc w:val="left"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</w:p>
        </w:tc>
      </w:tr>
      <w:tr w:rsidR="0010393D" w:rsidRPr="0010393D" w14:paraId="5C0867E4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B53F080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3E5629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7C3FE2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1245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AB8489" w14:textId="3864A22E" w:rsidR="0010393D" w:rsidRPr="0010393D" w:rsidRDefault="0010393D" w:rsidP="0010393D">
            <w:pPr>
              <w:spacing w:before="0"/>
              <w:ind w:left="0"/>
              <w:jc w:val="left"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</w:p>
        </w:tc>
      </w:tr>
      <w:tr w:rsidR="0010393D" w:rsidRPr="0010393D" w14:paraId="041262F9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98673DD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17BD8D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CFA304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1275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AD8D4C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5EBE1DCC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06B8D13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0FE898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5AEF22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1276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948BA5" w14:textId="07AEA358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color w:val="0563C1"/>
                <w:sz w:val="22"/>
                <w:szCs w:val="22"/>
                <w:u w:val="single"/>
              </w:rPr>
            </w:pPr>
          </w:p>
        </w:tc>
      </w:tr>
      <w:tr w:rsidR="0010393D" w:rsidRPr="0010393D" w14:paraId="4149C10F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E89F865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9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0B1A00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F14DA4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1282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3C45AD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6A1AF545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458033AA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4AEB14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2954CD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1285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A723F3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</w:rPr>
            </w:pPr>
            <w:r w:rsidRPr="0010393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0393D" w:rsidRPr="0010393D" w14:paraId="25FC1514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274049A9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5699F4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5D235E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1301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22C568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183CA5AA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2C16220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DE58DD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03FE0F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1307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36753E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7AC063BA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9AC31F0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04B376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655F3A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1308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031819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360DC7F3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41BEBF18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B5E48B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0D86C1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1321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F78748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51E142EC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49BC733E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9DF3AE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9A321B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1323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80EBC2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338EE579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49D14295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F428B7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CAE578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1324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D2297F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452A215F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C0621DC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4DB2A9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CBF102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1325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E9BDFA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3CC599C9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7C4F1598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FC717E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9A9941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1340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F65272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77DC6D79" w14:textId="77777777" w:rsidTr="00406D64">
        <w:trPr>
          <w:trHeight w:val="315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3A97A9B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D143D5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240CB5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1342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085CC9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213B431F" w14:textId="77777777" w:rsidTr="00406D64">
        <w:trPr>
          <w:trHeight w:val="315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E60AEB8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1BBB1C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E5FB16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1257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DE53A2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14D35E94" w14:textId="77777777" w:rsidTr="00406D64">
        <w:trPr>
          <w:trHeight w:val="315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798ACADC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C954884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0BCDB0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1320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DEBBB1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0A7D576F" w14:textId="77777777" w:rsidTr="00406D64">
        <w:trPr>
          <w:trHeight w:val="315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BE00F30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DB3597D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7CDAF6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1179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E9054E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64011815" w14:textId="77777777" w:rsidTr="00406D64">
        <w:trPr>
          <w:trHeight w:val="315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58FE57D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C63ADAB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0A8158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1391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10C924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4373854C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1905CBB4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64655A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90E092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1357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0427B1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50D1D2A1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41CD7FD6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AE1CAC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8EA37D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1358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22C450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15119C8F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1C8A52B8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9411BF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798901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1359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89C32E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2FF6CFFA" w14:textId="77777777" w:rsidTr="00406D64">
        <w:trPr>
          <w:trHeight w:val="315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FAFD7D7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F82E4A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14CF43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1363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5FF2EA" w14:textId="6C7EBEA0" w:rsidR="0010393D" w:rsidRPr="0010393D" w:rsidRDefault="0010393D" w:rsidP="0010393D">
            <w:pPr>
              <w:spacing w:before="0"/>
              <w:ind w:left="0"/>
              <w:jc w:val="left"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</w:p>
        </w:tc>
      </w:tr>
      <w:tr w:rsidR="0010393D" w:rsidRPr="0010393D" w14:paraId="6BB560FA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2A9582E9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CBFD5C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C38EA8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1108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44B3DF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60B8F984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28565766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63B235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B86009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1122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492FBC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7765A3E3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33491BF7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C2927F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7ADBB7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1141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4BE38F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11DA6ACE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114D2B7C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89FCCD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B42CA0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1143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20BC08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3A35D6A7" w14:textId="77777777" w:rsidTr="00406D64">
        <w:trPr>
          <w:trHeight w:val="315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34029E5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F93ED7D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0AB032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1155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167290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</w:rPr>
            </w:pPr>
            <w:r w:rsidRPr="0010393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0393D" w:rsidRPr="0010393D" w14:paraId="75767AFA" w14:textId="77777777" w:rsidTr="00406D64">
        <w:trPr>
          <w:trHeight w:val="315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3E78A46D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548C8AF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47A84E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1123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10A429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045753FE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D58D0F7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556F38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9888DD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1388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C7781A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715BDFC7" w14:textId="77777777" w:rsidTr="00406D64">
        <w:trPr>
          <w:trHeight w:val="315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253DE2E2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35C700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202F1A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1389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BBEC10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</w:rPr>
            </w:pPr>
            <w:r w:rsidRPr="0010393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0393D" w:rsidRPr="0010393D" w14:paraId="0F1A63B7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CA4B772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1E8ED2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59D23F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1115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E3B16C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0003A1DE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270110A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4A70E5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D9C6E0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1124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AF6D5E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308FA8FF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266578A6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D23839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C3A1B0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1125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1E96E6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</w:rPr>
            </w:pPr>
            <w:r w:rsidRPr="0010393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0393D" w:rsidRPr="0010393D" w14:paraId="12F65701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1252F9A6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400599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387D2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1130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1E858E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586E483B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F74809B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76797A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1EF584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1131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BDABA3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2B0AB347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19D5EC3B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D46362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F5792B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1135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366D45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</w:rPr>
            </w:pPr>
            <w:r w:rsidRPr="0010393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0393D" w:rsidRPr="0010393D" w14:paraId="5DAC530A" w14:textId="77777777" w:rsidTr="00406D64">
        <w:trPr>
          <w:trHeight w:val="315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48C8202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4710D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51CFE6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1137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A16BAB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33050A98" w14:textId="77777777" w:rsidTr="00406D64">
        <w:trPr>
          <w:trHeight w:val="425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36FA9CB8" w14:textId="511EFF8D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lastRenderedPageBreak/>
              <w:t> </w:t>
            </w:r>
            <w:r w:rsidR="00771C52" w:rsidRPr="00406D64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Luka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5B22DF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55B1A9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1394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8D6269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vytyčit pouze hranici se zemědělskou půdou</w:t>
            </w:r>
          </w:p>
        </w:tc>
      </w:tr>
      <w:tr w:rsidR="0010393D" w:rsidRPr="0010393D" w14:paraId="625CE6DB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37448C0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17DE4A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B7B657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1336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DB1262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69EE6F49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211154AC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EA20A7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F37C2A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1380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EF1466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324B1DEC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7B302260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A3BB6F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5A3CDC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1381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DD8BDB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40E52994" w14:textId="77777777" w:rsidTr="00406D64">
        <w:trPr>
          <w:trHeight w:val="315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6C7C243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874462A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B495D5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1383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E4E2FF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30D6BD13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3278DD8C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D801F9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D09D8D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1175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38F9DE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273D078B" w14:textId="77777777" w:rsidTr="00406D64">
        <w:trPr>
          <w:trHeight w:val="315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39204C75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721F414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9D795B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1177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458CF3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</w:rPr>
            </w:pPr>
            <w:r w:rsidRPr="0010393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0393D" w:rsidRPr="0010393D" w14:paraId="322D695C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B571AFD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B33E4B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6989C2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1261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D68808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0229DA56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132FBFB9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DAD2C2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D418F2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1346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CDC5CB" w14:textId="683E97EE" w:rsidR="0010393D" w:rsidRPr="0010393D" w:rsidRDefault="0010393D" w:rsidP="0010393D">
            <w:pPr>
              <w:spacing w:before="0"/>
              <w:ind w:left="0"/>
              <w:jc w:val="left"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</w:p>
        </w:tc>
      </w:tr>
      <w:tr w:rsidR="0010393D" w:rsidRPr="0010393D" w14:paraId="6A0EB37F" w14:textId="77777777" w:rsidTr="00406D64">
        <w:trPr>
          <w:trHeight w:val="315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1AA9C3B3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DC5752E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2D5DAC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1347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6F61FB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40753237" w14:textId="77777777" w:rsidTr="00406D64">
        <w:trPr>
          <w:trHeight w:val="315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108FCC2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0D56E59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F73E4C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1277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1DCE04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5AFBE526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B143BBF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451171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BAC3B0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1158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F21426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36C63EDB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C92B980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9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E31D0B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9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DE1C04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1166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E5AA61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9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154F4A3B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E661572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51B7F7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0B5AD2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A7E6D6" w14:textId="44578464" w:rsidR="0010393D" w:rsidRPr="0010393D" w:rsidRDefault="0010393D" w:rsidP="0010393D">
            <w:pPr>
              <w:spacing w:before="0"/>
              <w:ind w:left="0"/>
              <w:jc w:val="left"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</w:p>
        </w:tc>
      </w:tr>
      <w:tr w:rsidR="0010393D" w:rsidRPr="0010393D" w14:paraId="3109C314" w14:textId="77777777" w:rsidTr="00406D64">
        <w:trPr>
          <w:trHeight w:val="315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1DDF6C89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5398F7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20035C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1208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2DD324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775BBBF0" w14:textId="77777777" w:rsidTr="00406D64">
        <w:trPr>
          <w:trHeight w:val="315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E8D962E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C73A39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11A2E8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1127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A35E0B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0393D">
              <w:rPr>
                <w:rFonts w:ascii="Arial" w:hAnsi="Arial" w:cs="Arial"/>
                <w:color w:val="FF0000"/>
                <w:sz w:val="22"/>
                <w:szCs w:val="22"/>
              </w:rPr>
              <w:t> </w:t>
            </w:r>
          </w:p>
        </w:tc>
      </w:tr>
      <w:tr w:rsidR="0010393D" w:rsidRPr="0010393D" w14:paraId="29950DBA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1545CE44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06C5B8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BF477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1310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3E6427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0393D">
              <w:rPr>
                <w:rFonts w:ascii="Arial" w:hAnsi="Arial" w:cs="Arial"/>
                <w:color w:val="FF0000"/>
                <w:sz w:val="22"/>
                <w:szCs w:val="22"/>
              </w:rPr>
              <w:t> </w:t>
            </w:r>
          </w:p>
        </w:tc>
      </w:tr>
      <w:tr w:rsidR="0010393D" w:rsidRPr="0010393D" w14:paraId="053CE860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63C5F14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18592E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222E85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1367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5FAB57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0393D">
              <w:rPr>
                <w:rFonts w:ascii="Arial" w:hAnsi="Arial" w:cs="Arial"/>
                <w:color w:val="FF0000"/>
                <w:sz w:val="22"/>
                <w:szCs w:val="22"/>
              </w:rPr>
              <w:t> </w:t>
            </w:r>
          </w:p>
        </w:tc>
      </w:tr>
      <w:tr w:rsidR="0010393D" w:rsidRPr="0010393D" w14:paraId="351BFD2E" w14:textId="77777777" w:rsidTr="00406D64">
        <w:trPr>
          <w:trHeight w:val="315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CAB4E18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2DFB06F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805143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1369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BA675C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5C44C65D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DCC8F80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A9E768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1F6CAE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1258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991845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39BB77EB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57AB992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2E036F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469AA8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1309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A7F700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2843C22A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7F43FB2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3C7AE4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432D88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1318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3696CA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0E1737A7" w14:textId="77777777" w:rsidTr="00406D64">
        <w:trPr>
          <w:trHeight w:val="315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4A7C859F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61EFFBA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4549AE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1322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285A27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25564A3F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2BBEBEF6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B0AD2C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F0479A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1185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F7B7E2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009E41E5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7A6B1100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781D17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00F15E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1233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388049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07FC1D06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252ABB5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921D77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8133F3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1368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B2C352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414A9080" w14:textId="77777777" w:rsidTr="00406D64">
        <w:trPr>
          <w:trHeight w:val="315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DF228F2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E19CDD6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FA89BF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1373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8339BB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5A7B1283" w14:textId="77777777" w:rsidTr="00406D64">
        <w:trPr>
          <w:trHeight w:val="315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49668F9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45F690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10F7EA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1297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037A64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042C5F1B" w14:textId="77777777" w:rsidTr="00406D64">
        <w:trPr>
          <w:trHeight w:val="315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3E8210AC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C6623D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B38A23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1254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C74198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0393D" w:rsidRPr="0010393D" w14:paraId="6D3FAEA1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35493E17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DFC36F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595351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1134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DE03AB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vytyčit pouze hranice pozemků sousedící s jinými vlastníky</w:t>
            </w:r>
          </w:p>
        </w:tc>
      </w:tr>
      <w:tr w:rsidR="0010393D" w:rsidRPr="0010393D" w14:paraId="34FA7745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3F1B4BE7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3BA8AC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C29A77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1145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AC81C0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0393D" w:rsidRPr="0010393D" w14:paraId="4E05A271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7BE67B7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9D7C32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B26427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1151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B90BC6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0393D" w:rsidRPr="0010393D" w14:paraId="670E0A68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49359806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160941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6DCBBE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1153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2E1CA7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0393D" w:rsidRPr="0010393D" w14:paraId="2DB9AFFA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20B22C86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62C401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064476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1161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7D4480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0393D" w:rsidRPr="0010393D" w14:paraId="08D8217C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47A0DC9E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3C683A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772FD9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1162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7342D8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0393D" w:rsidRPr="0010393D" w14:paraId="3304BEC5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689516F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0602CA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A5D5B4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1170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041775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0393D" w:rsidRPr="0010393D" w14:paraId="7D32D6D8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817482F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390AE5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63A22B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1178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51478D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0393D" w:rsidRPr="0010393D" w14:paraId="1DC43D45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22690884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788719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E38713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1180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C1B833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0393D" w:rsidRPr="0010393D" w14:paraId="6F9F645E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C6F3126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BD314F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196783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1191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A4CED4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0393D" w:rsidRPr="0010393D" w14:paraId="245D18BE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0DA63AE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2EFC06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876F02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1192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BA9118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0393D" w:rsidRPr="0010393D" w14:paraId="709767E7" w14:textId="77777777" w:rsidTr="00406D64">
        <w:trPr>
          <w:trHeight w:val="300"/>
        </w:trPr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228AEE64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E8431A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630EF1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1209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410CDE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0393D" w:rsidRPr="0010393D" w14:paraId="27506061" w14:textId="77777777" w:rsidTr="00406D64">
        <w:trPr>
          <w:trHeight w:val="315"/>
        </w:trPr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7B79FF27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23E6D49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F35591" w14:textId="77777777" w:rsidR="0010393D" w:rsidRPr="0010393D" w:rsidRDefault="0010393D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1217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26A9E4" w14:textId="77777777" w:rsidR="0010393D" w:rsidRPr="0010393D" w:rsidRDefault="0010393D" w:rsidP="0010393D">
            <w:pPr>
              <w:spacing w:before="0"/>
              <w:ind w:left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72BE2550" w14:textId="77777777" w:rsidR="0010393D" w:rsidRPr="00014665" w:rsidRDefault="0010393D" w:rsidP="00406D64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10393D" w:rsidRPr="00014665" w:rsidSect="00406D64">
      <w:headerReference w:type="first" r:id="rId16"/>
      <w:pgSz w:w="11906" w:h="16838"/>
      <w:pgMar w:top="1417" w:right="1417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72676" w14:textId="77777777" w:rsidR="00C475A0" w:rsidRDefault="00C475A0" w:rsidP="003C2E23">
      <w:pPr>
        <w:spacing w:before="0"/>
      </w:pPr>
      <w:r>
        <w:separator/>
      </w:r>
    </w:p>
  </w:endnote>
  <w:endnote w:type="continuationSeparator" w:id="0">
    <w:p w14:paraId="08AD70B9" w14:textId="77777777" w:rsidR="00C475A0" w:rsidRDefault="00C475A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1A193" w14:textId="77777777" w:rsidR="00C475A0" w:rsidRDefault="00C475A0" w:rsidP="003C2E23">
      <w:pPr>
        <w:spacing w:before="0"/>
      </w:pPr>
      <w:r>
        <w:separator/>
      </w:r>
    </w:p>
  </w:footnote>
  <w:footnote w:type="continuationSeparator" w:id="0">
    <w:p w14:paraId="10CFFFDF" w14:textId="77777777" w:rsidR="00C475A0" w:rsidRDefault="00C475A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8DC4" w14:textId="437D1466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 xml:space="preserve">Vytyčení pozemků </w:t>
    </w:r>
    <w:r w:rsidR="00891C9D">
      <w:rPr>
        <w:rFonts w:ascii="Arial" w:hAnsi="Arial" w:cs="Arial"/>
        <w:sz w:val="16"/>
        <w:szCs w:val="16"/>
      </w:rPr>
      <w:t xml:space="preserve">po </w:t>
    </w:r>
    <w:proofErr w:type="spellStart"/>
    <w:r w:rsidR="00891C9D">
      <w:rPr>
        <w:rFonts w:ascii="Arial" w:hAnsi="Arial" w:cs="Arial"/>
        <w:sz w:val="16"/>
        <w:szCs w:val="16"/>
      </w:rPr>
      <w:t>KoPÚ</w:t>
    </w:r>
    <w:proofErr w:type="spellEnd"/>
    <w:r w:rsidR="00891C9D">
      <w:rPr>
        <w:rFonts w:ascii="Arial" w:hAnsi="Arial" w:cs="Arial"/>
        <w:sz w:val="16"/>
        <w:szCs w:val="16"/>
      </w:rPr>
      <w:t xml:space="preserve"> Luka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20B8" w14:textId="4D1E2EB8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 (generovat z </w:t>
    </w:r>
    <w:r w:rsidR="00EA5611">
      <w:rPr>
        <w:rFonts w:ascii="Arial" w:hAnsi="Arial" w:cs="Arial"/>
        <w:sz w:val="16"/>
        <w:szCs w:val="16"/>
      </w:rPr>
      <w:t>ISPU</w:t>
    </w:r>
    <w:r w:rsidRPr="00FF7DBF">
      <w:rPr>
        <w:rFonts w:ascii="Arial" w:hAnsi="Arial" w:cs="Arial"/>
        <w:sz w:val="16"/>
        <w:szCs w:val="16"/>
      </w:rPr>
      <w:t>)</w:t>
    </w:r>
    <w:r w:rsidRPr="00FF7DBF">
      <w:rPr>
        <w:rFonts w:ascii="Arial" w:hAnsi="Arial" w:cs="Arial"/>
        <w:sz w:val="16"/>
        <w:szCs w:val="16"/>
      </w:rPr>
      <w:tab/>
    </w:r>
  </w:p>
  <w:p w14:paraId="4855AD84" w14:textId="5B568BDB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C492D63" w14:textId="652D4C9F" w:rsidR="00FF0C21" w:rsidRPr="00DC4D21" w:rsidRDefault="00FF0C21" w:rsidP="00771C52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Vytyčení pozemků </w:t>
    </w:r>
    <w:r w:rsidR="00771C52">
      <w:rPr>
        <w:rFonts w:ascii="Arial" w:hAnsi="Arial" w:cs="Arial"/>
        <w:sz w:val="16"/>
        <w:szCs w:val="16"/>
      </w:rPr>
      <w:t xml:space="preserve">po </w:t>
    </w:r>
    <w:proofErr w:type="spellStart"/>
    <w:r w:rsidR="00771C52">
      <w:rPr>
        <w:rFonts w:ascii="Arial" w:hAnsi="Arial" w:cs="Arial"/>
        <w:sz w:val="16"/>
        <w:szCs w:val="16"/>
      </w:rPr>
      <w:t>KoPÚ</w:t>
    </w:r>
    <w:proofErr w:type="spellEnd"/>
    <w:r w:rsidR="00771C52">
      <w:rPr>
        <w:rFonts w:ascii="Arial" w:hAnsi="Arial" w:cs="Arial"/>
        <w:sz w:val="16"/>
        <w:szCs w:val="16"/>
      </w:rPr>
      <w:t xml:space="preserve"> Luka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2A6FE" w14:textId="03789534" w:rsidR="0010393D" w:rsidRPr="00DC4D21" w:rsidRDefault="00771C52" w:rsidP="0010393D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Příloha č. 1 Smlouvy</w:t>
    </w:r>
    <w:r w:rsidR="00C255CE">
      <w:rPr>
        <w:rFonts w:ascii="Arial" w:hAnsi="Arial" w:cs="Arial"/>
        <w:sz w:val="16"/>
        <w:szCs w:val="16"/>
      </w:rPr>
      <w:t xml:space="preserve"> č. </w:t>
    </w:r>
    <w:r>
      <w:rPr>
        <w:rFonts w:ascii="Arial" w:hAnsi="Arial" w:cs="Arial"/>
        <w:sz w:val="16"/>
        <w:szCs w:val="16"/>
      </w:rPr>
      <w:t xml:space="preserve"> …………………… – </w:t>
    </w:r>
    <w:r w:rsidRPr="00C255CE">
      <w:rPr>
        <w:rFonts w:ascii="Arial" w:hAnsi="Arial" w:cs="Arial"/>
        <w:sz w:val="20"/>
        <w:szCs w:val="20"/>
      </w:rPr>
      <w:t>Seznam vytyčovaných pozemků</w:t>
    </w:r>
  </w:p>
  <w:p w14:paraId="0D1D3F89" w14:textId="77777777" w:rsidR="0010393D" w:rsidRPr="0025120D" w:rsidRDefault="0010393D" w:rsidP="002878CE">
    <w:pPr>
      <w:pStyle w:val="Zhlav"/>
      <w:rPr>
        <w:sz w:val="14"/>
      </w:rPr>
    </w:pPr>
  </w:p>
  <w:p w14:paraId="361B1568" w14:textId="77777777" w:rsidR="0010393D" w:rsidRDefault="001039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6670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34674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C7968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0F6611"/>
    <w:rsid w:val="00100A35"/>
    <w:rsid w:val="0010300D"/>
    <w:rsid w:val="0010393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287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297B"/>
    <w:rsid w:val="0034343F"/>
    <w:rsid w:val="00345D17"/>
    <w:rsid w:val="00353BAC"/>
    <w:rsid w:val="00354E99"/>
    <w:rsid w:val="003562D7"/>
    <w:rsid w:val="003569B8"/>
    <w:rsid w:val="00356A51"/>
    <w:rsid w:val="0036029C"/>
    <w:rsid w:val="00364A25"/>
    <w:rsid w:val="00364EAE"/>
    <w:rsid w:val="00367549"/>
    <w:rsid w:val="003706E7"/>
    <w:rsid w:val="003713B4"/>
    <w:rsid w:val="0038133B"/>
    <w:rsid w:val="00383E83"/>
    <w:rsid w:val="00385DC6"/>
    <w:rsid w:val="003946FC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6D64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34B9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6BAF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12B7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574DC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D0149"/>
    <w:rsid w:val="006D4C64"/>
    <w:rsid w:val="006D681C"/>
    <w:rsid w:val="006E0028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C8"/>
    <w:rsid w:val="007554F9"/>
    <w:rsid w:val="00756A51"/>
    <w:rsid w:val="007655CE"/>
    <w:rsid w:val="00766EB8"/>
    <w:rsid w:val="00771C52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279F9"/>
    <w:rsid w:val="00831524"/>
    <w:rsid w:val="00831940"/>
    <w:rsid w:val="008345B9"/>
    <w:rsid w:val="00846784"/>
    <w:rsid w:val="0085340C"/>
    <w:rsid w:val="00857A74"/>
    <w:rsid w:val="00865147"/>
    <w:rsid w:val="0087482A"/>
    <w:rsid w:val="008759F5"/>
    <w:rsid w:val="0088061B"/>
    <w:rsid w:val="00886D4F"/>
    <w:rsid w:val="00891C9D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1EC4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0161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4A5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5359"/>
    <w:rsid w:val="00C2000D"/>
    <w:rsid w:val="00C246A4"/>
    <w:rsid w:val="00C255CE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96C6B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D4B8A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47B03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94D49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20" ma:contentTypeDescription="Vytvoří nový dokument" ma:contentTypeScope="" ma:versionID="8609246807fb83c6da92852f1eeaba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d9f20dcd24753a3653ea44dd76346dd2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HCUZCRXN6NH5-1026808181-24568</_dlc_DocId>
    <_dlc_DocIdUrl xmlns="85f4b5cc-4033-44c7-b405-f5eed34c8154">
      <Url>https://spucr.sharepoint.com/sites/Portal/_layouts/15/DocIdRedir.aspx?ID=HCUZCRXN6NH5-1026808181-24568</Url>
      <Description>HCUZCRXN6NH5-1026808181-24568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Props1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C87524-2074-472C-9178-036E1D7FA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4BD4041-CC1F-4675-86F8-6BACC7CA93B6}">
  <ds:schemaRefs>
    <ds:schemaRef ds:uri="http://www.w3.org/XML/1998/namespace"/>
    <ds:schemaRef ds:uri="97ec0cda-0665-4431-8602-2e39fcf80151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85f4b5cc-4033-44c7-b405-f5eed34c8154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13</Pages>
  <Words>5058</Words>
  <Characters>29843</Characters>
  <Application>Microsoft Office Word</Application>
  <DocSecurity>0</DocSecurity>
  <Lines>248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Hejtmánková Věra</cp:lastModifiedBy>
  <cp:revision>18</cp:revision>
  <cp:lastPrinted>2019-05-02T06:41:00Z</cp:lastPrinted>
  <dcterms:created xsi:type="dcterms:W3CDTF">2026-03-18T15:36:00Z</dcterms:created>
  <dcterms:modified xsi:type="dcterms:W3CDTF">2026-03-19T09:42:00Z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55a88d97-5ebf-4ddf-ad28-61edaec53c31</vt:lpwstr>
  </property>
</Properties>
</file>