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BBA45E5" w:rsidR="00443DFD" w:rsidRPr="00936B10" w:rsidRDefault="00985B6F" w:rsidP="00985B6F">
      <w:pPr>
        <w:ind w:left="3540" w:firstLine="708"/>
        <w:rPr>
          <w:rFonts w:ascii="Arial" w:hAnsi="Arial" w:cs="Arial"/>
          <w:sz w:val="22"/>
          <w:szCs w:val="22"/>
        </w:rPr>
      </w:pPr>
      <w:r>
        <w:rPr>
          <w:rFonts w:ascii="Arial" w:hAnsi="Arial" w:cs="Arial"/>
          <w:bCs/>
          <w:sz w:val="20"/>
          <w:szCs w:val="20"/>
        </w:rPr>
        <w:t xml:space="preserve">     </w:t>
      </w:r>
      <w:r w:rsidRPr="007E184D">
        <w:rPr>
          <w:rFonts w:ascii="Arial" w:hAnsi="Arial" w:cs="Arial"/>
          <w:bCs/>
          <w:sz w:val="20"/>
          <w:szCs w:val="20"/>
        </w:rPr>
        <w:t xml:space="preserve">Krajský pozemkový úřad </w:t>
      </w:r>
      <w:r w:rsidRPr="00FB53B7">
        <w:rPr>
          <w:rFonts w:ascii="Arial" w:hAnsi="Arial" w:cs="Arial"/>
          <w:b/>
          <w:sz w:val="20"/>
          <w:szCs w:val="20"/>
        </w:rPr>
        <w:t xml:space="preserve">pro </w:t>
      </w:r>
      <w:r w:rsidRPr="00FB53B7">
        <w:rPr>
          <w:rFonts w:ascii="Arial" w:hAnsi="Arial" w:cs="Arial"/>
          <w:bCs/>
          <w:sz w:val="22"/>
          <w:szCs w:val="22"/>
        </w:rPr>
        <w:t>Královéhradecký kraj</w:t>
      </w:r>
    </w:p>
    <w:p w14:paraId="2F7BD6A7" w14:textId="5A202CEC" w:rsidR="00443DFD" w:rsidRPr="00936B10" w:rsidRDefault="00F649E9" w:rsidP="00443DFD">
      <w:pPr>
        <w:rPr>
          <w:rFonts w:ascii="Arial" w:hAnsi="Arial" w:cs="Arial"/>
          <w:sz w:val="22"/>
          <w:szCs w:val="22"/>
        </w:rPr>
      </w:pPr>
      <w:r>
        <w:rPr>
          <w:rFonts w:ascii="Arial" w:hAnsi="Arial" w:cs="Arial"/>
          <w:sz w:val="20"/>
          <w:szCs w:val="20"/>
        </w:rPr>
        <w:t xml:space="preserve">                                                                 </w:t>
      </w:r>
      <w:r w:rsidR="00985B6F">
        <w:rPr>
          <w:rFonts w:ascii="Arial" w:hAnsi="Arial" w:cs="Arial"/>
          <w:sz w:val="20"/>
          <w:szCs w:val="20"/>
        </w:rPr>
        <w:t>a</w:t>
      </w:r>
      <w:r w:rsidR="00985B6F" w:rsidRPr="00252EF4">
        <w:rPr>
          <w:rFonts w:ascii="Arial" w:hAnsi="Arial" w:cs="Arial"/>
          <w:sz w:val="20"/>
          <w:szCs w:val="20"/>
        </w:rPr>
        <w:t>dresa</w:t>
      </w:r>
      <w:r w:rsidR="00985B6F">
        <w:rPr>
          <w:rFonts w:ascii="Arial" w:hAnsi="Arial" w:cs="Arial"/>
          <w:sz w:val="20"/>
          <w:szCs w:val="20"/>
        </w:rPr>
        <w:t>: Kydlinovská 245, 503 01  Hradec Králové</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34475818"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Váš dopis zn.: </w:t>
      </w:r>
    </w:p>
    <w:p w14:paraId="300B592D"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Ze dne:  </w:t>
      </w:r>
    </w:p>
    <w:p w14:paraId="3E68DFA0" w14:textId="1E431C19" w:rsidR="00985B6F" w:rsidRPr="00BF5261" w:rsidRDefault="00985B6F" w:rsidP="00985B6F">
      <w:pPr>
        <w:ind w:right="-1703"/>
        <w:rPr>
          <w:rFonts w:ascii="Arial" w:hAnsi="Arial" w:cs="Arial"/>
          <w:bCs/>
          <w:sz w:val="18"/>
          <w:szCs w:val="18"/>
        </w:rPr>
      </w:pPr>
      <w:r w:rsidRPr="00BF5261">
        <w:rPr>
          <w:rFonts w:ascii="Arial" w:hAnsi="Arial" w:cs="Arial"/>
          <w:bCs/>
          <w:sz w:val="18"/>
          <w:szCs w:val="18"/>
        </w:rPr>
        <w:t>Naše zn.:</w:t>
      </w:r>
      <w:r w:rsidRPr="00BF5261">
        <w:rPr>
          <w:rFonts w:ascii="Arial" w:hAnsi="Arial" w:cs="Arial"/>
          <w:bCs/>
          <w:sz w:val="18"/>
          <w:szCs w:val="18"/>
        </w:rPr>
        <w:tab/>
      </w:r>
      <w:r w:rsidR="00197597" w:rsidRPr="00197597">
        <w:rPr>
          <w:rFonts w:ascii="Arial" w:hAnsi="Arial" w:cs="Arial"/>
          <w:bCs/>
          <w:sz w:val="18"/>
          <w:szCs w:val="18"/>
        </w:rPr>
        <w:t>SPU 105417/2026/Vaš</w:t>
      </w:r>
    </w:p>
    <w:p w14:paraId="5857D384" w14:textId="7C52C8E5" w:rsidR="00985B6F" w:rsidRPr="00BF5261" w:rsidRDefault="00985B6F" w:rsidP="00985B6F">
      <w:pPr>
        <w:ind w:right="-1703"/>
        <w:rPr>
          <w:rFonts w:ascii="Arial" w:hAnsi="Arial" w:cs="Arial"/>
          <w:bCs/>
          <w:sz w:val="18"/>
          <w:szCs w:val="18"/>
        </w:rPr>
      </w:pPr>
      <w:r w:rsidRPr="00BF5261">
        <w:rPr>
          <w:rFonts w:ascii="Arial" w:hAnsi="Arial" w:cs="Arial"/>
          <w:bCs/>
          <w:sz w:val="18"/>
          <w:szCs w:val="18"/>
        </w:rPr>
        <w:t>Spis. zn.:</w:t>
      </w:r>
      <w:r w:rsidRPr="00BF5261">
        <w:rPr>
          <w:rFonts w:ascii="Arial" w:hAnsi="Arial" w:cs="Arial"/>
          <w:bCs/>
          <w:sz w:val="18"/>
          <w:szCs w:val="18"/>
        </w:rPr>
        <w:tab/>
      </w:r>
      <w:r w:rsidR="0077422D" w:rsidRPr="0077422D">
        <w:rPr>
          <w:rFonts w:ascii="Arial" w:hAnsi="Arial" w:cs="Arial"/>
          <w:bCs/>
          <w:sz w:val="18"/>
          <w:szCs w:val="18"/>
        </w:rPr>
        <w:t xml:space="preserve">SZ </w:t>
      </w:r>
      <w:r w:rsidR="00197597" w:rsidRPr="00197597">
        <w:rPr>
          <w:rFonts w:ascii="Arial" w:hAnsi="Arial" w:cs="Arial"/>
          <w:bCs/>
          <w:sz w:val="18"/>
          <w:szCs w:val="18"/>
        </w:rPr>
        <w:t>SPU 105417/2026</w:t>
      </w:r>
    </w:p>
    <w:p w14:paraId="3C5A595A" w14:textId="2D68F560" w:rsidR="00985B6F" w:rsidRPr="00BF5261" w:rsidRDefault="00985B6F" w:rsidP="00985B6F">
      <w:pPr>
        <w:ind w:right="-1703"/>
        <w:rPr>
          <w:rFonts w:ascii="Arial" w:hAnsi="Arial" w:cs="Arial"/>
          <w:bCs/>
          <w:sz w:val="18"/>
          <w:szCs w:val="18"/>
        </w:rPr>
      </w:pPr>
      <w:r w:rsidRPr="00BF5261">
        <w:rPr>
          <w:rFonts w:ascii="Arial" w:hAnsi="Arial" w:cs="Arial"/>
          <w:bCs/>
          <w:sz w:val="18"/>
          <w:szCs w:val="18"/>
        </w:rPr>
        <w:t>UID:</w:t>
      </w:r>
      <w:r w:rsidRPr="00BF5261">
        <w:rPr>
          <w:rFonts w:ascii="Arial" w:hAnsi="Arial" w:cs="Arial"/>
          <w:bCs/>
          <w:sz w:val="18"/>
          <w:szCs w:val="18"/>
        </w:rPr>
        <w:tab/>
      </w:r>
      <w:r w:rsidRPr="00BF5261">
        <w:rPr>
          <w:rFonts w:ascii="Arial" w:hAnsi="Arial" w:cs="Arial"/>
          <w:bCs/>
          <w:sz w:val="18"/>
          <w:szCs w:val="18"/>
        </w:rPr>
        <w:tab/>
      </w:r>
      <w:r w:rsidR="00197597" w:rsidRPr="00197597">
        <w:rPr>
          <w:rFonts w:ascii="Arial" w:hAnsi="Arial" w:cs="Arial"/>
          <w:bCs/>
          <w:sz w:val="18"/>
          <w:szCs w:val="18"/>
        </w:rPr>
        <w:t>spuess9df56a13</w:t>
      </w:r>
    </w:p>
    <w:p w14:paraId="7122A8D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Vyřizuje:</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Ing. Martina Vašíčková</w:t>
      </w:r>
    </w:p>
    <w:p w14:paraId="59B3FD19" w14:textId="77777777" w:rsidR="00985B6F" w:rsidRPr="00BF5261" w:rsidRDefault="00985B6F" w:rsidP="00985B6F">
      <w:pPr>
        <w:ind w:right="-1703"/>
        <w:rPr>
          <w:rFonts w:ascii="Arial" w:hAnsi="Arial" w:cs="Arial"/>
          <w:bCs/>
          <w:sz w:val="18"/>
          <w:szCs w:val="18"/>
        </w:rPr>
      </w:pPr>
    </w:p>
    <w:p w14:paraId="69017C86"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Tel.:</w:t>
      </w:r>
      <w:r w:rsidRPr="00BF5261">
        <w:rPr>
          <w:rFonts w:ascii="Arial" w:hAnsi="Arial" w:cs="Arial"/>
          <w:bCs/>
          <w:sz w:val="18"/>
          <w:szCs w:val="18"/>
        </w:rPr>
        <w:tab/>
      </w:r>
      <w:r w:rsidRPr="00BF5261">
        <w:rPr>
          <w:rFonts w:ascii="Arial" w:hAnsi="Arial" w:cs="Arial"/>
          <w:bCs/>
          <w:sz w:val="18"/>
          <w:szCs w:val="18"/>
        </w:rPr>
        <w:tab/>
        <w:t xml:space="preserve">702 167 662 </w:t>
      </w:r>
    </w:p>
    <w:p w14:paraId="791315B7"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E-mail:</w:t>
      </w:r>
      <w:r w:rsidRPr="00BF5261">
        <w:rPr>
          <w:rFonts w:ascii="Arial" w:hAnsi="Arial" w:cs="Arial"/>
          <w:bCs/>
          <w:sz w:val="18"/>
          <w:szCs w:val="18"/>
        </w:rPr>
        <w:tab/>
      </w:r>
      <w:r w:rsidRPr="00BF5261">
        <w:rPr>
          <w:rFonts w:ascii="Arial" w:hAnsi="Arial" w:cs="Arial"/>
          <w:bCs/>
          <w:sz w:val="18"/>
          <w:szCs w:val="18"/>
        </w:rPr>
        <w:tab/>
        <w:t xml:space="preserve">martina.vasickova@spu.gov.cz </w:t>
      </w:r>
    </w:p>
    <w:p w14:paraId="6C35030A" w14:textId="77777777" w:rsidR="00985B6F" w:rsidRPr="00BF5261" w:rsidRDefault="00985B6F" w:rsidP="00985B6F">
      <w:pPr>
        <w:ind w:right="-1703"/>
        <w:rPr>
          <w:rFonts w:ascii="Arial" w:hAnsi="Arial" w:cs="Arial"/>
          <w:bCs/>
          <w:sz w:val="18"/>
          <w:szCs w:val="18"/>
        </w:rPr>
      </w:pPr>
      <w:r w:rsidRPr="00BF5261">
        <w:rPr>
          <w:rFonts w:ascii="Arial" w:hAnsi="Arial" w:cs="Arial"/>
          <w:bCs/>
          <w:sz w:val="18"/>
          <w:szCs w:val="18"/>
        </w:rPr>
        <w:t xml:space="preserve">ID DS: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z49per3</w:t>
      </w:r>
    </w:p>
    <w:p w14:paraId="48C296AF" w14:textId="77777777" w:rsidR="00985B6F" w:rsidRPr="00BF5261" w:rsidRDefault="00985B6F" w:rsidP="00985B6F">
      <w:pPr>
        <w:ind w:right="-1703"/>
        <w:rPr>
          <w:rFonts w:ascii="Arial" w:hAnsi="Arial" w:cs="Arial"/>
          <w:bCs/>
          <w:sz w:val="18"/>
          <w:szCs w:val="18"/>
        </w:rPr>
      </w:pPr>
    </w:p>
    <w:p w14:paraId="6C1BA1BF" w14:textId="77777777" w:rsidR="00985B6F" w:rsidRPr="00BF5261" w:rsidRDefault="00985B6F" w:rsidP="00985B6F">
      <w:pPr>
        <w:rPr>
          <w:rFonts w:ascii="Arial" w:hAnsi="Arial" w:cs="Arial"/>
          <w:bCs/>
          <w:sz w:val="18"/>
          <w:szCs w:val="18"/>
        </w:rPr>
      </w:pPr>
      <w:r w:rsidRPr="00BF5261">
        <w:rPr>
          <w:rFonts w:ascii="Arial" w:hAnsi="Arial" w:cs="Arial"/>
          <w:bCs/>
          <w:sz w:val="18"/>
          <w:szCs w:val="18"/>
        </w:rPr>
        <w:t xml:space="preserve">Datum: </w:t>
      </w:r>
      <w:r w:rsidRPr="00BF5261">
        <w:rPr>
          <w:rFonts w:ascii="Arial" w:hAnsi="Arial" w:cs="Arial"/>
          <w:bCs/>
          <w:sz w:val="18"/>
          <w:szCs w:val="18"/>
        </w:rPr>
        <w:tab/>
      </w:r>
      <w:r>
        <w:rPr>
          <w:rFonts w:ascii="Arial" w:hAnsi="Arial" w:cs="Arial"/>
          <w:bCs/>
          <w:sz w:val="18"/>
          <w:szCs w:val="18"/>
        </w:rPr>
        <w:tab/>
      </w:r>
      <w:r w:rsidRPr="00BF5261">
        <w:rPr>
          <w:rFonts w:ascii="Arial" w:hAnsi="Arial" w:cs="Arial"/>
          <w:bCs/>
          <w:sz w:val="18"/>
          <w:szCs w:val="18"/>
        </w:rPr>
        <w:t>dle el. podpisu</w:t>
      </w:r>
    </w:p>
    <w:p w14:paraId="2BD91CA8" w14:textId="77777777" w:rsidR="001E3928" w:rsidRPr="00BF2919" w:rsidRDefault="001E3928" w:rsidP="0060643D">
      <w:pPr>
        <w:rPr>
          <w:rFonts w:ascii="Arial" w:hAnsi="Arial" w:cs="Arial"/>
          <w:b/>
          <w:u w:val="single"/>
        </w:rPr>
      </w:pPr>
    </w:p>
    <w:p w14:paraId="265F5E1B" w14:textId="4F3D32F4" w:rsidR="00985B6F" w:rsidRPr="006346C7" w:rsidRDefault="001B61D8" w:rsidP="00BA25ED">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97597" w:rsidRPr="00197597">
        <w:rPr>
          <w:rFonts w:ascii="Arial" w:hAnsi="Arial" w:cs="Arial"/>
          <w:b/>
          <w:sz w:val="22"/>
          <w:szCs w:val="22"/>
          <w:u w:val="single"/>
        </w:rPr>
        <w:t xml:space="preserve">HK/85_KH_Horka u Žehušic_pozemky_opakované I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985B6F">
        <w:rPr>
          <w:rFonts w:ascii="Arial" w:hAnsi="Arial" w:cs="Arial"/>
          <w:b/>
          <w:sz w:val="22"/>
          <w:szCs w:val="22"/>
        </w:rPr>
        <w:t>za účelem směny nemovitostí</w:t>
      </w:r>
      <w:r w:rsidR="00985B6F" w:rsidRPr="00B844F6">
        <w:rPr>
          <w:rFonts w:ascii="Arial" w:hAnsi="Arial" w:cs="Arial"/>
          <w:b/>
          <w:sz w:val="22"/>
          <w:szCs w:val="22"/>
        </w:rPr>
        <w:t xml:space="preserve"> </w:t>
      </w:r>
      <w:r w:rsidR="00985B6F">
        <w:rPr>
          <w:rFonts w:ascii="Arial" w:hAnsi="Arial" w:cs="Arial"/>
          <w:b/>
          <w:sz w:val="22"/>
          <w:szCs w:val="22"/>
        </w:rPr>
        <w:t xml:space="preserve">podle zákona č. 503/2012 Sb. </w:t>
      </w:r>
    </w:p>
    <w:p w14:paraId="25E63D69" w14:textId="33A9F505" w:rsidR="0060643D" w:rsidRDefault="0060643D" w:rsidP="00985B6F">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BBB5E2B" w14:textId="77777777" w:rsidR="00985B6F" w:rsidRPr="00936B10" w:rsidRDefault="00985B6F" w:rsidP="00985B6F">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5E18A3A9" w14:textId="77777777" w:rsidR="00985B6F" w:rsidRPr="00936B10" w:rsidRDefault="00985B6F" w:rsidP="00985B6F">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0</w:t>
      </w:r>
      <w:r>
        <w:rPr>
          <w:rFonts w:ascii="Arial" w:hAnsi="Arial" w:cs="Arial"/>
          <w:bCs/>
          <w:sz w:val="22"/>
          <w:szCs w:val="22"/>
        </w:rPr>
        <w:t>1</w:t>
      </w:r>
      <w:r w:rsidRPr="00647462">
        <w:rPr>
          <w:rFonts w:ascii="Arial" w:hAnsi="Arial" w:cs="Arial"/>
          <w:bCs/>
          <w:sz w:val="22"/>
          <w:szCs w:val="22"/>
        </w:rPr>
        <w:t xml:space="preserve">  Hradec Králové</w:t>
      </w:r>
    </w:p>
    <w:p w14:paraId="724B76F6" w14:textId="77777777" w:rsidR="00985B6F" w:rsidRDefault="00985B6F" w:rsidP="00985B6F">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F7F7273" w14:textId="77777777" w:rsidR="00985B6F" w:rsidRPr="00647462" w:rsidRDefault="00985B6F" w:rsidP="00985B6F">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775670DA" w14:textId="77777777" w:rsidR="00985B6F" w:rsidRDefault="00985B6F" w:rsidP="00985B6F">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070A11" w14:textId="3BDF8295" w:rsidR="00985B6F" w:rsidRDefault="00985B6F" w:rsidP="00985B6F">
      <w:pPr>
        <w:keepNext/>
        <w:tabs>
          <w:tab w:val="num" w:pos="1474"/>
        </w:tabs>
        <w:spacing w:before="240" w:after="120"/>
        <w:jc w:val="both"/>
        <w:rPr>
          <w:rFonts w:ascii="Arial" w:hAnsi="Arial" w:cs="Arial"/>
          <w:bCs/>
          <w:sz w:val="22"/>
          <w:szCs w:val="22"/>
        </w:rPr>
      </w:pPr>
      <w:r>
        <w:rPr>
          <w:rFonts w:ascii="Arial" w:hAnsi="Arial" w:cs="Arial"/>
          <w:bCs/>
          <w:sz w:val="22"/>
          <w:szCs w:val="22"/>
        </w:rPr>
        <w:t xml:space="preserve">Zpracování </w:t>
      </w:r>
      <w:r w:rsidR="00192263">
        <w:rPr>
          <w:rFonts w:ascii="Arial" w:hAnsi="Arial" w:cs="Arial"/>
          <w:bCs/>
          <w:sz w:val="22"/>
          <w:szCs w:val="22"/>
        </w:rPr>
        <w:t>znaleckého posudku pro</w:t>
      </w:r>
      <w:r w:rsidR="00192263" w:rsidRPr="00315A89">
        <w:rPr>
          <w:rFonts w:ascii="Arial" w:hAnsi="Arial" w:cs="Arial"/>
          <w:bCs/>
          <w:sz w:val="22"/>
          <w:szCs w:val="22"/>
        </w:rPr>
        <w:t xml:space="preserve"> ocenění pozemk</w:t>
      </w:r>
      <w:r w:rsidR="00192263">
        <w:rPr>
          <w:rFonts w:ascii="Arial" w:hAnsi="Arial" w:cs="Arial"/>
          <w:bCs/>
          <w:sz w:val="22"/>
          <w:szCs w:val="22"/>
        </w:rPr>
        <w:t>u</w:t>
      </w:r>
      <w:r w:rsidR="00192263" w:rsidRPr="00315A89">
        <w:rPr>
          <w:rFonts w:ascii="Arial" w:hAnsi="Arial" w:cs="Arial"/>
          <w:bCs/>
          <w:sz w:val="22"/>
          <w:szCs w:val="22"/>
        </w:rPr>
        <w:t xml:space="preserve"> </w:t>
      </w:r>
      <w:r w:rsidR="00192263">
        <w:rPr>
          <w:rFonts w:ascii="Arial" w:hAnsi="Arial" w:cs="Arial"/>
          <w:bCs/>
          <w:sz w:val="22"/>
          <w:szCs w:val="22"/>
        </w:rPr>
        <w:t>za účelem</w:t>
      </w:r>
      <w:r w:rsidR="00192263" w:rsidRPr="00315A89">
        <w:rPr>
          <w:rFonts w:ascii="Arial" w:hAnsi="Arial" w:cs="Arial"/>
          <w:bCs/>
          <w:sz w:val="22"/>
          <w:szCs w:val="22"/>
        </w:rPr>
        <w:t xml:space="preserve"> převodu formou směny</w:t>
      </w:r>
      <w:r w:rsidR="00192263">
        <w:rPr>
          <w:rFonts w:ascii="Arial" w:hAnsi="Arial" w:cs="Arial"/>
          <w:bCs/>
          <w:sz w:val="22"/>
          <w:szCs w:val="22"/>
        </w:rPr>
        <w:t>.</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0808C146" w14:textId="69780C8B"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 xml:space="preserve">  </w:t>
      </w:r>
      <w:r w:rsidR="00192263">
        <w:rPr>
          <w:rFonts w:ascii="Arial" w:hAnsi="Arial" w:cs="Arial"/>
          <w:b/>
          <w:bCs/>
          <w:i/>
          <w:iCs/>
          <w:sz w:val="22"/>
          <w:szCs w:val="22"/>
        </w:rPr>
        <w:t xml:space="preserve">    </w:t>
      </w:r>
      <w:r w:rsidRPr="001F2A32">
        <w:rPr>
          <w:rFonts w:ascii="Arial" w:hAnsi="Arial" w:cs="Arial"/>
          <w:b/>
          <w:bCs/>
          <w:i/>
          <w:iCs/>
          <w:sz w:val="22"/>
          <w:szCs w:val="22"/>
        </w:rPr>
        <w:t>Ocenění pozemku navrhovatele směny</w:t>
      </w:r>
    </w:p>
    <w:p w14:paraId="2433AE1D" w14:textId="77777777" w:rsidR="0077422D" w:rsidRPr="0014332B" w:rsidRDefault="0077422D" w:rsidP="0077422D">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296B4672" w14:textId="0554DB90" w:rsidR="00BC5C52" w:rsidRDefault="00BC5C52">
      <w:pPr>
        <w:spacing w:after="160" w:line="259" w:lineRule="auto"/>
        <w:rPr>
          <w:rFonts w:ascii="Arial" w:hAnsi="Arial" w:cs="Arial"/>
          <w:b/>
          <w:bCs/>
          <w:sz w:val="22"/>
          <w:szCs w:val="22"/>
        </w:rPr>
      </w:pPr>
    </w:p>
    <w:p w14:paraId="24CDFC0F" w14:textId="0E6A91E2"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35931CBC"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 vedené na LV</w:t>
      </w:r>
      <w:r w:rsidR="00985B6F">
        <w:rPr>
          <w:rFonts w:ascii="Arial" w:hAnsi="Arial" w:cs="Arial"/>
          <w:sz w:val="22"/>
          <w:szCs w:val="22"/>
        </w:rPr>
        <w:t xml:space="preserve"> </w:t>
      </w:r>
      <w:r w:rsidR="0077422D">
        <w:rPr>
          <w:rFonts w:ascii="Arial" w:hAnsi="Arial" w:cs="Arial"/>
          <w:sz w:val="22"/>
          <w:szCs w:val="22"/>
        </w:rPr>
        <w:t>10143</w:t>
      </w:r>
      <w:r w:rsidR="00985B6F">
        <w:rPr>
          <w:rFonts w:ascii="Arial" w:hAnsi="Arial" w:cs="Arial"/>
          <w:sz w:val="22"/>
          <w:szCs w:val="22"/>
        </w:rPr>
        <w:t>:</w:t>
      </w:r>
    </w:p>
    <w:p w14:paraId="0C5C9044"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61747CF" w14:textId="77777777" w:rsidR="00985B6F" w:rsidRDefault="00985B6F" w:rsidP="00985B6F">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562AB880"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3FF4DA58" w14:textId="77777777" w:rsidR="00985B6F" w:rsidRPr="00772879" w:rsidRDefault="00985B6F" w:rsidP="00985B6F">
      <w:pPr>
        <w:pStyle w:val="obec1"/>
        <w:widowControl/>
        <w:ind w:right="-568"/>
        <w:rPr>
          <w:rFonts w:ascii="Arial" w:hAnsi="Arial" w:cs="Arial"/>
          <w:sz w:val="18"/>
          <w:szCs w:val="18"/>
        </w:rPr>
      </w:pPr>
      <w:r w:rsidRPr="00772879">
        <w:rPr>
          <w:rFonts w:ascii="Arial" w:hAnsi="Arial" w:cs="Arial"/>
          <w:sz w:val="18"/>
          <w:szCs w:val="18"/>
        </w:rPr>
        <w:t>Katastr nemovitostí - pozemkové</w:t>
      </w:r>
    </w:p>
    <w:p w14:paraId="2F6945A0" w14:textId="43AB5629" w:rsidR="00985B6F" w:rsidRDefault="0077422D" w:rsidP="00985B6F">
      <w:pPr>
        <w:pStyle w:val="obec1"/>
        <w:widowControl/>
        <w:ind w:right="-568"/>
        <w:rPr>
          <w:rFonts w:ascii="Arial" w:hAnsi="Arial" w:cs="Arial"/>
          <w:b/>
          <w:bCs/>
          <w:sz w:val="18"/>
          <w:szCs w:val="18"/>
        </w:rPr>
      </w:pPr>
      <w:r>
        <w:rPr>
          <w:rFonts w:ascii="Arial" w:hAnsi="Arial" w:cs="Arial"/>
          <w:b/>
          <w:bCs/>
          <w:sz w:val="18"/>
          <w:szCs w:val="18"/>
        </w:rPr>
        <w:t>Horka I</w:t>
      </w:r>
      <w:r w:rsidR="00985B6F">
        <w:rPr>
          <w:rFonts w:ascii="Arial" w:hAnsi="Arial" w:cs="Arial"/>
          <w:b/>
          <w:bCs/>
          <w:sz w:val="18"/>
          <w:szCs w:val="18"/>
        </w:rPr>
        <w:tab/>
      </w:r>
      <w:r>
        <w:rPr>
          <w:rFonts w:ascii="Arial" w:hAnsi="Arial" w:cs="Arial"/>
          <w:b/>
          <w:bCs/>
          <w:sz w:val="18"/>
          <w:szCs w:val="18"/>
        </w:rPr>
        <w:t>Horka u Žehušic</w:t>
      </w:r>
      <w:r w:rsidR="00985B6F" w:rsidRPr="000720C6">
        <w:rPr>
          <w:rFonts w:ascii="Arial" w:hAnsi="Arial" w:cs="Arial"/>
          <w:b/>
          <w:bCs/>
          <w:sz w:val="18"/>
          <w:szCs w:val="18"/>
        </w:rPr>
        <w:tab/>
      </w:r>
      <w:r>
        <w:rPr>
          <w:rFonts w:ascii="Arial" w:hAnsi="Arial" w:cs="Arial"/>
          <w:b/>
          <w:bCs/>
          <w:sz w:val="18"/>
          <w:szCs w:val="18"/>
        </w:rPr>
        <w:t>87/9</w:t>
      </w:r>
      <w:r w:rsidR="00985B6F" w:rsidRPr="000720C6">
        <w:rPr>
          <w:rFonts w:ascii="Arial" w:hAnsi="Arial" w:cs="Arial"/>
          <w:b/>
          <w:bCs/>
          <w:sz w:val="18"/>
          <w:szCs w:val="18"/>
        </w:rPr>
        <w:tab/>
      </w:r>
      <w:r>
        <w:rPr>
          <w:rFonts w:ascii="Arial" w:hAnsi="Arial" w:cs="Arial"/>
          <w:b/>
          <w:bCs/>
          <w:sz w:val="18"/>
          <w:szCs w:val="18"/>
        </w:rPr>
        <w:t>ovocný sad</w:t>
      </w:r>
      <w:r w:rsidR="00985B6F" w:rsidRPr="000720C6">
        <w:rPr>
          <w:rFonts w:ascii="Arial" w:hAnsi="Arial" w:cs="Arial"/>
          <w:b/>
          <w:bCs/>
          <w:sz w:val="18"/>
          <w:szCs w:val="18"/>
        </w:rPr>
        <w:tab/>
      </w:r>
      <w:r>
        <w:rPr>
          <w:rFonts w:ascii="Arial" w:hAnsi="Arial" w:cs="Arial"/>
          <w:b/>
          <w:bCs/>
          <w:sz w:val="18"/>
          <w:szCs w:val="18"/>
        </w:rPr>
        <w:t>15</w:t>
      </w:r>
    </w:p>
    <w:p w14:paraId="74A0D4ED" w14:textId="77777777" w:rsidR="00985B6F" w:rsidRDefault="00985B6F" w:rsidP="00985B6F">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17FC3A7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Česká republika - Státní pozemkový úřad</w:t>
      </w:r>
    </w:p>
    <w:p w14:paraId="37F416D0" w14:textId="77777777" w:rsidR="00143C6C" w:rsidRDefault="00143C6C" w:rsidP="0014332B">
      <w:pPr>
        <w:jc w:val="both"/>
        <w:rPr>
          <w:rFonts w:ascii="Arial" w:hAnsi="Arial" w:cs="Arial"/>
          <w:sz w:val="22"/>
          <w:szCs w:val="22"/>
        </w:rPr>
      </w:pPr>
    </w:p>
    <w:p w14:paraId="65CB6041" w14:textId="3E21F656"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6C50768F"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66AD0D8E"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B62581" w:rsidRPr="00051C32">
        <w:rPr>
          <w:rFonts w:ascii="Arial" w:hAnsi="Arial" w:cs="Arial"/>
          <w:b/>
          <w:sz w:val="22"/>
          <w:szCs w:val="22"/>
          <w:highlight w:val="cyan"/>
        </w:rPr>
        <w:t>[doplní zadavatel</w:t>
      </w:r>
      <w:r w:rsidR="00B62581" w:rsidRPr="00051C32">
        <w:rPr>
          <w:rFonts w:ascii="Arial" w:hAnsi="Arial" w:cs="Arial"/>
          <w:b/>
          <w:sz w:val="22"/>
          <w:szCs w:val="22"/>
        </w:rPr>
        <w:t>]</w:t>
      </w:r>
      <w:r w:rsidR="00B62581" w:rsidRPr="00BB771A">
        <w:rPr>
          <w:rFonts w:ascii="Arial" w:hAnsi="Arial" w:cs="Arial"/>
          <w:sz w:val="22"/>
          <w:szCs w:val="22"/>
        </w:rPr>
        <w:t>Kč</w:t>
      </w:r>
    </w:p>
    <w:p w14:paraId="78E579DE" w14:textId="77777777" w:rsidR="00192263" w:rsidRDefault="00192263" w:rsidP="003B4A81">
      <w:pPr>
        <w:tabs>
          <w:tab w:val="num" w:pos="1474"/>
        </w:tabs>
        <w:spacing w:before="240" w:after="120"/>
        <w:jc w:val="both"/>
        <w:rPr>
          <w:rFonts w:ascii="Arial" w:hAnsi="Arial" w:cs="Arial"/>
          <w:b/>
          <w:bCs/>
          <w:sz w:val="22"/>
          <w:szCs w:val="22"/>
        </w:rPr>
      </w:pPr>
    </w:p>
    <w:p w14:paraId="65A26261" w14:textId="0A8A5B83"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lastRenderedPageBreak/>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3E986856" w14:textId="77777777" w:rsidR="00192263" w:rsidRDefault="00192263" w:rsidP="0055145A">
      <w:pPr>
        <w:tabs>
          <w:tab w:val="num" w:pos="1474"/>
        </w:tabs>
        <w:spacing w:before="240" w:after="120"/>
        <w:jc w:val="both"/>
        <w:rPr>
          <w:rFonts w:ascii="Arial" w:hAnsi="Arial" w:cs="Arial"/>
          <w:b/>
          <w:bCs/>
          <w:sz w:val="22"/>
          <w:szCs w:val="22"/>
        </w:rPr>
      </w:pPr>
    </w:p>
    <w:p w14:paraId="5BB853AF" w14:textId="6BB94BA8"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3C8C37D8" w:rsidR="00322C6C" w:rsidRPr="00322C6C" w:rsidRDefault="00322C6C" w:rsidP="5CDCC889">
      <w:pPr>
        <w:spacing w:line="276" w:lineRule="auto"/>
        <w:jc w:val="both"/>
        <w:rPr>
          <w:rFonts w:ascii="Arial" w:hAnsi="Arial" w:cs="Arial"/>
          <w:sz w:val="22"/>
          <w:szCs w:val="22"/>
        </w:rPr>
      </w:pPr>
      <w:r w:rsidRPr="5CDCC889">
        <w:rPr>
          <w:rFonts w:ascii="Arial" w:hAnsi="Arial" w:cs="Arial"/>
          <w:sz w:val="22"/>
          <w:szCs w:val="22"/>
        </w:rPr>
        <w:t xml:space="preserve">Zhotovitel se zavazuje předat dílo Objednateli do </w:t>
      </w:r>
      <w:r w:rsidRPr="5CDCC889">
        <w:rPr>
          <w:rFonts w:ascii="Arial" w:hAnsi="Arial" w:cs="Arial"/>
          <w:sz w:val="22"/>
          <w:szCs w:val="22"/>
          <w:highlight w:val="cyan"/>
        </w:rPr>
        <w:t>[</w:t>
      </w:r>
      <w:r w:rsidRPr="5CDCC889">
        <w:rPr>
          <w:rFonts w:ascii="Arial" w:hAnsi="Arial" w:cs="Arial"/>
          <w:b/>
          <w:bCs/>
          <w:sz w:val="22"/>
          <w:szCs w:val="22"/>
          <w:highlight w:val="cyan"/>
        </w:rPr>
        <w:t>doplní zadavatel</w:t>
      </w:r>
      <w:r w:rsidRPr="00143C6C">
        <w:rPr>
          <w:rFonts w:ascii="Arial" w:hAnsi="Arial" w:cs="Arial"/>
          <w:b/>
          <w:bCs/>
          <w:sz w:val="22"/>
          <w:szCs w:val="22"/>
          <w:highlight w:val="cyan"/>
        </w:rPr>
        <w:t>]</w:t>
      </w:r>
      <w:r w:rsidRPr="00143C6C">
        <w:rPr>
          <w:rFonts w:ascii="Arial" w:hAnsi="Arial" w:cs="Arial"/>
          <w:sz w:val="22"/>
          <w:szCs w:val="22"/>
        </w:rPr>
        <w:t xml:space="preserve"> </w:t>
      </w:r>
      <w:r w:rsidR="504D70DA" w:rsidRPr="00143C6C">
        <w:rPr>
          <w:rFonts w:ascii="Arial" w:eastAsia="Arial" w:hAnsi="Arial" w:cs="Arial"/>
          <w:b/>
          <w:bCs/>
          <w:sz w:val="22"/>
          <w:szCs w:val="22"/>
        </w:rPr>
        <w:t xml:space="preserve">pracovních </w:t>
      </w:r>
      <w:r w:rsidR="504D70DA" w:rsidRPr="5CDCC889">
        <w:rPr>
          <w:rFonts w:ascii="Arial" w:eastAsia="Arial" w:hAnsi="Arial" w:cs="Arial"/>
          <w:b/>
          <w:bCs/>
          <w:color w:val="000000" w:themeColor="text1"/>
          <w:sz w:val="22"/>
          <w:szCs w:val="22"/>
        </w:rPr>
        <w:t>dnů</w:t>
      </w:r>
      <w:r w:rsidRPr="5CDCC88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14CAE6A" w14:textId="77777777" w:rsidR="00143C6C" w:rsidRPr="00FB53B7" w:rsidRDefault="00143C6C" w:rsidP="00143C6C">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sidRPr="0082434D">
        <w:rPr>
          <w:rFonts w:ascii="Arial" w:hAnsi="Arial" w:cs="Arial"/>
          <w:sz w:val="22"/>
          <w:szCs w:val="22"/>
        </w:rPr>
        <w:t>Krajský pozemkový úřad pro Královéhradecký kraj, Kydlinovská 245, 503 01 Hradec Králové</w:t>
      </w:r>
    </w:p>
    <w:p w14:paraId="75CBCF5A" w14:textId="77777777" w:rsidR="00143C6C" w:rsidRPr="0082434D" w:rsidRDefault="00143C6C" w:rsidP="00143C6C">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Pr="0082434D">
        <w:rPr>
          <w:rFonts w:ascii="Arial" w:hAnsi="Arial" w:cs="Arial"/>
          <w:sz w:val="22"/>
          <w:szCs w:val="22"/>
        </w:rPr>
        <w:t xml:space="preserve"> bude </w:t>
      </w:r>
      <w:r>
        <w:rPr>
          <w:rFonts w:ascii="Arial" w:hAnsi="Arial" w:cs="Arial"/>
          <w:sz w:val="22"/>
          <w:szCs w:val="22"/>
        </w:rPr>
        <w:t>vložen na výměnné úložiště SPÚ ve formátu</w:t>
      </w:r>
      <w:r w:rsidRPr="0082434D">
        <w:rPr>
          <w:rFonts w:ascii="Arial" w:hAnsi="Arial" w:cs="Arial"/>
          <w:sz w:val="22"/>
          <w:szCs w:val="22"/>
        </w:rPr>
        <w:t xml:space="preserve">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lastRenderedPageBreak/>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16EDBF4"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43C6C" w:rsidRPr="003F6E88">
        <w:rPr>
          <w:rFonts w:ascii="Arial" w:hAnsi="Arial" w:cs="Arial"/>
          <w:bCs/>
          <w:sz w:val="22"/>
          <w:szCs w:val="22"/>
        </w:rPr>
        <w:t>Královéhradecký kraj</w:t>
      </w:r>
      <w:r w:rsidR="00143C6C">
        <w:rPr>
          <w:rFonts w:ascii="Arial" w:hAnsi="Arial" w:cs="Arial"/>
          <w:bCs/>
          <w:sz w:val="22"/>
          <w:szCs w:val="22"/>
        </w:rPr>
        <w:t xml:space="preserve">, </w:t>
      </w:r>
      <w:r w:rsidR="00143C6C" w:rsidRPr="00C1791D">
        <w:rPr>
          <w:rFonts w:ascii="Arial" w:hAnsi="Arial" w:cs="Arial"/>
          <w:bCs/>
          <w:sz w:val="22"/>
          <w:szCs w:val="22"/>
        </w:rPr>
        <w:t>Kydlinovská 245, 503 01 Hradec Králové</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w:t>
      </w:r>
      <w:r w:rsidRPr="002F431A">
        <w:rPr>
          <w:rFonts w:ascii="Arial" w:hAnsi="Arial" w:cs="Arial"/>
          <w:sz w:val="22"/>
          <w:szCs w:val="22"/>
        </w:rPr>
        <w:lastRenderedPageBreak/>
        <w:t xml:space="preserve">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lastRenderedPageBreak/>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w:t>
      </w:r>
      <w:r w:rsidRPr="1CA34882">
        <w:rPr>
          <w:rFonts w:ascii="Arial" w:eastAsia="Arial" w:hAnsi="Arial" w:cs="Arial"/>
          <w:sz w:val="22"/>
          <w:szCs w:val="22"/>
        </w:rPr>
        <w:lastRenderedPageBreak/>
        <w:t xml:space="preserve">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12A432AD" w14:textId="77777777" w:rsidR="009E6E1E" w:rsidRPr="009E6E1E" w:rsidRDefault="009E6E1E" w:rsidP="009E6E1E">
      <w:pPr>
        <w:pStyle w:val="Odstavecseseznamem"/>
        <w:rPr>
          <w:rFonts w:ascii="Arial" w:hAnsi="Arial" w:cs="Arial"/>
          <w:sz w:val="22"/>
          <w:szCs w:val="22"/>
        </w:rPr>
      </w:pPr>
    </w:p>
    <w:p w14:paraId="46CA86EC" w14:textId="77777777" w:rsidR="00143C6C" w:rsidRPr="009B641C" w:rsidRDefault="00143C6C" w:rsidP="00143C6C">
      <w:pPr>
        <w:jc w:val="both"/>
        <w:rPr>
          <w:rFonts w:ascii="Arial" w:hAnsi="Arial" w:cs="Arial"/>
          <w:i/>
          <w:iCs/>
          <w:sz w:val="22"/>
          <w:szCs w:val="22"/>
        </w:rPr>
      </w:pPr>
      <w:r w:rsidRPr="009B641C">
        <w:rPr>
          <w:rFonts w:ascii="Arial" w:hAnsi="Arial" w:cs="Arial"/>
          <w:i/>
          <w:iCs/>
          <w:sz w:val="22"/>
          <w:szCs w:val="22"/>
        </w:rPr>
        <w:t>„elektronicky podepsáno“</w:t>
      </w:r>
    </w:p>
    <w:p w14:paraId="62A6E040" w14:textId="77777777" w:rsidR="00143C6C" w:rsidRDefault="00143C6C" w:rsidP="00143C6C">
      <w:pPr>
        <w:jc w:val="both"/>
        <w:rPr>
          <w:rFonts w:ascii="Arial" w:hAnsi="Arial" w:cs="Arial"/>
          <w:sz w:val="22"/>
          <w:szCs w:val="22"/>
        </w:rPr>
      </w:pPr>
    </w:p>
    <w:p w14:paraId="36F5F342" w14:textId="77777777" w:rsidR="00143C6C" w:rsidRPr="00C1791D" w:rsidRDefault="00143C6C" w:rsidP="00143C6C">
      <w:pPr>
        <w:spacing w:line="276" w:lineRule="auto"/>
        <w:rPr>
          <w:rFonts w:ascii="Arial" w:hAnsi="Arial" w:cs="Arial"/>
          <w:b/>
          <w:bCs/>
          <w:sz w:val="22"/>
          <w:szCs w:val="22"/>
        </w:rPr>
      </w:pPr>
      <w:r w:rsidRPr="00C1791D">
        <w:rPr>
          <w:rFonts w:ascii="Arial" w:hAnsi="Arial" w:cs="Arial"/>
          <w:b/>
          <w:bCs/>
          <w:sz w:val="22"/>
          <w:szCs w:val="22"/>
        </w:rPr>
        <w:t>Ing. Petr Lázňovský</w:t>
      </w:r>
    </w:p>
    <w:p w14:paraId="1481F60F" w14:textId="77777777" w:rsidR="00143C6C" w:rsidRPr="004F2B9F" w:rsidRDefault="00143C6C" w:rsidP="00143C6C">
      <w:pPr>
        <w:contextualSpacing/>
        <w:rPr>
          <w:rFonts w:ascii="Arial" w:hAnsi="Arial" w:cs="Arial"/>
          <w:sz w:val="22"/>
          <w:szCs w:val="22"/>
        </w:rPr>
      </w:pPr>
      <w:r w:rsidRPr="004F2B9F">
        <w:rPr>
          <w:rFonts w:ascii="Arial" w:hAnsi="Arial" w:cs="Arial"/>
          <w:sz w:val="22"/>
          <w:szCs w:val="22"/>
        </w:rPr>
        <w:t>ředitel Krajského pozemkového úřadu</w:t>
      </w:r>
    </w:p>
    <w:p w14:paraId="58C95113" w14:textId="77777777" w:rsidR="00143C6C" w:rsidRDefault="00143C6C" w:rsidP="00143C6C">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E382583" w14:textId="77777777" w:rsidR="00143C6C" w:rsidRDefault="00143C6C" w:rsidP="00143C6C">
      <w:pPr>
        <w:spacing w:line="276" w:lineRule="auto"/>
        <w:contextualSpacing/>
        <w:rPr>
          <w:rFonts w:ascii="Arial" w:hAnsi="Arial" w:cs="Arial"/>
          <w:sz w:val="22"/>
          <w:szCs w:val="22"/>
        </w:rPr>
      </w:pPr>
    </w:p>
    <w:p w14:paraId="0B03E3BE" w14:textId="77777777" w:rsidR="00143C6C" w:rsidRPr="00D2724F" w:rsidRDefault="00143C6C" w:rsidP="00143C6C">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2F4498A3" w14:textId="77777777" w:rsidR="00143C6C" w:rsidRDefault="00143C6C" w:rsidP="00143C6C">
      <w:pPr>
        <w:spacing w:line="276" w:lineRule="auto"/>
        <w:contextualSpacing/>
        <w:rPr>
          <w:rFonts w:ascii="Arial" w:hAnsi="Arial" w:cs="Arial"/>
          <w:b/>
          <w:sz w:val="22"/>
          <w:szCs w:val="22"/>
        </w:rPr>
      </w:pPr>
    </w:p>
    <w:p w14:paraId="75A069EC" w14:textId="77777777" w:rsidR="00143C6C" w:rsidRPr="00D2724F" w:rsidRDefault="00143C6C" w:rsidP="00143C6C">
      <w:pPr>
        <w:spacing w:line="276" w:lineRule="auto"/>
        <w:contextualSpacing/>
        <w:rPr>
          <w:rFonts w:ascii="Arial" w:hAnsi="Arial" w:cs="Arial"/>
          <w:sz w:val="22"/>
          <w:szCs w:val="22"/>
        </w:rPr>
      </w:pPr>
      <w:r>
        <w:rPr>
          <w:rFonts w:ascii="Arial" w:hAnsi="Arial" w:cs="Arial"/>
          <w:b/>
          <w:sz w:val="22"/>
          <w:szCs w:val="22"/>
        </w:rPr>
        <w:lastRenderedPageBreak/>
        <w:t xml:space="preserve">Přílohy objednávky: </w:t>
      </w:r>
    </w:p>
    <w:p w14:paraId="260C723B" w14:textId="77777777" w:rsidR="00143C6C" w:rsidRDefault="00143C6C" w:rsidP="00143C6C">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4686FFB3" w14:textId="77777777" w:rsidR="00143C6C" w:rsidRPr="000012B1" w:rsidRDefault="00143C6C" w:rsidP="00143C6C">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Např. výpis z katastru nemovitostí, ortofotomapa, atd.</w:t>
      </w:r>
    </w:p>
    <w:sectPr w:rsidR="00143C6C"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B6258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43C6C"/>
    <w:rsid w:val="00151AFC"/>
    <w:rsid w:val="00151B44"/>
    <w:rsid w:val="00157C5C"/>
    <w:rsid w:val="0016008D"/>
    <w:rsid w:val="00165FEF"/>
    <w:rsid w:val="00166E29"/>
    <w:rsid w:val="00170562"/>
    <w:rsid w:val="00175470"/>
    <w:rsid w:val="00191F80"/>
    <w:rsid w:val="00192263"/>
    <w:rsid w:val="00197597"/>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5"/>
    <w:rsid w:val="00216B14"/>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7B42"/>
    <w:rsid w:val="003D0547"/>
    <w:rsid w:val="003E0F28"/>
    <w:rsid w:val="003F4C92"/>
    <w:rsid w:val="003F67A3"/>
    <w:rsid w:val="00405CD4"/>
    <w:rsid w:val="00413849"/>
    <w:rsid w:val="00422572"/>
    <w:rsid w:val="00422DA3"/>
    <w:rsid w:val="00425BB8"/>
    <w:rsid w:val="0043544F"/>
    <w:rsid w:val="00440B5D"/>
    <w:rsid w:val="00443DFD"/>
    <w:rsid w:val="004523DA"/>
    <w:rsid w:val="00454EB3"/>
    <w:rsid w:val="0045793B"/>
    <w:rsid w:val="00463719"/>
    <w:rsid w:val="00476D2D"/>
    <w:rsid w:val="0048038D"/>
    <w:rsid w:val="00484A6E"/>
    <w:rsid w:val="00496EC1"/>
    <w:rsid w:val="004A4099"/>
    <w:rsid w:val="004A4634"/>
    <w:rsid w:val="004B350E"/>
    <w:rsid w:val="004B4625"/>
    <w:rsid w:val="004B7EB4"/>
    <w:rsid w:val="004C0C4C"/>
    <w:rsid w:val="004C6906"/>
    <w:rsid w:val="004D7214"/>
    <w:rsid w:val="004E2E7E"/>
    <w:rsid w:val="004E41D2"/>
    <w:rsid w:val="004F122C"/>
    <w:rsid w:val="004F2506"/>
    <w:rsid w:val="004F2B9F"/>
    <w:rsid w:val="00504FD5"/>
    <w:rsid w:val="00505765"/>
    <w:rsid w:val="0051086F"/>
    <w:rsid w:val="00511676"/>
    <w:rsid w:val="005122A7"/>
    <w:rsid w:val="00513153"/>
    <w:rsid w:val="005133BA"/>
    <w:rsid w:val="00513C59"/>
    <w:rsid w:val="00524B49"/>
    <w:rsid w:val="00533671"/>
    <w:rsid w:val="00536E67"/>
    <w:rsid w:val="005467B1"/>
    <w:rsid w:val="00550767"/>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46C7"/>
    <w:rsid w:val="00635275"/>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B25DE"/>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7422D"/>
    <w:rsid w:val="00782D5B"/>
    <w:rsid w:val="00786914"/>
    <w:rsid w:val="0079593D"/>
    <w:rsid w:val="007B1DE4"/>
    <w:rsid w:val="007B233E"/>
    <w:rsid w:val="007B355B"/>
    <w:rsid w:val="007B5020"/>
    <w:rsid w:val="007B680D"/>
    <w:rsid w:val="007C2D01"/>
    <w:rsid w:val="007D4C25"/>
    <w:rsid w:val="007D53B4"/>
    <w:rsid w:val="007E184D"/>
    <w:rsid w:val="007E1D76"/>
    <w:rsid w:val="00802D5D"/>
    <w:rsid w:val="00803F15"/>
    <w:rsid w:val="00810B29"/>
    <w:rsid w:val="00812169"/>
    <w:rsid w:val="008125EA"/>
    <w:rsid w:val="00812D42"/>
    <w:rsid w:val="00815F45"/>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0FF7"/>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5B6F"/>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F2"/>
    <w:rsid w:val="00A31545"/>
    <w:rsid w:val="00A357C3"/>
    <w:rsid w:val="00A433F7"/>
    <w:rsid w:val="00A50287"/>
    <w:rsid w:val="00A508EB"/>
    <w:rsid w:val="00A518B2"/>
    <w:rsid w:val="00A540E1"/>
    <w:rsid w:val="00A657FA"/>
    <w:rsid w:val="00A7600A"/>
    <w:rsid w:val="00A92562"/>
    <w:rsid w:val="00AB2DEB"/>
    <w:rsid w:val="00AB3A52"/>
    <w:rsid w:val="00AB41AD"/>
    <w:rsid w:val="00AB7B97"/>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581"/>
    <w:rsid w:val="00B62F8C"/>
    <w:rsid w:val="00B726A9"/>
    <w:rsid w:val="00B73A77"/>
    <w:rsid w:val="00B77736"/>
    <w:rsid w:val="00B8086B"/>
    <w:rsid w:val="00B844F6"/>
    <w:rsid w:val="00B9151F"/>
    <w:rsid w:val="00BA05B4"/>
    <w:rsid w:val="00BA25ED"/>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 w:val="504D70DA"/>
    <w:rsid w:val="5CDCC8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5B6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B0A9346B-E74F-4BA0-A324-23E7BE77BD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3525</Words>
  <Characters>20801</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4</cp:revision>
  <cp:lastPrinted>2023-01-02T13:44:00Z</cp:lastPrinted>
  <dcterms:created xsi:type="dcterms:W3CDTF">2026-03-04T09:03:00Z</dcterms:created>
  <dcterms:modified xsi:type="dcterms:W3CDTF">2026-03-18T15:33:00Z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