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AD19" w14:textId="77777777" w:rsidR="00FF3B0B" w:rsidRDefault="00FF3B0B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</w:p>
    <w:p w14:paraId="05A69468" w14:textId="77777777" w:rsidR="00FF3B0B" w:rsidRPr="00517391" w:rsidRDefault="00FF3B0B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8"/>
          <w:szCs w:val="8"/>
        </w:rPr>
      </w:pPr>
    </w:p>
    <w:p w14:paraId="6D7E3DB6" w14:textId="29B4517B" w:rsidR="00797092" w:rsidRPr="003C0D30" w:rsidRDefault="00797092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260258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5CF532F" w:rsidR="00797092" w:rsidRPr="00543A28" w:rsidRDefault="00797092" w:rsidP="00543A28">
      <w:pPr>
        <w:spacing w:before="0" w:after="120"/>
        <w:ind w:left="567"/>
        <w:rPr>
          <w:rFonts w:ascii="Arial" w:hAnsi="Arial" w:cs="Arial"/>
          <w:color w:val="FF000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43A28">
        <w:rPr>
          <w:rFonts w:ascii="Arial" w:hAnsi="Arial" w:cs="Arial"/>
          <w:snapToGrid w:val="0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543A28" w:rsidRPr="0035276D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543A28" w:rsidRPr="0035276D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543A28" w:rsidRPr="0035276D">
        <w:rPr>
          <w:rFonts w:ascii="Arial" w:hAnsi="Arial" w:cs="Arial"/>
          <w:snapToGrid w:val="0"/>
          <w:sz w:val="22"/>
          <w:szCs w:val="22"/>
        </w:rPr>
        <w:t>, 460 57 Liberec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52FF88A" w14:textId="77777777" w:rsidR="00543A28" w:rsidRDefault="00543A28" w:rsidP="00543A28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Bohuslavem Kabátkem,</w:t>
      </w:r>
    </w:p>
    <w:p w14:paraId="0C5E9CFA" w14:textId="77777777" w:rsidR="00543A28" w:rsidRPr="003C0D30" w:rsidRDefault="00543A28" w:rsidP="00543A28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24B8EA4E" w14:textId="1704700C" w:rsidR="00543A28" w:rsidRDefault="00543A28" w:rsidP="00543A28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>Ing. Bohuslavem Kabátkem,</w:t>
      </w:r>
    </w:p>
    <w:p w14:paraId="650170C0" w14:textId="204B3814" w:rsidR="00543A28" w:rsidRPr="003C0D30" w:rsidRDefault="00543A28" w:rsidP="00543A28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ředitelem KPÚ pro Liberecký kraj</w:t>
      </w:r>
    </w:p>
    <w:p w14:paraId="54998BAF" w14:textId="77777777" w:rsidR="00543A28" w:rsidRPr="003C0D30" w:rsidRDefault="00543A28" w:rsidP="00543A28">
      <w:pPr>
        <w:spacing w:before="0" w:after="120"/>
        <w:ind w:left="4962" w:hanging="4395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V 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ab/>
        <w:t>Jiřím Hořákem</w:t>
      </w:r>
      <w:r w:rsidRPr="003C0D30">
        <w:rPr>
          <w:rFonts w:ascii="Arial" w:hAnsi="Arial" w:cs="Arial"/>
          <w:sz w:val="22"/>
          <w:szCs w:val="22"/>
        </w:rPr>
        <w:t>, KPÚ</w:t>
      </w:r>
      <w:r>
        <w:rPr>
          <w:rFonts w:ascii="Arial" w:hAnsi="Arial" w:cs="Arial"/>
          <w:sz w:val="22"/>
          <w:szCs w:val="22"/>
        </w:rPr>
        <w:t xml:space="preserve"> pro Liberecký kraj, Pobočka Semily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2B0CE" w14:textId="77777777" w:rsidR="00543A28" w:rsidRPr="003C0D30" w:rsidRDefault="00543A28" w:rsidP="00543A2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>+420 724 201 423</w:t>
      </w:r>
    </w:p>
    <w:p w14:paraId="2DC59678" w14:textId="77777777" w:rsidR="00543A28" w:rsidRPr="003C0D30" w:rsidRDefault="00543A28" w:rsidP="00543A2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jiri.horak2@spu.gov.cz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2E85D4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 xml:space="preserve">LBK/3_SM_Tatobity_Žlábek_Vyskeř_Vytyčení pozemků po </w:t>
      </w:r>
      <w:proofErr w:type="spellStart"/>
      <w:r w:rsidR="00081579" w:rsidRPr="00081579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81579">
        <w:rPr>
          <w:rFonts w:ascii="Arial" w:hAnsi="Arial" w:cs="Arial"/>
          <w:sz w:val="22"/>
          <w:szCs w:val="22"/>
        </w:rPr>
        <w:t xml:space="preserve"> (d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332A85D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1E6DE47D" w:rsidR="005378AD" w:rsidRDefault="00C05583" w:rsidP="0008157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4D3E89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0C32293C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8157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08157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081579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4D3E89">
      <w:pPr>
        <w:pStyle w:val="Nadpis1"/>
        <w:numPr>
          <w:ilvl w:val="0"/>
          <w:numId w:val="0"/>
        </w:numPr>
        <w:spacing w:before="24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8DB318A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08157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08157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081579">
        <w:rPr>
          <w:rFonts w:ascii="Arial" w:hAnsi="Arial" w:cs="Arial"/>
          <w:sz w:val="22"/>
          <w:szCs w:val="22"/>
        </w:rPr>
        <w:t xml:space="preserve"> </w:t>
      </w:r>
      <w:r w:rsidR="00081579" w:rsidRPr="00081579">
        <w:rPr>
          <w:rFonts w:ascii="Arial" w:hAnsi="Arial" w:cs="Arial"/>
          <w:sz w:val="22"/>
          <w:szCs w:val="22"/>
        </w:rPr>
        <w:t xml:space="preserve">Benešov u Semil, Dolní </w:t>
      </w:r>
      <w:proofErr w:type="spellStart"/>
      <w:r w:rsidR="00081579" w:rsidRPr="00081579">
        <w:rPr>
          <w:rFonts w:ascii="Arial" w:hAnsi="Arial" w:cs="Arial"/>
          <w:sz w:val="22"/>
          <w:szCs w:val="22"/>
        </w:rPr>
        <w:t>Sytová</w:t>
      </w:r>
      <w:proofErr w:type="spellEnd"/>
      <w:r w:rsidR="00081579" w:rsidRPr="00081579">
        <w:rPr>
          <w:rFonts w:ascii="Arial" w:hAnsi="Arial" w:cs="Arial"/>
          <w:sz w:val="22"/>
          <w:szCs w:val="22"/>
        </w:rPr>
        <w:t>, Příkrý, Tatobity, Vesec pod Kozákovem, Vyske</w:t>
      </w:r>
      <w:r w:rsidR="004D3E89">
        <w:rPr>
          <w:rFonts w:ascii="Arial" w:hAnsi="Arial" w:cs="Arial"/>
          <w:sz w:val="22"/>
          <w:szCs w:val="22"/>
        </w:rPr>
        <w:t>ř</w:t>
      </w:r>
      <w:r w:rsidR="00081579" w:rsidRPr="00081579">
        <w:rPr>
          <w:rFonts w:ascii="Arial" w:hAnsi="Arial" w:cs="Arial"/>
          <w:sz w:val="22"/>
          <w:szCs w:val="22"/>
        </w:rPr>
        <w:t>, Žlábek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081579">
        <w:rPr>
          <w:rFonts w:ascii="Arial" w:hAnsi="Arial" w:cs="Arial"/>
          <w:sz w:val="22"/>
          <w:szCs w:val="22"/>
        </w:rPr>
        <w:t xml:space="preserve"> Semily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08157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4D8FEA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>10</w:t>
      </w:r>
      <w:r w:rsidR="006D681C" w:rsidRPr="00081579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</w:t>
      </w:r>
      <w:r w:rsidR="00081579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7098985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81579">
        <w:rPr>
          <w:rFonts w:ascii="Arial" w:hAnsi="Arial" w:cs="Arial"/>
          <w:sz w:val="22"/>
          <w:szCs w:val="22"/>
        </w:rPr>
        <w:t>Liberecký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81579">
        <w:rPr>
          <w:rFonts w:ascii="Arial" w:hAnsi="Arial" w:cs="Arial"/>
          <w:sz w:val="22"/>
          <w:szCs w:val="22"/>
        </w:rPr>
        <w:t>Semily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>1</w:t>
      </w:r>
      <w:r w:rsidR="00EF29D9" w:rsidRPr="000815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7AA3379" w:rsidR="00294AF8" w:rsidRPr="006B40A1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B40A1">
        <w:rPr>
          <w:rFonts w:ascii="Arial" w:hAnsi="Arial" w:cs="Arial"/>
          <w:b/>
          <w:bCs/>
          <w:sz w:val="22"/>
          <w:szCs w:val="22"/>
          <w:highlight w:val="yellow"/>
        </w:rPr>
        <w:t>……</w:t>
      </w:r>
      <w:r w:rsidR="006B40A1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 xml:space="preserve">dnů. </w:t>
      </w:r>
      <w:r w:rsidR="00294AF8" w:rsidRPr="006B40A1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B40A1">
        <w:rPr>
          <w:rFonts w:ascii="Arial" w:hAnsi="Arial" w:cs="Arial"/>
          <w:sz w:val="22"/>
          <w:szCs w:val="22"/>
        </w:rPr>
        <w:t>k </w:t>
      </w:r>
      <w:r w:rsidR="00294AF8" w:rsidRPr="006B40A1">
        <w:rPr>
          <w:rFonts w:ascii="Arial" w:hAnsi="Arial" w:cs="Arial"/>
          <w:sz w:val="22"/>
          <w:szCs w:val="22"/>
        </w:rPr>
        <w:t>uveřejnění</w:t>
      </w:r>
      <w:r w:rsidR="0010420E" w:rsidRPr="006B40A1">
        <w:rPr>
          <w:rFonts w:ascii="Arial" w:hAnsi="Arial" w:cs="Arial"/>
          <w:sz w:val="22"/>
          <w:szCs w:val="22"/>
        </w:rPr>
        <w:t xml:space="preserve"> uzavřené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10420E" w:rsidRPr="006B40A1">
        <w:rPr>
          <w:rFonts w:ascii="Arial" w:hAnsi="Arial" w:cs="Arial"/>
          <w:sz w:val="22"/>
          <w:szCs w:val="22"/>
        </w:rPr>
        <w:t>mlouvy</w:t>
      </w:r>
      <w:r w:rsidR="00294AF8" w:rsidRPr="006B40A1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B40A1">
        <w:rPr>
          <w:rFonts w:ascii="Arial" w:hAnsi="Arial" w:cs="Arial"/>
          <w:sz w:val="22"/>
          <w:szCs w:val="22"/>
        </w:rPr>
        <w:br/>
      </w:r>
      <w:r w:rsidR="00294AF8" w:rsidRPr="006B40A1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294AF8" w:rsidRPr="006B40A1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294AF8" w:rsidRPr="006B40A1">
        <w:rPr>
          <w:rFonts w:ascii="Arial" w:hAnsi="Arial" w:cs="Arial"/>
          <w:sz w:val="22"/>
          <w:szCs w:val="22"/>
        </w:rPr>
        <w:t>mlouvu spolu s potvrzením o jejím uveřejnění.</w:t>
      </w:r>
    </w:p>
    <w:p w14:paraId="23E92B6B" w14:textId="77777777" w:rsidR="00517391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6DA9767A" w:rsidR="00FD4817" w:rsidRPr="000F2FB9" w:rsidRDefault="00D6451F" w:rsidP="0051739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B40A1">
        <w:rPr>
          <w:rFonts w:ascii="Arial" w:hAnsi="Arial" w:cs="Arial"/>
          <w:sz w:val="22"/>
          <w:szCs w:val="22"/>
        </w:rPr>
        <w:t xml:space="preserve"> </w:t>
      </w:r>
      <w:r w:rsidR="006B40A1" w:rsidRPr="006B40A1">
        <w:rPr>
          <w:rFonts w:ascii="Arial" w:hAnsi="Arial" w:cs="Arial"/>
          <w:sz w:val="22"/>
          <w:szCs w:val="22"/>
        </w:rPr>
        <w:t xml:space="preserve">Benešov u Semil, Dolní </w:t>
      </w:r>
      <w:proofErr w:type="spellStart"/>
      <w:r w:rsidR="006B40A1" w:rsidRPr="006B40A1">
        <w:rPr>
          <w:rFonts w:ascii="Arial" w:hAnsi="Arial" w:cs="Arial"/>
          <w:sz w:val="22"/>
          <w:szCs w:val="22"/>
        </w:rPr>
        <w:t>Sytová</w:t>
      </w:r>
      <w:proofErr w:type="spellEnd"/>
      <w:r w:rsidR="006B40A1" w:rsidRPr="006B40A1">
        <w:rPr>
          <w:rFonts w:ascii="Arial" w:hAnsi="Arial" w:cs="Arial"/>
          <w:sz w:val="22"/>
          <w:szCs w:val="22"/>
        </w:rPr>
        <w:t>, Příkrý, Tatobity, Vesec pod Kozákovem, Vyskeř, Žlábek</w:t>
      </w:r>
      <w:r w:rsidR="00517391">
        <w:rPr>
          <w:rFonts w:ascii="Arial" w:hAnsi="Arial" w:cs="Arial"/>
          <w:sz w:val="22"/>
          <w:szCs w:val="22"/>
        </w:rPr>
        <w:t xml:space="preserve">; </w:t>
      </w:r>
      <w:r w:rsidRPr="0042773E">
        <w:rPr>
          <w:rFonts w:ascii="Arial" w:hAnsi="Arial" w:cs="Arial"/>
          <w:sz w:val="22"/>
          <w:szCs w:val="22"/>
        </w:rPr>
        <w:t>okres:</w:t>
      </w:r>
      <w:r w:rsidR="006B40A1">
        <w:rPr>
          <w:rFonts w:ascii="Arial" w:hAnsi="Arial" w:cs="Arial"/>
          <w:sz w:val="22"/>
          <w:szCs w:val="22"/>
        </w:rPr>
        <w:t xml:space="preserve"> Semily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B40A1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7936FC3D" w14:textId="77777777" w:rsidR="006B40A1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6B40A1">
        <w:rPr>
          <w:rStyle w:val="Odkaznakoment"/>
          <w:rFonts w:ascii="Arial" w:hAnsi="Arial" w:cs="Arial"/>
          <w:sz w:val="22"/>
          <w:szCs w:val="22"/>
        </w:rPr>
        <w:t xml:space="preserve"> Ob</w:t>
      </w:r>
      <w:r w:rsidR="00D6451F" w:rsidRPr="000F2FB9">
        <w:rPr>
          <w:rFonts w:ascii="Arial" w:hAnsi="Arial" w:cs="Arial"/>
          <w:sz w:val="22"/>
          <w:szCs w:val="22"/>
        </w:rPr>
        <w:t>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</w:p>
    <w:p w14:paraId="32C54D6B" w14:textId="1966DF40" w:rsidR="00145065" w:rsidRDefault="006B40A1" w:rsidP="006B40A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2859CB">
        <w:rPr>
          <w:rFonts w:ascii="Arial" w:hAnsi="Arial" w:cs="Arial"/>
          <w:sz w:val="22"/>
          <w:szCs w:val="22"/>
        </w:rPr>
        <w:t xml:space="preserve">KPÚ pro Liberecký kraj, Pobočka Semily, se sídlem </w:t>
      </w:r>
      <w:proofErr w:type="spellStart"/>
      <w:r w:rsidRPr="002859CB">
        <w:rPr>
          <w:rFonts w:ascii="Arial" w:hAnsi="Arial" w:cs="Arial"/>
          <w:sz w:val="22"/>
          <w:szCs w:val="22"/>
        </w:rPr>
        <w:t>Bítouchovská</w:t>
      </w:r>
      <w:proofErr w:type="spellEnd"/>
      <w:r w:rsidRPr="002859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513 01 Semily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066E4117" w14:textId="77777777" w:rsidR="006B40A1" w:rsidRPr="00014665" w:rsidRDefault="006B40A1" w:rsidP="006B40A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2BBFFEB4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6B40A1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E6AB81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D93F2D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CD78B03" w:rsidR="0000200D" w:rsidRPr="00014665" w:rsidRDefault="056B15BA" w:rsidP="00D93F2D">
      <w:pPr>
        <w:spacing w:before="0" w:after="120"/>
        <w:ind w:left="567" w:hanging="425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D93F2D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</w:t>
      </w:r>
      <w:r w:rsidR="00D93F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9C4126">
        <w:rPr>
          <w:rFonts w:ascii="Arial" w:hAnsi="Arial" w:cs="Arial"/>
          <w:b/>
          <w:bCs/>
          <w:sz w:val="22"/>
          <w:szCs w:val="22"/>
        </w:rPr>
        <w:t>141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3FCD705" w:rsidR="0000200D" w:rsidRPr="00014665" w:rsidRDefault="00ED3243" w:rsidP="00D93F2D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D93F2D">
        <w:rPr>
          <w:rFonts w:ascii="Arial" w:hAnsi="Arial" w:cs="Arial"/>
          <w:b/>
          <w:sz w:val="22"/>
          <w:szCs w:val="22"/>
        </w:rPr>
        <w:tab/>
      </w:r>
      <w:r w:rsidR="0000200D" w:rsidRPr="009C4126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D93F2D" w:rsidRDefault="0000200D" w:rsidP="00D93F2D">
      <w:pPr>
        <w:spacing w:before="0" w:after="120"/>
        <w:ind w:left="567"/>
        <w:rPr>
          <w:rFonts w:ascii="Arial" w:hAnsi="Arial" w:cs="Arial"/>
          <w:i/>
        </w:rPr>
      </w:pPr>
      <w:r w:rsidRPr="00D93F2D">
        <w:rPr>
          <w:rFonts w:ascii="Arial" w:hAnsi="Arial" w:cs="Arial"/>
          <w:i/>
        </w:rPr>
        <w:t>(pozn.: 1 MJ = 100</w:t>
      </w:r>
      <w:r w:rsidR="00ED3243" w:rsidRPr="00D93F2D">
        <w:rPr>
          <w:rFonts w:ascii="Arial" w:hAnsi="Arial" w:cs="Arial"/>
          <w:i/>
        </w:rPr>
        <w:t xml:space="preserve"> </w:t>
      </w:r>
      <w:r w:rsidRPr="00D93F2D">
        <w:rPr>
          <w:rFonts w:ascii="Arial" w:hAnsi="Arial" w:cs="Arial"/>
          <w:i/>
        </w:rPr>
        <w:t>bm vytyčované hranice)</w:t>
      </w:r>
    </w:p>
    <w:p w14:paraId="7B6EE105" w14:textId="77777777" w:rsidR="0000200D" w:rsidRPr="00014665" w:rsidRDefault="0000200D" w:rsidP="00D93F2D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9C4126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D93F2D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9C4126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9C4126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D93F2D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9C4126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D93F2D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6F16397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971F7F">
        <w:rPr>
          <w:rFonts w:ascii="Arial" w:hAnsi="Arial" w:cs="Arial"/>
          <w:sz w:val="22"/>
          <w:szCs w:val="22"/>
        </w:rPr>
        <w:t>Semily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971F7F">
        <w:rPr>
          <w:rFonts w:ascii="Arial" w:hAnsi="Arial" w:cs="Arial"/>
          <w:sz w:val="22"/>
          <w:szCs w:val="22"/>
        </w:rPr>
        <w:t xml:space="preserve">Liberecký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71F7F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EF7419">
        <w:rPr>
          <w:rFonts w:ascii="Arial" w:hAnsi="Arial" w:cs="Arial"/>
          <w:b/>
          <w:snapToGrid w:val="0"/>
          <w:sz w:val="22"/>
          <w:szCs w:val="22"/>
        </w:rPr>
        <w:t>,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 xml:space="preserve"> Pobočka </w:t>
      </w:r>
      <w:r w:rsidR="00971F7F">
        <w:rPr>
          <w:rFonts w:ascii="Arial" w:hAnsi="Arial" w:cs="Arial"/>
          <w:b/>
          <w:snapToGrid w:val="0"/>
          <w:sz w:val="22"/>
          <w:szCs w:val="22"/>
        </w:rPr>
        <w:t>Semily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>, adresa</w:t>
      </w:r>
      <w:r w:rsidR="00971F7F" w:rsidRPr="00085F28">
        <w:rPr>
          <w:rFonts w:ascii="Arial" w:hAnsi="Arial" w:cs="Arial"/>
          <w:snapToGrid w:val="0"/>
          <w:sz w:val="22"/>
          <w:szCs w:val="22"/>
        </w:rPr>
        <w:t>:</w:t>
      </w:r>
      <w:r w:rsidR="00971F7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71F7F" w:rsidRPr="009F7BD5">
        <w:rPr>
          <w:rFonts w:ascii="Arial" w:hAnsi="Arial" w:cs="Arial"/>
          <w:b/>
          <w:bCs/>
          <w:snapToGrid w:val="0"/>
          <w:sz w:val="22"/>
          <w:szCs w:val="22"/>
        </w:rPr>
        <w:t>Bítouchovská</w:t>
      </w:r>
      <w:proofErr w:type="spellEnd"/>
      <w:r w:rsidR="00971F7F" w:rsidRPr="009F7BD5">
        <w:rPr>
          <w:rFonts w:ascii="Arial" w:hAnsi="Arial" w:cs="Arial"/>
          <w:b/>
          <w:bCs/>
          <w:snapToGrid w:val="0"/>
          <w:sz w:val="22"/>
          <w:szCs w:val="22"/>
        </w:rPr>
        <w:t xml:space="preserve"> 1, 513 01 Semily</w:t>
      </w:r>
      <w:r w:rsidR="00971F7F" w:rsidRPr="00971F7F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A61E97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A61E97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FF3B0B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F3B0B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FF3B0B">
        <w:rPr>
          <w:rFonts w:ascii="Arial" w:hAnsi="Arial" w:cs="Arial"/>
          <w:sz w:val="22"/>
          <w:szCs w:val="22"/>
        </w:rPr>
        <w:br/>
      </w:r>
      <w:r w:rsidRPr="00FF3B0B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FF3B0B">
        <w:rPr>
          <w:rFonts w:ascii="Arial" w:hAnsi="Arial" w:cs="Arial"/>
          <w:sz w:val="22"/>
          <w:szCs w:val="22"/>
        </w:rPr>
        <w:t>O</w:t>
      </w:r>
      <w:r w:rsidRPr="00FF3B0B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FF3B0B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F3B0B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323AAA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FF3B0B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71F7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71F7F">
        <w:rPr>
          <w:rFonts w:ascii="Arial" w:hAnsi="Arial" w:cs="Arial"/>
          <w:sz w:val="22"/>
          <w:szCs w:val="22"/>
        </w:rPr>
        <w:t xml:space="preserve"> Semily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23D3623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F3B0B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72167BE4" w14:textId="77604DA2" w:rsidR="00FF3B0B" w:rsidRPr="00014665" w:rsidRDefault="00FF3B0B" w:rsidP="00FF3B0B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>
        <w:rPr>
          <w:rFonts w:ascii="Arial" w:hAnsi="Arial" w:cs="Arial"/>
          <w:sz w:val="22"/>
          <w:szCs w:val="22"/>
        </w:rPr>
        <w:t>………………….</w:t>
      </w:r>
    </w:p>
    <w:p w14:paraId="639BBDEE" w14:textId="4AFBFFE6" w:rsidR="00FF3B0B" w:rsidRDefault="00FF3B0B" w:rsidP="00FF3B0B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>
        <w:rPr>
          <w:rFonts w:ascii="Arial" w:hAnsi="Arial" w:cs="Arial"/>
          <w:sz w:val="22"/>
          <w:szCs w:val="22"/>
        </w:rPr>
        <w:tab/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Funkce: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E0FC991" w14:textId="2036429B" w:rsidR="00C15359" w:rsidRPr="00014665" w:rsidRDefault="00FF3B0B" w:rsidP="00FF3B0B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pro Liberecký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1BBDF086" w14:textId="77777777" w:rsidR="00FF3B0B" w:rsidRDefault="00FF3B0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451041ED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5AB9BF0C" w14:textId="77777777" w:rsidR="009204A2" w:rsidRDefault="009204A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1D2959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1D4DD36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418B6BA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5048B52D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A85031B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2FDCD84E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5C1B6F44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410C3415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128BF9C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0798B43F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D2A2AB9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D7F5EAF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EE2600D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0A46E755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B5FB88C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2A5F8D2" w14:textId="5D254F4A" w:rsidR="00FF3B0B" w:rsidRPr="00A61E97" w:rsidRDefault="00FF3B0B" w:rsidP="009204A2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9B0180F" w14:textId="77777777" w:rsidR="00FF3B0B" w:rsidRPr="00A61E97" w:rsidRDefault="00FF3B0B" w:rsidP="00FF3B0B">
      <w:pPr>
        <w:spacing w:before="0" w:after="200" w:line="276" w:lineRule="auto"/>
        <w:ind w:left="0"/>
        <w:jc w:val="left"/>
        <w:rPr>
          <w:rFonts w:ascii="Arial" w:hAnsi="Arial" w:cs="Arial"/>
          <w:i/>
          <w:iCs/>
          <w:sz w:val="18"/>
          <w:szCs w:val="18"/>
        </w:rPr>
        <w:sectPr w:rsidR="00FF3B0B" w:rsidRPr="00A61E97" w:rsidSect="004D3E89">
          <w:headerReference w:type="default" r:id="rId13"/>
          <w:footerReference w:type="default" r:id="rId14"/>
          <w:headerReference w:type="first" r:id="rId15"/>
          <w:pgSz w:w="11906" w:h="16838"/>
          <w:pgMar w:top="1418" w:right="1417" w:bottom="1276" w:left="1418" w:header="567" w:footer="708" w:gutter="0"/>
          <w:cols w:space="708"/>
          <w:titlePg/>
          <w:docGrid w:linePitch="360"/>
        </w:sectPr>
      </w:pPr>
    </w:p>
    <w:tbl>
      <w:tblPr>
        <w:tblStyle w:val="Mkatabulky"/>
        <w:tblW w:w="9340" w:type="dxa"/>
        <w:tblLook w:val="04A0" w:firstRow="1" w:lastRow="0" w:firstColumn="1" w:lastColumn="0" w:noHBand="0" w:noVBand="1"/>
      </w:tblPr>
      <w:tblGrid>
        <w:gridCol w:w="2679"/>
        <w:gridCol w:w="1275"/>
        <w:gridCol w:w="3402"/>
        <w:gridCol w:w="1984"/>
      </w:tblGrid>
      <w:tr w:rsidR="00FF3B0B" w:rsidRPr="00476A09" w14:paraId="12C691CA" w14:textId="77777777" w:rsidTr="00F752D8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D038" w14:textId="77777777" w:rsidR="00FF3B0B" w:rsidRPr="00476A09" w:rsidRDefault="00FF3B0B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EDCE" w14:textId="77777777" w:rsidR="00FF3B0B" w:rsidRPr="00476A09" w:rsidRDefault="00FF3B0B" w:rsidP="002D47D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9BC2C" w14:textId="77777777" w:rsidR="00FF3B0B" w:rsidRPr="00476A09" w:rsidRDefault="00FF3B0B" w:rsidP="00F752D8">
            <w:pPr>
              <w:ind w:left="-21" w:right="-2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B0A3" w14:textId="77777777" w:rsidR="00FF3B0B" w:rsidRDefault="00FF3B0B" w:rsidP="002D47D4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00493017" w14:textId="77777777" w:rsidR="00FF3B0B" w:rsidRPr="00476A09" w:rsidRDefault="00FF3B0B" w:rsidP="002D47D4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FF3B0B" w:rsidRPr="00476A09" w14:paraId="2F6BA79A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3A509" w14:textId="77777777" w:rsidR="00FF3B0B" w:rsidRPr="00476A09" w:rsidRDefault="00FF3B0B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F2A62" w14:textId="59E01E96" w:rsidR="00FF3B0B" w:rsidRPr="00476A09" w:rsidRDefault="00FF3B0B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D509" w14:textId="39D709F6" w:rsidR="00FF3B0B" w:rsidRPr="00476A09" w:rsidRDefault="00FF3B0B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3B0B">
              <w:rPr>
                <w:rFonts w:ascii="Arial" w:hAnsi="Arial" w:cs="Arial"/>
                <w:sz w:val="22"/>
                <w:szCs w:val="22"/>
              </w:rPr>
              <w:t>2852, 3099, 3108, 3112, 3119, 3128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E6F2C" w14:textId="3C2E9871" w:rsidR="00FF3B0B" w:rsidRPr="00476A09" w:rsidRDefault="00FF3B0B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9204A2" w:rsidRPr="00476A09" w14:paraId="0F3EF9CF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3E138" w14:textId="0781A5EF" w:rsidR="009204A2" w:rsidRPr="00476A09" w:rsidRDefault="009204A2" w:rsidP="009204A2">
            <w:pPr>
              <w:spacing w:before="60" w:after="60"/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Sytová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3DFD5" w14:textId="70DE447D" w:rsidR="009204A2" w:rsidRDefault="009204A2" w:rsidP="009204A2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EDAF3" w14:textId="4793C30C" w:rsidR="009204A2" w:rsidRPr="00FF3B0B" w:rsidRDefault="009204A2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94AF" w14:textId="3826191A" w:rsidR="009204A2" w:rsidRPr="00476A09" w:rsidRDefault="009204A2" w:rsidP="009204A2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MJ</w:t>
            </w:r>
          </w:p>
        </w:tc>
      </w:tr>
      <w:tr w:rsidR="009204A2" w:rsidRPr="00476A09" w14:paraId="79C9B117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18A26" w14:textId="4BEF3B17" w:rsidR="009204A2" w:rsidRDefault="009204A2" w:rsidP="009204A2">
            <w:pPr>
              <w:spacing w:before="60" w:after="60"/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D9F55" w14:textId="3A9B8F5B" w:rsidR="009204A2" w:rsidRDefault="009204A2" w:rsidP="009204A2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65D51" w14:textId="5EE8B5D6" w:rsidR="009204A2" w:rsidRDefault="009204A2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3085, 3089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6B350" w14:textId="630611F9" w:rsidR="009204A2" w:rsidRDefault="009204A2" w:rsidP="009204A2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MJ</w:t>
            </w:r>
          </w:p>
        </w:tc>
      </w:tr>
      <w:tr w:rsidR="009B65AC" w:rsidRPr="00476A09" w14:paraId="1D331613" w14:textId="77777777" w:rsidTr="00F752D8">
        <w:trPr>
          <w:trHeight w:val="454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0CF9E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Tatobity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9967F" w14:textId="34650DD1" w:rsidR="009B65AC" w:rsidRPr="00476A09" w:rsidRDefault="009B65AC" w:rsidP="009B65AC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1F6585" w14:textId="2B0F65AD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65AC">
              <w:rPr>
                <w:rFonts w:ascii="Arial" w:hAnsi="Arial" w:cs="Arial"/>
                <w:sz w:val="22"/>
                <w:szCs w:val="22"/>
              </w:rPr>
              <w:t>2287, 2288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681ED" w14:textId="3700F2E5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9B65AC" w:rsidRPr="00476A09" w14:paraId="5FA92F4C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E29A7D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D811B" w14:textId="5100EDEE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EBE86" w14:textId="6FAE0F41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2289, 2290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01317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6615E50C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85D8F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A26D2" w14:textId="0B53A626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0011C" w14:textId="0B156CDB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2063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75934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1B39C2D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0F04C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85E0" w14:textId="2FFA156F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FBC5E" w14:textId="6FFF8A10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2071, 2072, 2073, 2074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A1B65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136EF0C4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F48115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8C756" w14:textId="509B10DE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41DBD" w14:textId="364A78D0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599EE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310868C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17569D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27C7B" w14:textId="74AB2521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E6469" w14:textId="7CF4EF4B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2200, 2206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ECF03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74A321C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A8728F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FB0BE" w14:textId="58B9E1B4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C25DD" w14:textId="6153AF8F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57C01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0E46165A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3D351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EA65C" w14:textId="5FA0DC97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112C1" w14:textId="72301338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2204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94F5A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26E2F6D2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E064E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4BC00" w14:textId="387C0719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D016C" w14:textId="41A680A7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2274, 2277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C79A2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343981C2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F3113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70C1" w14:textId="6193B063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8790" w14:textId="56A3A93C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2276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64EB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0B" w:rsidRPr="00476A09" w14:paraId="23A015D7" w14:textId="77777777" w:rsidTr="00F752D8">
        <w:trPr>
          <w:trHeight w:val="453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2854" w14:textId="77777777" w:rsidR="00FF3B0B" w:rsidRPr="00476A09" w:rsidRDefault="00FF3B0B" w:rsidP="009B65AC">
            <w:pPr>
              <w:spacing w:before="60" w:after="60"/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Vesec 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6A09">
              <w:rPr>
                <w:rFonts w:ascii="Arial" w:hAnsi="Arial" w:cs="Arial"/>
                <w:sz w:val="22"/>
                <w:szCs w:val="22"/>
              </w:rPr>
              <w:t>Kozákovem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9BF" w14:textId="7D69A471" w:rsidR="00FF3B0B" w:rsidRPr="00476A09" w:rsidRDefault="009B65AC" w:rsidP="009B65AC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305F3" w14:textId="3AD10693" w:rsidR="00FF3B0B" w:rsidRPr="00476A09" w:rsidRDefault="009B65AC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2243, 2536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12A5" w14:textId="1BEA83C3" w:rsidR="00FF3B0B" w:rsidRPr="00476A09" w:rsidRDefault="009B65AC" w:rsidP="009B65AC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F3B0B"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EA7EDD" w:rsidRPr="00EA7EDD" w14:paraId="7A1472D1" w14:textId="77777777" w:rsidTr="00F752D8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2A109" w14:textId="231F7586" w:rsidR="00FF3B0B" w:rsidRPr="00EA7EDD" w:rsidRDefault="00EA7EDD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Vyskeř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8BE7E" w14:textId="2C47AF38" w:rsidR="00FF3B0B" w:rsidRPr="00EA7EDD" w:rsidRDefault="00EA7EDD" w:rsidP="002D47D4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0DB04" w14:textId="7BEE6AAD" w:rsidR="00FF3B0B" w:rsidRPr="00EA7EDD" w:rsidRDefault="00EA7EDD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3732, 3733, 3734, 3735, 3736, 3737, 3738, 3739, 3740, 3741, 3742, 3743, 3744, 3745, 3746, 3747, 3748, 3749, 3750, 3752, 4131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EEA04" w14:textId="26BB4806" w:rsidR="00FF3B0B" w:rsidRPr="00EA7EDD" w:rsidRDefault="00EA7EDD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FF3B0B" w:rsidRPr="00EA7EDD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EA7EDD" w:rsidRPr="00EA7EDD" w14:paraId="69AD6AD3" w14:textId="77777777" w:rsidTr="00F752D8">
        <w:trPr>
          <w:trHeight w:val="454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E55C7A" w14:textId="6EF4FF10" w:rsidR="00FF3B0B" w:rsidRPr="00EA7EDD" w:rsidRDefault="00EA7EDD" w:rsidP="00EA7EDD">
            <w:pPr>
              <w:ind w:hanging="687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Žlábek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9943A" w14:textId="5E5E1DE2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86218" w14:textId="7F3A2887" w:rsidR="00FF3B0B" w:rsidRPr="00EA7EDD" w:rsidRDefault="00EA7EDD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2563, 2564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7F135" w14:textId="5F79459D" w:rsidR="00FF3B0B" w:rsidRPr="00EA7EDD" w:rsidRDefault="00EA7EDD" w:rsidP="00EA7EDD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MJ</w:t>
            </w:r>
          </w:p>
        </w:tc>
      </w:tr>
      <w:tr w:rsidR="009B65AC" w:rsidRPr="009B65AC" w14:paraId="2BB579D6" w14:textId="77777777" w:rsidTr="00A61E97">
        <w:trPr>
          <w:trHeight w:val="549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8020F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3D863" w14:textId="2CD5233C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106C3" w14:textId="3D91EF95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2517, 2638, 2639, 2640, 2730, 2770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D348A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B65AC" w:rsidRPr="009B65AC" w14:paraId="5A4CF425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0FC934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6AE27" w14:textId="1045C96F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3D51F" w14:textId="4DAA0B1E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2632, 2633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406FC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B65AC" w:rsidRPr="009B65AC" w14:paraId="1C0CD801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F205B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938FE" w14:textId="3E9B61AE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C64BB" w14:textId="4A96B7BE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2483, 2484, 2485, 2494, 2507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12889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3C755BD" w14:textId="77777777" w:rsidR="00FF3B0B" w:rsidRPr="009B65AC" w:rsidRDefault="00FF3B0B" w:rsidP="00FF3B0B">
      <w:pPr>
        <w:spacing w:after="120"/>
        <w:ind w:left="0"/>
        <w:rPr>
          <w:rFonts w:ascii="Arial" w:hAnsi="Arial" w:cs="Arial"/>
          <w:color w:val="FF0000"/>
          <w:sz w:val="22"/>
          <w:szCs w:val="22"/>
        </w:rPr>
      </w:pPr>
    </w:p>
    <w:p w14:paraId="4ECCD6E1" w14:textId="77777777" w:rsidR="00FF3B0B" w:rsidRDefault="00FF3B0B" w:rsidP="00FF3B0B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4B3BD4" w14:textId="77777777" w:rsidR="000653E1" w:rsidRDefault="000653E1" w:rsidP="000653E1">
      <w:pPr>
        <w:rPr>
          <w:rFonts w:ascii="Arial" w:hAnsi="Arial" w:cs="Arial"/>
          <w:sz w:val="22"/>
          <w:szCs w:val="22"/>
        </w:rPr>
      </w:pPr>
    </w:p>
    <w:p w14:paraId="6F7D9E80" w14:textId="77777777" w:rsidR="000653E1" w:rsidRPr="000653E1" w:rsidRDefault="000653E1" w:rsidP="000653E1">
      <w:pPr>
        <w:rPr>
          <w:rFonts w:ascii="Arial" w:hAnsi="Arial" w:cs="Arial"/>
          <w:sz w:val="22"/>
          <w:szCs w:val="22"/>
        </w:rPr>
      </w:pPr>
    </w:p>
    <w:sectPr w:rsidR="000653E1" w:rsidRPr="000653E1" w:rsidSect="00FF3B0B">
      <w:headerReference w:type="first" r:id="rId16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81176"/>
      <w:docPartObj>
        <w:docPartGallery w:val="Page Numbers (Bottom of Page)"/>
        <w:docPartUnique/>
      </w:docPartObj>
    </w:sdtPr>
    <w:sdtEndPr/>
    <w:sdtContent>
      <w:sdt>
        <w:sdtPr>
          <w:id w:val="-59716388"/>
          <w:docPartObj>
            <w:docPartGallery w:val="Page Numbers (Top of Page)"/>
            <w:docPartUnique/>
          </w:docPartObj>
        </w:sdtPr>
        <w:sdtEndPr/>
        <w:sdtContent>
          <w:p w14:paraId="3B14E0BD" w14:textId="77777777" w:rsidR="00FF3B0B" w:rsidRDefault="00FF3B0B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E7340" w14:textId="77777777" w:rsidR="00FF3B0B" w:rsidRDefault="00FF3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A1EF" w14:textId="19A82F23" w:rsidR="00FF3B0B" w:rsidRPr="00DC4D21" w:rsidRDefault="00FF3B0B" w:rsidP="009204A2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5253B8">
      <w:rPr>
        <w:rFonts w:ascii="Arial" w:hAnsi="Arial" w:cs="Arial"/>
        <w:sz w:val="16"/>
        <w:szCs w:val="16"/>
      </w:rPr>
      <w:t>KoPÚ</w:t>
    </w:r>
    <w:proofErr w:type="spellEnd"/>
    <w:r w:rsidRPr="005253B8">
      <w:rPr>
        <w:rFonts w:ascii="Arial" w:hAnsi="Arial" w:cs="Arial"/>
        <w:sz w:val="16"/>
        <w:szCs w:val="16"/>
      </w:rPr>
      <w:t xml:space="preserve"> </w:t>
    </w:r>
    <w:r w:rsidR="009204A2" w:rsidRPr="00D365A6">
      <w:rPr>
        <w:rFonts w:ascii="Arial" w:hAnsi="Arial" w:cs="Arial"/>
        <w:sz w:val="16"/>
        <w:szCs w:val="28"/>
      </w:rPr>
      <w:t xml:space="preserve">Benešov u Semil, </w:t>
    </w:r>
    <w:r w:rsidR="009204A2">
      <w:rPr>
        <w:rFonts w:ascii="Arial" w:hAnsi="Arial" w:cs="Arial"/>
        <w:sz w:val="16"/>
        <w:szCs w:val="28"/>
      </w:rPr>
      <w:t xml:space="preserve">Dolní </w:t>
    </w:r>
    <w:proofErr w:type="spellStart"/>
    <w:r w:rsidR="009204A2">
      <w:rPr>
        <w:rFonts w:ascii="Arial" w:hAnsi="Arial" w:cs="Arial"/>
        <w:sz w:val="16"/>
        <w:szCs w:val="28"/>
      </w:rPr>
      <w:t>Sytová</w:t>
    </w:r>
    <w:proofErr w:type="spellEnd"/>
    <w:r w:rsidR="009204A2">
      <w:rPr>
        <w:rFonts w:ascii="Arial" w:hAnsi="Arial" w:cs="Arial"/>
        <w:sz w:val="16"/>
        <w:szCs w:val="28"/>
      </w:rPr>
      <w:t>, Příkrý</w:t>
    </w:r>
    <w:r w:rsidR="009204A2" w:rsidRPr="00D365A6">
      <w:rPr>
        <w:rFonts w:ascii="Arial" w:hAnsi="Arial" w:cs="Arial"/>
        <w:sz w:val="16"/>
        <w:szCs w:val="28"/>
      </w:rPr>
      <w:t>, Tatobity, Vesec pod Kozákovem</w:t>
    </w:r>
    <w:r w:rsidR="009204A2">
      <w:rPr>
        <w:rFonts w:ascii="Arial" w:hAnsi="Arial" w:cs="Arial"/>
        <w:sz w:val="16"/>
        <w:szCs w:val="28"/>
      </w:rPr>
      <w:t>, Vyskeř,</w:t>
    </w:r>
    <w:r w:rsidR="009204A2" w:rsidRPr="00D365A6">
      <w:rPr>
        <w:rFonts w:ascii="Arial" w:hAnsi="Arial" w:cs="Arial"/>
        <w:sz w:val="16"/>
        <w:szCs w:val="28"/>
      </w:rPr>
      <w:t xml:space="preserve"> Žlábek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839" w14:textId="64D7879E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 xml:space="preserve">Číslo Smlouvy Objednatele: </w:t>
    </w:r>
    <w:r>
      <w:rPr>
        <w:rFonts w:ascii="Arial" w:hAnsi="Arial" w:cs="Arial"/>
        <w:sz w:val="16"/>
        <w:szCs w:val="28"/>
      </w:rPr>
      <w:tab/>
    </w:r>
  </w:p>
  <w:p w14:paraId="00F465C6" w14:textId="3B7A9E14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  <w:r>
      <w:rPr>
        <w:rFonts w:ascii="Arial" w:hAnsi="Arial" w:cs="Arial"/>
        <w:sz w:val="16"/>
        <w:szCs w:val="28"/>
      </w:rPr>
      <w:tab/>
    </w:r>
  </w:p>
  <w:p w14:paraId="3AF0FFD9" w14:textId="6A0F2B65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>
      <w:rPr>
        <w:rFonts w:ascii="Arial" w:hAnsi="Arial" w:cs="Arial"/>
        <w:sz w:val="16"/>
        <w:szCs w:val="28"/>
      </w:rPr>
      <w:tab/>
    </w:r>
  </w:p>
  <w:p w14:paraId="2905D829" w14:textId="3851B181" w:rsidR="00FF3B0B" w:rsidRPr="00D365A6" w:rsidRDefault="009204A2" w:rsidP="009204A2">
    <w:pPr>
      <w:pStyle w:val="Zhlav"/>
      <w:pBdr>
        <w:bottom w:val="single" w:sz="4" w:space="1" w:color="auto"/>
      </w:pBdr>
      <w:tabs>
        <w:tab w:val="left" w:pos="4536"/>
      </w:tabs>
      <w:ind w:left="4536" w:hanging="4536"/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28"/>
      </w:rPr>
      <w:tab/>
    </w:r>
    <w:r w:rsidR="00FF3B0B" w:rsidRPr="00D365A6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="00FF3B0B" w:rsidRPr="00D365A6">
      <w:rPr>
        <w:rFonts w:ascii="Arial" w:hAnsi="Arial" w:cs="Arial"/>
        <w:sz w:val="16"/>
        <w:szCs w:val="28"/>
      </w:rPr>
      <w:t>KoPÚ</w:t>
    </w:r>
    <w:proofErr w:type="spellEnd"/>
    <w:r w:rsidR="00FF3B0B">
      <w:rPr>
        <w:rFonts w:ascii="Arial" w:hAnsi="Arial" w:cs="Arial"/>
        <w:sz w:val="16"/>
        <w:szCs w:val="28"/>
      </w:rPr>
      <w:t xml:space="preserve"> </w:t>
    </w:r>
    <w:r w:rsidR="00FF3B0B" w:rsidRPr="00D365A6">
      <w:rPr>
        <w:rFonts w:ascii="Arial" w:hAnsi="Arial" w:cs="Arial"/>
        <w:sz w:val="16"/>
        <w:szCs w:val="28"/>
      </w:rPr>
      <w:t xml:space="preserve">Benešov u Semil, </w:t>
    </w:r>
    <w:r w:rsidR="00FF3B0B">
      <w:rPr>
        <w:rFonts w:ascii="Arial" w:hAnsi="Arial" w:cs="Arial"/>
        <w:sz w:val="16"/>
        <w:szCs w:val="28"/>
      </w:rPr>
      <w:t xml:space="preserve">Dolní </w:t>
    </w:r>
    <w:proofErr w:type="spellStart"/>
    <w:r w:rsidR="00FF3B0B">
      <w:rPr>
        <w:rFonts w:ascii="Arial" w:hAnsi="Arial" w:cs="Arial"/>
        <w:sz w:val="16"/>
        <w:szCs w:val="28"/>
      </w:rPr>
      <w:t>Sytová</w:t>
    </w:r>
    <w:proofErr w:type="spellEnd"/>
    <w:r w:rsidR="00FF3B0B">
      <w:rPr>
        <w:rFonts w:ascii="Arial" w:hAnsi="Arial" w:cs="Arial"/>
        <w:sz w:val="16"/>
        <w:szCs w:val="28"/>
      </w:rPr>
      <w:t>, Příkrý</w:t>
    </w:r>
    <w:r w:rsidR="00FF3B0B" w:rsidRPr="00D365A6">
      <w:rPr>
        <w:rFonts w:ascii="Arial" w:hAnsi="Arial" w:cs="Arial"/>
        <w:sz w:val="16"/>
        <w:szCs w:val="28"/>
      </w:rPr>
      <w:t>, Tatobity, Vesec pod Kozákovem</w:t>
    </w:r>
    <w:r w:rsidR="00FF3B0B">
      <w:rPr>
        <w:rFonts w:ascii="Arial" w:hAnsi="Arial" w:cs="Arial"/>
        <w:sz w:val="16"/>
        <w:szCs w:val="28"/>
      </w:rPr>
      <w:t>, Vyskeř,</w:t>
    </w:r>
    <w:r w:rsidR="00FF3B0B" w:rsidRPr="00D365A6">
      <w:rPr>
        <w:rFonts w:ascii="Arial" w:hAnsi="Arial" w:cs="Arial"/>
        <w:sz w:val="16"/>
        <w:szCs w:val="28"/>
      </w:rPr>
      <w:t xml:space="preserve"> Žlábek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00E" w14:textId="47C9288B" w:rsidR="00FF3B0B" w:rsidRPr="00D365A6" w:rsidRDefault="00FF3B0B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>Příloha č. 1 smlouvy</w:t>
    </w:r>
    <w:r>
      <w:rPr>
        <w:rFonts w:ascii="Arial" w:hAnsi="Arial" w:cs="Arial"/>
        <w:sz w:val="20"/>
        <w:szCs w:val="36"/>
      </w:rPr>
      <w:t xml:space="preserve"> ………………. - </w:t>
    </w:r>
    <w:r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4D760BFF" w14:textId="77777777" w:rsidR="00FF3B0B" w:rsidRPr="00D365A6" w:rsidRDefault="00FF3B0B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markup="0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53E1"/>
    <w:rsid w:val="0006730A"/>
    <w:rsid w:val="00072627"/>
    <w:rsid w:val="00072757"/>
    <w:rsid w:val="00081579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E76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52C4"/>
    <w:rsid w:val="00256163"/>
    <w:rsid w:val="00256526"/>
    <w:rsid w:val="0025792D"/>
    <w:rsid w:val="00257BC5"/>
    <w:rsid w:val="00260258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0AA2"/>
    <w:rsid w:val="00331673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4C4B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0E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3E8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391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A28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40A1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0D66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599E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04A2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1F7F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65AC"/>
    <w:rsid w:val="009C090B"/>
    <w:rsid w:val="009C4126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E97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D61E8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3F2D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A7EDD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EF741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752D8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B0B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FF3B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5007</Words>
  <Characters>29548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15</cp:revision>
  <cp:lastPrinted>2019-05-02T06:41:00Z</cp:lastPrinted>
  <dcterms:created xsi:type="dcterms:W3CDTF">2026-03-17T14:17:00Z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