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77777777" w:rsidR="00722C29" w:rsidRPr="00CE0248" w:rsidRDefault="00722C29" w:rsidP="009E2523">
      <w:pPr>
        <w:pStyle w:val="Nzev"/>
      </w:pPr>
      <w:r w:rsidRPr="00CE0248">
        <w:t xml:space="preserve">PŘÍKAZNÍ SMLOUVA O OBSTARÁNÍ ZÁLEŽITOSTÍ PŘÍKAZCE </w:t>
      </w:r>
    </w:p>
    <w:p w14:paraId="6AC2FCEA" w14:textId="77777777" w:rsidR="00722C29" w:rsidRPr="00CE0248" w:rsidRDefault="00722C29" w:rsidP="004B3B6C">
      <w:pPr>
        <w:pStyle w:val="Nzev"/>
        <w:rPr>
          <w:b w:val="0"/>
          <w:bCs w:val="0"/>
          <w:sz w:val="22"/>
          <w:szCs w:val="22"/>
        </w:rPr>
      </w:pPr>
    </w:p>
    <w:p w14:paraId="556D9617" w14:textId="77777777" w:rsidR="00722C29" w:rsidRPr="00CE0248" w:rsidRDefault="00722C29" w:rsidP="004B3B6C">
      <w:pPr>
        <w:pStyle w:val="Nzev"/>
        <w:rPr>
          <w:b w:val="0"/>
          <w:bCs w:val="0"/>
          <w:sz w:val="22"/>
          <w:szCs w:val="22"/>
        </w:rPr>
      </w:pPr>
      <w:r w:rsidRPr="00CE0248">
        <w:rPr>
          <w:b w:val="0"/>
          <w:bCs w:val="0"/>
          <w:sz w:val="22"/>
          <w:szCs w:val="22"/>
        </w:rPr>
        <w:t>uzavřená</w:t>
      </w:r>
    </w:p>
    <w:p w14:paraId="6823DE93" w14:textId="77777777" w:rsidR="00722C29" w:rsidRPr="00CE0248" w:rsidRDefault="00722C29" w:rsidP="004B3B6C">
      <w:pPr>
        <w:pStyle w:val="Nzev"/>
        <w:rPr>
          <w:b w:val="0"/>
          <w:bCs w:val="0"/>
          <w:sz w:val="22"/>
          <w:szCs w:val="22"/>
        </w:rPr>
      </w:pPr>
      <w:r w:rsidRPr="00CE0248">
        <w:rPr>
          <w:b w:val="0"/>
          <w:bCs w:val="0"/>
          <w:sz w:val="22"/>
          <w:szCs w:val="22"/>
        </w:rPr>
        <w:t>dle § 2430 a násl. zákona č. 89/2012 Sb., občanského zákoníku, ve znění pozdějších předpisů (dále jen „občanský zákoník“)</w:t>
      </w:r>
    </w:p>
    <w:p w14:paraId="431E8EA9" w14:textId="77777777" w:rsidR="00722C29" w:rsidRPr="00CE0248" w:rsidRDefault="00722C29" w:rsidP="004B3B6C">
      <w:pPr>
        <w:pStyle w:val="Nzev"/>
        <w:rPr>
          <w:b w:val="0"/>
          <w:bCs w:val="0"/>
          <w:sz w:val="22"/>
          <w:szCs w:val="22"/>
        </w:rPr>
      </w:pPr>
    </w:p>
    <w:p w14:paraId="0653BA65" w14:textId="77777777" w:rsidR="00722C29" w:rsidRPr="00CE0248" w:rsidRDefault="00722C29" w:rsidP="004B3B6C">
      <w:pPr>
        <w:pStyle w:val="Nzev"/>
        <w:rPr>
          <w:sz w:val="22"/>
          <w:szCs w:val="22"/>
        </w:rPr>
      </w:pPr>
      <w:r w:rsidRPr="00CE0248">
        <w:rPr>
          <w:sz w:val="22"/>
          <w:szCs w:val="22"/>
        </w:rPr>
        <w:t>mezi smluvními stranami</w:t>
      </w:r>
    </w:p>
    <w:p w14:paraId="552275BA" w14:textId="77777777" w:rsidR="00722C29" w:rsidRPr="00CE0248" w:rsidRDefault="00722C29" w:rsidP="00722C29">
      <w:pPr>
        <w:tabs>
          <w:tab w:val="left" w:pos="4253"/>
        </w:tabs>
        <w:jc w:val="both"/>
        <w:rPr>
          <w:rFonts w:cs="Arial"/>
          <w:b/>
        </w:rPr>
      </w:pPr>
    </w:p>
    <w:p w14:paraId="260B53E3" w14:textId="77777777" w:rsidR="00722C29" w:rsidRPr="00CE0248" w:rsidRDefault="00722C29" w:rsidP="00722C29">
      <w:pPr>
        <w:tabs>
          <w:tab w:val="left" w:pos="4253"/>
        </w:tabs>
        <w:jc w:val="both"/>
        <w:rPr>
          <w:rFonts w:cs="Arial"/>
          <w:b/>
        </w:rPr>
      </w:pPr>
      <w:r w:rsidRPr="00CE0248">
        <w:rPr>
          <w:rFonts w:cs="Arial"/>
          <w:b/>
        </w:rPr>
        <w:t>Příkazce:</w:t>
      </w:r>
    </w:p>
    <w:p w14:paraId="1B9DF3D9" w14:textId="77777777" w:rsidR="00722C29" w:rsidRPr="00CE0248" w:rsidRDefault="00722C29" w:rsidP="00722C29">
      <w:pPr>
        <w:jc w:val="both"/>
        <w:rPr>
          <w:rFonts w:cs="Arial"/>
          <w:b/>
        </w:rPr>
      </w:pPr>
    </w:p>
    <w:p w14:paraId="15A09125" w14:textId="77777777" w:rsidR="00722C29" w:rsidRPr="00CE0248" w:rsidRDefault="00722C29" w:rsidP="00722C29">
      <w:pPr>
        <w:jc w:val="both"/>
        <w:rPr>
          <w:rFonts w:cs="Arial"/>
          <w:b/>
        </w:rPr>
      </w:pPr>
      <w:r w:rsidRPr="00CE0248">
        <w:rPr>
          <w:rFonts w:cs="Arial"/>
          <w:b/>
        </w:rPr>
        <w:t>Česká republika – Státní pozemkový úřad</w:t>
      </w:r>
    </w:p>
    <w:p w14:paraId="4BECEC97" w14:textId="77777777" w:rsidR="00722C29" w:rsidRPr="00CE0248" w:rsidRDefault="00722C29" w:rsidP="00722C29">
      <w:pPr>
        <w:jc w:val="both"/>
        <w:rPr>
          <w:rFonts w:cs="Arial"/>
          <w:b/>
        </w:rPr>
      </w:pPr>
      <w:r w:rsidRPr="00CE0248">
        <w:rPr>
          <w:rFonts w:cs="Arial"/>
          <w:b/>
        </w:rPr>
        <w:t>Sídlo:</w:t>
      </w:r>
      <w:r w:rsidRPr="00CE0248">
        <w:rPr>
          <w:rFonts w:cs="Arial"/>
          <w:bCs/>
        </w:rPr>
        <w:t xml:space="preserve"> </w:t>
      </w:r>
      <w:bookmarkStart w:id="0" w:name="_Hlk16772519"/>
      <w:r w:rsidRPr="00CE0248">
        <w:rPr>
          <w:rFonts w:cs="Arial"/>
        </w:rPr>
        <w:t>Husinecká 1024/11a, 130 00 Praha 3</w:t>
      </w:r>
      <w:bookmarkEnd w:id="0"/>
    </w:p>
    <w:p w14:paraId="5B3D46E1" w14:textId="78353AEE" w:rsidR="00722C29" w:rsidRPr="00FF2EB9" w:rsidRDefault="00722C29" w:rsidP="00722C29">
      <w:pPr>
        <w:overflowPunct w:val="0"/>
        <w:autoSpaceDE w:val="0"/>
        <w:autoSpaceDN w:val="0"/>
        <w:adjustRightInd w:val="0"/>
        <w:jc w:val="both"/>
        <w:textAlignment w:val="baseline"/>
        <w:rPr>
          <w:rFonts w:cs="Arial"/>
          <w:b/>
          <w:snapToGrid w:val="0"/>
        </w:rPr>
      </w:pPr>
      <w:r w:rsidRPr="00CE0248">
        <w:rPr>
          <w:rFonts w:cs="Arial"/>
          <w:b/>
        </w:rPr>
        <w:t xml:space="preserve">Krajský pozemkový úřad </w:t>
      </w:r>
      <w:r w:rsidR="00CD2336" w:rsidRPr="00FF2EB9">
        <w:rPr>
          <w:rFonts w:cs="Arial"/>
          <w:b/>
          <w:bCs/>
          <w:snapToGrid w:val="0"/>
        </w:rPr>
        <w:t xml:space="preserve"> pro Královehradecký kraj</w:t>
      </w:r>
    </w:p>
    <w:p w14:paraId="58D50066" w14:textId="6AAD80BA" w:rsidR="00722C29" w:rsidRPr="00CE0248" w:rsidRDefault="00722C29" w:rsidP="00722C29">
      <w:pPr>
        <w:overflowPunct w:val="0"/>
        <w:autoSpaceDE w:val="0"/>
        <w:autoSpaceDN w:val="0"/>
        <w:adjustRightInd w:val="0"/>
        <w:jc w:val="both"/>
        <w:textAlignment w:val="baseline"/>
        <w:rPr>
          <w:rFonts w:cs="Arial"/>
          <w:b/>
        </w:rPr>
      </w:pPr>
      <w:r w:rsidRPr="00CE0248">
        <w:rPr>
          <w:rFonts w:cs="Arial"/>
          <w:b/>
        </w:rPr>
        <w:t>Adresa:</w:t>
      </w:r>
      <w:r w:rsidR="00CD2336" w:rsidRPr="00CE0248">
        <w:rPr>
          <w:rFonts w:cs="Arial"/>
          <w:b/>
        </w:rPr>
        <w:t xml:space="preserve"> Kydlinovská 245, 500 01 Hradec Králové</w:t>
      </w:r>
    </w:p>
    <w:p w14:paraId="7E7D4103" w14:textId="25E0D7C9" w:rsidR="00722C29" w:rsidRPr="00FF2EB9" w:rsidRDefault="00722C29" w:rsidP="00722C29">
      <w:pPr>
        <w:overflowPunct w:val="0"/>
        <w:autoSpaceDE w:val="0"/>
        <w:autoSpaceDN w:val="0"/>
        <w:adjustRightInd w:val="0"/>
        <w:jc w:val="both"/>
        <w:textAlignment w:val="baseline"/>
        <w:rPr>
          <w:rFonts w:cs="Arial"/>
          <w:b/>
          <w:snapToGrid w:val="0"/>
        </w:rPr>
      </w:pPr>
      <w:r w:rsidRPr="00CE0248">
        <w:rPr>
          <w:rFonts w:cs="Arial"/>
          <w:b/>
        </w:rPr>
        <w:t xml:space="preserve">Pobočka </w:t>
      </w:r>
      <w:r w:rsidR="00CD2336" w:rsidRPr="00FF2EB9">
        <w:rPr>
          <w:rFonts w:cs="Arial"/>
          <w:b/>
          <w:bCs/>
          <w:snapToGrid w:val="0"/>
        </w:rPr>
        <w:t xml:space="preserve"> Trutnov</w:t>
      </w:r>
    </w:p>
    <w:p w14:paraId="263408E0" w14:textId="0BF80BF1" w:rsidR="00722C29" w:rsidRPr="00CE0248" w:rsidRDefault="00722C29" w:rsidP="00722C29">
      <w:pPr>
        <w:overflowPunct w:val="0"/>
        <w:autoSpaceDE w:val="0"/>
        <w:autoSpaceDN w:val="0"/>
        <w:adjustRightInd w:val="0"/>
        <w:jc w:val="both"/>
        <w:textAlignment w:val="baseline"/>
        <w:rPr>
          <w:rFonts w:cs="Arial"/>
          <w:b/>
        </w:rPr>
      </w:pPr>
      <w:r w:rsidRPr="00CE0248">
        <w:rPr>
          <w:rFonts w:cs="Arial"/>
          <w:b/>
        </w:rPr>
        <w:t>Adresa:</w:t>
      </w:r>
      <w:r w:rsidR="00CD2336" w:rsidRPr="00CE0248">
        <w:rPr>
          <w:rFonts w:cs="Arial"/>
          <w:b/>
        </w:rPr>
        <w:t xml:space="preserve"> Horská 5, 541 01 Trutnov</w:t>
      </w:r>
    </w:p>
    <w:p w14:paraId="35454BB9" w14:textId="7AB08C36" w:rsidR="00722C29" w:rsidRPr="00CE0248" w:rsidRDefault="00722C29" w:rsidP="00722C29">
      <w:pPr>
        <w:overflowPunct w:val="0"/>
        <w:autoSpaceDE w:val="0"/>
        <w:autoSpaceDN w:val="0"/>
        <w:adjustRightInd w:val="0"/>
        <w:jc w:val="both"/>
        <w:textAlignment w:val="baseline"/>
        <w:rPr>
          <w:rFonts w:eastAsia="Lucida Sans Unicode" w:cs="Arial"/>
        </w:rPr>
      </w:pPr>
      <w:r w:rsidRPr="00CE0248">
        <w:rPr>
          <w:rFonts w:eastAsia="Lucida Sans Unicode" w:cs="Arial"/>
        </w:rPr>
        <w:t xml:space="preserve">zastoupený: </w:t>
      </w:r>
      <w:r w:rsidR="00CD2336" w:rsidRPr="00CE0248">
        <w:rPr>
          <w:rFonts w:eastAsia="Lucida Sans Unicode" w:cs="Arial"/>
          <w:b/>
        </w:rPr>
        <w:t xml:space="preserve">Ing. </w:t>
      </w:r>
      <w:r w:rsidR="000D4345" w:rsidRPr="00CE0248">
        <w:rPr>
          <w:rFonts w:eastAsia="Lucida Sans Unicode" w:cs="Arial"/>
          <w:b/>
        </w:rPr>
        <w:t>Josef Kutina, vedoucí Pobočky Trutnov</w:t>
      </w:r>
    </w:p>
    <w:p w14:paraId="3E76C396" w14:textId="3068116C" w:rsidR="00722C29" w:rsidRPr="00CE0248" w:rsidRDefault="00722C29" w:rsidP="00722C29">
      <w:pPr>
        <w:widowControl w:val="0"/>
        <w:tabs>
          <w:tab w:val="left" w:pos="4678"/>
        </w:tabs>
        <w:suppressAutoHyphens/>
        <w:ind w:left="4678" w:hanging="4678"/>
        <w:jc w:val="both"/>
        <w:rPr>
          <w:rFonts w:eastAsia="Lucida Sans Unicode" w:cs="Arial"/>
        </w:rPr>
      </w:pPr>
      <w:r w:rsidRPr="00CE0248">
        <w:rPr>
          <w:rFonts w:eastAsia="Lucida Sans Unicode" w:cs="Arial"/>
        </w:rPr>
        <w:t>ve smluvních záležitostech oprávněn jednat:</w:t>
      </w:r>
      <w:r w:rsidRPr="00CE0248">
        <w:rPr>
          <w:rFonts w:eastAsia="Lucida Sans Unicode" w:cs="Arial"/>
        </w:rPr>
        <w:tab/>
      </w:r>
      <w:r w:rsidR="00CD2336" w:rsidRPr="00CE0248">
        <w:rPr>
          <w:rFonts w:eastAsia="Lucida Sans Unicode" w:cs="Arial"/>
          <w:b/>
        </w:rPr>
        <w:t xml:space="preserve">Ing. </w:t>
      </w:r>
      <w:r w:rsidR="000D4345" w:rsidRPr="00CE0248">
        <w:rPr>
          <w:rFonts w:eastAsia="Lucida Sans Unicode" w:cs="Arial"/>
          <w:b/>
        </w:rPr>
        <w:t>Josef Kutina, Pobočka Trutnov</w:t>
      </w:r>
    </w:p>
    <w:p w14:paraId="6D3A20FD" w14:textId="48EC6BCF" w:rsidR="00722C29" w:rsidRPr="00CE0248" w:rsidRDefault="00722C29" w:rsidP="00722C29">
      <w:pPr>
        <w:widowControl w:val="0"/>
        <w:tabs>
          <w:tab w:val="left" w:pos="4678"/>
        </w:tabs>
        <w:suppressAutoHyphens/>
        <w:ind w:left="4678" w:hanging="4678"/>
        <w:jc w:val="both"/>
        <w:rPr>
          <w:rFonts w:eastAsia="Lucida Sans Unicode" w:cs="Arial"/>
          <w:snapToGrid w:val="0"/>
        </w:rPr>
      </w:pPr>
      <w:r w:rsidRPr="00CE0248">
        <w:rPr>
          <w:rFonts w:eastAsia="Lucida Sans Unicode" w:cs="Arial"/>
        </w:rPr>
        <w:t xml:space="preserve">v </w:t>
      </w:r>
      <w:r w:rsidRPr="00CE0248">
        <w:rPr>
          <w:rFonts w:eastAsia="Lucida Sans Unicode" w:cs="Arial"/>
          <w:snapToGrid w:val="0"/>
        </w:rPr>
        <w:t>technických záležitostech oprávněn jednat:</w:t>
      </w:r>
      <w:r w:rsidRPr="00CE0248">
        <w:rPr>
          <w:rFonts w:eastAsia="Lucida Sans Unicode" w:cs="Arial"/>
          <w:snapToGrid w:val="0"/>
        </w:rPr>
        <w:tab/>
      </w:r>
      <w:r w:rsidR="00CD2336" w:rsidRPr="00CE0248">
        <w:rPr>
          <w:rFonts w:eastAsia="Lucida Sans Unicode" w:cs="Arial"/>
          <w:b/>
        </w:rPr>
        <w:t xml:space="preserve">Ing. </w:t>
      </w:r>
      <w:r w:rsidR="000D4345" w:rsidRPr="00CE0248">
        <w:rPr>
          <w:rFonts w:eastAsia="Lucida Sans Unicode" w:cs="Arial"/>
          <w:b/>
        </w:rPr>
        <w:t>Tereza Umlaufová</w:t>
      </w:r>
      <w:r w:rsidRPr="00CE0248">
        <w:rPr>
          <w:rFonts w:eastAsia="Lucida Sans Unicode" w:cs="Arial"/>
        </w:rPr>
        <w:t xml:space="preserve"> </w:t>
      </w:r>
    </w:p>
    <w:p w14:paraId="6A107F65" w14:textId="30F0B187" w:rsidR="00722C29" w:rsidRPr="00CE0248" w:rsidRDefault="00722C29" w:rsidP="00722C29">
      <w:pPr>
        <w:widowControl w:val="0"/>
        <w:tabs>
          <w:tab w:val="left" w:pos="4678"/>
        </w:tabs>
        <w:suppressAutoHyphens/>
        <w:jc w:val="both"/>
        <w:rPr>
          <w:rFonts w:eastAsia="Lucida Sans Unicode" w:cs="Arial"/>
        </w:rPr>
      </w:pPr>
      <w:r w:rsidRPr="00CE0248">
        <w:rPr>
          <w:rFonts w:eastAsia="Lucida Sans Unicode" w:cs="Arial"/>
        </w:rPr>
        <w:tab/>
      </w:r>
      <w:r w:rsidR="00CD2336" w:rsidRPr="00CE0248">
        <w:rPr>
          <w:rFonts w:eastAsia="Lucida Sans Unicode" w:cs="Arial"/>
          <w:b/>
        </w:rPr>
        <w:t xml:space="preserve"> </w:t>
      </w:r>
      <w:r w:rsidR="000D4345" w:rsidRPr="00CE0248">
        <w:rPr>
          <w:rFonts w:eastAsia="Lucida Sans Unicode" w:cs="Arial"/>
          <w:b/>
        </w:rPr>
        <w:t>P</w:t>
      </w:r>
      <w:r w:rsidR="00CD2336" w:rsidRPr="00CE0248">
        <w:rPr>
          <w:rFonts w:eastAsia="Lucida Sans Unicode" w:cs="Arial"/>
          <w:b/>
        </w:rPr>
        <w:t>obočk</w:t>
      </w:r>
      <w:r w:rsidR="000D4345" w:rsidRPr="00CE0248">
        <w:rPr>
          <w:rFonts w:eastAsia="Lucida Sans Unicode" w:cs="Arial"/>
          <w:b/>
        </w:rPr>
        <w:t>a</w:t>
      </w:r>
      <w:r w:rsidR="00CD2336" w:rsidRPr="00CE0248">
        <w:rPr>
          <w:rFonts w:eastAsia="Lucida Sans Unicode" w:cs="Arial"/>
          <w:b/>
        </w:rPr>
        <w:t xml:space="preserve"> Trutnov</w:t>
      </w:r>
    </w:p>
    <w:p w14:paraId="15F43EB4" w14:textId="1CD74CE8" w:rsidR="00722C29" w:rsidRPr="00CE0248" w:rsidRDefault="00722C29" w:rsidP="00722C29">
      <w:pPr>
        <w:widowControl w:val="0"/>
        <w:tabs>
          <w:tab w:val="left" w:pos="284"/>
          <w:tab w:val="left" w:pos="4678"/>
        </w:tabs>
        <w:suppressAutoHyphens/>
        <w:rPr>
          <w:rFonts w:eastAsia="Lucida Sans Unicode" w:cs="Arial"/>
        </w:rPr>
      </w:pPr>
      <w:r w:rsidRPr="00CE0248">
        <w:rPr>
          <w:rFonts w:eastAsia="Lucida Sans Unicode" w:cs="Arial"/>
        </w:rPr>
        <w:tab/>
        <w:t>Tel.:</w:t>
      </w:r>
      <w:r w:rsidRPr="00CE0248">
        <w:rPr>
          <w:rFonts w:eastAsia="Lucida Sans Unicode" w:cs="Arial"/>
        </w:rPr>
        <w:tab/>
        <w:t>+420</w:t>
      </w:r>
      <w:r w:rsidR="00CD2336" w:rsidRPr="00CE0248">
        <w:rPr>
          <w:rFonts w:eastAsia="Lucida Sans Unicode" w:cs="Arial"/>
          <w:b/>
        </w:rPr>
        <w:t xml:space="preserve"> </w:t>
      </w:r>
      <w:r w:rsidR="000D4345" w:rsidRPr="00CE0248">
        <w:rPr>
          <w:rFonts w:eastAsia="Lucida Sans Unicode" w:cs="Arial"/>
          <w:b/>
        </w:rPr>
        <w:t>725 385 780</w:t>
      </w:r>
    </w:p>
    <w:p w14:paraId="56164047" w14:textId="52CE6FEF" w:rsidR="00722C29" w:rsidRPr="00CE0248" w:rsidRDefault="00722C29" w:rsidP="00722C29">
      <w:pPr>
        <w:widowControl w:val="0"/>
        <w:tabs>
          <w:tab w:val="left" w:pos="284"/>
          <w:tab w:val="left" w:pos="4678"/>
        </w:tabs>
        <w:suppressAutoHyphens/>
        <w:rPr>
          <w:rFonts w:eastAsia="Lucida Sans Unicode" w:cs="Arial"/>
        </w:rPr>
      </w:pPr>
      <w:r w:rsidRPr="00CE0248">
        <w:rPr>
          <w:rFonts w:eastAsia="Lucida Sans Unicode" w:cs="Arial"/>
        </w:rPr>
        <w:tab/>
        <w:t>E-mail:</w:t>
      </w:r>
      <w:r w:rsidRPr="00CE0248">
        <w:rPr>
          <w:rFonts w:eastAsia="Lucida Sans Unicode" w:cs="Arial"/>
        </w:rPr>
        <w:tab/>
      </w:r>
      <w:r w:rsidR="000D4345" w:rsidRPr="00FF2EB9">
        <w:rPr>
          <w:rFonts w:eastAsia="Lucida Sans Unicode" w:cs="Arial"/>
          <w:b/>
        </w:rPr>
        <w:t>T</w:t>
      </w:r>
      <w:r w:rsidR="005A7841" w:rsidRPr="00FF2EB9">
        <w:rPr>
          <w:rFonts w:eastAsia="Lucida Sans Unicode" w:cs="Arial"/>
          <w:b/>
        </w:rPr>
        <w:t>rutnov.pk</w:t>
      </w:r>
      <w:r w:rsidRPr="00CE0248">
        <w:rPr>
          <w:rFonts w:eastAsia="Lucida Sans Unicode" w:cs="Arial"/>
        </w:rPr>
        <w:t>@spu</w:t>
      </w:r>
      <w:r w:rsidR="001D2685" w:rsidRPr="00CE0248">
        <w:rPr>
          <w:rFonts w:eastAsia="Lucida Sans Unicode" w:cs="Arial"/>
        </w:rPr>
        <w:t>.gov</w:t>
      </w:r>
      <w:r w:rsidRPr="00CE0248">
        <w:rPr>
          <w:rFonts w:eastAsia="Lucida Sans Unicode" w:cs="Arial"/>
        </w:rPr>
        <w:t>.cz</w:t>
      </w:r>
    </w:p>
    <w:p w14:paraId="2EACC92C" w14:textId="77777777" w:rsidR="00722C29" w:rsidRPr="00CE0248" w:rsidRDefault="00722C29" w:rsidP="00722C29">
      <w:pPr>
        <w:widowControl w:val="0"/>
        <w:tabs>
          <w:tab w:val="left" w:pos="284"/>
          <w:tab w:val="left" w:pos="4678"/>
        </w:tabs>
        <w:suppressAutoHyphens/>
        <w:rPr>
          <w:rFonts w:eastAsia="Lucida Sans Unicode" w:cs="Arial"/>
        </w:rPr>
      </w:pPr>
      <w:r w:rsidRPr="00CE0248">
        <w:rPr>
          <w:rFonts w:eastAsia="Lucida Sans Unicode" w:cs="Arial"/>
        </w:rPr>
        <w:tab/>
        <w:t>ID DS:</w:t>
      </w:r>
      <w:r w:rsidRPr="00CE0248">
        <w:rPr>
          <w:rFonts w:eastAsia="Lucida Sans Unicode" w:cs="Arial"/>
        </w:rPr>
        <w:tab/>
        <w:t>z49per3</w:t>
      </w:r>
    </w:p>
    <w:p w14:paraId="35AE6D9C" w14:textId="77777777" w:rsidR="00722C29" w:rsidRPr="00CE0248" w:rsidRDefault="00722C29" w:rsidP="00722C29">
      <w:pPr>
        <w:widowControl w:val="0"/>
        <w:tabs>
          <w:tab w:val="left" w:pos="284"/>
          <w:tab w:val="left" w:pos="4678"/>
        </w:tabs>
        <w:suppressAutoHyphens/>
        <w:rPr>
          <w:rFonts w:eastAsia="Lucida Sans Unicode" w:cs="Arial"/>
        </w:rPr>
      </w:pPr>
      <w:r w:rsidRPr="00CE0248">
        <w:rPr>
          <w:rFonts w:eastAsia="Lucida Sans Unicode" w:cs="Arial"/>
        </w:rPr>
        <w:tab/>
        <w:t>Bankovní spojení:</w:t>
      </w:r>
      <w:r w:rsidRPr="00CE0248">
        <w:rPr>
          <w:rFonts w:eastAsia="Lucida Sans Unicode" w:cs="Arial"/>
        </w:rPr>
        <w:tab/>
        <w:t>ČNB</w:t>
      </w:r>
    </w:p>
    <w:p w14:paraId="7FAFBE3A" w14:textId="77777777" w:rsidR="00722C29" w:rsidRPr="00CE0248" w:rsidRDefault="00722C29" w:rsidP="00722C29">
      <w:pPr>
        <w:widowControl w:val="0"/>
        <w:tabs>
          <w:tab w:val="left" w:pos="284"/>
          <w:tab w:val="left" w:pos="4678"/>
        </w:tabs>
        <w:suppressAutoHyphens/>
        <w:rPr>
          <w:rFonts w:eastAsia="Lucida Sans Unicode" w:cs="Arial"/>
          <w:bCs/>
        </w:rPr>
      </w:pPr>
      <w:r w:rsidRPr="00CE0248">
        <w:rPr>
          <w:rFonts w:eastAsia="Lucida Sans Unicode" w:cs="Arial"/>
          <w:bCs/>
        </w:rPr>
        <w:tab/>
        <w:t>Číslo účtu:</w:t>
      </w:r>
      <w:r w:rsidRPr="00CE0248">
        <w:rPr>
          <w:rFonts w:eastAsia="Lucida Sans Unicode" w:cs="Arial"/>
          <w:bCs/>
        </w:rPr>
        <w:tab/>
        <w:t>3723001/0710</w:t>
      </w:r>
    </w:p>
    <w:p w14:paraId="1421BEFE" w14:textId="77777777" w:rsidR="00722C29" w:rsidRPr="00CE0248" w:rsidRDefault="00722C29" w:rsidP="00722C29">
      <w:pPr>
        <w:widowControl w:val="0"/>
        <w:tabs>
          <w:tab w:val="left" w:pos="284"/>
          <w:tab w:val="left" w:pos="4678"/>
        </w:tabs>
        <w:suppressAutoHyphens/>
        <w:rPr>
          <w:rFonts w:eastAsia="Lucida Sans Unicode" w:cs="Arial"/>
          <w:bCs/>
        </w:rPr>
      </w:pPr>
      <w:r w:rsidRPr="00CE0248">
        <w:rPr>
          <w:rFonts w:eastAsia="Lucida Sans Unicode" w:cs="Arial"/>
          <w:bCs/>
        </w:rPr>
        <w:tab/>
        <w:t>IČO:</w:t>
      </w:r>
      <w:r w:rsidRPr="00CE0248">
        <w:rPr>
          <w:rFonts w:eastAsia="Lucida Sans Unicode" w:cs="Arial"/>
          <w:bCs/>
        </w:rPr>
        <w:tab/>
        <w:t>01312774</w:t>
      </w:r>
    </w:p>
    <w:p w14:paraId="6DA8DCEE" w14:textId="77777777" w:rsidR="00722C29" w:rsidRPr="00CE0248" w:rsidRDefault="00722C29" w:rsidP="00722C29">
      <w:pPr>
        <w:widowControl w:val="0"/>
        <w:tabs>
          <w:tab w:val="left" w:pos="284"/>
          <w:tab w:val="left" w:pos="4678"/>
        </w:tabs>
        <w:suppressAutoHyphens/>
        <w:rPr>
          <w:rFonts w:eastAsia="Lucida Sans Unicode" w:cs="Arial"/>
          <w:bCs/>
        </w:rPr>
      </w:pPr>
      <w:r w:rsidRPr="00CE0248">
        <w:rPr>
          <w:rFonts w:eastAsia="Lucida Sans Unicode" w:cs="Arial"/>
          <w:bCs/>
        </w:rPr>
        <w:tab/>
        <w:t>DIČ:</w:t>
      </w:r>
      <w:r w:rsidRPr="00CE0248">
        <w:rPr>
          <w:rFonts w:eastAsia="Lucida Sans Unicode" w:cs="Arial"/>
          <w:bCs/>
        </w:rPr>
        <w:tab/>
        <w:t>CZ01312774 není plátcem DPH</w:t>
      </w:r>
    </w:p>
    <w:p w14:paraId="02307B52" w14:textId="77777777" w:rsidR="00722C29" w:rsidRPr="00CE0248" w:rsidRDefault="00722C29" w:rsidP="00722C29">
      <w:pPr>
        <w:overflowPunct w:val="0"/>
        <w:autoSpaceDE w:val="0"/>
        <w:autoSpaceDN w:val="0"/>
        <w:adjustRightInd w:val="0"/>
        <w:jc w:val="both"/>
        <w:textAlignment w:val="baseline"/>
        <w:rPr>
          <w:rFonts w:cs="Arial"/>
        </w:rPr>
      </w:pPr>
      <w:r w:rsidRPr="00CE0248">
        <w:rPr>
          <w:rFonts w:cs="Arial"/>
        </w:rPr>
        <w:t>(dále jen „</w:t>
      </w:r>
      <w:r w:rsidRPr="00CE0248">
        <w:rPr>
          <w:rFonts w:cs="Arial"/>
          <w:b/>
        </w:rPr>
        <w:t>příkazce</w:t>
      </w:r>
      <w:r w:rsidRPr="00CE0248">
        <w:rPr>
          <w:rFonts w:cs="Arial"/>
        </w:rPr>
        <w:t>“)</w:t>
      </w:r>
    </w:p>
    <w:p w14:paraId="18F798C9" w14:textId="77777777" w:rsidR="00722C29" w:rsidRPr="00CE0248" w:rsidRDefault="00722C29" w:rsidP="00722C29">
      <w:pPr>
        <w:tabs>
          <w:tab w:val="left" w:pos="4253"/>
        </w:tabs>
        <w:jc w:val="both"/>
        <w:rPr>
          <w:rFonts w:cs="Arial"/>
          <w:bCs/>
        </w:rPr>
      </w:pPr>
    </w:p>
    <w:p w14:paraId="6DAD2000" w14:textId="77777777" w:rsidR="00722C29" w:rsidRPr="00CE0248" w:rsidRDefault="00722C29" w:rsidP="00722C29">
      <w:pPr>
        <w:rPr>
          <w:rFonts w:cs="Arial"/>
          <w:b/>
        </w:rPr>
      </w:pPr>
      <w:r w:rsidRPr="00CE0248">
        <w:rPr>
          <w:rFonts w:cs="Arial"/>
          <w:b/>
        </w:rPr>
        <w:t>a</w:t>
      </w:r>
    </w:p>
    <w:p w14:paraId="25B18DB2" w14:textId="77777777" w:rsidR="00722C29" w:rsidRPr="00CE0248" w:rsidRDefault="00722C29" w:rsidP="00722C29">
      <w:pPr>
        <w:tabs>
          <w:tab w:val="left" w:pos="4253"/>
        </w:tabs>
        <w:jc w:val="both"/>
        <w:rPr>
          <w:rFonts w:cs="Arial"/>
          <w:b/>
        </w:rPr>
      </w:pPr>
      <w:r w:rsidRPr="00CE0248">
        <w:rPr>
          <w:rFonts w:cs="Arial"/>
          <w:b/>
        </w:rPr>
        <w:t>Příkazník:</w:t>
      </w:r>
    </w:p>
    <w:p w14:paraId="2795BC82" w14:textId="77777777" w:rsidR="00722C29" w:rsidRPr="00CE0248" w:rsidRDefault="00722C29" w:rsidP="00722C29">
      <w:pPr>
        <w:tabs>
          <w:tab w:val="left" w:pos="4253"/>
        </w:tabs>
        <w:jc w:val="both"/>
        <w:rPr>
          <w:rFonts w:cs="Arial"/>
          <w:b/>
        </w:rPr>
      </w:pPr>
      <w:r w:rsidRPr="00CE0248">
        <w:rPr>
          <w:rFonts w:cs="Arial"/>
          <w:b/>
        </w:rPr>
        <w:t xml:space="preserve">Jméno: </w:t>
      </w:r>
      <w:r w:rsidRPr="004C15CC">
        <w:rPr>
          <w:rFonts w:cs="Arial"/>
          <w:b/>
          <w:bCs/>
          <w:snapToGrid w:val="0"/>
          <w:highlight w:val="yellow"/>
        </w:rPr>
        <w:t>[DOPLNIT]</w:t>
      </w:r>
    </w:p>
    <w:p w14:paraId="366D8EB6" w14:textId="77777777" w:rsidR="00722C29" w:rsidRPr="00CE0248" w:rsidRDefault="00722C29" w:rsidP="00722C29">
      <w:pPr>
        <w:tabs>
          <w:tab w:val="left" w:pos="4253"/>
        </w:tabs>
        <w:jc w:val="both"/>
        <w:rPr>
          <w:rFonts w:cs="Arial"/>
          <w:b/>
        </w:rPr>
      </w:pPr>
      <w:r w:rsidRPr="00CE0248">
        <w:rPr>
          <w:rFonts w:cs="Arial"/>
          <w:b/>
        </w:rPr>
        <w:t>Sídlo:</w:t>
      </w:r>
      <w:r w:rsidRPr="00CE0248">
        <w:rPr>
          <w:rFonts w:cs="Arial"/>
          <w:bCs/>
        </w:rPr>
        <w:t xml:space="preserve"> </w:t>
      </w:r>
      <w:r w:rsidRPr="004C15CC">
        <w:rPr>
          <w:rFonts w:cs="Arial"/>
          <w:b/>
          <w:bCs/>
          <w:snapToGrid w:val="0"/>
          <w:highlight w:val="yellow"/>
        </w:rPr>
        <w:t>[DOPLNIT]</w:t>
      </w:r>
    </w:p>
    <w:p w14:paraId="24089A89" w14:textId="77777777" w:rsidR="00722C29" w:rsidRPr="00CE0248" w:rsidRDefault="00722C29" w:rsidP="00722C29">
      <w:pPr>
        <w:tabs>
          <w:tab w:val="left" w:pos="4253"/>
        </w:tabs>
        <w:jc w:val="both"/>
        <w:rPr>
          <w:rFonts w:cs="Arial"/>
          <w:i/>
        </w:rPr>
      </w:pPr>
      <w:r w:rsidRPr="00CE0248">
        <w:rPr>
          <w:rFonts w:cs="Arial"/>
        </w:rPr>
        <w:t xml:space="preserve">zastoupený: </w:t>
      </w:r>
      <w:r w:rsidRPr="004C15CC">
        <w:rPr>
          <w:rFonts w:cs="Arial"/>
          <w:b/>
          <w:bCs/>
          <w:snapToGrid w:val="0"/>
          <w:highlight w:val="yellow"/>
        </w:rPr>
        <w:t>[DOPLNIT]</w:t>
      </w:r>
      <w:r w:rsidRPr="004C15CC">
        <w:rPr>
          <w:rFonts w:cs="Arial"/>
          <w:bCs/>
          <w:snapToGrid w:val="0"/>
          <w:highlight w:val="yellow"/>
        </w:rPr>
        <w:t xml:space="preserve"> </w:t>
      </w:r>
      <w:r w:rsidRPr="004C15CC">
        <w:rPr>
          <w:rFonts w:cs="Arial"/>
          <w:i/>
          <w:highlight w:val="yellow"/>
        </w:rPr>
        <w:t>statutární orgán (dle výpisu z obch. rejstříku)</w:t>
      </w:r>
    </w:p>
    <w:p w14:paraId="791D3901" w14:textId="77777777" w:rsidR="00722C29" w:rsidRPr="00CE0248" w:rsidRDefault="00722C29" w:rsidP="00722C29">
      <w:pPr>
        <w:tabs>
          <w:tab w:val="left" w:pos="284"/>
          <w:tab w:val="left" w:pos="4678"/>
        </w:tabs>
        <w:jc w:val="both"/>
        <w:rPr>
          <w:rFonts w:cs="Arial"/>
        </w:rPr>
      </w:pPr>
      <w:r w:rsidRPr="00CE0248">
        <w:rPr>
          <w:rFonts w:cs="Arial"/>
        </w:rPr>
        <w:tab/>
        <w:t>Tel.:</w:t>
      </w:r>
      <w:r w:rsidRPr="00CE0248">
        <w:rPr>
          <w:rFonts w:cs="Arial"/>
        </w:rPr>
        <w:tab/>
      </w:r>
      <w:r w:rsidRPr="004C15CC">
        <w:rPr>
          <w:rFonts w:cs="Arial"/>
          <w:b/>
          <w:bCs/>
          <w:snapToGrid w:val="0"/>
          <w:highlight w:val="yellow"/>
        </w:rPr>
        <w:t>[DOPLNIT]</w:t>
      </w:r>
    </w:p>
    <w:p w14:paraId="7120E740" w14:textId="77777777" w:rsidR="00722C29" w:rsidRPr="00CE0248" w:rsidRDefault="00722C29" w:rsidP="00722C29">
      <w:pPr>
        <w:tabs>
          <w:tab w:val="left" w:pos="284"/>
          <w:tab w:val="left" w:pos="4678"/>
        </w:tabs>
        <w:ind w:right="-110"/>
        <w:jc w:val="both"/>
        <w:rPr>
          <w:rFonts w:cs="Arial"/>
          <w:bCs/>
          <w:snapToGrid w:val="0"/>
        </w:rPr>
      </w:pPr>
      <w:r w:rsidRPr="00CE0248">
        <w:rPr>
          <w:rFonts w:cs="Arial"/>
        </w:rPr>
        <w:tab/>
        <w:t>E-mail:</w:t>
      </w:r>
      <w:r w:rsidRPr="00CE0248">
        <w:rPr>
          <w:rFonts w:cs="Arial"/>
        </w:rPr>
        <w:tab/>
      </w:r>
      <w:r w:rsidRPr="004C15CC">
        <w:rPr>
          <w:rFonts w:cs="Arial"/>
          <w:b/>
          <w:bCs/>
          <w:snapToGrid w:val="0"/>
          <w:highlight w:val="yellow"/>
        </w:rPr>
        <w:t>[DOPLNIT]</w:t>
      </w:r>
    </w:p>
    <w:p w14:paraId="16548740" w14:textId="77777777" w:rsidR="00722C29" w:rsidRPr="00CE0248" w:rsidRDefault="00722C29" w:rsidP="00722C29">
      <w:pPr>
        <w:tabs>
          <w:tab w:val="left" w:pos="284"/>
          <w:tab w:val="left" w:pos="4678"/>
        </w:tabs>
        <w:ind w:right="-110"/>
        <w:jc w:val="both"/>
        <w:rPr>
          <w:rFonts w:cs="Arial"/>
          <w:b/>
          <w:bCs/>
          <w:snapToGrid w:val="0"/>
        </w:rPr>
      </w:pPr>
      <w:r w:rsidRPr="00CE0248">
        <w:rPr>
          <w:rFonts w:cs="Arial"/>
          <w:snapToGrid w:val="0"/>
        </w:rPr>
        <w:tab/>
        <w:t>ID DS:</w:t>
      </w:r>
      <w:r w:rsidRPr="00CE0248">
        <w:rPr>
          <w:rFonts w:cs="Arial"/>
          <w:bCs/>
          <w:snapToGrid w:val="0"/>
        </w:rPr>
        <w:tab/>
      </w:r>
      <w:r w:rsidRPr="004C15CC">
        <w:rPr>
          <w:rFonts w:cs="Arial"/>
          <w:b/>
          <w:bCs/>
          <w:snapToGrid w:val="0"/>
          <w:highlight w:val="yellow"/>
        </w:rPr>
        <w:t>[DOPLNIT]</w:t>
      </w:r>
    </w:p>
    <w:p w14:paraId="43D5659C" w14:textId="77777777" w:rsidR="00722C29" w:rsidRPr="00CE0248" w:rsidRDefault="00722C29" w:rsidP="00722C29">
      <w:pPr>
        <w:tabs>
          <w:tab w:val="left" w:pos="284"/>
          <w:tab w:val="left" w:pos="4678"/>
        </w:tabs>
        <w:ind w:right="-284"/>
        <w:rPr>
          <w:rFonts w:cs="Arial"/>
        </w:rPr>
      </w:pPr>
      <w:r w:rsidRPr="00CE0248">
        <w:rPr>
          <w:rFonts w:cs="Arial"/>
        </w:rPr>
        <w:t>v technických záležitostech je oprávněn jednat:</w:t>
      </w:r>
      <w:r w:rsidRPr="00CE0248">
        <w:rPr>
          <w:rFonts w:cs="Arial"/>
        </w:rPr>
        <w:tab/>
      </w:r>
      <w:r w:rsidRPr="004C15CC">
        <w:rPr>
          <w:rFonts w:cs="Arial"/>
          <w:b/>
          <w:bCs/>
          <w:snapToGrid w:val="0"/>
          <w:highlight w:val="yellow"/>
        </w:rPr>
        <w:t>[DOPLNIT]</w:t>
      </w:r>
    </w:p>
    <w:p w14:paraId="6CA7F6D3" w14:textId="77777777" w:rsidR="00722C29" w:rsidRPr="00CE0248" w:rsidRDefault="00722C29" w:rsidP="00722C29">
      <w:pPr>
        <w:tabs>
          <w:tab w:val="left" w:pos="284"/>
          <w:tab w:val="left" w:pos="4678"/>
        </w:tabs>
        <w:jc w:val="both"/>
        <w:rPr>
          <w:rFonts w:cs="Arial"/>
        </w:rPr>
      </w:pPr>
      <w:r w:rsidRPr="00CE0248">
        <w:rPr>
          <w:rFonts w:cs="Arial"/>
        </w:rPr>
        <w:tab/>
        <w:t>Tel.:</w:t>
      </w:r>
      <w:r w:rsidRPr="00CE0248">
        <w:rPr>
          <w:rFonts w:cs="Arial"/>
        </w:rPr>
        <w:tab/>
      </w:r>
      <w:r w:rsidRPr="004C15CC">
        <w:rPr>
          <w:rFonts w:cs="Arial"/>
          <w:b/>
          <w:bCs/>
          <w:snapToGrid w:val="0"/>
          <w:highlight w:val="yellow"/>
        </w:rPr>
        <w:t>[DOPLNIT]</w:t>
      </w:r>
    </w:p>
    <w:p w14:paraId="02B4DEBD" w14:textId="77777777" w:rsidR="00722C29" w:rsidRPr="00CE0248" w:rsidRDefault="00722C29" w:rsidP="00722C29">
      <w:pPr>
        <w:tabs>
          <w:tab w:val="left" w:pos="284"/>
          <w:tab w:val="left" w:pos="4678"/>
        </w:tabs>
        <w:ind w:right="-110"/>
        <w:jc w:val="both"/>
        <w:rPr>
          <w:rFonts w:cs="Arial"/>
          <w:b/>
          <w:bCs/>
          <w:snapToGrid w:val="0"/>
        </w:rPr>
      </w:pPr>
      <w:r w:rsidRPr="00CE0248">
        <w:rPr>
          <w:rFonts w:cs="Arial"/>
        </w:rPr>
        <w:tab/>
        <w:t>E-mail:</w:t>
      </w:r>
      <w:r w:rsidRPr="00CE0248">
        <w:rPr>
          <w:rFonts w:cs="Arial"/>
        </w:rPr>
        <w:tab/>
      </w:r>
      <w:r w:rsidRPr="004C15CC">
        <w:rPr>
          <w:rFonts w:cs="Arial"/>
          <w:b/>
          <w:bCs/>
          <w:snapToGrid w:val="0"/>
          <w:highlight w:val="yellow"/>
        </w:rPr>
        <w:t>[DOPLNIT]</w:t>
      </w:r>
    </w:p>
    <w:p w14:paraId="6FD1A34B" w14:textId="77777777" w:rsidR="00722C29" w:rsidRPr="00CE0248" w:rsidRDefault="00722C29" w:rsidP="00722C29">
      <w:pPr>
        <w:tabs>
          <w:tab w:val="left" w:pos="284"/>
          <w:tab w:val="left" w:pos="4678"/>
        </w:tabs>
        <w:ind w:right="-284"/>
        <w:rPr>
          <w:rFonts w:cs="Arial"/>
        </w:rPr>
      </w:pPr>
      <w:r w:rsidRPr="00CE0248">
        <w:rPr>
          <w:rFonts w:cs="Arial"/>
        </w:rPr>
        <w:tab/>
        <w:t>Bankovní spojení:</w:t>
      </w:r>
      <w:r w:rsidRPr="00CE0248">
        <w:rPr>
          <w:rFonts w:cs="Arial"/>
        </w:rPr>
        <w:tab/>
      </w:r>
      <w:r w:rsidRPr="004C15CC">
        <w:rPr>
          <w:rFonts w:cs="Arial"/>
          <w:b/>
          <w:bCs/>
          <w:snapToGrid w:val="0"/>
          <w:highlight w:val="yellow"/>
        </w:rPr>
        <w:t>[DOPLNIT]</w:t>
      </w:r>
    </w:p>
    <w:p w14:paraId="58725BA6" w14:textId="77777777" w:rsidR="00722C29" w:rsidRPr="00CE0248" w:rsidRDefault="00722C29" w:rsidP="00722C29">
      <w:pPr>
        <w:tabs>
          <w:tab w:val="left" w:pos="284"/>
          <w:tab w:val="left" w:pos="4678"/>
        </w:tabs>
        <w:jc w:val="both"/>
        <w:rPr>
          <w:rFonts w:cs="Arial"/>
        </w:rPr>
      </w:pPr>
      <w:r w:rsidRPr="00CE0248">
        <w:rPr>
          <w:rFonts w:cs="Arial"/>
        </w:rPr>
        <w:tab/>
        <w:t>Číslo účtu:</w:t>
      </w:r>
      <w:r w:rsidRPr="00CE0248">
        <w:rPr>
          <w:rFonts w:cs="Arial"/>
        </w:rPr>
        <w:tab/>
      </w:r>
      <w:r w:rsidRPr="004C15CC">
        <w:rPr>
          <w:rFonts w:cs="Arial"/>
          <w:b/>
          <w:bCs/>
          <w:snapToGrid w:val="0"/>
          <w:highlight w:val="yellow"/>
        </w:rPr>
        <w:t>[DOPLNIT]</w:t>
      </w:r>
    </w:p>
    <w:p w14:paraId="3632D356" w14:textId="77777777" w:rsidR="00722C29" w:rsidRPr="00CE0248" w:rsidRDefault="00722C29" w:rsidP="00722C29">
      <w:pPr>
        <w:tabs>
          <w:tab w:val="left" w:pos="284"/>
          <w:tab w:val="left" w:pos="4678"/>
        </w:tabs>
        <w:jc w:val="both"/>
        <w:rPr>
          <w:rFonts w:cs="Arial"/>
        </w:rPr>
      </w:pPr>
      <w:r w:rsidRPr="00CE0248">
        <w:rPr>
          <w:rFonts w:cs="Arial"/>
        </w:rPr>
        <w:tab/>
        <w:t>IČO:</w:t>
      </w:r>
      <w:r w:rsidRPr="00CE0248">
        <w:rPr>
          <w:rFonts w:cs="Arial"/>
        </w:rPr>
        <w:tab/>
      </w:r>
      <w:r w:rsidRPr="004C15CC">
        <w:rPr>
          <w:rFonts w:cs="Arial"/>
          <w:b/>
          <w:bCs/>
          <w:snapToGrid w:val="0"/>
          <w:highlight w:val="yellow"/>
        </w:rPr>
        <w:t>[DOPLNIT]</w:t>
      </w:r>
    </w:p>
    <w:p w14:paraId="56E25086" w14:textId="77777777" w:rsidR="00722C29" w:rsidRPr="00CE0248" w:rsidRDefault="00722C29" w:rsidP="00722C29">
      <w:pPr>
        <w:tabs>
          <w:tab w:val="left" w:pos="284"/>
          <w:tab w:val="left" w:pos="4678"/>
        </w:tabs>
        <w:jc w:val="both"/>
        <w:rPr>
          <w:rFonts w:cs="Arial"/>
        </w:rPr>
      </w:pPr>
      <w:r w:rsidRPr="00CE0248">
        <w:rPr>
          <w:rFonts w:cs="Arial"/>
        </w:rPr>
        <w:tab/>
        <w:t>DIČ:</w:t>
      </w:r>
      <w:r w:rsidRPr="00CE0248">
        <w:rPr>
          <w:rFonts w:cs="Arial"/>
        </w:rPr>
        <w:tab/>
      </w:r>
      <w:r w:rsidRPr="004C15CC">
        <w:rPr>
          <w:rFonts w:cs="Arial"/>
          <w:b/>
          <w:bCs/>
          <w:snapToGrid w:val="0"/>
          <w:highlight w:val="yellow"/>
        </w:rPr>
        <w:t>[DOPLNIT] je/není plátcem DPH</w:t>
      </w:r>
    </w:p>
    <w:p w14:paraId="47701D4F" w14:textId="77777777" w:rsidR="005E10F5" w:rsidRPr="00CE0248" w:rsidRDefault="005E10F5" w:rsidP="005E10F5">
      <w:pPr>
        <w:jc w:val="both"/>
        <w:rPr>
          <w:rFonts w:cs="Arial"/>
        </w:rPr>
      </w:pPr>
      <w:r w:rsidRPr="00CE0248">
        <w:rPr>
          <w:rFonts w:cs="Arial"/>
        </w:rPr>
        <w:t xml:space="preserve">Společnost je zapsaná v obchodním rejstříku vedeném u </w:t>
      </w:r>
      <w:r w:rsidRPr="004C15CC">
        <w:rPr>
          <w:rFonts w:cs="Arial"/>
          <w:b/>
          <w:bCs/>
          <w:snapToGrid w:val="0"/>
          <w:highlight w:val="yellow"/>
        </w:rPr>
        <w:t>[DOPLNIT</w:t>
      </w:r>
      <w:r w:rsidRPr="00FF2EB9">
        <w:rPr>
          <w:rFonts w:cs="Arial"/>
          <w:b/>
          <w:bCs/>
          <w:snapToGrid w:val="0"/>
        </w:rPr>
        <w:t>]</w:t>
      </w:r>
      <w:r w:rsidRPr="00CE0248">
        <w:rPr>
          <w:rFonts w:cs="Arial"/>
        </w:rPr>
        <w:t xml:space="preserve">, oddíl </w:t>
      </w:r>
      <w:r w:rsidRPr="004C15CC">
        <w:rPr>
          <w:rFonts w:cs="Arial"/>
          <w:b/>
          <w:bCs/>
          <w:snapToGrid w:val="0"/>
          <w:highlight w:val="yellow"/>
        </w:rPr>
        <w:t>[DOPLNIT]</w:t>
      </w:r>
      <w:r w:rsidRPr="004C15CC">
        <w:rPr>
          <w:rFonts w:cs="Arial"/>
          <w:highlight w:val="yellow"/>
        </w:rPr>
        <w:t>,</w:t>
      </w:r>
      <w:r w:rsidRPr="00CE0248">
        <w:rPr>
          <w:rFonts w:cs="Arial"/>
        </w:rPr>
        <w:t xml:space="preserve"> vložka </w:t>
      </w:r>
      <w:r w:rsidRPr="004C15CC">
        <w:rPr>
          <w:rFonts w:cs="Arial"/>
          <w:b/>
          <w:bCs/>
          <w:snapToGrid w:val="0"/>
          <w:highlight w:val="yellow"/>
        </w:rPr>
        <w:t>[DOPLNIT]</w:t>
      </w:r>
      <w:r w:rsidRPr="004C15CC">
        <w:rPr>
          <w:rFonts w:cs="Arial"/>
          <w:snapToGrid w:val="0"/>
          <w:highlight w:val="yellow"/>
        </w:rPr>
        <w:t>.</w:t>
      </w:r>
    </w:p>
    <w:p w14:paraId="33213FD5" w14:textId="77777777" w:rsidR="005E10F5" w:rsidRPr="00CE0248" w:rsidRDefault="005E10F5" w:rsidP="005E10F5">
      <w:pPr>
        <w:jc w:val="both"/>
        <w:rPr>
          <w:rFonts w:cs="Arial"/>
        </w:rPr>
      </w:pPr>
      <w:r w:rsidRPr="00CE0248">
        <w:rPr>
          <w:rFonts w:cs="Arial"/>
        </w:rPr>
        <w:lastRenderedPageBreak/>
        <w:t>(dále jen „</w:t>
      </w:r>
      <w:r w:rsidRPr="00CE0248">
        <w:rPr>
          <w:rFonts w:cs="Arial"/>
          <w:b/>
          <w:bCs/>
        </w:rPr>
        <w:t>příkazník</w:t>
      </w:r>
      <w:r w:rsidRPr="00CE0248">
        <w:rPr>
          <w:rFonts w:cs="Arial"/>
        </w:rPr>
        <w:t>“)</w:t>
      </w:r>
    </w:p>
    <w:p w14:paraId="1D9AA9F2" w14:textId="77777777" w:rsidR="005E10F5" w:rsidRPr="00CE0248" w:rsidRDefault="005E10F5" w:rsidP="005E10F5">
      <w:pPr>
        <w:jc w:val="both"/>
        <w:rPr>
          <w:rFonts w:cs="Arial"/>
          <w:szCs w:val="22"/>
        </w:rPr>
      </w:pPr>
    </w:p>
    <w:p w14:paraId="51765B0A" w14:textId="77777777" w:rsidR="005E10F5" w:rsidRPr="00CE0248" w:rsidRDefault="005E10F5" w:rsidP="005E10F5">
      <w:pPr>
        <w:jc w:val="both"/>
        <w:rPr>
          <w:rFonts w:cs="Arial"/>
          <w:b/>
          <w:i/>
          <w:szCs w:val="22"/>
        </w:rPr>
      </w:pPr>
      <w:r w:rsidRPr="00CE0248">
        <w:rPr>
          <w:rFonts w:cs="Arial"/>
          <w:szCs w:val="22"/>
        </w:rPr>
        <w:t>Na základě výsledku výběrového řízení provedené v souladu s příslušnými ustanoveními zákona č. 134/2016 Sb., o zadávání veřejných zakázek, ve znění pozdějších předpisů (dále jen „</w:t>
      </w:r>
      <w:r w:rsidRPr="00CE0248">
        <w:rPr>
          <w:rFonts w:cs="Arial"/>
          <w:snapToGrid w:val="0"/>
          <w:szCs w:val="22"/>
        </w:rPr>
        <w:t xml:space="preserve">ZZVZ“) </w:t>
      </w:r>
      <w:r w:rsidRPr="00CE0248">
        <w:rPr>
          <w:rFonts w:cs="Arial"/>
          <w:szCs w:val="22"/>
        </w:rPr>
        <w:t>uzavírají smluvní strany tuto smlouvu.</w:t>
      </w:r>
    </w:p>
    <w:p w14:paraId="031B6E2D" w14:textId="77777777" w:rsidR="00E673F7" w:rsidRPr="00CE0248" w:rsidRDefault="00E673F7" w:rsidP="00722C29">
      <w:pPr>
        <w:jc w:val="both"/>
        <w:rPr>
          <w:rFonts w:cs="Arial"/>
        </w:rPr>
      </w:pPr>
    </w:p>
    <w:p w14:paraId="1A86FEA1" w14:textId="7E7A57B1" w:rsidR="00734660" w:rsidRPr="00CE0248" w:rsidRDefault="00734660" w:rsidP="00E540BE">
      <w:pPr>
        <w:pStyle w:val="l-L1"/>
      </w:pPr>
      <w:r w:rsidRPr="00CE0248">
        <w:t>Účel a předmět smlouvy</w:t>
      </w:r>
    </w:p>
    <w:p w14:paraId="55BEEE8C" w14:textId="77777777" w:rsidR="005F5CA0" w:rsidRPr="00CE0248" w:rsidRDefault="005F5CA0" w:rsidP="005F5CA0">
      <w:pPr>
        <w:pStyle w:val="l-L2"/>
        <w:numPr>
          <w:ilvl w:val="1"/>
          <w:numId w:val="2"/>
        </w:numPr>
        <w:rPr>
          <w:lang w:val="cs-CZ" w:eastAsia="cs-CZ"/>
        </w:rPr>
      </w:pPr>
      <w:bookmarkStart w:id="1" w:name="_Ref376451281"/>
      <w:bookmarkStart w:id="2" w:name="_Ref376453636"/>
      <w:r w:rsidRPr="00CE0248">
        <w:rPr>
          <w:lang w:val="cs-CZ" w:eastAsia="cs-CZ"/>
        </w:rPr>
        <w:t>Příkazník se zavazuje, že v rozsahu a za podmínek dohodnutých v této smlouvě pro příkazce, na jeho účet a jeho jménem obstará technický dozor stavebníka a další investorsko–inženýrské činnosti ve výstavbě v rozsahu dle čl. II této smlouvy (dále jen „investorsko-inženýrské činnosti“) pro stavbu:</w:t>
      </w:r>
      <w:bookmarkEnd w:id="1"/>
    </w:p>
    <w:p w14:paraId="11CCAAD3" w14:textId="77777777" w:rsidR="005A7841" w:rsidRPr="00CE0248" w:rsidRDefault="005A7841" w:rsidP="00FF2EB9">
      <w:pPr>
        <w:pStyle w:val="l-L2"/>
        <w:tabs>
          <w:tab w:val="clear" w:pos="737"/>
        </w:tabs>
        <w:ind w:left="360"/>
        <w:rPr>
          <w:lang w:val="cs-CZ" w:eastAsia="cs-CZ"/>
        </w:rPr>
      </w:pPr>
    </w:p>
    <w:p w14:paraId="18D24455" w14:textId="71E196E2" w:rsidR="005F5CA0" w:rsidRPr="00CE0248" w:rsidRDefault="005F5CA0" w:rsidP="005F5CA0">
      <w:pPr>
        <w:pStyle w:val="l-L2"/>
        <w:tabs>
          <w:tab w:val="left" w:pos="2268"/>
        </w:tabs>
        <w:ind w:left="357"/>
        <w:rPr>
          <w:rStyle w:val="l-L2Char"/>
        </w:rPr>
      </w:pPr>
      <w:r w:rsidRPr="00CE0248">
        <w:rPr>
          <w:rStyle w:val="l-L2Char"/>
          <w:rFonts w:cs="Arial"/>
          <w:szCs w:val="22"/>
        </w:rPr>
        <w:t>Název stavby:</w:t>
      </w:r>
      <w:r w:rsidRPr="00CE0248">
        <w:rPr>
          <w:rStyle w:val="l-L2Char"/>
          <w:rFonts w:cs="Arial"/>
          <w:szCs w:val="22"/>
        </w:rPr>
        <w:tab/>
      </w:r>
      <w:r w:rsidR="00CD2336" w:rsidRPr="00CE0248">
        <w:rPr>
          <w:b/>
          <w:snapToGrid w:val="0"/>
        </w:rPr>
        <w:t>Biokoridory a interakční prvky v k.ú. Radeč</w:t>
      </w:r>
    </w:p>
    <w:p w14:paraId="4E898069" w14:textId="77777777" w:rsidR="005A7841" w:rsidRPr="00CE0248" w:rsidRDefault="005F5CA0" w:rsidP="005F5CA0">
      <w:pPr>
        <w:pStyle w:val="l-L2"/>
        <w:tabs>
          <w:tab w:val="left" w:pos="2268"/>
        </w:tabs>
        <w:ind w:left="357"/>
        <w:rPr>
          <w:rStyle w:val="l-L2Char"/>
          <w:rFonts w:cs="Arial"/>
          <w:szCs w:val="22"/>
        </w:rPr>
      </w:pPr>
      <w:r w:rsidRPr="00CE0248">
        <w:rPr>
          <w:rStyle w:val="l-L2Char"/>
          <w:rFonts w:cs="Arial"/>
          <w:szCs w:val="22"/>
        </w:rPr>
        <w:tab/>
      </w:r>
    </w:p>
    <w:p w14:paraId="559431B1" w14:textId="76665D6D" w:rsidR="005F5CA0" w:rsidRDefault="005F5CA0" w:rsidP="005F5CA0">
      <w:pPr>
        <w:pStyle w:val="l-L2"/>
        <w:tabs>
          <w:tab w:val="left" w:pos="2268"/>
        </w:tabs>
        <w:ind w:left="357"/>
        <w:rPr>
          <w:rStyle w:val="l-L2Char"/>
        </w:rPr>
      </w:pPr>
      <w:r w:rsidRPr="00CE0248">
        <w:rPr>
          <w:rStyle w:val="l-L2Char"/>
          <w:rFonts w:cs="Arial"/>
          <w:szCs w:val="22"/>
        </w:rPr>
        <w:t>Místo stavby:</w:t>
      </w:r>
      <w:r w:rsidRPr="00CE0248">
        <w:rPr>
          <w:rStyle w:val="l-L2Char"/>
          <w:rFonts w:cs="Arial"/>
          <w:szCs w:val="22"/>
        </w:rPr>
        <w:tab/>
      </w:r>
      <w:r w:rsidR="00CD2336" w:rsidRPr="00CE0248">
        <w:rPr>
          <w:b/>
          <w:snapToGrid w:val="0"/>
        </w:rPr>
        <w:t>Radeč, okres Trutnov</w:t>
      </w:r>
      <w:r w:rsidR="000D4345" w:rsidRPr="00CE0248">
        <w:rPr>
          <w:b/>
          <w:snapToGrid w:val="0"/>
        </w:rPr>
        <w:t>, Královehradecký kraj</w:t>
      </w:r>
    </w:p>
    <w:p w14:paraId="1A0CDFBD" w14:textId="77777777" w:rsidR="005A7841" w:rsidRDefault="005F5CA0" w:rsidP="00DC242B">
      <w:pPr>
        <w:pStyle w:val="l-L2"/>
        <w:tabs>
          <w:tab w:val="left" w:pos="2268"/>
        </w:tabs>
        <w:ind w:left="357"/>
        <w:rPr>
          <w:rStyle w:val="l-L2Char"/>
          <w:rFonts w:cs="Arial"/>
          <w:szCs w:val="22"/>
        </w:rPr>
      </w:pPr>
      <w:r>
        <w:rPr>
          <w:rStyle w:val="l-L2Char"/>
          <w:rFonts w:cs="Arial"/>
          <w:szCs w:val="22"/>
        </w:rPr>
        <w:tab/>
      </w:r>
    </w:p>
    <w:p w14:paraId="78286A55" w14:textId="546DF996" w:rsidR="00DC242B" w:rsidRPr="00FF2EB9" w:rsidRDefault="005F5CA0" w:rsidP="00DC242B">
      <w:pPr>
        <w:pStyle w:val="l-L2"/>
        <w:tabs>
          <w:tab w:val="left" w:pos="2268"/>
        </w:tabs>
        <w:ind w:left="357"/>
        <w:rPr>
          <w:lang w:val="cs-CZ"/>
        </w:rPr>
      </w:pPr>
      <w:r w:rsidRPr="005C59DC">
        <w:rPr>
          <w:rStyle w:val="l-L2Char"/>
          <w:rFonts w:cs="Arial"/>
          <w:szCs w:val="22"/>
        </w:rPr>
        <w:t>Popis stavby:</w:t>
      </w:r>
      <w:r w:rsidRPr="00DC242B">
        <w:rPr>
          <w:rStyle w:val="l-L2Char"/>
          <w:rFonts w:cs="Arial"/>
          <w:szCs w:val="22"/>
        </w:rPr>
        <w:tab/>
      </w:r>
      <w:r w:rsidR="00DC242B" w:rsidRPr="00FF2EB9">
        <w:rPr>
          <w:lang w:val="cs-CZ"/>
        </w:rPr>
        <w:t>Realizace biokoridorů a interakčních prvků v k.ú. Radeč včetně</w:t>
      </w:r>
    </w:p>
    <w:p w14:paraId="55A1C1C7" w14:textId="77777777" w:rsidR="007C784F" w:rsidRDefault="00DC242B" w:rsidP="00DC242B">
      <w:pPr>
        <w:pStyle w:val="l-L2"/>
        <w:tabs>
          <w:tab w:val="left" w:pos="2268"/>
        </w:tabs>
        <w:ind w:left="357"/>
        <w:rPr>
          <w:lang w:val="cs-CZ"/>
        </w:rPr>
      </w:pPr>
      <w:r w:rsidRPr="00FF2EB9">
        <w:rPr>
          <w:lang w:val="cs-CZ"/>
        </w:rPr>
        <w:t xml:space="preserve">následné péče o porosty po dobu 3 let. </w:t>
      </w:r>
    </w:p>
    <w:p w14:paraId="41E244C3" w14:textId="77777777" w:rsidR="007C784F" w:rsidRDefault="00DC242B" w:rsidP="007C784F">
      <w:pPr>
        <w:pStyle w:val="l-L2"/>
        <w:tabs>
          <w:tab w:val="left" w:pos="2268"/>
        </w:tabs>
        <w:ind w:left="357"/>
        <w:rPr>
          <w:lang w:val="cs-CZ"/>
        </w:rPr>
      </w:pPr>
      <w:r w:rsidRPr="00FF2EB9">
        <w:rPr>
          <w:lang w:val="cs-CZ"/>
        </w:rPr>
        <w:t>Realizace zahrnuje několik</w:t>
      </w:r>
      <w:r w:rsidR="007C784F">
        <w:rPr>
          <w:lang w:val="cs-CZ"/>
        </w:rPr>
        <w:t xml:space="preserve"> </w:t>
      </w:r>
      <w:r w:rsidRPr="00FF2EB9">
        <w:rPr>
          <w:lang w:val="cs-CZ"/>
        </w:rPr>
        <w:t>prvků dle plánu společných zařízení</w:t>
      </w:r>
      <w:r w:rsidRPr="007C784F">
        <w:rPr>
          <w:lang w:val="cs-CZ"/>
        </w:rPr>
        <w:t xml:space="preserve">: </w:t>
      </w:r>
    </w:p>
    <w:p w14:paraId="04DCECCF" w14:textId="501B0C38" w:rsidR="007C784F" w:rsidRDefault="007C784F" w:rsidP="007C784F">
      <w:pPr>
        <w:pStyle w:val="l-L2"/>
        <w:tabs>
          <w:tab w:val="left" w:pos="2268"/>
        </w:tabs>
        <w:ind w:left="357"/>
      </w:pPr>
    </w:p>
    <w:p w14:paraId="055CC26B" w14:textId="1DA2AD3E" w:rsidR="007C784F" w:rsidRPr="004C15CC" w:rsidRDefault="007C784F" w:rsidP="007C784F">
      <w:pPr>
        <w:pStyle w:val="l-L2"/>
        <w:tabs>
          <w:tab w:val="left" w:pos="2268"/>
        </w:tabs>
        <w:ind w:left="357"/>
        <w:rPr>
          <w:rStyle w:val="l-L2Char"/>
          <w:b/>
          <w:bCs/>
        </w:rPr>
      </w:pPr>
      <w:r w:rsidRPr="004C15CC">
        <w:rPr>
          <w:rStyle w:val="l-L2Char"/>
          <w:b/>
          <w:bCs/>
        </w:rPr>
        <w:t>SO – 01 Interakční prvek IP6</w:t>
      </w:r>
    </w:p>
    <w:p w14:paraId="78E072CE" w14:textId="38B0904B" w:rsidR="007C784F" w:rsidRPr="007C784F" w:rsidRDefault="007C784F" w:rsidP="007C784F">
      <w:pPr>
        <w:pStyle w:val="l-L2"/>
        <w:tabs>
          <w:tab w:val="left" w:pos="2268"/>
        </w:tabs>
        <w:ind w:left="357"/>
        <w:rPr>
          <w:rStyle w:val="l-L2Char"/>
        </w:rPr>
      </w:pPr>
      <w:r w:rsidRPr="007C784F">
        <w:rPr>
          <w:rStyle w:val="l-L2Char"/>
        </w:rPr>
        <w:t>Jedná se o liniovou výsadbu stromů a skupiny keřů v oplocenkách na p.č. 2466 a 2482 v k.ú. Radeč. Celkem bude vysázeno 61 stromů a 396 keřů.</w:t>
      </w:r>
    </w:p>
    <w:p w14:paraId="4017B1CE" w14:textId="77777777" w:rsidR="007C784F" w:rsidRPr="007C784F" w:rsidRDefault="007C784F" w:rsidP="007C784F">
      <w:pPr>
        <w:pStyle w:val="l-L2"/>
        <w:tabs>
          <w:tab w:val="left" w:pos="2268"/>
        </w:tabs>
        <w:ind w:left="357"/>
        <w:rPr>
          <w:rStyle w:val="l-L2Char"/>
        </w:rPr>
      </w:pPr>
      <w:r w:rsidRPr="007C784F">
        <w:rPr>
          <w:rStyle w:val="l-L2Char"/>
        </w:rPr>
        <w:t>SO - 02 Interakční prvek IP14b</w:t>
      </w:r>
    </w:p>
    <w:p w14:paraId="27B1CA2C" w14:textId="518AB39C" w:rsidR="007C784F" w:rsidRPr="007C784F" w:rsidRDefault="007C784F" w:rsidP="007C784F">
      <w:pPr>
        <w:pStyle w:val="l-L2"/>
        <w:tabs>
          <w:tab w:val="left" w:pos="2268"/>
        </w:tabs>
        <w:ind w:left="357"/>
        <w:rPr>
          <w:rStyle w:val="l-L2Char"/>
        </w:rPr>
      </w:pPr>
      <w:r w:rsidRPr="007C784F">
        <w:rPr>
          <w:rStyle w:val="l-L2Char"/>
        </w:rPr>
        <w:t>Jedná se o liniovou výsadbu stromů na parcele č. 2605 v k.ú. Radeč. Linie stromů zároveň vymezí průběh travnaté polní cesty. Celkem bude vysázeno 129 kusů stromů.</w:t>
      </w:r>
    </w:p>
    <w:p w14:paraId="2C88501D" w14:textId="77777777" w:rsidR="007C784F" w:rsidRPr="007C784F" w:rsidRDefault="007C784F" w:rsidP="007C784F">
      <w:pPr>
        <w:pStyle w:val="l-L2"/>
        <w:tabs>
          <w:tab w:val="left" w:pos="2268"/>
        </w:tabs>
        <w:ind w:left="357"/>
        <w:rPr>
          <w:rStyle w:val="l-L2Char"/>
        </w:rPr>
      </w:pPr>
    </w:p>
    <w:p w14:paraId="555DEA90" w14:textId="77777777" w:rsidR="007C784F" w:rsidRPr="004C15CC" w:rsidRDefault="007C784F" w:rsidP="007C784F">
      <w:pPr>
        <w:pStyle w:val="l-L2"/>
        <w:tabs>
          <w:tab w:val="left" w:pos="2268"/>
        </w:tabs>
        <w:ind w:left="357"/>
        <w:rPr>
          <w:rStyle w:val="l-L2Char"/>
          <w:b/>
          <w:bCs/>
        </w:rPr>
      </w:pPr>
      <w:r w:rsidRPr="004C15CC">
        <w:rPr>
          <w:rStyle w:val="l-L2Char"/>
          <w:b/>
          <w:bCs/>
        </w:rPr>
        <w:t>SO – 03 Biokoridor LBK7</w:t>
      </w:r>
    </w:p>
    <w:p w14:paraId="328489CC" w14:textId="2BA789C0" w:rsidR="007C784F" w:rsidRDefault="007C784F" w:rsidP="007C784F">
      <w:pPr>
        <w:pStyle w:val="l-L2"/>
        <w:tabs>
          <w:tab w:val="left" w:pos="2268"/>
        </w:tabs>
        <w:ind w:left="357"/>
        <w:rPr>
          <w:rStyle w:val="l-L2Char"/>
        </w:rPr>
      </w:pPr>
      <w:r w:rsidRPr="007C784F">
        <w:rPr>
          <w:rStyle w:val="l-L2Char"/>
        </w:rPr>
        <w:t xml:space="preserve">Biokoridor LBK7 je umístěn na parcele č. 2680 v k.ú. Radeč. Bude provedena příprava půdy a založení trávníku pro biokoridor. Výsadba bude provedena v oplocených skupinách s ponecháním zatravněných ploch pro průchod zvěře a pohyb zemědělské techniky.  Celkem bude vysázeno 228 stromů a 1464 keřů. </w:t>
      </w:r>
    </w:p>
    <w:p w14:paraId="39B8152D" w14:textId="77777777" w:rsidR="007C784F" w:rsidRDefault="007C784F" w:rsidP="007C784F">
      <w:pPr>
        <w:pStyle w:val="l-L2"/>
        <w:tabs>
          <w:tab w:val="left" w:pos="2268"/>
        </w:tabs>
        <w:ind w:left="357"/>
        <w:rPr>
          <w:rStyle w:val="l-L2Char"/>
        </w:rPr>
      </w:pPr>
    </w:p>
    <w:p w14:paraId="731E87D4" w14:textId="77777777" w:rsidR="007C784F" w:rsidRPr="004C15CC" w:rsidRDefault="007C784F" w:rsidP="007C784F">
      <w:pPr>
        <w:pStyle w:val="l-L2"/>
        <w:tabs>
          <w:tab w:val="left" w:pos="2268"/>
        </w:tabs>
        <w:ind w:left="357"/>
        <w:rPr>
          <w:rStyle w:val="l-L2Char"/>
          <w:b/>
          <w:bCs/>
        </w:rPr>
      </w:pPr>
      <w:r w:rsidRPr="004C15CC">
        <w:rPr>
          <w:rStyle w:val="l-L2Char"/>
          <w:b/>
          <w:bCs/>
        </w:rPr>
        <w:t>SO – 04 Biokoridor LBK4 - výsadby</w:t>
      </w:r>
    </w:p>
    <w:p w14:paraId="754DC906" w14:textId="77777777" w:rsidR="007C784F" w:rsidRPr="007C784F" w:rsidRDefault="007C784F" w:rsidP="007C784F">
      <w:pPr>
        <w:pStyle w:val="l-L2"/>
        <w:tabs>
          <w:tab w:val="left" w:pos="2268"/>
        </w:tabs>
        <w:ind w:left="357"/>
        <w:rPr>
          <w:rStyle w:val="l-L2Char"/>
        </w:rPr>
      </w:pPr>
      <w:r w:rsidRPr="007C784F">
        <w:rPr>
          <w:rStyle w:val="l-L2Char"/>
        </w:rPr>
        <w:t>LBK4 – část I. je umístěn na parcelách 2595 a 2594 v k.ú. Radeč. Výsadba je navržena ve skupinách v oplocenkách. Celkem bude vysázeno 116 stromů a 528 keřů.</w:t>
      </w:r>
    </w:p>
    <w:p w14:paraId="5CA3F5F3" w14:textId="4425D282" w:rsidR="007C784F" w:rsidRDefault="007C784F" w:rsidP="007C784F">
      <w:pPr>
        <w:pStyle w:val="l-L2"/>
        <w:tabs>
          <w:tab w:val="left" w:pos="2268"/>
        </w:tabs>
        <w:ind w:left="357"/>
        <w:rPr>
          <w:rStyle w:val="l-L2Char"/>
        </w:rPr>
      </w:pPr>
      <w:r w:rsidRPr="007C784F">
        <w:rPr>
          <w:rStyle w:val="l-L2Char"/>
        </w:rPr>
        <w:t>LBK4 – část II. je umístěna na parcele č. 2529 v k.ú. Radeč. Na pozemku jsou zároveň navrženy 2 tůně (SO 05 – Biokoridor LBK4 – terénní úpravy). Výsadby jsou navrženy ve 4 oplocenkách a 1 skupině bez oplocenky. Celkem je navrženo vysázet 6 stromů a 90 keřů.</w:t>
      </w:r>
    </w:p>
    <w:p w14:paraId="28919414" w14:textId="77777777" w:rsidR="007C784F" w:rsidRDefault="007C784F" w:rsidP="007C784F">
      <w:pPr>
        <w:pStyle w:val="l-L2"/>
        <w:tabs>
          <w:tab w:val="left" w:pos="2268"/>
        </w:tabs>
        <w:ind w:left="357"/>
        <w:rPr>
          <w:rStyle w:val="l-L2Char"/>
        </w:rPr>
      </w:pPr>
    </w:p>
    <w:p w14:paraId="7CAC414B" w14:textId="77777777" w:rsidR="007C784F" w:rsidRPr="007C784F" w:rsidRDefault="007C784F" w:rsidP="007C784F">
      <w:pPr>
        <w:pStyle w:val="l-L2"/>
        <w:tabs>
          <w:tab w:val="left" w:pos="2268"/>
        </w:tabs>
        <w:ind w:left="357"/>
        <w:rPr>
          <w:rStyle w:val="l-L2Char"/>
        </w:rPr>
      </w:pPr>
      <w:r w:rsidRPr="007C784F">
        <w:rPr>
          <w:rStyle w:val="l-L2Char"/>
        </w:rPr>
        <w:t xml:space="preserve">U všech výsadeb je navrženo ukotvení dřevin a ochrana proti okusu zvěří. Ochrana je individuální nebo oplocenkou. </w:t>
      </w:r>
    </w:p>
    <w:p w14:paraId="56319615" w14:textId="7751DDAB" w:rsidR="007C784F" w:rsidRDefault="007C784F" w:rsidP="007C784F">
      <w:pPr>
        <w:pStyle w:val="l-L2"/>
        <w:tabs>
          <w:tab w:val="left" w:pos="2268"/>
        </w:tabs>
        <w:ind w:left="357"/>
        <w:rPr>
          <w:rStyle w:val="l-L2Char"/>
        </w:rPr>
      </w:pPr>
      <w:r w:rsidRPr="007C784F">
        <w:rPr>
          <w:rStyle w:val="l-L2Char"/>
        </w:rPr>
        <w:t>U výsadeb je požadována následná péče o vysázený porost po dobu 3 let.</w:t>
      </w:r>
    </w:p>
    <w:p w14:paraId="363E6DB4" w14:textId="77777777" w:rsidR="007C784F" w:rsidRDefault="007C784F" w:rsidP="007C784F">
      <w:pPr>
        <w:pStyle w:val="l-L2"/>
        <w:tabs>
          <w:tab w:val="left" w:pos="2268"/>
        </w:tabs>
        <w:ind w:left="357"/>
        <w:rPr>
          <w:rStyle w:val="l-L2Char"/>
        </w:rPr>
      </w:pPr>
    </w:p>
    <w:p w14:paraId="3421BEE6" w14:textId="664D7862" w:rsidR="007C784F" w:rsidRPr="004C15CC" w:rsidRDefault="007C784F" w:rsidP="007C784F">
      <w:pPr>
        <w:pStyle w:val="l-L2"/>
        <w:tabs>
          <w:tab w:val="left" w:pos="2268"/>
        </w:tabs>
        <w:ind w:left="357"/>
        <w:rPr>
          <w:rStyle w:val="l-L2Char"/>
          <w:b/>
          <w:bCs/>
        </w:rPr>
      </w:pPr>
      <w:r w:rsidRPr="004C15CC">
        <w:rPr>
          <w:rStyle w:val="l-L2Char"/>
          <w:b/>
          <w:bCs/>
        </w:rPr>
        <w:t>SO – 05 Biokoridor LBK4 – terénní úpravy</w:t>
      </w:r>
    </w:p>
    <w:p w14:paraId="44B6C87E" w14:textId="0DA55227" w:rsidR="007C784F" w:rsidRDefault="007C784F" w:rsidP="007C784F">
      <w:pPr>
        <w:pStyle w:val="l-L2"/>
        <w:tabs>
          <w:tab w:val="left" w:pos="2268"/>
        </w:tabs>
        <w:ind w:left="357"/>
        <w:rPr>
          <w:rStyle w:val="l-L2Char"/>
        </w:rPr>
      </w:pPr>
      <w:r w:rsidRPr="007C784F">
        <w:rPr>
          <w:rStyle w:val="l-L2Char"/>
        </w:rPr>
        <w:t xml:space="preserve">V rámci LBK – část II na parcele č. 2529 v k.ú. Radeč jsou navrženy 2 tůně. V lokalitě LBK4 – III na parcelách č. 2379, 2358 a 2360 v k.ú. Radeč je navrženo 9 tůní. Tůně jsou navrženy do max. plochy 300 m2 a hloubky do 1,5 m se sklony svahů 1:3 – 1:15.  </w:t>
      </w:r>
    </w:p>
    <w:p w14:paraId="5FEAD259" w14:textId="77777777" w:rsidR="007C784F" w:rsidRPr="007C784F" w:rsidRDefault="007C784F" w:rsidP="007C784F">
      <w:pPr>
        <w:pStyle w:val="l-L2"/>
        <w:tabs>
          <w:tab w:val="left" w:pos="2268"/>
        </w:tabs>
        <w:ind w:left="357"/>
        <w:rPr>
          <w:rStyle w:val="l-L2Char"/>
        </w:rPr>
      </w:pPr>
    </w:p>
    <w:p w14:paraId="79D6E7DC" w14:textId="77777777" w:rsidR="005F5CA0" w:rsidRDefault="005F5CA0" w:rsidP="005F5CA0">
      <w:pPr>
        <w:pStyle w:val="l-L2"/>
        <w:ind w:left="357"/>
        <w:rPr>
          <w:rStyle w:val="l-L2Char"/>
          <w:rFonts w:cs="Arial"/>
          <w:szCs w:val="22"/>
        </w:rPr>
      </w:pPr>
      <w:r w:rsidRPr="005C59DC">
        <w:rPr>
          <w:rStyle w:val="l-L2Char"/>
          <w:rFonts w:cs="Arial"/>
          <w:szCs w:val="22"/>
        </w:rPr>
        <w:t>(dále jen „stavba“).</w:t>
      </w:r>
    </w:p>
    <w:p w14:paraId="59377568" w14:textId="689C5FD1" w:rsidR="005A7841" w:rsidRDefault="005A7841" w:rsidP="005A7841">
      <w:pPr>
        <w:spacing w:after="200"/>
        <w:jc w:val="both"/>
        <w:rPr>
          <w:rFonts w:cs="Arial"/>
          <w:szCs w:val="22"/>
        </w:rPr>
      </w:pPr>
      <w:r w:rsidRPr="00CE0248">
        <w:rPr>
          <w:rFonts w:cs="Arial"/>
          <w:szCs w:val="22"/>
        </w:rPr>
        <w:t>Plnění je požadováno na realizaci stavby a zároveň na kontrolu výsadeb a plnění podmínek následné péče po dobu 3 let po výsadbě. Stavba bude financována z</w:t>
      </w:r>
      <w:r w:rsidRPr="00FF2EB9">
        <w:rPr>
          <w:rFonts w:cs="Arial"/>
          <w:szCs w:val="22"/>
        </w:rPr>
        <w:t xml:space="preserve"> fondu EU </w:t>
      </w:r>
      <w:r w:rsidR="002652B1" w:rsidRPr="00CE0248">
        <w:rPr>
          <w:rFonts w:cs="Arial"/>
          <w:szCs w:val="22"/>
        </w:rPr>
        <w:t>v rámci Strategického plánu Společné zemědělské politiky.</w:t>
      </w:r>
    </w:p>
    <w:p w14:paraId="3ABEF7B0" w14:textId="77777777" w:rsidR="005A7841" w:rsidRDefault="005A7841" w:rsidP="005F5CA0">
      <w:pPr>
        <w:pStyle w:val="l-L2"/>
        <w:ind w:left="357"/>
        <w:rPr>
          <w:rStyle w:val="l-L2Char"/>
          <w:rFonts w:cs="Arial"/>
          <w:szCs w:val="22"/>
        </w:rPr>
      </w:pPr>
    </w:p>
    <w:p w14:paraId="4C1980EA" w14:textId="77777777" w:rsidR="007C784F" w:rsidRDefault="007C784F" w:rsidP="005F5CA0">
      <w:pPr>
        <w:pStyle w:val="l-L2"/>
        <w:ind w:left="357"/>
        <w:rPr>
          <w:rStyle w:val="l-L2Char"/>
          <w:rFonts w:cs="Arial"/>
          <w:szCs w:val="22"/>
        </w:rPr>
      </w:pP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schválenými  technologickými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jakékoliv zpoždění prací, které má za následek nedodržení HMGu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5C83C1E9"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t xml:space="preserve">Předpokládaná doba realizace stavby </w:t>
      </w:r>
      <w:r w:rsidR="00BB4C82" w:rsidRPr="00A00182">
        <w:rPr>
          <w:lang w:val="cs-CZ" w:eastAsia="cs-CZ"/>
        </w:rPr>
        <w:t xml:space="preserve">je </w:t>
      </w:r>
      <w:r w:rsidR="00BB4C82">
        <w:rPr>
          <w:lang w:val="cs-CZ" w:eastAsia="cs-CZ"/>
        </w:rPr>
        <w:t>červenec</w:t>
      </w:r>
      <w:r w:rsidR="00DC242B">
        <w:rPr>
          <w:lang w:val="cs-CZ" w:eastAsia="cs-CZ"/>
        </w:rPr>
        <w:t xml:space="preserve"> 2026 – listopad 2026, následná péče do července </w:t>
      </w:r>
      <w:r w:rsidR="00DC242B" w:rsidRPr="00CE0248">
        <w:rPr>
          <w:lang w:val="cs-CZ" w:eastAsia="cs-CZ"/>
        </w:rPr>
        <w:t>2029.</w:t>
      </w:r>
      <w:r w:rsidRPr="00CE0248">
        <w:rPr>
          <w:lang w:val="cs-CZ" w:eastAsia="cs-CZ"/>
        </w:rPr>
        <w:t>Změna</w:t>
      </w:r>
      <w:r w:rsidRPr="00A00182">
        <w:rPr>
          <w:lang w:val="cs-CZ" w:eastAsia="cs-CZ"/>
        </w:rPr>
        <w:t xml:space="preserve">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77777777" w:rsidR="00610249" w:rsidRPr="00CE0248"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w:t>
      </w:r>
      <w:r w:rsidRPr="00CE0248">
        <w:rPr>
          <w:lang w:val="cs-CZ" w:eastAsia="cs-CZ"/>
        </w:rPr>
        <w:t>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CE0248">
        <w:rPr>
          <w:lang w:val="cs-CZ" w:eastAsia="cs-CZ"/>
        </w:rPr>
        <w:t>.</w:t>
      </w:r>
    </w:p>
    <w:bookmarkEnd w:id="9"/>
    <w:p w14:paraId="518424E3" w14:textId="77777777" w:rsidR="00F774C6" w:rsidRPr="00CE0248" w:rsidRDefault="00F774C6" w:rsidP="00F774C6">
      <w:pPr>
        <w:pStyle w:val="l-L2"/>
        <w:tabs>
          <w:tab w:val="clear" w:pos="737"/>
        </w:tabs>
        <w:rPr>
          <w:lang w:val="cs-CZ" w:eastAsia="cs-CZ"/>
        </w:rPr>
      </w:pPr>
    </w:p>
    <w:p w14:paraId="7BB7CB55" w14:textId="290B71E0" w:rsidR="00004BA9" w:rsidRPr="00CE0248" w:rsidRDefault="00300D42" w:rsidP="00F774C6">
      <w:pPr>
        <w:pStyle w:val="l-L1"/>
      </w:pPr>
      <w:r w:rsidRPr="00CE0248">
        <w:t>Způsob plnění</w:t>
      </w:r>
    </w:p>
    <w:p w14:paraId="48DA0136" w14:textId="77777777" w:rsidR="00B504DE" w:rsidRPr="00CE0248" w:rsidRDefault="00B504DE" w:rsidP="00B504DE">
      <w:pPr>
        <w:pStyle w:val="l-L2"/>
        <w:numPr>
          <w:ilvl w:val="1"/>
          <w:numId w:val="5"/>
        </w:numPr>
        <w:ind w:left="357" w:hanging="357"/>
        <w:rPr>
          <w:lang w:val="cs-CZ" w:eastAsia="cs-CZ"/>
        </w:rPr>
      </w:pPr>
      <w:r w:rsidRPr="00CE0248">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 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CE0248" w:rsidRDefault="00B504DE" w:rsidP="00B504DE">
      <w:pPr>
        <w:pStyle w:val="l-L2"/>
        <w:numPr>
          <w:ilvl w:val="1"/>
          <w:numId w:val="5"/>
        </w:numPr>
        <w:ind w:left="360"/>
        <w:rPr>
          <w:lang w:val="cs-CZ" w:eastAsia="cs-CZ"/>
        </w:rPr>
      </w:pPr>
      <w:r w:rsidRPr="00CE0248">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 2434 věty druhé za</w:t>
      </w:r>
      <w:r w:rsidR="00C04D05" w:rsidRPr="00CE0248">
        <w:rPr>
          <w:lang w:val="cs-CZ" w:eastAsia="cs-CZ"/>
        </w:rPr>
        <w:t> </w:t>
      </w:r>
      <w:r w:rsidRPr="00CE0248">
        <w:rPr>
          <w:lang w:val="cs-CZ" w:eastAsia="cs-CZ"/>
        </w:rPr>
        <w:t>středníkem občanského zákoníku.</w:t>
      </w:r>
    </w:p>
    <w:p w14:paraId="730B88CD" w14:textId="77777777" w:rsidR="00B504DE" w:rsidRPr="00CE0248" w:rsidRDefault="00B504DE" w:rsidP="00B504DE">
      <w:pPr>
        <w:pStyle w:val="l-L2"/>
        <w:numPr>
          <w:ilvl w:val="1"/>
          <w:numId w:val="5"/>
        </w:numPr>
        <w:ind w:left="360"/>
        <w:rPr>
          <w:lang w:val="cs-CZ" w:eastAsia="cs-CZ"/>
        </w:rPr>
      </w:pPr>
      <w:r w:rsidRPr="00CE0248">
        <w:rPr>
          <w:lang w:val="cs-CZ" w:eastAsia="cs-CZ"/>
        </w:rPr>
        <w:t>Od pokynu příkazce se příkazník může odchýlit jenom tehdy, je-li to naléhavě nezbytné v zájmu příkazce a v případě, že by pokyny příkazce odporovaly platným zákonům či dobrým mravům a nemůže-li včas obdržet jeho souhlas, jinak jde o podstatné porušení smlouvy a je odpovědný za škodu způsobenou odchýlením se od pokynu příkazce.</w:t>
      </w:r>
    </w:p>
    <w:p w14:paraId="1C8C1B95" w14:textId="77777777" w:rsidR="00B504DE" w:rsidRPr="00CE0248" w:rsidRDefault="00B504DE" w:rsidP="00B504DE">
      <w:pPr>
        <w:pStyle w:val="l-L2"/>
        <w:numPr>
          <w:ilvl w:val="1"/>
          <w:numId w:val="5"/>
        </w:numPr>
        <w:ind w:left="360"/>
        <w:rPr>
          <w:lang w:val="cs-CZ" w:eastAsia="cs-CZ"/>
        </w:rPr>
      </w:pPr>
      <w:r w:rsidRPr="00CE0248">
        <w:rPr>
          <w:lang w:val="cs-CZ" w:eastAsia="cs-CZ"/>
        </w:rPr>
        <w:t>Investorsko-inženýrské činnosti je příkazník povinen zabezpečovat s náležitou odbornou péčí a v souladu se zájmy příkazce, které jsou mu známy nebo mu musí být známy.</w:t>
      </w:r>
    </w:p>
    <w:p w14:paraId="460AE763" w14:textId="77777777" w:rsidR="00B504DE" w:rsidRPr="00CE0248" w:rsidRDefault="00B504DE" w:rsidP="00B504DE">
      <w:pPr>
        <w:pStyle w:val="l-L2"/>
        <w:numPr>
          <w:ilvl w:val="1"/>
          <w:numId w:val="5"/>
        </w:numPr>
        <w:ind w:left="360"/>
        <w:rPr>
          <w:lang w:val="cs-CZ" w:eastAsia="cs-CZ"/>
        </w:rPr>
      </w:pPr>
      <w:r w:rsidRPr="00CE0248">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Pr="00CE0248" w:rsidRDefault="00B504DE" w:rsidP="00B504DE">
      <w:pPr>
        <w:pStyle w:val="l-L2"/>
        <w:numPr>
          <w:ilvl w:val="1"/>
          <w:numId w:val="5"/>
        </w:numPr>
        <w:ind w:left="360"/>
        <w:rPr>
          <w:lang w:val="cs-CZ" w:eastAsia="cs-CZ"/>
        </w:rPr>
      </w:pPr>
      <w:r w:rsidRPr="00CE0248">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Pr="00CE0248" w:rsidRDefault="003F5EEE" w:rsidP="003F5EEE">
      <w:pPr>
        <w:pStyle w:val="l-L2"/>
        <w:tabs>
          <w:tab w:val="clear" w:pos="737"/>
        </w:tabs>
        <w:rPr>
          <w:lang w:val="cs-CZ" w:eastAsia="cs-CZ"/>
        </w:rPr>
      </w:pPr>
    </w:p>
    <w:p w14:paraId="03B512F9" w14:textId="48D48110" w:rsidR="003162F4" w:rsidRPr="00CE0248" w:rsidRDefault="0080695E" w:rsidP="003F5EEE">
      <w:pPr>
        <w:pStyle w:val="l-L1"/>
      </w:pPr>
      <w:r w:rsidRPr="00CE0248">
        <w:t xml:space="preserve">Doba </w:t>
      </w:r>
      <w:r w:rsidR="00B504DE" w:rsidRPr="00CE0248">
        <w:rPr>
          <w:lang w:val="cs-CZ"/>
        </w:rPr>
        <w:t>plnění</w:t>
      </w:r>
    </w:p>
    <w:p w14:paraId="4E57F175" w14:textId="1522F601" w:rsidR="00467DA5" w:rsidRPr="00CE0248" w:rsidRDefault="00467DA5" w:rsidP="00467DA5">
      <w:pPr>
        <w:pStyle w:val="l-L2"/>
        <w:numPr>
          <w:ilvl w:val="1"/>
          <w:numId w:val="6"/>
        </w:numPr>
        <w:ind w:left="357" w:hanging="357"/>
        <w:rPr>
          <w:lang w:val="cs-CZ" w:eastAsia="cs-CZ"/>
        </w:rPr>
      </w:pPr>
      <w:bookmarkStart w:id="13" w:name="_Hlk182382525"/>
      <w:bookmarkStart w:id="14" w:name="_Hlk182371474"/>
      <w:r w:rsidRPr="00CE0248">
        <w:rPr>
          <w:lang w:val="cs-CZ" w:eastAsia="cs-CZ"/>
        </w:rPr>
        <w:t xml:space="preserve">Smlouva se uzavírá na dobu určitou, a to do </w:t>
      </w:r>
      <w:bookmarkEnd w:id="13"/>
      <w:r w:rsidRPr="00CE0248">
        <w:rPr>
          <w:lang w:val="cs-CZ" w:eastAsia="cs-CZ"/>
        </w:rPr>
        <w:t>vydání kolaudačního</w:t>
      </w:r>
      <w:r w:rsidR="004740CC" w:rsidRPr="00CE0248">
        <w:rPr>
          <w:lang w:val="cs-CZ" w:eastAsia="cs-CZ"/>
        </w:rPr>
        <w:t xml:space="preserve"> rozhodnutí</w:t>
      </w:r>
      <w:r w:rsidRPr="00CE0248">
        <w:rPr>
          <w:lang w:val="cs-CZ" w:eastAsia="cs-CZ"/>
        </w:rPr>
        <w:t xml:space="preserve"> na stavbu, popřípadě do doby odstranění vad a nedodělků zjištěných při předání nebo kolaudaci stavby.</w:t>
      </w:r>
    </w:p>
    <w:p w14:paraId="1ED6F304" w14:textId="77777777" w:rsidR="00467DA5" w:rsidRPr="00CE0248" w:rsidRDefault="00467DA5" w:rsidP="00467DA5">
      <w:pPr>
        <w:pStyle w:val="l-L2"/>
        <w:numPr>
          <w:ilvl w:val="1"/>
          <w:numId w:val="6"/>
        </w:numPr>
        <w:ind w:left="357" w:hanging="357"/>
        <w:rPr>
          <w:lang w:val="cs-CZ" w:eastAsia="cs-CZ"/>
        </w:rPr>
      </w:pPr>
      <w:r w:rsidRPr="00CE0248">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Pr="00CE0248" w:rsidRDefault="00825A87" w:rsidP="00825A87">
      <w:pPr>
        <w:pStyle w:val="l-L2"/>
        <w:tabs>
          <w:tab w:val="clear" w:pos="737"/>
        </w:tabs>
        <w:rPr>
          <w:lang w:val="cs-CZ" w:eastAsia="cs-CZ"/>
        </w:rPr>
      </w:pPr>
    </w:p>
    <w:p w14:paraId="32A054D9" w14:textId="110ABFA8" w:rsidR="003162F4" w:rsidRPr="00CE0248" w:rsidRDefault="00635C83" w:rsidP="00825A87">
      <w:pPr>
        <w:pStyle w:val="l-L1"/>
      </w:pPr>
      <w:r w:rsidRPr="00CE0248">
        <w:t>Součinnost</w:t>
      </w:r>
      <w:r w:rsidR="0079200E" w:rsidRPr="00CE0248">
        <w:t xml:space="preserve"> </w:t>
      </w:r>
      <w:r w:rsidR="00D7072D" w:rsidRPr="00CE0248">
        <w:t>příkazce</w:t>
      </w:r>
      <w:r w:rsidR="00C16D8B" w:rsidRPr="00CE0248">
        <w:t xml:space="preserve"> a kontaktní osoby</w:t>
      </w:r>
    </w:p>
    <w:p w14:paraId="0957223D" w14:textId="77777777" w:rsidR="008F0CA4" w:rsidRPr="00CE0248" w:rsidRDefault="008F0CA4" w:rsidP="008F0CA4">
      <w:pPr>
        <w:pStyle w:val="l-L2"/>
        <w:numPr>
          <w:ilvl w:val="1"/>
          <w:numId w:val="7"/>
        </w:numPr>
        <w:ind w:left="357" w:hanging="357"/>
        <w:rPr>
          <w:lang w:val="cs-CZ" w:eastAsia="cs-CZ"/>
        </w:rPr>
      </w:pPr>
      <w:bookmarkStart w:id="15" w:name="_Hlk182371753"/>
      <w:r w:rsidRPr="00CE0248">
        <w:rPr>
          <w:lang w:val="cs-CZ" w:eastAsia="cs-CZ"/>
        </w:rPr>
        <w:t>Příkazník se zavazuje provádět investorsko-inženýrské činnosti především dle následujících podkladů příkazce:</w:t>
      </w:r>
    </w:p>
    <w:p w14:paraId="6EC92100" w14:textId="77777777" w:rsidR="008F0CA4" w:rsidRPr="00CE0248" w:rsidRDefault="008F0CA4" w:rsidP="008F0CA4">
      <w:pPr>
        <w:pStyle w:val="l-L2"/>
        <w:numPr>
          <w:ilvl w:val="0"/>
          <w:numId w:val="8"/>
        </w:numPr>
        <w:rPr>
          <w:lang w:val="cs-CZ" w:eastAsia="cs-CZ"/>
        </w:rPr>
      </w:pPr>
      <w:r w:rsidRPr="00CE0248">
        <w:rPr>
          <w:lang w:val="cs-CZ" w:eastAsia="cs-CZ"/>
        </w:rPr>
        <w:t>smlouvy o dílo na zhotovení stavby</w:t>
      </w:r>
      <w:bookmarkStart w:id="16" w:name="_Ref376501855"/>
      <w:r w:rsidRPr="00CE0248">
        <w:rPr>
          <w:lang w:val="cs-CZ" w:eastAsia="cs-CZ"/>
        </w:rPr>
        <w:t>,</w:t>
      </w:r>
    </w:p>
    <w:p w14:paraId="3503E899" w14:textId="77777777" w:rsidR="008F0CA4" w:rsidRPr="00CE0248" w:rsidRDefault="008F0CA4" w:rsidP="008F0CA4">
      <w:pPr>
        <w:pStyle w:val="l-L2"/>
        <w:numPr>
          <w:ilvl w:val="0"/>
          <w:numId w:val="8"/>
        </w:numPr>
        <w:rPr>
          <w:lang w:val="cs-CZ" w:eastAsia="cs-CZ"/>
        </w:rPr>
      </w:pPr>
      <w:r w:rsidRPr="00CE0248">
        <w:rPr>
          <w:lang w:val="cs-CZ" w:eastAsia="cs-CZ"/>
        </w:rPr>
        <w:t>předané PD.</w:t>
      </w:r>
    </w:p>
    <w:p w14:paraId="71FF0920" w14:textId="77777777" w:rsidR="008F0CA4" w:rsidRPr="00CE0248" w:rsidRDefault="008F0CA4" w:rsidP="008F0CA4">
      <w:pPr>
        <w:pStyle w:val="l-L2"/>
        <w:numPr>
          <w:ilvl w:val="1"/>
          <w:numId w:val="7"/>
        </w:numPr>
        <w:ind w:left="357" w:hanging="357"/>
        <w:rPr>
          <w:lang w:val="cs-CZ" w:eastAsia="cs-CZ"/>
        </w:rPr>
      </w:pPr>
      <w:r w:rsidRPr="00CE0248">
        <w:rPr>
          <w:lang w:val="cs-CZ" w:eastAsia="cs-CZ"/>
        </w:rPr>
        <w:t>Příkazce se zavazuje, že v rozsahu nevyhnutelně nutném poskytne příkazníkovi na vyzvání</w:t>
      </w:r>
      <w:r w:rsidRPr="00CE0248" w:rsidDel="00E5106E">
        <w:rPr>
          <w:lang w:val="cs-CZ" w:eastAsia="cs-CZ"/>
        </w:rPr>
        <w:t xml:space="preserve"> </w:t>
      </w:r>
      <w:r w:rsidRPr="00CE0248">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 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CE0248" w:rsidRDefault="008F0CA4" w:rsidP="008F0CA4">
      <w:pPr>
        <w:pStyle w:val="l-L2"/>
        <w:numPr>
          <w:ilvl w:val="1"/>
          <w:numId w:val="7"/>
        </w:numPr>
        <w:ind w:left="357" w:hanging="357"/>
        <w:rPr>
          <w:lang w:val="cs-CZ" w:eastAsia="cs-CZ"/>
        </w:rPr>
      </w:pPr>
      <w:r w:rsidRPr="00CE0248">
        <w:rPr>
          <w:lang w:val="cs-CZ" w:eastAsia="cs-CZ"/>
        </w:rPr>
        <w:t>Pokud příkazce neposkytne příkazníkovi součinnost dle čl. V. odst. 2.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CE0248" w:rsidRDefault="008F0CA4" w:rsidP="008F0CA4">
      <w:pPr>
        <w:pStyle w:val="l-L2"/>
        <w:numPr>
          <w:ilvl w:val="1"/>
          <w:numId w:val="7"/>
        </w:numPr>
        <w:ind w:left="357" w:hanging="357"/>
        <w:rPr>
          <w:lang w:val="cs-CZ" w:eastAsia="cs-CZ"/>
        </w:rPr>
      </w:pPr>
      <w:r w:rsidRPr="00CE0248">
        <w:rPr>
          <w:lang w:val="cs-CZ" w:eastAsia="cs-CZ"/>
        </w:rPr>
        <w:t>Příkazce poskytne příkazníkovi součinnost pro provedení investorsko-inženýrských činností a pro výpočet ceny údaje o nákladech stavby.</w:t>
      </w:r>
    </w:p>
    <w:p w14:paraId="0534576C" w14:textId="77777777" w:rsidR="008F0CA4" w:rsidRPr="00CE0248" w:rsidRDefault="008F0CA4" w:rsidP="008F0CA4">
      <w:pPr>
        <w:pStyle w:val="l-L2"/>
        <w:numPr>
          <w:ilvl w:val="1"/>
          <w:numId w:val="7"/>
        </w:numPr>
        <w:ind w:left="357" w:hanging="357"/>
        <w:rPr>
          <w:lang w:val="cs-CZ" w:eastAsia="cs-CZ"/>
        </w:rPr>
      </w:pPr>
      <w:r w:rsidRPr="00CE0248">
        <w:rPr>
          <w:lang w:val="cs-CZ" w:eastAsia="cs-CZ"/>
        </w:rPr>
        <w:t>Smluvní strany si veškeré pokyny a informace předávají písemnou nebo elektronickou formou</w:t>
      </w:r>
      <w:r w:rsidRPr="00CE0248">
        <w:rPr>
          <w:bCs/>
        </w:rPr>
        <w:t xml:space="preserve"> a poskytují si je zpravidla prostřednictvím kontaktních osob.</w:t>
      </w:r>
    </w:p>
    <w:p w14:paraId="440A82A8" w14:textId="77777777" w:rsidR="008F0CA4" w:rsidRPr="00CE0248" w:rsidRDefault="008F0CA4" w:rsidP="008F0CA4">
      <w:pPr>
        <w:pStyle w:val="l-L2"/>
        <w:numPr>
          <w:ilvl w:val="1"/>
          <w:numId w:val="7"/>
        </w:numPr>
        <w:ind w:left="357" w:hanging="357"/>
        <w:rPr>
          <w:lang w:val="cs-CZ" w:eastAsia="cs-CZ"/>
        </w:rPr>
      </w:pPr>
      <w:r w:rsidRPr="00CE0248">
        <w:rPr>
          <w:lang w:val="cs-CZ" w:eastAsia="cs-CZ"/>
        </w:rPr>
        <w:t>Kontaktní osobou příkazce, jež je současně pracovníkem příkazce určeným pro poskytování součinnosti v běžném rozsahu, je:</w:t>
      </w:r>
    </w:p>
    <w:p w14:paraId="62433840" w14:textId="4A9C2F9B" w:rsidR="008F0CA4" w:rsidRPr="00CE0248" w:rsidRDefault="008F0CA4" w:rsidP="008F0CA4">
      <w:pPr>
        <w:pStyle w:val="l-L2"/>
        <w:tabs>
          <w:tab w:val="clear" w:pos="737"/>
          <w:tab w:val="left" w:pos="851"/>
          <w:tab w:val="left" w:pos="2268"/>
        </w:tabs>
        <w:ind w:left="357"/>
        <w:rPr>
          <w:lang w:val="cs-CZ" w:eastAsia="cs-CZ"/>
        </w:rPr>
      </w:pPr>
      <w:r w:rsidRPr="00CE0248">
        <w:rPr>
          <w:lang w:val="cs-CZ" w:eastAsia="cs-CZ"/>
        </w:rPr>
        <w:tab/>
        <w:t>Jméno:</w:t>
      </w:r>
      <w:r w:rsidRPr="00CE0248">
        <w:rPr>
          <w:lang w:val="cs-CZ" w:eastAsia="cs-CZ"/>
        </w:rPr>
        <w:tab/>
      </w:r>
      <w:r w:rsidR="00CD2336" w:rsidRPr="00CE0248">
        <w:rPr>
          <w:b/>
          <w:bCs/>
          <w:lang w:val="cs-CZ" w:eastAsia="cs-CZ"/>
        </w:rPr>
        <w:t xml:space="preserve">Ing. </w:t>
      </w:r>
      <w:r w:rsidR="000D4345" w:rsidRPr="00CE0248">
        <w:rPr>
          <w:b/>
          <w:bCs/>
          <w:lang w:val="cs-CZ" w:eastAsia="cs-CZ"/>
        </w:rPr>
        <w:t>Tereza Umlaufová</w:t>
      </w:r>
    </w:p>
    <w:p w14:paraId="47D1EB8E" w14:textId="64DB2460" w:rsidR="008F0CA4" w:rsidRPr="00CE0248" w:rsidRDefault="008F0CA4" w:rsidP="008F0CA4">
      <w:pPr>
        <w:pStyle w:val="l-L2"/>
        <w:tabs>
          <w:tab w:val="clear" w:pos="737"/>
          <w:tab w:val="left" w:pos="851"/>
          <w:tab w:val="left" w:pos="2268"/>
        </w:tabs>
        <w:ind w:left="357"/>
        <w:rPr>
          <w:lang w:val="cs-CZ" w:eastAsia="cs-CZ"/>
        </w:rPr>
      </w:pPr>
      <w:r w:rsidRPr="00CE0248">
        <w:rPr>
          <w:lang w:val="cs-CZ" w:eastAsia="cs-CZ"/>
        </w:rPr>
        <w:tab/>
        <w:t>Telefon:</w:t>
      </w:r>
      <w:r w:rsidRPr="00CE0248">
        <w:rPr>
          <w:lang w:val="cs-CZ" w:eastAsia="cs-CZ"/>
        </w:rPr>
        <w:tab/>
      </w:r>
      <w:r w:rsidR="00CD2336" w:rsidRPr="00CE0248">
        <w:rPr>
          <w:b/>
          <w:bCs/>
          <w:lang w:val="cs-CZ" w:eastAsia="cs-CZ"/>
        </w:rPr>
        <w:t xml:space="preserve"> +420</w:t>
      </w:r>
      <w:r w:rsidR="000D4345" w:rsidRPr="00CE0248">
        <w:rPr>
          <w:b/>
          <w:bCs/>
          <w:lang w:val="cs-CZ" w:eastAsia="cs-CZ"/>
        </w:rPr>
        <w:t> </w:t>
      </w:r>
      <w:r w:rsidR="00DC242B" w:rsidRPr="00FF2EB9">
        <w:rPr>
          <w:rFonts w:cs="Arial"/>
          <w:b/>
          <w:bCs/>
          <w:szCs w:val="22"/>
        </w:rPr>
        <w:t>72</w:t>
      </w:r>
      <w:r w:rsidR="000D4345" w:rsidRPr="00CE0248">
        <w:rPr>
          <w:rFonts w:cs="Arial"/>
          <w:b/>
          <w:bCs/>
          <w:szCs w:val="22"/>
        </w:rPr>
        <w:t>5 385 780</w:t>
      </w:r>
    </w:p>
    <w:p w14:paraId="5B468D89" w14:textId="460F5343" w:rsidR="008F0CA4" w:rsidRPr="00CE0248" w:rsidRDefault="008F0CA4" w:rsidP="008F0CA4">
      <w:pPr>
        <w:pStyle w:val="l-L2"/>
        <w:tabs>
          <w:tab w:val="clear" w:pos="737"/>
          <w:tab w:val="left" w:pos="851"/>
          <w:tab w:val="left" w:pos="2268"/>
        </w:tabs>
        <w:ind w:left="357"/>
        <w:rPr>
          <w:lang w:val="cs-CZ" w:eastAsia="cs-CZ"/>
        </w:rPr>
      </w:pPr>
      <w:r w:rsidRPr="00CE0248">
        <w:rPr>
          <w:lang w:val="cs-CZ" w:eastAsia="cs-CZ"/>
        </w:rPr>
        <w:tab/>
        <w:t>E-mail:</w:t>
      </w:r>
      <w:r w:rsidRPr="00CE0248">
        <w:rPr>
          <w:lang w:val="cs-CZ" w:eastAsia="cs-CZ"/>
        </w:rPr>
        <w:tab/>
      </w:r>
      <w:r w:rsidR="00CD2336" w:rsidRPr="00CE0248">
        <w:rPr>
          <w:b/>
          <w:bCs/>
          <w:lang w:val="cs-CZ" w:eastAsia="cs-CZ"/>
        </w:rPr>
        <w:t xml:space="preserve"> </w:t>
      </w:r>
      <w:r w:rsidR="000D4345" w:rsidRPr="00CE0248">
        <w:rPr>
          <w:b/>
          <w:bCs/>
          <w:lang w:val="cs-CZ" w:eastAsia="cs-CZ"/>
        </w:rPr>
        <w:t>Tereza.umlaufova</w:t>
      </w:r>
      <w:r w:rsidR="00CD2336" w:rsidRPr="00CE0248">
        <w:rPr>
          <w:b/>
          <w:bCs/>
          <w:lang w:val="cs-CZ" w:eastAsia="cs-CZ"/>
        </w:rPr>
        <w:t>@spu.gov.cz</w:t>
      </w:r>
    </w:p>
    <w:p w14:paraId="3CB0B0A3" w14:textId="77777777" w:rsidR="008F0CA4" w:rsidRPr="00CE0248" w:rsidRDefault="008F0CA4" w:rsidP="008F0CA4">
      <w:pPr>
        <w:pStyle w:val="l-L2"/>
        <w:tabs>
          <w:tab w:val="clear" w:pos="737"/>
        </w:tabs>
        <w:ind w:left="357"/>
        <w:rPr>
          <w:lang w:val="cs-CZ" w:eastAsia="cs-CZ"/>
        </w:rPr>
      </w:pPr>
      <w:r w:rsidRPr="00CE0248">
        <w:rPr>
          <w:lang w:val="cs-CZ" w:eastAsia="cs-CZ"/>
        </w:rPr>
        <w:t>Kontaktními osobami příkazníka jsou:</w:t>
      </w:r>
    </w:p>
    <w:p w14:paraId="61753E52" w14:textId="77777777" w:rsidR="008F0CA4" w:rsidRPr="00CE0248" w:rsidRDefault="008F0CA4" w:rsidP="008F0CA4">
      <w:pPr>
        <w:pStyle w:val="l-L2"/>
        <w:tabs>
          <w:tab w:val="clear" w:pos="737"/>
          <w:tab w:val="left" w:pos="851"/>
          <w:tab w:val="left" w:pos="2268"/>
        </w:tabs>
        <w:ind w:left="357"/>
        <w:rPr>
          <w:lang w:val="cs-CZ" w:eastAsia="cs-CZ"/>
        </w:rPr>
      </w:pPr>
      <w:r w:rsidRPr="00CE0248">
        <w:rPr>
          <w:lang w:val="cs-CZ" w:eastAsia="cs-CZ"/>
        </w:rPr>
        <w:tab/>
        <w:t>Jméno:</w:t>
      </w:r>
      <w:r w:rsidRPr="00CE0248">
        <w:rPr>
          <w:lang w:val="cs-CZ" w:eastAsia="cs-CZ"/>
        </w:rPr>
        <w:tab/>
      </w:r>
      <w:r w:rsidRPr="004C15CC">
        <w:rPr>
          <w:b/>
          <w:bCs/>
          <w:highlight w:val="yellow"/>
          <w:lang w:val="cs-CZ" w:eastAsia="cs-CZ"/>
        </w:rPr>
        <w:t>[DOPLNIT]</w:t>
      </w:r>
    </w:p>
    <w:p w14:paraId="69E4B936" w14:textId="77777777" w:rsidR="008F0CA4" w:rsidRPr="00CE0248" w:rsidRDefault="008F0CA4" w:rsidP="008F0CA4">
      <w:pPr>
        <w:pStyle w:val="l-L2"/>
        <w:tabs>
          <w:tab w:val="clear" w:pos="737"/>
          <w:tab w:val="left" w:pos="851"/>
          <w:tab w:val="left" w:pos="2268"/>
        </w:tabs>
        <w:ind w:left="357"/>
        <w:rPr>
          <w:lang w:val="cs-CZ" w:eastAsia="cs-CZ"/>
        </w:rPr>
      </w:pPr>
      <w:r w:rsidRPr="00CE0248">
        <w:rPr>
          <w:lang w:val="cs-CZ" w:eastAsia="cs-CZ"/>
        </w:rPr>
        <w:tab/>
        <w:t>Telefon:</w:t>
      </w:r>
      <w:r w:rsidRPr="00CE0248">
        <w:rPr>
          <w:lang w:val="cs-CZ" w:eastAsia="cs-CZ"/>
        </w:rPr>
        <w:tab/>
      </w:r>
      <w:r w:rsidRPr="004C15CC">
        <w:rPr>
          <w:b/>
          <w:bCs/>
          <w:highlight w:val="yellow"/>
          <w:lang w:val="cs-CZ" w:eastAsia="cs-CZ"/>
        </w:rPr>
        <w:t>[DOPLNIT]</w:t>
      </w:r>
    </w:p>
    <w:p w14:paraId="06A23C44" w14:textId="77777777" w:rsidR="008F0CA4" w:rsidRPr="00CE0248" w:rsidRDefault="008F0CA4" w:rsidP="008F0CA4">
      <w:pPr>
        <w:pStyle w:val="l-L2"/>
        <w:tabs>
          <w:tab w:val="clear" w:pos="737"/>
          <w:tab w:val="left" w:pos="851"/>
          <w:tab w:val="left" w:pos="2268"/>
        </w:tabs>
        <w:ind w:left="357"/>
        <w:rPr>
          <w:lang w:val="cs-CZ" w:eastAsia="cs-CZ"/>
        </w:rPr>
      </w:pPr>
      <w:r w:rsidRPr="00CE0248">
        <w:rPr>
          <w:lang w:val="cs-CZ" w:eastAsia="cs-CZ"/>
        </w:rPr>
        <w:tab/>
        <w:t>E-mail:</w:t>
      </w:r>
      <w:r w:rsidRPr="00CE0248">
        <w:rPr>
          <w:lang w:val="cs-CZ" w:eastAsia="cs-CZ"/>
        </w:rPr>
        <w:tab/>
      </w:r>
      <w:r w:rsidRPr="004C15CC">
        <w:rPr>
          <w:b/>
          <w:bCs/>
          <w:highlight w:val="yellow"/>
          <w:lang w:val="cs-CZ" w:eastAsia="cs-CZ"/>
        </w:rPr>
        <w:t>[DOPLNIT]</w:t>
      </w:r>
    </w:p>
    <w:bookmarkEnd w:id="15"/>
    <w:p w14:paraId="53A0837C" w14:textId="77777777" w:rsidR="0099462A" w:rsidRPr="00CE0248" w:rsidRDefault="0099462A" w:rsidP="0099462A">
      <w:pPr>
        <w:pStyle w:val="l-L2"/>
        <w:tabs>
          <w:tab w:val="clear" w:pos="737"/>
          <w:tab w:val="left" w:pos="851"/>
          <w:tab w:val="left" w:pos="2268"/>
        </w:tabs>
        <w:rPr>
          <w:lang w:val="cs-CZ" w:eastAsia="cs-CZ"/>
        </w:rPr>
      </w:pPr>
    </w:p>
    <w:p w14:paraId="1E8656AF" w14:textId="556192C1" w:rsidR="003162F4" w:rsidRPr="00CE0248" w:rsidRDefault="00C56067" w:rsidP="0099462A">
      <w:pPr>
        <w:pStyle w:val="l-L1"/>
      </w:pPr>
      <w:r w:rsidRPr="00CE0248">
        <w:t>Odměna příkazníka</w:t>
      </w:r>
      <w:r w:rsidR="00864FA3" w:rsidRPr="00CE0248">
        <w:t xml:space="preserve"> a platební podmínky</w:t>
      </w:r>
    </w:p>
    <w:p w14:paraId="076CA5C9" w14:textId="3E7F9782" w:rsidR="00B6329C" w:rsidRPr="004C15CC" w:rsidRDefault="00B6329C" w:rsidP="00B6329C">
      <w:pPr>
        <w:rPr>
          <w:i/>
          <w:iCs/>
          <w:highlight w:val="yellow"/>
        </w:rPr>
      </w:pPr>
      <w:bookmarkStart w:id="18" w:name="_Hlk182382081"/>
      <w:bookmarkStart w:id="19" w:name="_Hlk182372334"/>
      <w:r w:rsidRPr="004C15CC">
        <w:rPr>
          <w:i/>
          <w:iCs/>
          <w:highlight w:val="yellow"/>
        </w:rPr>
        <w:t>Varianta</w:t>
      </w:r>
      <w:r w:rsidR="00695138" w:rsidRPr="004C15CC">
        <w:rPr>
          <w:i/>
          <w:iCs/>
          <w:highlight w:val="yellow"/>
        </w:rPr>
        <w:t> 1</w:t>
      </w:r>
      <w:r w:rsidR="00DE797C" w:rsidRPr="004C15CC">
        <w:rPr>
          <w:i/>
          <w:iCs/>
          <w:highlight w:val="yellow"/>
        </w:rPr>
        <w:t xml:space="preserve"> (plátce DPH)</w:t>
      </w:r>
    </w:p>
    <w:p w14:paraId="6E20CF7B" w14:textId="77777777" w:rsidR="00B6329C" w:rsidRPr="004C15CC" w:rsidRDefault="00B6329C" w:rsidP="00B6329C">
      <w:pPr>
        <w:pStyle w:val="l-L2"/>
        <w:numPr>
          <w:ilvl w:val="1"/>
          <w:numId w:val="9"/>
        </w:numPr>
        <w:ind w:left="357" w:hanging="357"/>
        <w:rPr>
          <w:i/>
          <w:iCs/>
          <w:highlight w:val="yellow"/>
          <w:lang w:val="cs-CZ" w:eastAsia="cs-CZ"/>
        </w:rPr>
      </w:pPr>
      <w:r w:rsidRPr="004C15CC">
        <w:rPr>
          <w:i/>
          <w:iCs/>
          <w:highlight w:val="yellow"/>
          <w:lang w:val="cs-CZ" w:eastAsia="cs-CZ"/>
        </w:rPr>
        <w:t xml:space="preserve">Odměna za provedení investorsko-inženýrských činností činí </w:t>
      </w:r>
      <w:r w:rsidRPr="004C15CC">
        <w:rPr>
          <w:b/>
          <w:bCs/>
          <w:i/>
          <w:iCs/>
          <w:highlight w:val="yellow"/>
          <w:lang w:val="cs-CZ" w:eastAsia="cs-CZ"/>
        </w:rPr>
        <w:t>[DOPLNIT]</w:t>
      </w:r>
      <w:r w:rsidRPr="004C15CC">
        <w:rPr>
          <w:i/>
          <w:iCs/>
          <w:highlight w:val="yellow"/>
          <w:lang w:val="cs-CZ" w:eastAsia="cs-CZ"/>
        </w:rPr>
        <w:t xml:space="preserve"> Kč bez DPH (slovy: </w:t>
      </w:r>
      <w:r w:rsidRPr="004C15CC">
        <w:rPr>
          <w:b/>
          <w:bCs/>
          <w:i/>
          <w:iCs/>
          <w:highlight w:val="yellow"/>
          <w:lang w:val="cs-CZ" w:eastAsia="cs-CZ"/>
        </w:rPr>
        <w:t>[DOPLNIT]</w:t>
      </w:r>
      <w:r w:rsidRPr="004C15CC">
        <w:rPr>
          <w:i/>
          <w:iCs/>
          <w:highlight w:val="yellow"/>
          <w:lang w:val="cs-CZ" w:eastAsia="cs-CZ"/>
        </w:rPr>
        <w:t xml:space="preserve"> korun českých.).</w:t>
      </w:r>
      <w:r w:rsidRPr="004C15CC">
        <w:rPr>
          <w:bCs/>
          <w:i/>
          <w:iCs/>
          <w:highlight w:val="yellow"/>
        </w:rPr>
        <w:t xml:space="preserve"> Tato odměna zahrnuje veškeré náklady spojené s provedením jeho činností, a to i hotové výdaje účelně vynaložené.</w:t>
      </w:r>
    </w:p>
    <w:p w14:paraId="1337310E" w14:textId="77777777" w:rsidR="005C0F9E" w:rsidRPr="004C15CC" w:rsidRDefault="00B6329C" w:rsidP="00B6329C">
      <w:pPr>
        <w:pStyle w:val="l-L2"/>
        <w:numPr>
          <w:ilvl w:val="1"/>
          <w:numId w:val="9"/>
        </w:numPr>
        <w:ind w:left="357" w:hanging="357"/>
        <w:rPr>
          <w:i/>
          <w:iCs/>
          <w:highlight w:val="yellow"/>
          <w:lang w:val="cs-CZ" w:eastAsia="cs-CZ"/>
        </w:rPr>
      </w:pPr>
      <w:r w:rsidRPr="004C15CC">
        <w:rPr>
          <w:i/>
          <w:iCs/>
          <w:highlight w:val="yellow"/>
          <w:lang w:val="cs-CZ" w:eastAsia="cs-CZ"/>
        </w:rPr>
        <w:t xml:space="preserve">Výše odměny byla stanovena dohodou smluvních stran na základě nabídky příkazníka ze dne </w:t>
      </w:r>
      <w:r w:rsidRPr="004C15CC">
        <w:rPr>
          <w:b/>
          <w:bCs/>
          <w:i/>
          <w:iCs/>
          <w:highlight w:val="yellow"/>
          <w:lang w:val="cs-CZ" w:eastAsia="cs-CZ"/>
        </w:rPr>
        <w:t>[DOPLNIT]</w:t>
      </w:r>
      <w:r w:rsidRPr="004C15CC">
        <w:rPr>
          <w:i/>
          <w:iCs/>
          <w:highlight w:val="yellow"/>
          <w:lang w:val="cs-CZ" w:eastAsia="cs-CZ"/>
        </w:rPr>
        <w:t xml:space="preserve"> Tato odměna je konečná,</w:t>
      </w:r>
      <w:r w:rsidR="00695138" w:rsidRPr="004C15CC">
        <w:rPr>
          <w:i/>
          <w:iCs/>
          <w:highlight w:val="yellow"/>
          <w:lang w:val="cs-CZ" w:eastAsia="cs-CZ"/>
        </w:rPr>
        <w:t xml:space="preserve"> </w:t>
      </w:r>
      <w:r w:rsidR="00C15C13" w:rsidRPr="004C15CC">
        <w:rPr>
          <w:i/>
          <w:iCs/>
          <w:highlight w:val="yellow"/>
          <w:lang w:val="cs-CZ" w:eastAsia="cs-CZ"/>
        </w:rPr>
        <w:t>při</w:t>
      </w:r>
      <w:r w:rsidR="00BD2227" w:rsidRPr="004C15CC">
        <w:rPr>
          <w:i/>
          <w:iCs/>
          <w:highlight w:val="yellow"/>
          <w:lang w:val="cs-CZ" w:eastAsia="cs-CZ"/>
        </w:rPr>
        <w:t>čemž je příkazník povinen se sám ujistit o správnosti a dostatečnosti své nabídky.</w:t>
      </w:r>
    </w:p>
    <w:p w14:paraId="3BBFAFD4" w14:textId="1C06D63E" w:rsidR="005C0F9E" w:rsidRPr="004C15CC" w:rsidRDefault="005C0F9E" w:rsidP="005C0F9E">
      <w:pPr>
        <w:pStyle w:val="l-L2"/>
        <w:tabs>
          <w:tab w:val="clear" w:pos="737"/>
        </w:tabs>
        <w:spacing w:after="0"/>
        <w:ind w:left="357"/>
        <w:rPr>
          <w:i/>
          <w:iCs/>
          <w:highlight w:val="yellow"/>
          <w:lang w:val="cs-CZ" w:eastAsia="cs-CZ"/>
        </w:rPr>
      </w:pPr>
      <w:r w:rsidRPr="004C15CC">
        <w:rPr>
          <w:i/>
          <w:iCs/>
          <w:highlight w:val="yellow"/>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5122"/>
        <w:gridCol w:w="3870"/>
      </w:tblGrid>
      <w:tr w:rsidR="005C0F9E" w:rsidRPr="004C15CC" w14:paraId="38CC8C91" w14:textId="77777777" w:rsidTr="005C0F9E">
        <w:trPr>
          <w:trHeight w:val="284"/>
        </w:trPr>
        <w:tc>
          <w:tcPr>
            <w:tcW w:w="5122"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47619118" w14:textId="77777777" w:rsidR="005C0F9E" w:rsidRPr="004C15CC" w:rsidRDefault="005C0F9E" w:rsidP="00D73680">
            <w:pPr>
              <w:spacing w:before="0" w:after="0"/>
              <w:rPr>
                <w:i/>
                <w:iCs/>
                <w:highlight w:val="yellow"/>
              </w:rPr>
            </w:pPr>
            <w:bookmarkStart w:id="20" w:name="_Hlk196476395"/>
          </w:p>
        </w:tc>
        <w:tc>
          <w:tcPr>
            <w:tcW w:w="3870" w:type="dxa"/>
            <w:tcBorders>
              <w:top w:val="single" w:sz="8" w:space="0" w:color="auto"/>
              <w:left w:val="nil"/>
              <w:bottom w:val="single" w:sz="4" w:space="0" w:color="auto"/>
              <w:right w:val="single" w:sz="4" w:space="0" w:color="auto"/>
            </w:tcBorders>
            <w:shd w:val="clear" w:color="auto" w:fill="BFBFBF"/>
            <w:vAlign w:val="center"/>
            <w:hideMark/>
          </w:tcPr>
          <w:p w14:paraId="0508299A" w14:textId="77777777" w:rsidR="005C0F9E" w:rsidRPr="004C15CC" w:rsidRDefault="005C0F9E" w:rsidP="00D73680">
            <w:pPr>
              <w:spacing w:before="0" w:after="0"/>
              <w:rPr>
                <w:i/>
                <w:iCs/>
                <w:highlight w:val="yellow"/>
              </w:rPr>
            </w:pPr>
            <w:r w:rsidRPr="004C15CC">
              <w:rPr>
                <w:i/>
                <w:iCs/>
                <w:highlight w:val="yellow"/>
              </w:rPr>
              <w:t>Cena bez DPH (Kč)</w:t>
            </w:r>
          </w:p>
        </w:tc>
      </w:tr>
      <w:tr w:rsidR="005C0F9E" w:rsidRPr="004C15CC" w14:paraId="7D1E8E43" w14:textId="77777777" w:rsidTr="005C0F9E">
        <w:trPr>
          <w:trHeight w:val="284"/>
        </w:trPr>
        <w:tc>
          <w:tcPr>
            <w:tcW w:w="5122" w:type="dxa"/>
            <w:tcBorders>
              <w:top w:val="nil"/>
              <w:left w:val="single" w:sz="8" w:space="0" w:color="auto"/>
              <w:bottom w:val="single" w:sz="4" w:space="0" w:color="auto"/>
              <w:right w:val="single" w:sz="4" w:space="0" w:color="auto"/>
            </w:tcBorders>
            <w:vAlign w:val="center"/>
          </w:tcPr>
          <w:p w14:paraId="1A3956E4" w14:textId="5EBC74A4" w:rsidR="005C0F9E" w:rsidRPr="004C15CC" w:rsidRDefault="007B455D" w:rsidP="00D73680">
            <w:pPr>
              <w:spacing w:before="0" w:after="0"/>
              <w:rPr>
                <w:i/>
                <w:iCs/>
                <w:highlight w:val="yellow"/>
              </w:rPr>
            </w:pPr>
            <w:r w:rsidRPr="004C15CC">
              <w:rPr>
                <w:i/>
                <w:iCs/>
                <w:highlight w:val="yellow"/>
              </w:rPr>
              <w:t>Realizace s</w:t>
            </w:r>
            <w:r w:rsidR="00FF2EB9" w:rsidRPr="004C15CC">
              <w:rPr>
                <w:i/>
                <w:iCs/>
                <w:highlight w:val="yellow"/>
              </w:rPr>
              <w:t>t</w:t>
            </w:r>
            <w:r w:rsidRPr="004C15CC">
              <w:rPr>
                <w:i/>
                <w:iCs/>
                <w:highlight w:val="yellow"/>
              </w:rPr>
              <w:t>avby a výsadeb 2026</w:t>
            </w:r>
          </w:p>
        </w:tc>
        <w:tc>
          <w:tcPr>
            <w:tcW w:w="3870" w:type="dxa"/>
            <w:tcBorders>
              <w:top w:val="nil"/>
              <w:left w:val="nil"/>
              <w:bottom w:val="single" w:sz="4" w:space="0" w:color="auto"/>
              <w:right w:val="single" w:sz="4" w:space="0" w:color="auto"/>
            </w:tcBorders>
            <w:noWrap/>
            <w:vAlign w:val="center"/>
            <w:hideMark/>
          </w:tcPr>
          <w:p w14:paraId="24C735DB" w14:textId="77777777" w:rsidR="005C0F9E" w:rsidRPr="004C15CC" w:rsidRDefault="005C0F9E" w:rsidP="00D73680">
            <w:pPr>
              <w:spacing w:before="0" w:after="0"/>
              <w:rPr>
                <w:i/>
                <w:iCs/>
                <w:highlight w:val="yellow"/>
              </w:rPr>
            </w:pPr>
            <w:r w:rsidRPr="004C15CC">
              <w:rPr>
                <w:b/>
                <w:bCs/>
                <w:i/>
                <w:iCs/>
                <w:highlight w:val="yellow"/>
              </w:rPr>
              <w:t>[DOPLNIT]</w:t>
            </w:r>
          </w:p>
        </w:tc>
      </w:tr>
      <w:tr w:rsidR="00771C94" w:rsidRPr="004C15CC" w14:paraId="3C6AB37C" w14:textId="77777777" w:rsidTr="005C0F9E">
        <w:trPr>
          <w:trHeight w:val="284"/>
        </w:trPr>
        <w:tc>
          <w:tcPr>
            <w:tcW w:w="5122" w:type="dxa"/>
            <w:tcBorders>
              <w:top w:val="nil"/>
              <w:left w:val="single" w:sz="8" w:space="0" w:color="auto"/>
              <w:bottom w:val="single" w:sz="4" w:space="0" w:color="auto"/>
              <w:right w:val="single" w:sz="4" w:space="0" w:color="auto"/>
            </w:tcBorders>
            <w:vAlign w:val="center"/>
          </w:tcPr>
          <w:p w14:paraId="44208E29" w14:textId="17F0B01E" w:rsidR="00771C94" w:rsidRPr="004C15CC" w:rsidRDefault="007B455D" w:rsidP="00D73680">
            <w:pPr>
              <w:spacing w:before="0" w:after="0"/>
              <w:rPr>
                <w:i/>
                <w:iCs/>
                <w:highlight w:val="yellow"/>
              </w:rPr>
            </w:pPr>
            <w:r w:rsidRPr="004C15CC">
              <w:rPr>
                <w:i/>
                <w:iCs/>
                <w:highlight w:val="yellow"/>
              </w:rPr>
              <w:t>Následná péče o výsadby 1. rok (2027)</w:t>
            </w:r>
          </w:p>
        </w:tc>
        <w:tc>
          <w:tcPr>
            <w:tcW w:w="3870" w:type="dxa"/>
            <w:tcBorders>
              <w:top w:val="nil"/>
              <w:left w:val="nil"/>
              <w:bottom w:val="single" w:sz="4" w:space="0" w:color="auto"/>
              <w:right w:val="single" w:sz="4" w:space="0" w:color="auto"/>
            </w:tcBorders>
            <w:noWrap/>
            <w:vAlign w:val="center"/>
          </w:tcPr>
          <w:p w14:paraId="2FFA9D20" w14:textId="62124A11" w:rsidR="00771C94" w:rsidRPr="004C15CC" w:rsidRDefault="00771C94" w:rsidP="00D73680">
            <w:pPr>
              <w:spacing w:before="0" w:after="0"/>
              <w:rPr>
                <w:b/>
                <w:bCs/>
                <w:i/>
                <w:iCs/>
                <w:highlight w:val="yellow"/>
              </w:rPr>
            </w:pPr>
            <w:r w:rsidRPr="004C15CC">
              <w:rPr>
                <w:b/>
                <w:bCs/>
                <w:i/>
                <w:iCs/>
                <w:highlight w:val="yellow"/>
              </w:rPr>
              <w:t>[DOPLNIT]</w:t>
            </w:r>
          </w:p>
        </w:tc>
      </w:tr>
      <w:tr w:rsidR="00771C94" w:rsidRPr="004C15CC" w14:paraId="2FE12C9C" w14:textId="77777777" w:rsidTr="005C0F9E">
        <w:trPr>
          <w:trHeight w:val="284"/>
        </w:trPr>
        <w:tc>
          <w:tcPr>
            <w:tcW w:w="5122" w:type="dxa"/>
            <w:tcBorders>
              <w:top w:val="nil"/>
              <w:left w:val="single" w:sz="8" w:space="0" w:color="auto"/>
              <w:bottom w:val="single" w:sz="4" w:space="0" w:color="auto"/>
              <w:right w:val="single" w:sz="4" w:space="0" w:color="auto"/>
            </w:tcBorders>
            <w:vAlign w:val="center"/>
          </w:tcPr>
          <w:p w14:paraId="117B0AC1" w14:textId="417E5431" w:rsidR="00771C94" w:rsidRPr="004C15CC" w:rsidRDefault="007B455D" w:rsidP="00D73680">
            <w:pPr>
              <w:spacing w:before="0" w:after="0"/>
              <w:rPr>
                <w:i/>
                <w:iCs/>
                <w:highlight w:val="yellow"/>
              </w:rPr>
            </w:pPr>
            <w:r w:rsidRPr="004C15CC">
              <w:rPr>
                <w:i/>
                <w:iCs/>
                <w:highlight w:val="yellow"/>
              </w:rPr>
              <w:t>Následná péče o výsadby 2. rok (2028)</w:t>
            </w:r>
          </w:p>
        </w:tc>
        <w:tc>
          <w:tcPr>
            <w:tcW w:w="3870" w:type="dxa"/>
            <w:tcBorders>
              <w:top w:val="nil"/>
              <w:left w:val="nil"/>
              <w:bottom w:val="single" w:sz="4" w:space="0" w:color="auto"/>
              <w:right w:val="single" w:sz="4" w:space="0" w:color="auto"/>
            </w:tcBorders>
            <w:noWrap/>
            <w:vAlign w:val="center"/>
          </w:tcPr>
          <w:p w14:paraId="385855D2" w14:textId="480D1851" w:rsidR="00771C94" w:rsidRPr="004C15CC" w:rsidRDefault="00771C94" w:rsidP="00D73680">
            <w:pPr>
              <w:spacing w:before="0" w:after="0"/>
              <w:rPr>
                <w:b/>
                <w:bCs/>
                <w:i/>
                <w:iCs/>
                <w:highlight w:val="yellow"/>
              </w:rPr>
            </w:pPr>
            <w:r w:rsidRPr="004C15CC">
              <w:rPr>
                <w:b/>
                <w:bCs/>
                <w:i/>
                <w:iCs/>
                <w:highlight w:val="yellow"/>
              </w:rPr>
              <w:t>[DOPLNIT]</w:t>
            </w:r>
          </w:p>
        </w:tc>
      </w:tr>
      <w:tr w:rsidR="005C0F9E" w:rsidRPr="004C15CC" w14:paraId="4C017A8A" w14:textId="77777777" w:rsidTr="005C0F9E">
        <w:trPr>
          <w:trHeight w:val="284"/>
        </w:trPr>
        <w:tc>
          <w:tcPr>
            <w:tcW w:w="5122" w:type="dxa"/>
            <w:tcBorders>
              <w:top w:val="nil"/>
              <w:left w:val="single" w:sz="8" w:space="0" w:color="auto"/>
              <w:bottom w:val="single" w:sz="4" w:space="0" w:color="auto"/>
              <w:right w:val="single" w:sz="4" w:space="0" w:color="auto"/>
            </w:tcBorders>
            <w:vAlign w:val="center"/>
          </w:tcPr>
          <w:p w14:paraId="1844AD35" w14:textId="1505CCFA" w:rsidR="005C0F9E" w:rsidRPr="004C15CC" w:rsidRDefault="007B455D" w:rsidP="00D73680">
            <w:pPr>
              <w:spacing w:before="0" w:after="0"/>
              <w:rPr>
                <w:i/>
                <w:iCs/>
                <w:highlight w:val="yellow"/>
              </w:rPr>
            </w:pPr>
            <w:r w:rsidRPr="004C15CC">
              <w:rPr>
                <w:i/>
                <w:iCs/>
                <w:highlight w:val="yellow"/>
              </w:rPr>
              <w:t>Následná péče o výsadby 3. rok (2029)</w:t>
            </w:r>
          </w:p>
        </w:tc>
        <w:tc>
          <w:tcPr>
            <w:tcW w:w="3870" w:type="dxa"/>
            <w:tcBorders>
              <w:top w:val="nil"/>
              <w:left w:val="nil"/>
              <w:bottom w:val="single" w:sz="4" w:space="0" w:color="auto"/>
              <w:right w:val="single" w:sz="4" w:space="0" w:color="auto"/>
            </w:tcBorders>
            <w:noWrap/>
            <w:vAlign w:val="center"/>
          </w:tcPr>
          <w:p w14:paraId="1DB59050" w14:textId="77777777" w:rsidR="005C0F9E" w:rsidRPr="004C15CC" w:rsidRDefault="005C0F9E" w:rsidP="00D73680">
            <w:pPr>
              <w:spacing w:before="0" w:after="0"/>
              <w:rPr>
                <w:i/>
                <w:iCs/>
                <w:highlight w:val="yellow"/>
              </w:rPr>
            </w:pPr>
            <w:r w:rsidRPr="004C15CC">
              <w:rPr>
                <w:b/>
                <w:bCs/>
                <w:i/>
                <w:iCs/>
                <w:highlight w:val="yellow"/>
              </w:rPr>
              <w:t>[DOPLNIT]</w:t>
            </w:r>
          </w:p>
        </w:tc>
      </w:tr>
      <w:tr w:rsidR="005C0F9E" w:rsidRPr="004C15CC" w14:paraId="10D310AD" w14:textId="77777777" w:rsidTr="005C0F9E">
        <w:trPr>
          <w:trHeight w:val="284"/>
        </w:trPr>
        <w:tc>
          <w:tcPr>
            <w:tcW w:w="5122" w:type="dxa"/>
            <w:tcBorders>
              <w:top w:val="nil"/>
              <w:left w:val="single" w:sz="8" w:space="0" w:color="auto"/>
              <w:bottom w:val="single" w:sz="8" w:space="0" w:color="auto"/>
              <w:right w:val="single" w:sz="4" w:space="0" w:color="auto"/>
            </w:tcBorders>
            <w:shd w:val="clear" w:color="auto" w:fill="BFBFBF"/>
            <w:noWrap/>
            <w:vAlign w:val="center"/>
            <w:hideMark/>
          </w:tcPr>
          <w:p w14:paraId="6FC6D4E0" w14:textId="77777777" w:rsidR="005C0F9E" w:rsidRPr="004C15CC" w:rsidRDefault="005C0F9E" w:rsidP="00D73680">
            <w:pPr>
              <w:spacing w:before="0" w:after="0"/>
              <w:rPr>
                <w:i/>
                <w:iCs/>
                <w:highlight w:val="yellow"/>
              </w:rPr>
            </w:pPr>
            <w:r w:rsidRPr="004C15CC">
              <w:rPr>
                <w:i/>
                <w:iCs/>
                <w:highlight w:val="yellow"/>
              </w:rPr>
              <w:t>Celkem</w:t>
            </w:r>
          </w:p>
        </w:tc>
        <w:tc>
          <w:tcPr>
            <w:tcW w:w="3870" w:type="dxa"/>
            <w:tcBorders>
              <w:top w:val="nil"/>
              <w:left w:val="nil"/>
              <w:bottom w:val="single" w:sz="8" w:space="0" w:color="auto"/>
              <w:right w:val="single" w:sz="4" w:space="0" w:color="auto"/>
            </w:tcBorders>
            <w:shd w:val="clear" w:color="auto" w:fill="BFBFBF"/>
            <w:noWrap/>
            <w:vAlign w:val="center"/>
            <w:hideMark/>
          </w:tcPr>
          <w:p w14:paraId="39E17FEC" w14:textId="77777777" w:rsidR="005C0F9E" w:rsidRPr="004C15CC" w:rsidRDefault="005C0F9E" w:rsidP="00D73680">
            <w:pPr>
              <w:spacing w:before="0" w:after="0"/>
              <w:rPr>
                <w:i/>
                <w:iCs/>
                <w:highlight w:val="yellow"/>
              </w:rPr>
            </w:pPr>
            <w:r w:rsidRPr="004C15CC">
              <w:rPr>
                <w:b/>
                <w:bCs/>
                <w:i/>
                <w:iCs/>
                <w:highlight w:val="yellow"/>
              </w:rPr>
              <w:t>[DOPLNIT]</w:t>
            </w:r>
          </w:p>
        </w:tc>
      </w:tr>
      <w:bookmarkEnd w:id="20"/>
    </w:tbl>
    <w:p w14:paraId="5AA84DC1" w14:textId="77777777" w:rsidR="005C0F9E" w:rsidRPr="004C15CC" w:rsidRDefault="005C0F9E" w:rsidP="00B6329C">
      <w:pPr>
        <w:rPr>
          <w:i/>
          <w:iCs/>
          <w:highlight w:val="yellow"/>
        </w:rPr>
      </w:pPr>
    </w:p>
    <w:p w14:paraId="3AF12557" w14:textId="11F40D20" w:rsidR="00B6329C" w:rsidRPr="004C15CC" w:rsidRDefault="00B6329C" w:rsidP="00B6329C">
      <w:pPr>
        <w:rPr>
          <w:i/>
          <w:iCs/>
          <w:highlight w:val="yellow"/>
        </w:rPr>
      </w:pPr>
      <w:r w:rsidRPr="004C15CC">
        <w:rPr>
          <w:i/>
          <w:iCs/>
          <w:highlight w:val="yellow"/>
        </w:rPr>
        <w:t>Varianta</w:t>
      </w:r>
      <w:r w:rsidR="00695138" w:rsidRPr="004C15CC">
        <w:rPr>
          <w:i/>
          <w:iCs/>
          <w:highlight w:val="yellow"/>
        </w:rPr>
        <w:t> 2</w:t>
      </w:r>
      <w:r w:rsidR="00DE797C" w:rsidRPr="004C15CC">
        <w:rPr>
          <w:i/>
          <w:iCs/>
          <w:highlight w:val="yellow"/>
        </w:rPr>
        <w:t xml:space="preserve"> (neplátce DPH)</w:t>
      </w:r>
    </w:p>
    <w:p w14:paraId="50325112" w14:textId="77777777" w:rsidR="00B6329C" w:rsidRPr="004C15CC" w:rsidRDefault="00B6329C" w:rsidP="006366D7">
      <w:pPr>
        <w:pStyle w:val="l-L2"/>
        <w:numPr>
          <w:ilvl w:val="1"/>
          <w:numId w:val="22"/>
        </w:numPr>
        <w:ind w:left="357" w:hanging="357"/>
        <w:rPr>
          <w:i/>
          <w:iCs/>
          <w:highlight w:val="yellow"/>
          <w:lang w:val="cs-CZ" w:eastAsia="cs-CZ"/>
        </w:rPr>
      </w:pPr>
      <w:r w:rsidRPr="004C15CC">
        <w:rPr>
          <w:i/>
          <w:iCs/>
          <w:highlight w:val="yellow"/>
          <w:lang w:val="cs-CZ" w:eastAsia="cs-CZ"/>
        </w:rPr>
        <w:t xml:space="preserve">Odměna za provedení investorsko-inženýrských činností činí </w:t>
      </w:r>
      <w:r w:rsidRPr="004C15CC">
        <w:rPr>
          <w:b/>
          <w:bCs/>
          <w:i/>
          <w:iCs/>
          <w:highlight w:val="yellow"/>
          <w:lang w:val="cs-CZ" w:eastAsia="cs-CZ"/>
        </w:rPr>
        <w:t>[DOPLNIT]</w:t>
      </w:r>
      <w:r w:rsidRPr="004C15CC">
        <w:rPr>
          <w:i/>
          <w:iCs/>
          <w:highlight w:val="yellow"/>
          <w:lang w:val="cs-CZ" w:eastAsia="cs-CZ"/>
        </w:rPr>
        <w:t xml:space="preserve"> Kč včetně DPH (slovy: </w:t>
      </w:r>
      <w:r w:rsidRPr="004C15CC">
        <w:rPr>
          <w:b/>
          <w:bCs/>
          <w:i/>
          <w:iCs/>
          <w:highlight w:val="yellow"/>
          <w:lang w:val="cs-CZ" w:eastAsia="cs-CZ"/>
        </w:rPr>
        <w:t>[DOPLNIT]</w:t>
      </w:r>
      <w:r w:rsidRPr="004C15CC">
        <w:rPr>
          <w:i/>
          <w:iCs/>
          <w:highlight w:val="yellow"/>
          <w:lang w:val="cs-CZ" w:eastAsia="cs-CZ"/>
        </w:rPr>
        <w:t xml:space="preserve"> korun českých.).</w:t>
      </w:r>
      <w:r w:rsidRPr="004C15CC">
        <w:rPr>
          <w:bCs/>
          <w:i/>
          <w:iCs/>
          <w:highlight w:val="yellow"/>
        </w:rPr>
        <w:t xml:space="preserve"> Tato odměna zahrnuje veškeré náklady spojené s provedením jeho činností, a to i hotové výdaje účelně vynaložené.</w:t>
      </w:r>
    </w:p>
    <w:p w14:paraId="355D10E8" w14:textId="4DB976F9" w:rsidR="00B6329C" w:rsidRPr="004C15CC" w:rsidRDefault="00B6329C" w:rsidP="006366D7">
      <w:pPr>
        <w:pStyle w:val="l-L2"/>
        <w:numPr>
          <w:ilvl w:val="1"/>
          <w:numId w:val="22"/>
        </w:numPr>
        <w:ind w:left="357" w:hanging="357"/>
        <w:rPr>
          <w:i/>
          <w:iCs/>
          <w:highlight w:val="yellow"/>
          <w:lang w:val="cs-CZ" w:eastAsia="cs-CZ"/>
        </w:rPr>
      </w:pPr>
      <w:r w:rsidRPr="004C15CC">
        <w:rPr>
          <w:i/>
          <w:iCs/>
          <w:highlight w:val="yellow"/>
          <w:lang w:val="cs-CZ" w:eastAsia="cs-CZ"/>
        </w:rPr>
        <w:t xml:space="preserve">Výše odměny byla stanovena dohodou smluvních stran na základě nabídky příkazníka ze dne </w:t>
      </w:r>
      <w:r w:rsidRPr="004C15CC">
        <w:rPr>
          <w:b/>
          <w:bCs/>
          <w:i/>
          <w:iCs/>
          <w:highlight w:val="yellow"/>
          <w:lang w:val="cs-CZ" w:eastAsia="cs-CZ"/>
        </w:rPr>
        <w:t>[DOPLNIT]</w:t>
      </w:r>
      <w:r w:rsidRPr="004C15CC">
        <w:rPr>
          <w:i/>
          <w:iCs/>
          <w:highlight w:val="yellow"/>
          <w:lang w:val="cs-CZ" w:eastAsia="cs-CZ"/>
        </w:rPr>
        <w:t xml:space="preserve">. </w:t>
      </w:r>
      <w:r w:rsidR="00BD2227" w:rsidRPr="004C15CC">
        <w:rPr>
          <w:i/>
          <w:iCs/>
          <w:highlight w:val="yellow"/>
          <w:lang w:val="cs-CZ" w:eastAsia="cs-CZ"/>
        </w:rPr>
        <w:t xml:space="preserve">Přičemž je příkazník povinen se sám ujistit o správnosti a dostatečnosti své nabídky. </w:t>
      </w:r>
      <w:r w:rsidRPr="004C15CC">
        <w:rPr>
          <w:i/>
          <w:iCs/>
          <w:highlight w:val="yellow"/>
          <w:lang w:val="cs-CZ" w:eastAsia="cs-CZ"/>
        </w:rPr>
        <w:t>Tato odměna je konečná.</w:t>
      </w:r>
    </w:p>
    <w:p w14:paraId="16ADD8B4" w14:textId="77777777" w:rsidR="00B6329C" w:rsidRPr="004C15CC" w:rsidRDefault="00B6329C" w:rsidP="00AD0492">
      <w:pPr>
        <w:pStyle w:val="l-L2"/>
        <w:tabs>
          <w:tab w:val="clear" w:pos="737"/>
        </w:tabs>
        <w:spacing w:after="0"/>
        <w:ind w:left="357"/>
        <w:rPr>
          <w:i/>
          <w:iCs/>
          <w:highlight w:val="yellow"/>
          <w:lang w:val="cs-CZ" w:eastAsia="cs-CZ"/>
        </w:rPr>
      </w:pPr>
      <w:bookmarkStart w:id="21" w:name="_Hlk182381780"/>
      <w:bookmarkEnd w:id="18"/>
      <w:r w:rsidRPr="004C15CC">
        <w:rPr>
          <w:i/>
          <w:iCs/>
          <w:highlight w:val="yellow"/>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B6329C" w:rsidRPr="004C15CC" w14:paraId="363FAB4B" w14:textId="77777777" w:rsidTr="00D43738">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265F422A" w14:textId="77777777" w:rsidR="00B6329C" w:rsidRPr="004C15CC" w:rsidRDefault="00B6329C" w:rsidP="00D43738">
            <w:pPr>
              <w:spacing w:before="0" w:after="0"/>
              <w:rPr>
                <w:i/>
                <w:iCs/>
                <w:highlight w:val="yellow"/>
              </w:rPr>
            </w:pPr>
            <w:bookmarkStart w:id="22" w:name="_Hlk182380004"/>
            <w:bookmarkEnd w:id="21"/>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2F7A17C1" w14:textId="77777777" w:rsidR="00B6329C" w:rsidRPr="004C15CC" w:rsidRDefault="00B6329C" w:rsidP="00D43738">
            <w:pPr>
              <w:spacing w:before="0" w:after="0"/>
              <w:rPr>
                <w:i/>
                <w:iCs/>
                <w:highlight w:val="yellow"/>
              </w:rPr>
            </w:pPr>
            <w:r w:rsidRPr="004C15CC">
              <w:rPr>
                <w:i/>
                <w:iCs/>
                <w:highlight w:val="yellow"/>
              </w:rPr>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79EE206D" w14:textId="77777777" w:rsidR="00B6329C" w:rsidRPr="004C15CC" w:rsidRDefault="00B6329C" w:rsidP="00D43738">
            <w:pPr>
              <w:spacing w:before="0" w:after="0"/>
              <w:rPr>
                <w:i/>
                <w:iCs/>
                <w:highlight w:val="yellow"/>
              </w:rPr>
            </w:pPr>
            <w:r w:rsidRPr="004C15CC">
              <w:rPr>
                <w:i/>
                <w:iCs/>
                <w:highlight w:val="yellow"/>
              </w:rPr>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3F5EE338" w14:textId="77777777" w:rsidR="00B6329C" w:rsidRPr="004C15CC" w:rsidRDefault="00B6329C" w:rsidP="00D43738">
            <w:pPr>
              <w:spacing w:before="0" w:after="0"/>
              <w:rPr>
                <w:i/>
                <w:iCs/>
                <w:highlight w:val="yellow"/>
              </w:rPr>
            </w:pPr>
            <w:r w:rsidRPr="004C15CC">
              <w:rPr>
                <w:i/>
                <w:iCs/>
                <w:highlight w:val="yellow"/>
              </w:rPr>
              <w:t>Cena vč. DPH (Kč)</w:t>
            </w:r>
          </w:p>
        </w:tc>
      </w:tr>
      <w:tr w:rsidR="007B455D" w:rsidRPr="004C15CC" w14:paraId="1F9CB5DF" w14:textId="77777777" w:rsidTr="00D43738">
        <w:trPr>
          <w:trHeight w:val="284"/>
        </w:trPr>
        <w:tc>
          <w:tcPr>
            <w:tcW w:w="3118" w:type="dxa"/>
            <w:tcBorders>
              <w:top w:val="nil"/>
              <w:left w:val="single" w:sz="8" w:space="0" w:color="auto"/>
              <w:bottom w:val="single" w:sz="4" w:space="0" w:color="auto"/>
              <w:right w:val="single" w:sz="4" w:space="0" w:color="auto"/>
            </w:tcBorders>
            <w:vAlign w:val="center"/>
          </w:tcPr>
          <w:p w14:paraId="439B2ED1" w14:textId="1A95597B" w:rsidR="007B455D" w:rsidRPr="004C15CC" w:rsidRDefault="007B455D" w:rsidP="007B455D">
            <w:pPr>
              <w:spacing w:before="0" w:after="0"/>
              <w:rPr>
                <w:i/>
                <w:iCs/>
                <w:highlight w:val="yellow"/>
              </w:rPr>
            </w:pPr>
            <w:r w:rsidRPr="004C15CC">
              <w:rPr>
                <w:i/>
                <w:iCs/>
                <w:highlight w:val="yellow"/>
              </w:rPr>
              <w:t>Realizace s</w:t>
            </w:r>
            <w:r w:rsidR="00FF2EB9" w:rsidRPr="004C15CC">
              <w:rPr>
                <w:i/>
                <w:iCs/>
                <w:highlight w:val="yellow"/>
              </w:rPr>
              <w:t>t</w:t>
            </w:r>
            <w:r w:rsidRPr="004C15CC">
              <w:rPr>
                <w:i/>
                <w:iCs/>
                <w:highlight w:val="yellow"/>
              </w:rPr>
              <w:t>avby a výsadeb 2026</w:t>
            </w:r>
          </w:p>
        </w:tc>
        <w:tc>
          <w:tcPr>
            <w:tcW w:w="2175" w:type="dxa"/>
            <w:tcBorders>
              <w:top w:val="nil"/>
              <w:left w:val="nil"/>
              <w:bottom w:val="single" w:sz="4" w:space="0" w:color="auto"/>
              <w:right w:val="single" w:sz="4" w:space="0" w:color="auto"/>
            </w:tcBorders>
            <w:noWrap/>
            <w:vAlign w:val="center"/>
            <w:hideMark/>
          </w:tcPr>
          <w:p w14:paraId="335FE836" w14:textId="77777777" w:rsidR="007B455D" w:rsidRPr="004C15CC" w:rsidRDefault="007B455D" w:rsidP="007B455D">
            <w:pPr>
              <w:spacing w:before="0" w:after="0"/>
              <w:rPr>
                <w:i/>
                <w:iCs/>
                <w:highlight w:val="yellow"/>
              </w:rPr>
            </w:pPr>
            <w:r w:rsidRPr="004C15CC">
              <w:rPr>
                <w:b/>
                <w:bCs/>
                <w:i/>
                <w:iCs/>
                <w:highlight w:val="yellow"/>
              </w:rPr>
              <w:t>[DOPLNIT]</w:t>
            </w:r>
          </w:p>
        </w:tc>
        <w:tc>
          <w:tcPr>
            <w:tcW w:w="1573" w:type="dxa"/>
            <w:tcBorders>
              <w:top w:val="nil"/>
              <w:left w:val="nil"/>
              <w:bottom w:val="single" w:sz="4" w:space="0" w:color="auto"/>
              <w:right w:val="single" w:sz="4" w:space="0" w:color="auto"/>
            </w:tcBorders>
            <w:noWrap/>
            <w:vAlign w:val="center"/>
            <w:hideMark/>
          </w:tcPr>
          <w:p w14:paraId="015C22C2" w14:textId="77777777" w:rsidR="007B455D" w:rsidRPr="004C15CC" w:rsidRDefault="007B455D" w:rsidP="007B455D">
            <w:pPr>
              <w:spacing w:before="0" w:after="0"/>
              <w:rPr>
                <w:i/>
                <w:iCs/>
                <w:highlight w:val="yellow"/>
              </w:rPr>
            </w:pPr>
            <w:r w:rsidRPr="004C15CC">
              <w:rPr>
                <w:b/>
                <w:bCs/>
                <w:i/>
                <w:iCs/>
                <w:highlight w:val="yellow"/>
              </w:rPr>
              <w:t>[DOPLNIT]</w:t>
            </w:r>
          </w:p>
        </w:tc>
        <w:tc>
          <w:tcPr>
            <w:tcW w:w="2126" w:type="dxa"/>
            <w:tcBorders>
              <w:top w:val="nil"/>
              <w:left w:val="nil"/>
              <w:bottom w:val="single" w:sz="4" w:space="0" w:color="auto"/>
              <w:right w:val="single" w:sz="8" w:space="0" w:color="auto"/>
            </w:tcBorders>
            <w:noWrap/>
            <w:vAlign w:val="center"/>
            <w:hideMark/>
          </w:tcPr>
          <w:p w14:paraId="46AE165D" w14:textId="77777777" w:rsidR="007B455D" w:rsidRPr="004C15CC" w:rsidRDefault="007B455D" w:rsidP="007B455D">
            <w:pPr>
              <w:spacing w:before="0" w:after="0"/>
              <w:rPr>
                <w:i/>
                <w:iCs/>
                <w:highlight w:val="yellow"/>
              </w:rPr>
            </w:pPr>
            <w:r w:rsidRPr="004C15CC">
              <w:rPr>
                <w:b/>
                <w:bCs/>
                <w:i/>
                <w:iCs/>
                <w:highlight w:val="yellow"/>
              </w:rPr>
              <w:t>[DOPLNIT]</w:t>
            </w:r>
          </w:p>
        </w:tc>
      </w:tr>
      <w:tr w:rsidR="007B455D" w:rsidRPr="004C15CC" w14:paraId="21D33639" w14:textId="77777777" w:rsidTr="00D43738">
        <w:trPr>
          <w:trHeight w:val="284"/>
        </w:trPr>
        <w:tc>
          <w:tcPr>
            <w:tcW w:w="3118" w:type="dxa"/>
            <w:tcBorders>
              <w:top w:val="nil"/>
              <w:left w:val="single" w:sz="8" w:space="0" w:color="auto"/>
              <w:bottom w:val="single" w:sz="4" w:space="0" w:color="auto"/>
              <w:right w:val="single" w:sz="4" w:space="0" w:color="auto"/>
            </w:tcBorders>
            <w:vAlign w:val="center"/>
          </w:tcPr>
          <w:p w14:paraId="5399D113" w14:textId="77777777" w:rsidR="007B455D" w:rsidRPr="004C15CC" w:rsidRDefault="007B455D" w:rsidP="007B455D">
            <w:pPr>
              <w:spacing w:before="0" w:after="0"/>
              <w:rPr>
                <w:i/>
                <w:iCs/>
                <w:highlight w:val="yellow"/>
              </w:rPr>
            </w:pPr>
            <w:r w:rsidRPr="004C15CC">
              <w:rPr>
                <w:i/>
                <w:iCs/>
                <w:highlight w:val="yellow"/>
              </w:rPr>
              <w:t xml:space="preserve">Následná péče o výsadby </w:t>
            </w:r>
          </w:p>
          <w:p w14:paraId="22CFDAD9" w14:textId="0E5AFC9D" w:rsidR="007B455D" w:rsidRPr="004C15CC" w:rsidRDefault="007B455D" w:rsidP="007B455D">
            <w:pPr>
              <w:spacing w:before="0" w:after="0"/>
              <w:rPr>
                <w:b/>
                <w:bCs/>
                <w:i/>
                <w:iCs/>
                <w:highlight w:val="yellow"/>
              </w:rPr>
            </w:pPr>
            <w:r w:rsidRPr="004C15CC">
              <w:rPr>
                <w:i/>
                <w:iCs/>
                <w:highlight w:val="yellow"/>
              </w:rPr>
              <w:t>1. rok (2027)</w:t>
            </w:r>
          </w:p>
        </w:tc>
        <w:tc>
          <w:tcPr>
            <w:tcW w:w="2175" w:type="dxa"/>
            <w:tcBorders>
              <w:top w:val="nil"/>
              <w:left w:val="nil"/>
              <w:bottom w:val="single" w:sz="4" w:space="0" w:color="auto"/>
              <w:right w:val="single" w:sz="4" w:space="0" w:color="auto"/>
            </w:tcBorders>
            <w:noWrap/>
            <w:vAlign w:val="center"/>
          </w:tcPr>
          <w:p w14:paraId="1B0B8788" w14:textId="789F298C" w:rsidR="007B455D" w:rsidRPr="004C15CC" w:rsidRDefault="007B455D" w:rsidP="007B455D">
            <w:pPr>
              <w:spacing w:before="0" w:after="0"/>
              <w:rPr>
                <w:b/>
                <w:bCs/>
                <w:i/>
                <w:iCs/>
                <w:highlight w:val="yellow"/>
              </w:rPr>
            </w:pPr>
            <w:r w:rsidRPr="004C15CC">
              <w:rPr>
                <w:b/>
                <w:bCs/>
                <w:i/>
                <w:iCs/>
                <w:highlight w:val="yellow"/>
              </w:rPr>
              <w:t>[DOPLNIT]</w:t>
            </w:r>
          </w:p>
        </w:tc>
        <w:tc>
          <w:tcPr>
            <w:tcW w:w="1573" w:type="dxa"/>
            <w:tcBorders>
              <w:top w:val="nil"/>
              <w:left w:val="nil"/>
              <w:bottom w:val="single" w:sz="4" w:space="0" w:color="auto"/>
              <w:right w:val="single" w:sz="4" w:space="0" w:color="auto"/>
            </w:tcBorders>
            <w:noWrap/>
            <w:vAlign w:val="center"/>
          </w:tcPr>
          <w:p w14:paraId="245B37F0" w14:textId="0D09DE1E" w:rsidR="007B455D" w:rsidRPr="004C15CC" w:rsidRDefault="007B455D" w:rsidP="007B455D">
            <w:pPr>
              <w:spacing w:before="0" w:after="0"/>
              <w:rPr>
                <w:b/>
                <w:bCs/>
                <w:i/>
                <w:iCs/>
                <w:highlight w:val="yellow"/>
              </w:rPr>
            </w:pPr>
            <w:r w:rsidRPr="004C15CC">
              <w:rPr>
                <w:b/>
                <w:bCs/>
                <w:i/>
                <w:iCs/>
                <w:highlight w:val="yellow"/>
              </w:rPr>
              <w:t>[DOPLNIT]</w:t>
            </w:r>
          </w:p>
        </w:tc>
        <w:tc>
          <w:tcPr>
            <w:tcW w:w="2126" w:type="dxa"/>
            <w:tcBorders>
              <w:top w:val="nil"/>
              <w:left w:val="nil"/>
              <w:bottom w:val="single" w:sz="4" w:space="0" w:color="auto"/>
              <w:right w:val="single" w:sz="8" w:space="0" w:color="auto"/>
            </w:tcBorders>
            <w:noWrap/>
            <w:vAlign w:val="center"/>
          </w:tcPr>
          <w:p w14:paraId="5A7DA942" w14:textId="4E9ADAEC" w:rsidR="007B455D" w:rsidRPr="004C15CC" w:rsidRDefault="007B455D" w:rsidP="007B455D">
            <w:pPr>
              <w:spacing w:before="0" w:after="0"/>
              <w:rPr>
                <w:b/>
                <w:bCs/>
                <w:i/>
                <w:iCs/>
                <w:highlight w:val="yellow"/>
              </w:rPr>
            </w:pPr>
            <w:r w:rsidRPr="004C15CC">
              <w:rPr>
                <w:b/>
                <w:bCs/>
                <w:i/>
                <w:iCs/>
                <w:highlight w:val="yellow"/>
              </w:rPr>
              <w:t>[DOPLNIT]</w:t>
            </w:r>
          </w:p>
        </w:tc>
      </w:tr>
      <w:tr w:rsidR="007B455D" w:rsidRPr="004C15CC" w14:paraId="6FC36BDE" w14:textId="77777777" w:rsidTr="00D43738">
        <w:trPr>
          <w:trHeight w:val="284"/>
        </w:trPr>
        <w:tc>
          <w:tcPr>
            <w:tcW w:w="3118" w:type="dxa"/>
            <w:tcBorders>
              <w:top w:val="nil"/>
              <w:left w:val="single" w:sz="8" w:space="0" w:color="auto"/>
              <w:bottom w:val="single" w:sz="4" w:space="0" w:color="auto"/>
              <w:right w:val="single" w:sz="4" w:space="0" w:color="auto"/>
            </w:tcBorders>
            <w:vAlign w:val="center"/>
          </w:tcPr>
          <w:p w14:paraId="28CEAFD4" w14:textId="77777777" w:rsidR="007B455D" w:rsidRPr="004C15CC" w:rsidRDefault="007B455D" w:rsidP="007B455D">
            <w:pPr>
              <w:spacing w:before="0" w:after="0"/>
              <w:rPr>
                <w:i/>
                <w:iCs/>
                <w:highlight w:val="yellow"/>
              </w:rPr>
            </w:pPr>
            <w:r w:rsidRPr="004C15CC">
              <w:rPr>
                <w:i/>
                <w:iCs/>
                <w:highlight w:val="yellow"/>
              </w:rPr>
              <w:t>Následná péče o výsadby</w:t>
            </w:r>
          </w:p>
          <w:p w14:paraId="5B29DBDA" w14:textId="3F7C90E0" w:rsidR="007B455D" w:rsidRPr="004C15CC" w:rsidRDefault="007B455D" w:rsidP="007B455D">
            <w:pPr>
              <w:spacing w:before="0" w:after="0"/>
              <w:rPr>
                <w:b/>
                <w:bCs/>
                <w:i/>
                <w:iCs/>
                <w:highlight w:val="yellow"/>
              </w:rPr>
            </w:pPr>
            <w:r w:rsidRPr="004C15CC">
              <w:rPr>
                <w:i/>
                <w:iCs/>
                <w:highlight w:val="yellow"/>
              </w:rPr>
              <w:t xml:space="preserve"> 2. rok (2028)</w:t>
            </w:r>
          </w:p>
        </w:tc>
        <w:tc>
          <w:tcPr>
            <w:tcW w:w="2175" w:type="dxa"/>
            <w:tcBorders>
              <w:top w:val="nil"/>
              <w:left w:val="nil"/>
              <w:bottom w:val="single" w:sz="4" w:space="0" w:color="auto"/>
              <w:right w:val="single" w:sz="4" w:space="0" w:color="auto"/>
            </w:tcBorders>
            <w:noWrap/>
            <w:vAlign w:val="center"/>
          </w:tcPr>
          <w:p w14:paraId="6FE4215E" w14:textId="549CECFE" w:rsidR="007B455D" w:rsidRPr="004C15CC" w:rsidRDefault="007B455D" w:rsidP="007B455D">
            <w:pPr>
              <w:spacing w:before="0" w:after="0"/>
              <w:rPr>
                <w:b/>
                <w:bCs/>
                <w:i/>
                <w:iCs/>
                <w:highlight w:val="yellow"/>
              </w:rPr>
            </w:pPr>
            <w:r w:rsidRPr="004C15CC">
              <w:rPr>
                <w:b/>
                <w:bCs/>
                <w:i/>
                <w:iCs/>
                <w:highlight w:val="yellow"/>
              </w:rPr>
              <w:t>[DOPLNIT]</w:t>
            </w:r>
          </w:p>
        </w:tc>
        <w:tc>
          <w:tcPr>
            <w:tcW w:w="1573" w:type="dxa"/>
            <w:tcBorders>
              <w:top w:val="nil"/>
              <w:left w:val="nil"/>
              <w:bottom w:val="single" w:sz="4" w:space="0" w:color="auto"/>
              <w:right w:val="single" w:sz="4" w:space="0" w:color="auto"/>
            </w:tcBorders>
            <w:noWrap/>
            <w:vAlign w:val="center"/>
          </w:tcPr>
          <w:p w14:paraId="1DE117EC" w14:textId="233C9D7F" w:rsidR="007B455D" w:rsidRPr="004C15CC" w:rsidRDefault="007B455D" w:rsidP="007B455D">
            <w:pPr>
              <w:spacing w:before="0" w:after="0"/>
              <w:rPr>
                <w:b/>
                <w:bCs/>
                <w:i/>
                <w:iCs/>
                <w:highlight w:val="yellow"/>
              </w:rPr>
            </w:pPr>
            <w:r w:rsidRPr="004C15CC">
              <w:rPr>
                <w:b/>
                <w:bCs/>
                <w:i/>
                <w:iCs/>
                <w:highlight w:val="yellow"/>
              </w:rPr>
              <w:t>[DOPLNIT]</w:t>
            </w:r>
          </w:p>
        </w:tc>
        <w:tc>
          <w:tcPr>
            <w:tcW w:w="2126" w:type="dxa"/>
            <w:tcBorders>
              <w:top w:val="nil"/>
              <w:left w:val="nil"/>
              <w:bottom w:val="single" w:sz="4" w:space="0" w:color="auto"/>
              <w:right w:val="single" w:sz="8" w:space="0" w:color="auto"/>
            </w:tcBorders>
            <w:noWrap/>
            <w:vAlign w:val="center"/>
          </w:tcPr>
          <w:p w14:paraId="5F5F8D7A" w14:textId="6772E714" w:rsidR="007B455D" w:rsidRPr="004C15CC" w:rsidRDefault="007B455D" w:rsidP="007B455D">
            <w:pPr>
              <w:spacing w:before="0" w:after="0"/>
              <w:rPr>
                <w:b/>
                <w:bCs/>
                <w:i/>
                <w:iCs/>
                <w:highlight w:val="yellow"/>
              </w:rPr>
            </w:pPr>
            <w:r w:rsidRPr="004C15CC">
              <w:rPr>
                <w:b/>
                <w:bCs/>
                <w:i/>
                <w:iCs/>
                <w:highlight w:val="yellow"/>
              </w:rPr>
              <w:t>[DOPLNIT]</w:t>
            </w:r>
          </w:p>
        </w:tc>
      </w:tr>
      <w:tr w:rsidR="007B455D" w:rsidRPr="004C15CC" w14:paraId="024F0AC3" w14:textId="77777777" w:rsidTr="00D43738">
        <w:trPr>
          <w:trHeight w:val="284"/>
        </w:trPr>
        <w:tc>
          <w:tcPr>
            <w:tcW w:w="3118" w:type="dxa"/>
            <w:tcBorders>
              <w:top w:val="nil"/>
              <w:left w:val="single" w:sz="8" w:space="0" w:color="auto"/>
              <w:bottom w:val="single" w:sz="4" w:space="0" w:color="auto"/>
              <w:right w:val="single" w:sz="4" w:space="0" w:color="auto"/>
            </w:tcBorders>
            <w:vAlign w:val="center"/>
          </w:tcPr>
          <w:p w14:paraId="0BD85317" w14:textId="77777777" w:rsidR="007B455D" w:rsidRPr="004C15CC" w:rsidRDefault="007B455D" w:rsidP="007B455D">
            <w:pPr>
              <w:spacing w:before="0" w:after="0"/>
              <w:rPr>
                <w:i/>
                <w:iCs/>
                <w:highlight w:val="yellow"/>
              </w:rPr>
            </w:pPr>
            <w:r w:rsidRPr="004C15CC">
              <w:rPr>
                <w:i/>
                <w:iCs/>
                <w:highlight w:val="yellow"/>
              </w:rPr>
              <w:t>Následná péče o výsadby</w:t>
            </w:r>
          </w:p>
          <w:p w14:paraId="59F9E0E9" w14:textId="6E96822C" w:rsidR="007B455D" w:rsidRPr="004C15CC" w:rsidRDefault="007B455D" w:rsidP="007B455D">
            <w:pPr>
              <w:spacing w:before="0" w:after="0"/>
              <w:rPr>
                <w:i/>
                <w:iCs/>
                <w:highlight w:val="yellow"/>
              </w:rPr>
            </w:pPr>
            <w:r w:rsidRPr="004C15CC">
              <w:rPr>
                <w:i/>
                <w:iCs/>
                <w:highlight w:val="yellow"/>
              </w:rPr>
              <w:t xml:space="preserve"> 3. rok (2029)</w:t>
            </w:r>
          </w:p>
        </w:tc>
        <w:tc>
          <w:tcPr>
            <w:tcW w:w="2175" w:type="dxa"/>
            <w:tcBorders>
              <w:top w:val="nil"/>
              <w:left w:val="nil"/>
              <w:bottom w:val="single" w:sz="4" w:space="0" w:color="auto"/>
              <w:right w:val="single" w:sz="4" w:space="0" w:color="auto"/>
            </w:tcBorders>
            <w:noWrap/>
            <w:vAlign w:val="center"/>
          </w:tcPr>
          <w:p w14:paraId="62362D9F" w14:textId="77777777" w:rsidR="007B455D" w:rsidRPr="004C15CC" w:rsidRDefault="007B455D" w:rsidP="007B455D">
            <w:pPr>
              <w:spacing w:before="0" w:after="0"/>
              <w:rPr>
                <w:i/>
                <w:iCs/>
                <w:highlight w:val="yellow"/>
              </w:rPr>
            </w:pPr>
            <w:r w:rsidRPr="004C15CC">
              <w:rPr>
                <w:b/>
                <w:bCs/>
                <w:i/>
                <w:iCs/>
                <w:highlight w:val="yellow"/>
              </w:rPr>
              <w:t>[DOPLNIT]</w:t>
            </w:r>
          </w:p>
        </w:tc>
        <w:tc>
          <w:tcPr>
            <w:tcW w:w="1573" w:type="dxa"/>
            <w:tcBorders>
              <w:top w:val="nil"/>
              <w:left w:val="nil"/>
              <w:bottom w:val="single" w:sz="4" w:space="0" w:color="auto"/>
              <w:right w:val="single" w:sz="4" w:space="0" w:color="auto"/>
            </w:tcBorders>
            <w:noWrap/>
            <w:vAlign w:val="center"/>
          </w:tcPr>
          <w:p w14:paraId="53812AF1" w14:textId="77777777" w:rsidR="007B455D" w:rsidRPr="004C15CC" w:rsidRDefault="007B455D" w:rsidP="007B455D">
            <w:pPr>
              <w:spacing w:before="0" w:after="0"/>
              <w:rPr>
                <w:i/>
                <w:iCs/>
                <w:highlight w:val="yellow"/>
              </w:rPr>
            </w:pPr>
            <w:r w:rsidRPr="004C15CC">
              <w:rPr>
                <w:b/>
                <w:bCs/>
                <w:i/>
                <w:iCs/>
                <w:highlight w:val="yellow"/>
              </w:rPr>
              <w:t>[DOPLNIT]</w:t>
            </w:r>
          </w:p>
        </w:tc>
        <w:tc>
          <w:tcPr>
            <w:tcW w:w="2126" w:type="dxa"/>
            <w:tcBorders>
              <w:top w:val="nil"/>
              <w:left w:val="nil"/>
              <w:bottom w:val="single" w:sz="4" w:space="0" w:color="auto"/>
              <w:right w:val="single" w:sz="8" w:space="0" w:color="auto"/>
            </w:tcBorders>
            <w:noWrap/>
            <w:vAlign w:val="center"/>
          </w:tcPr>
          <w:p w14:paraId="1D5934E6" w14:textId="77777777" w:rsidR="007B455D" w:rsidRPr="004C15CC" w:rsidRDefault="007B455D" w:rsidP="007B455D">
            <w:pPr>
              <w:spacing w:before="0" w:after="0"/>
              <w:rPr>
                <w:i/>
                <w:iCs/>
                <w:highlight w:val="yellow"/>
              </w:rPr>
            </w:pPr>
            <w:r w:rsidRPr="004C15CC">
              <w:rPr>
                <w:b/>
                <w:bCs/>
                <w:i/>
                <w:iCs/>
                <w:highlight w:val="yellow"/>
              </w:rPr>
              <w:t>[DOPLNIT]</w:t>
            </w:r>
          </w:p>
        </w:tc>
      </w:tr>
      <w:tr w:rsidR="007B455D" w:rsidRPr="00CE0248" w14:paraId="6EB2D62D" w14:textId="77777777" w:rsidTr="00D43738">
        <w:trPr>
          <w:trHeight w:val="284"/>
        </w:trPr>
        <w:tc>
          <w:tcPr>
            <w:tcW w:w="3118" w:type="dxa"/>
            <w:tcBorders>
              <w:top w:val="nil"/>
              <w:left w:val="single" w:sz="8" w:space="0" w:color="auto"/>
              <w:bottom w:val="single" w:sz="8" w:space="0" w:color="auto"/>
              <w:right w:val="single" w:sz="4" w:space="0" w:color="auto"/>
            </w:tcBorders>
            <w:shd w:val="clear" w:color="auto" w:fill="BFBFBF"/>
            <w:noWrap/>
            <w:vAlign w:val="center"/>
            <w:hideMark/>
          </w:tcPr>
          <w:p w14:paraId="2D5C9EF3" w14:textId="77777777" w:rsidR="007B455D" w:rsidRPr="004C15CC" w:rsidRDefault="007B455D" w:rsidP="007B455D">
            <w:pPr>
              <w:spacing w:before="0" w:after="0"/>
              <w:rPr>
                <w:i/>
                <w:iCs/>
                <w:highlight w:val="yellow"/>
              </w:rPr>
            </w:pPr>
            <w:r w:rsidRPr="004C15CC">
              <w:rPr>
                <w:i/>
                <w:iCs/>
                <w:highlight w:val="yellow"/>
              </w:rPr>
              <w:t>Celkem</w:t>
            </w:r>
          </w:p>
        </w:tc>
        <w:tc>
          <w:tcPr>
            <w:tcW w:w="2175" w:type="dxa"/>
            <w:tcBorders>
              <w:top w:val="nil"/>
              <w:left w:val="nil"/>
              <w:bottom w:val="single" w:sz="8" w:space="0" w:color="auto"/>
              <w:right w:val="single" w:sz="4" w:space="0" w:color="auto"/>
            </w:tcBorders>
            <w:shd w:val="clear" w:color="auto" w:fill="BFBFBF"/>
            <w:noWrap/>
            <w:vAlign w:val="center"/>
            <w:hideMark/>
          </w:tcPr>
          <w:p w14:paraId="554AAE63" w14:textId="77777777" w:rsidR="007B455D" w:rsidRPr="004C15CC" w:rsidRDefault="007B455D" w:rsidP="007B455D">
            <w:pPr>
              <w:spacing w:before="0" w:after="0"/>
              <w:rPr>
                <w:i/>
                <w:iCs/>
                <w:highlight w:val="yellow"/>
              </w:rPr>
            </w:pPr>
            <w:r w:rsidRPr="004C15CC">
              <w:rPr>
                <w:b/>
                <w:bCs/>
                <w:i/>
                <w:iCs/>
                <w:highlight w:val="yellow"/>
              </w:rPr>
              <w:t>[DOPLNIT]</w:t>
            </w:r>
          </w:p>
        </w:tc>
        <w:tc>
          <w:tcPr>
            <w:tcW w:w="1573" w:type="dxa"/>
            <w:tcBorders>
              <w:top w:val="nil"/>
              <w:left w:val="nil"/>
              <w:bottom w:val="single" w:sz="8" w:space="0" w:color="auto"/>
              <w:right w:val="single" w:sz="4" w:space="0" w:color="auto"/>
            </w:tcBorders>
            <w:shd w:val="clear" w:color="auto" w:fill="BFBFBF"/>
            <w:noWrap/>
            <w:vAlign w:val="center"/>
            <w:hideMark/>
          </w:tcPr>
          <w:p w14:paraId="2D110234" w14:textId="77777777" w:rsidR="007B455D" w:rsidRPr="004C15CC" w:rsidRDefault="007B455D" w:rsidP="007B455D">
            <w:pPr>
              <w:spacing w:before="0" w:after="0"/>
              <w:rPr>
                <w:i/>
                <w:iCs/>
                <w:highlight w:val="yellow"/>
              </w:rPr>
            </w:pPr>
            <w:r w:rsidRPr="004C15CC">
              <w:rPr>
                <w:b/>
                <w:bCs/>
                <w:i/>
                <w:iCs/>
                <w:highlight w:val="yellow"/>
              </w:rPr>
              <w:t>[DOPLNIT]</w:t>
            </w:r>
          </w:p>
        </w:tc>
        <w:tc>
          <w:tcPr>
            <w:tcW w:w="2126" w:type="dxa"/>
            <w:tcBorders>
              <w:top w:val="nil"/>
              <w:left w:val="nil"/>
              <w:bottom w:val="single" w:sz="8" w:space="0" w:color="auto"/>
              <w:right w:val="single" w:sz="8" w:space="0" w:color="auto"/>
            </w:tcBorders>
            <w:shd w:val="clear" w:color="auto" w:fill="BFBFBF"/>
            <w:noWrap/>
            <w:vAlign w:val="center"/>
            <w:hideMark/>
          </w:tcPr>
          <w:p w14:paraId="008E507F" w14:textId="77777777" w:rsidR="007B455D" w:rsidRPr="00CE0248" w:rsidRDefault="007B455D" w:rsidP="007B455D">
            <w:pPr>
              <w:spacing w:before="0" w:after="0"/>
              <w:rPr>
                <w:i/>
                <w:iCs/>
              </w:rPr>
            </w:pPr>
            <w:r w:rsidRPr="004C15CC">
              <w:rPr>
                <w:b/>
                <w:bCs/>
                <w:i/>
                <w:iCs/>
                <w:highlight w:val="yellow"/>
              </w:rPr>
              <w:t>[DOPLNIT]</w:t>
            </w:r>
          </w:p>
        </w:tc>
      </w:tr>
    </w:tbl>
    <w:p w14:paraId="22323AAD" w14:textId="51D21A99" w:rsidR="000F2FEA" w:rsidRPr="00CE0248" w:rsidRDefault="000F2FEA" w:rsidP="006366D7">
      <w:pPr>
        <w:pStyle w:val="l-L2"/>
        <w:numPr>
          <w:ilvl w:val="1"/>
          <w:numId w:val="22"/>
        </w:numPr>
        <w:ind w:left="357" w:hanging="357"/>
        <w:rPr>
          <w:lang w:val="cs-CZ" w:eastAsia="cs-CZ"/>
        </w:rPr>
      </w:pPr>
      <w:bookmarkStart w:id="23" w:name="_Hlk182382060"/>
      <w:bookmarkEnd w:id="22"/>
      <w:r w:rsidRPr="00CE0248">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sidRPr="00CE0248">
        <w:rPr>
          <w:lang w:val="cs-CZ" w:eastAsia="cs-CZ"/>
        </w:rPr>
        <w:t xml:space="preserve"> zákonem</w:t>
      </w:r>
      <w:r w:rsidRPr="00CE0248">
        <w:rPr>
          <w:lang w:val="cs-CZ" w:eastAsia="cs-CZ"/>
        </w:rPr>
        <w:t xml:space="preserve"> </w:t>
      </w:r>
      <w:r w:rsidR="00A816D0" w:rsidRPr="00CE0248">
        <w:rPr>
          <w:lang w:val="cs-CZ" w:eastAsia="cs-CZ"/>
        </w:rPr>
        <w:t xml:space="preserve">č. 134/2016 Sb., o zadávání veřejných zakázek, ve znění pozdějších předpisů (ZZVZ) </w:t>
      </w:r>
      <w:r w:rsidRPr="00CE0248">
        <w:rPr>
          <w:lang w:val="cs-CZ" w:eastAsia="cs-CZ"/>
        </w:rPr>
        <w:t>a s ohledem na změnu termínu plnění.</w:t>
      </w:r>
    </w:p>
    <w:p w14:paraId="70F9AE43" w14:textId="7E0F7A9F" w:rsidR="00342D37" w:rsidRPr="00CE0248" w:rsidRDefault="00342D37" w:rsidP="006366D7">
      <w:pPr>
        <w:pStyle w:val="l-L2"/>
        <w:numPr>
          <w:ilvl w:val="1"/>
          <w:numId w:val="22"/>
        </w:numPr>
        <w:ind w:left="357" w:hanging="357"/>
        <w:rPr>
          <w:lang w:val="cs-CZ" w:eastAsia="cs-CZ"/>
        </w:rPr>
      </w:pPr>
      <w:r w:rsidRPr="00CE0248">
        <w:rPr>
          <w:bCs/>
        </w:rPr>
        <w:t>Změna výše odměny může být provedena pouze na základě dohody obou smluvních stran, formou písemného očíslovaného dodatku k této smlouvě.</w:t>
      </w:r>
    </w:p>
    <w:bookmarkEnd w:id="23"/>
    <w:p w14:paraId="7874B256" w14:textId="0ED88D92" w:rsidR="00B6329C" w:rsidRPr="00CE0248" w:rsidRDefault="00B6329C" w:rsidP="006366D7">
      <w:pPr>
        <w:pStyle w:val="l-L2"/>
        <w:numPr>
          <w:ilvl w:val="1"/>
          <w:numId w:val="22"/>
        </w:numPr>
        <w:ind w:left="357" w:hanging="357"/>
        <w:rPr>
          <w:lang w:val="cs-CZ" w:eastAsia="cs-CZ"/>
        </w:rPr>
      </w:pPr>
      <w:r w:rsidRPr="00CE0248">
        <w:rPr>
          <w:lang w:val="cs-CZ" w:eastAsia="cs-CZ"/>
        </w:rPr>
        <w:t xml:space="preserve">Podkladem pro úhradu odměny za provedení investorsko-inženýrských činností bude faktura </w:t>
      </w:r>
      <w:r w:rsidRPr="00BB4C82">
        <w:rPr>
          <w:lang w:val="cs-CZ" w:eastAsia="cs-CZ"/>
        </w:rPr>
        <w:t>vyhotovená příkazníkem po splnění předmětu smlouvy</w:t>
      </w:r>
      <w:r w:rsidR="00C531F2" w:rsidRPr="00BB4C82">
        <w:rPr>
          <w:lang w:val="cs-CZ" w:eastAsia="cs-CZ"/>
        </w:rPr>
        <w:t xml:space="preserve"> nebo jeho části dle čl. II, bod 1 písm.</w:t>
      </w:r>
      <w:r w:rsidR="00735B4F" w:rsidRPr="00BB4C82">
        <w:rPr>
          <w:lang w:val="cs-CZ" w:eastAsia="cs-CZ"/>
        </w:rPr>
        <w:t> </w:t>
      </w:r>
      <w:r w:rsidR="00C531F2" w:rsidRPr="00BB4C82">
        <w:rPr>
          <w:lang w:val="cs-CZ" w:eastAsia="cs-CZ"/>
        </w:rPr>
        <w:t>a).</w:t>
      </w:r>
      <w:r w:rsidRPr="00BB4C82">
        <w:rPr>
          <w:lang w:val="cs-CZ" w:eastAsia="cs-CZ"/>
        </w:rPr>
        <w:t>Splatnost</w:t>
      </w:r>
      <w:r w:rsidRPr="00CE0248">
        <w:rPr>
          <w:lang w:val="cs-CZ" w:eastAsia="cs-CZ"/>
        </w:rPr>
        <w:t xml:space="preserve"> faktury je dohodnuta na</w:t>
      </w:r>
      <w:r w:rsidR="00E846EE" w:rsidRPr="00CE0248">
        <w:rPr>
          <w:lang w:val="cs-CZ" w:eastAsia="cs-CZ"/>
        </w:rPr>
        <w:t> </w:t>
      </w:r>
      <w:r w:rsidR="00C531F2" w:rsidRPr="00CE0248">
        <w:rPr>
          <w:lang w:val="cs-CZ" w:eastAsia="cs-CZ"/>
        </w:rPr>
        <w:t>30 </w:t>
      </w:r>
      <w:r w:rsidRPr="00CE0248">
        <w:rPr>
          <w:lang w:val="cs-CZ" w:eastAsia="cs-CZ"/>
        </w:rPr>
        <w:t>kalendářních dní ode dne jejího doručení příkazci.</w:t>
      </w:r>
      <w:r w:rsidR="009E2523" w:rsidRPr="00CE0248">
        <w:rPr>
          <w:lang w:val="cs-CZ" w:eastAsia="cs-CZ"/>
        </w:rPr>
        <w:t xml:space="preserve"> Příkazce neposkytuje zálohy.</w:t>
      </w:r>
    </w:p>
    <w:p w14:paraId="2FEA9636" w14:textId="3DAB3833" w:rsidR="00B6329C" w:rsidRPr="00CE0248" w:rsidRDefault="00B6329C" w:rsidP="006366D7">
      <w:pPr>
        <w:pStyle w:val="l-L2"/>
        <w:numPr>
          <w:ilvl w:val="1"/>
          <w:numId w:val="22"/>
        </w:numPr>
        <w:ind w:left="357" w:hanging="357"/>
        <w:rPr>
          <w:rFonts w:cs="Arial"/>
          <w:i/>
        </w:rPr>
      </w:pPr>
      <w:bookmarkStart w:id="24" w:name="_Hlk182381599"/>
      <w:r w:rsidRPr="00CE0248">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9E2523" w:rsidRPr="00CE0248">
        <w:rPr>
          <w:rFonts w:cs="Arial"/>
          <w:lang w:val="cs-CZ"/>
        </w:rPr>
        <w:t>, nebo obdobné evidenci,</w:t>
      </w:r>
      <w:r w:rsidRPr="00CE0248">
        <w:rPr>
          <w:rFonts w:cs="Arial"/>
        </w:rPr>
        <w:t xml:space="preserve"> včetně spisové značky, označení této</w:t>
      </w:r>
      <w:r w:rsidR="00E846EE" w:rsidRPr="00CE0248">
        <w:rPr>
          <w:rFonts w:cs="Arial"/>
          <w:lang w:val="cs-CZ"/>
        </w:rPr>
        <w:t> </w:t>
      </w:r>
      <w:r w:rsidRPr="00CE0248">
        <w:rPr>
          <w:rFonts w:cs="Arial"/>
        </w:rPr>
        <w:t>smlouvy, označení poskytnutého plnění, číslo faktury, den vystavení a lhůtu splatnosti faktury, označení peněžního ústavu a</w:t>
      </w:r>
      <w:r w:rsidR="00C86750" w:rsidRPr="00CE0248">
        <w:rPr>
          <w:rFonts w:cs="Arial"/>
          <w:lang w:val="cs-CZ"/>
        </w:rPr>
        <w:t> </w:t>
      </w:r>
      <w:r w:rsidRPr="00CE0248">
        <w:rPr>
          <w:rFonts w:cs="Arial"/>
        </w:rPr>
        <w:t>číslo účtu, na který se má platit</w:t>
      </w:r>
      <w:r w:rsidR="000B5708" w:rsidRPr="00CE0248">
        <w:rPr>
          <w:rFonts w:cs="Arial"/>
          <w:lang w:val="cs-CZ"/>
        </w:rPr>
        <w:t xml:space="preserve"> a</w:t>
      </w:r>
      <w:r w:rsidRPr="00CE0248">
        <w:rPr>
          <w:rFonts w:cs="Arial"/>
        </w:rPr>
        <w:t xml:space="preserve"> fakturovanou částku</w:t>
      </w:r>
    </w:p>
    <w:p w14:paraId="559170F4" w14:textId="77777777" w:rsidR="00B6329C" w:rsidRPr="00CE0248" w:rsidRDefault="00B6329C" w:rsidP="006366D7">
      <w:pPr>
        <w:pStyle w:val="l-L2"/>
        <w:numPr>
          <w:ilvl w:val="1"/>
          <w:numId w:val="22"/>
        </w:numPr>
        <w:ind w:left="357" w:hanging="357"/>
        <w:rPr>
          <w:lang w:val="cs-CZ" w:eastAsia="cs-CZ"/>
        </w:rPr>
      </w:pPr>
      <w:r w:rsidRPr="00CE0248">
        <w:rPr>
          <w:lang w:val="cs-CZ" w:eastAsia="cs-CZ"/>
        </w:rPr>
        <w:t>Na faktuře pro příkazce bude příkazník uvádět:</w:t>
      </w:r>
    </w:p>
    <w:p w14:paraId="47A72A97" w14:textId="77777777" w:rsidR="00B6329C" w:rsidRPr="00CE0248" w:rsidRDefault="00B6329C" w:rsidP="00B6329C">
      <w:pPr>
        <w:pStyle w:val="l-L2"/>
        <w:tabs>
          <w:tab w:val="clear" w:pos="737"/>
        </w:tabs>
        <w:ind w:left="357"/>
        <w:rPr>
          <w:lang w:val="cs-CZ" w:eastAsia="cs-CZ"/>
        </w:rPr>
      </w:pPr>
      <w:r w:rsidRPr="00CE0248">
        <w:rPr>
          <w:lang w:val="cs-CZ" w:eastAsia="cs-CZ"/>
        </w:rPr>
        <w:t>Odběratel: Státní pozemkový úřad, Praha 3, Husinecká 1024/11a, PSČ 130 00</w:t>
      </w:r>
    </w:p>
    <w:p w14:paraId="4D92FD7D" w14:textId="018FDDCC" w:rsidR="00471329" w:rsidRPr="00CE0248" w:rsidRDefault="00B6329C" w:rsidP="00B6329C">
      <w:pPr>
        <w:pStyle w:val="l-L2"/>
        <w:tabs>
          <w:tab w:val="clear" w:pos="737"/>
        </w:tabs>
        <w:ind w:left="357"/>
        <w:rPr>
          <w:lang w:val="cs-CZ" w:eastAsia="cs-CZ"/>
        </w:rPr>
      </w:pPr>
      <w:r w:rsidRPr="00CE0248">
        <w:rPr>
          <w:lang w:val="cs-CZ" w:eastAsia="cs-CZ"/>
        </w:rPr>
        <w:t xml:space="preserve">Konečný </w:t>
      </w:r>
      <w:r w:rsidR="00BB4C82" w:rsidRPr="00CE0248">
        <w:rPr>
          <w:lang w:val="cs-CZ" w:eastAsia="cs-CZ"/>
        </w:rPr>
        <w:t xml:space="preserve">příjemce: </w:t>
      </w:r>
      <w:r w:rsidR="00BB4C82" w:rsidRPr="00CE0248">
        <w:rPr>
          <w:i/>
          <w:iCs/>
          <w:lang w:val="cs-CZ" w:eastAsia="cs-CZ"/>
        </w:rPr>
        <w:t>Pobočka</w:t>
      </w:r>
      <w:r w:rsidR="00CD2336" w:rsidRPr="00FF2EB9">
        <w:rPr>
          <w:b/>
          <w:bCs/>
          <w:lang w:val="cs-CZ" w:eastAsia="cs-CZ"/>
        </w:rPr>
        <w:t xml:space="preserve"> Trutnov, Horská 5, 541 01 Trutnov</w:t>
      </w:r>
    </w:p>
    <w:p w14:paraId="7319B68C" w14:textId="1E435EB2" w:rsidR="00B6329C" w:rsidRPr="00E765E6" w:rsidRDefault="448F8AD2" w:rsidP="00B6329C">
      <w:pPr>
        <w:pStyle w:val="l-L2"/>
        <w:tabs>
          <w:tab w:val="clear" w:pos="737"/>
        </w:tabs>
        <w:ind w:left="357"/>
        <w:rPr>
          <w:lang w:val="cs-CZ"/>
        </w:rPr>
      </w:pPr>
      <w:r w:rsidRPr="00CE0248">
        <w:rPr>
          <w:rFonts w:eastAsia="Arial" w:cs="Arial"/>
          <w:szCs w:val="22"/>
          <w:lang w:val="cs-CZ"/>
        </w:rPr>
        <w:t>Elektronická faktura bude doručena do datové schránky objednatele</w:t>
      </w:r>
      <w:r w:rsidR="00564B2B" w:rsidRPr="00CE0248">
        <w:rPr>
          <w:rFonts w:eastAsia="Arial" w:cs="Arial"/>
          <w:szCs w:val="22"/>
          <w:lang w:val="cs-CZ"/>
        </w:rPr>
        <w:t>,</w:t>
      </w:r>
      <w:r w:rsidRPr="00CE0248">
        <w:rPr>
          <w:rFonts w:eastAsia="Arial" w:cs="Arial"/>
          <w:szCs w:val="22"/>
          <w:lang w:val="cs-CZ"/>
        </w:rPr>
        <w:t xml:space="preserve"> nebo na e-mailovou adresu: </w:t>
      </w:r>
      <w:hyperlink r:id="rId15" w:history="1">
        <w:r w:rsidRPr="00CE0248">
          <w:rPr>
            <w:rStyle w:val="Hypertextovodkaz"/>
            <w:rFonts w:eastAsia="Arial" w:cs="Arial"/>
            <w:color w:val="auto"/>
            <w:szCs w:val="22"/>
            <w:u w:val="none"/>
            <w:lang w:val="cs-CZ"/>
          </w:rPr>
          <w:t>epodatelna@spu.gov.cz</w:t>
        </w:r>
      </w:hyperlink>
      <w:r w:rsidRPr="00CE0248">
        <w:rPr>
          <w:rFonts w:eastAsia="Arial" w:cs="Arial"/>
          <w:szCs w:val="22"/>
          <w:lang w:val="cs-CZ"/>
        </w:rPr>
        <w:t>.</w:t>
      </w:r>
    </w:p>
    <w:bookmarkEnd w:id="24"/>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5" w:name="_Hlk182372454"/>
      <w:bookmarkEnd w:id="19"/>
      <w:r w:rsidRPr="001A0340">
        <w:rPr>
          <w:lang w:val="cs-CZ" w:eastAsia="cs-CZ"/>
        </w:rPr>
        <w:t>V případě, že účinnost této smlouvy zanikne odstoupením a smluvní strany se nedohodnou jinak, zavazuje se příkazce nahradit příkazníkovi pouze náklady, které do té doby měl.</w:t>
      </w:r>
      <w:bookmarkEnd w:id="25"/>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6" w:name="_Hlk136587190"/>
      <w:r w:rsidRPr="00840BFF">
        <w:rPr>
          <w:lang w:val="cs-CZ" w:eastAsia="cs-CZ"/>
        </w:rPr>
        <w:t xml:space="preserve">investorsko-inženýrských činností </w:t>
      </w:r>
      <w:bookmarkEnd w:id="26"/>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7"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tak, aby byla stavba kolaudaceschopná.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7"/>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68A6E5FB"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8" w:name="_Hlk136587683"/>
      <w:r w:rsidRPr="00840BFF">
        <w:rPr>
          <w:lang w:val="cs-CZ" w:eastAsia="cs-CZ"/>
        </w:rPr>
        <w:t>příkazník poruší některou povinnost, uvedenou v této smlouvě, povinnost příkazníka zaplatit příkaz</w:t>
      </w:r>
      <w:r w:rsidRPr="00CE0248">
        <w:rPr>
          <w:lang w:val="cs-CZ" w:eastAsia="cs-CZ"/>
        </w:rPr>
        <w:t xml:space="preserve">ci smluvní pokutu ve výši </w:t>
      </w:r>
      <w:bookmarkStart w:id="29" w:name="_Hlk181281797"/>
      <w:bookmarkEnd w:id="28"/>
      <w:r w:rsidR="001870B4" w:rsidRPr="004C15CC">
        <w:rPr>
          <w:lang w:val="cs-CZ" w:eastAsia="cs-CZ"/>
        </w:rPr>
        <w:t>2</w:t>
      </w:r>
      <w:r w:rsidR="00793293" w:rsidRPr="004C15CC">
        <w:rPr>
          <w:lang w:val="cs-CZ" w:eastAsia="cs-CZ"/>
        </w:rPr>
        <w:t> </w:t>
      </w:r>
      <w:r w:rsidR="001870B4" w:rsidRPr="004C15CC">
        <w:rPr>
          <w:lang w:val="cs-CZ" w:eastAsia="cs-CZ"/>
        </w:rPr>
        <w:t>500</w:t>
      </w:r>
      <w:r w:rsidR="00793293" w:rsidRPr="004C15CC">
        <w:rPr>
          <w:lang w:val="cs-CZ" w:eastAsia="cs-CZ"/>
        </w:rPr>
        <w:t> </w:t>
      </w:r>
      <w:bookmarkEnd w:id="29"/>
      <w:r w:rsidR="00BD53A5" w:rsidRPr="004C15CC">
        <w:rPr>
          <w:lang w:val="cs-CZ" w:eastAsia="cs-CZ"/>
        </w:rPr>
        <w:t>Kč</w:t>
      </w:r>
      <w:r w:rsidR="00BD53A5" w:rsidRPr="00793293">
        <w:rPr>
          <w:lang w:val="cs-CZ" w:eastAsia="cs-CZ"/>
        </w:rPr>
        <w:t xml:space="preserve"> </w:t>
      </w:r>
      <w:r w:rsidRPr="00793293">
        <w:rPr>
          <w:lang w:val="cs-CZ" w:eastAsia="cs-CZ"/>
        </w:rPr>
        <w:t>za</w:t>
      </w:r>
      <w:r w:rsidRPr="00840BFF">
        <w:rPr>
          <w:lang w:val="cs-CZ" w:eastAsia="cs-CZ"/>
        </w:rPr>
        <w:t xml:space="preserve">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30"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30"/>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31"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2" w:name="_Hlk182373018"/>
      <w:bookmarkEnd w:id="31"/>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6C2D9C53" w:rsidR="003924E9" w:rsidRPr="00793293"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w:t>
      </w:r>
      <w:r w:rsidRPr="00CE0248">
        <w:rPr>
          <w:lang w:val="cs-CZ" w:eastAsia="cs-CZ"/>
        </w:rPr>
        <w:t xml:space="preserve">do </w:t>
      </w:r>
      <w:r w:rsidR="001870B4" w:rsidRPr="004C15CC">
        <w:rPr>
          <w:lang w:val="cs-CZ" w:eastAsia="cs-CZ"/>
        </w:rPr>
        <w:t>31.3.2027</w:t>
      </w:r>
      <w:r w:rsidRPr="00793293">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sidRPr="00CE0248">
        <w:rPr>
          <w:bCs/>
          <w:lang w:val="cs-CZ"/>
        </w:rPr>
        <w:t>Odstoupení od smlouvy musí být písemné a prokazatelně</w:t>
      </w:r>
      <w:r>
        <w:rPr>
          <w:bCs/>
          <w:lang w:val="cs-CZ"/>
        </w:rPr>
        <w:t xml:space="preserve">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2"/>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3" w:name="_Ref376452732"/>
      <w:r w:rsidRPr="00B17FCF">
        <w:t>Ujednání všeobecná a závěrečná</w:t>
      </w:r>
      <w:bookmarkEnd w:id="33"/>
    </w:p>
    <w:p w14:paraId="690760D3" w14:textId="1B320884" w:rsidR="007004AB" w:rsidRPr="00CE0248" w:rsidRDefault="007004AB" w:rsidP="007004AB">
      <w:pPr>
        <w:pStyle w:val="l-L2"/>
        <w:numPr>
          <w:ilvl w:val="1"/>
          <w:numId w:val="15"/>
        </w:numPr>
        <w:ind w:left="357" w:hanging="357"/>
        <w:rPr>
          <w:lang w:val="cs-CZ" w:eastAsia="cs-CZ"/>
        </w:rPr>
      </w:pPr>
      <w:bookmarkStart w:id="34"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 xml:space="preserve">Vyžaduje-li zákon zvláštní formu plné moci, případně pokud k tomu příkazník příkazce vyzve, zavazuje se příkazce vystavit příkazníkovi písemnou plnou moc zvláštní </w:t>
      </w:r>
      <w:r w:rsidRPr="00CE0248">
        <w:rPr>
          <w:bCs/>
        </w:rPr>
        <w:t>listinou.</w:t>
      </w:r>
    </w:p>
    <w:p w14:paraId="5B1A7A82" w14:textId="3DE46A22" w:rsidR="007004AB" w:rsidRPr="00FF2EB9" w:rsidRDefault="000E7821" w:rsidP="007004AB">
      <w:pPr>
        <w:pStyle w:val="l-L2"/>
        <w:numPr>
          <w:ilvl w:val="1"/>
          <w:numId w:val="15"/>
        </w:numPr>
        <w:ind w:left="357" w:hanging="357"/>
        <w:rPr>
          <w:lang w:val="cs-CZ" w:eastAsia="cs-CZ"/>
        </w:rPr>
      </w:pPr>
      <w:bookmarkStart w:id="35" w:name="_Hlk190695692"/>
      <w:bookmarkStart w:id="36" w:name="_Hlk190696746"/>
      <w:r w:rsidRPr="00FF2EB9">
        <w:rPr>
          <w:lang w:val="cs-CZ" w:eastAsia="cs-CZ"/>
        </w:rPr>
        <w:t xml:space="preserve">Smluvní strany jsou si plně vědomy zákonné povinnosti </w:t>
      </w:r>
      <w:r w:rsidR="007004AB" w:rsidRPr="00FF2EB9">
        <w:rPr>
          <w:lang w:val="cs-CZ" w:eastAsia="cs-CZ"/>
        </w:rPr>
        <w:t>uveřejnit dle zákona č. 340/2015 Sb., o zvláštních podmínkách účinnosti některých smluv, uveřejňování těchto smluv a o registru smluv (zákon o registru smluv)</w:t>
      </w:r>
      <w:bookmarkEnd w:id="35"/>
      <w:r w:rsidRPr="00FF2EB9">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6"/>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4"/>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CE0248" w:rsidRDefault="00CF534F" w:rsidP="00CF534F">
      <w:pPr>
        <w:pStyle w:val="l-L2"/>
        <w:numPr>
          <w:ilvl w:val="1"/>
          <w:numId w:val="15"/>
        </w:numPr>
        <w:ind w:left="357" w:hanging="357"/>
        <w:rPr>
          <w:lang w:val="cs-CZ" w:eastAsia="cs-CZ"/>
        </w:rPr>
      </w:pPr>
      <w:bookmarkStart w:id="37" w:name="_Hlk182380501"/>
      <w:r w:rsidRPr="001535B2">
        <w:rPr>
          <w:lang w:val="cs-CZ" w:eastAsia="cs-CZ"/>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w:t>
      </w:r>
      <w:r w:rsidRPr="00CE0248">
        <w:rPr>
          <w:lang w:val="cs-CZ" w:eastAsia="cs-CZ"/>
        </w:rPr>
        <w:t>právních předpisů České republiky.</w:t>
      </w:r>
    </w:p>
    <w:bookmarkEnd w:id="37"/>
    <w:p w14:paraId="1C46695D" w14:textId="77777777" w:rsidR="0043065B" w:rsidRPr="00CE0248" w:rsidRDefault="00A30A42" w:rsidP="0043065B">
      <w:pPr>
        <w:pStyle w:val="l-L2"/>
        <w:numPr>
          <w:ilvl w:val="1"/>
          <w:numId w:val="15"/>
        </w:numPr>
        <w:ind w:left="357" w:hanging="357"/>
        <w:rPr>
          <w:lang w:val="cs-CZ" w:eastAsia="cs-CZ"/>
        </w:rPr>
      </w:pPr>
      <w:r w:rsidRPr="00CE0248">
        <w:rPr>
          <w:lang w:val="cs-CZ" w:eastAsia="cs-CZ"/>
        </w:rPr>
        <w:t>Výchozí podklady zůstávají uloženy u příkazníka.</w:t>
      </w:r>
    </w:p>
    <w:p w14:paraId="109F36D8" w14:textId="6CDB5F84" w:rsidR="0043065B" w:rsidRPr="00FF2EB9" w:rsidRDefault="0043065B" w:rsidP="0043065B">
      <w:pPr>
        <w:pStyle w:val="l-L2"/>
        <w:numPr>
          <w:ilvl w:val="1"/>
          <w:numId w:val="15"/>
        </w:numPr>
        <w:ind w:left="357" w:hanging="357"/>
        <w:rPr>
          <w:lang w:val="cs-CZ" w:eastAsia="cs-CZ"/>
        </w:rPr>
      </w:pPr>
      <w:r w:rsidRPr="00CE0248">
        <w:rPr>
          <w:lang w:val="cs-CZ" w:eastAsia="cs-CZ"/>
        </w:rPr>
        <w:t xml:space="preserve">Smlouva nabývá platnosti dnem podpisu smluvních </w:t>
      </w:r>
      <w:bookmarkStart w:id="38" w:name="_Hlk196737623"/>
      <w:r w:rsidRPr="00CE0248">
        <w:rPr>
          <w:lang w:val="cs-CZ" w:eastAsia="cs-CZ"/>
        </w:rPr>
        <w:t xml:space="preserve">stran </w:t>
      </w:r>
      <w:r w:rsidRPr="00FF2EB9">
        <w:rPr>
          <w:lang w:val="cs-CZ" w:eastAsia="cs-CZ"/>
        </w:rPr>
        <w:t>a účinnosti dnem jejího uveřejnění v registru smluv dle ust. § 6 odst. 1 zákona č. 340/2015 Sb., o registru smluv</w:t>
      </w:r>
      <w:r w:rsidR="00453534" w:rsidRPr="00FF2EB9">
        <w:rPr>
          <w:lang w:val="cs-CZ" w:eastAsia="cs-CZ"/>
        </w:rPr>
        <w:t xml:space="preserve"> ve znění pozdějších předpisů</w:t>
      </w:r>
      <w:r w:rsidRPr="00FF2EB9">
        <w:rPr>
          <w:lang w:val="cs-CZ" w:eastAsia="cs-CZ"/>
        </w:rPr>
        <w:t>.</w:t>
      </w:r>
      <w:bookmarkEnd w:id="38"/>
    </w:p>
    <w:p w14:paraId="4820B4AB" w14:textId="1DF1B79E"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r w:rsidR="00BB4C82" w:rsidRPr="001535B2">
        <w:rPr>
          <w:lang w:val="cs-CZ" w:eastAsia="cs-CZ"/>
        </w:rPr>
        <w:t xml:space="preserve">pouze </w:t>
      </w:r>
      <w:r w:rsidR="00BB4C82">
        <w:rPr>
          <w:lang w:val="cs-CZ" w:eastAsia="cs-CZ"/>
        </w:rPr>
        <w:t>písemnými</w:t>
      </w:r>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2AEB632B"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CE0248">
        <w:rPr>
          <w:rStyle w:val="l-L2Char"/>
          <w:rFonts w:cs="Arial"/>
          <w:szCs w:val="22"/>
        </w:rPr>
        <w:t>Příloha č.</w:t>
      </w:r>
      <w:r w:rsidRPr="00CE0248">
        <w:rPr>
          <w:rStyle w:val="l-L2Char"/>
          <w:rFonts w:cs="Arial"/>
          <w:szCs w:val="22"/>
          <w:lang w:val="cs-CZ"/>
        </w:rPr>
        <w:t> </w:t>
      </w:r>
      <w:r w:rsidRPr="00CE0248">
        <w:rPr>
          <w:rStyle w:val="l-L2Char"/>
          <w:rFonts w:cs="Arial"/>
          <w:szCs w:val="22"/>
        </w:rPr>
        <w:t xml:space="preserve">1 </w:t>
      </w:r>
      <w:r w:rsidRPr="00CE0248">
        <w:rPr>
          <w:rStyle w:val="l-L2Char"/>
          <w:rFonts w:cs="Arial"/>
          <w:szCs w:val="22"/>
        </w:rPr>
        <w:noBreakHyphen/>
        <w:t xml:space="preserve"> Plná moc</w:t>
      </w:r>
      <w:r w:rsidR="001870B4" w:rsidRPr="00CE0248">
        <w:rPr>
          <w:rStyle w:val="l-L2Char"/>
          <w:rFonts w:cs="Arial"/>
          <w:szCs w:val="22"/>
        </w:rPr>
        <w:t xml:space="preserve"> </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3E58204B" w:rsidR="008B654A" w:rsidRDefault="008B654A" w:rsidP="008B654A">
      <w:pPr>
        <w:tabs>
          <w:tab w:val="left" w:pos="142"/>
          <w:tab w:val="left" w:pos="4678"/>
        </w:tabs>
        <w:jc w:val="both"/>
        <w:rPr>
          <w:rFonts w:cs="Arial"/>
        </w:rPr>
      </w:pPr>
      <w:bookmarkStart w:id="39" w:name="_Hlk182373127"/>
      <w:r>
        <w:rPr>
          <w:rFonts w:cs="Arial"/>
        </w:rPr>
        <w:tab/>
      </w:r>
      <w:r w:rsidRPr="00654BF5">
        <w:rPr>
          <w:rFonts w:cs="Arial"/>
        </w:rPr>
        <w:t>V</w:t>
      </w:r>
      <w:r w:rsidR="000D4345">
        <w:rPr>
          <w:rFonts w:cs="Arial"/>
        </w:rPr>
        <w:t xml:space="preserve"> Trutnově</w:t>
      </w:r>
      <w:r w:rsidR="000D4345" w:rsidRPr="00654BF5">
        <w:rPr>
          <w:rFonts w:cs="Arial"/>
        </w:rPr>
        <w:t xml:space="preserve"> </w:t>
      </w:r>
      <w:r w:rsidRPr="00654BF5">
        <w:rPr>
          <w:rFonts w:cs="Arial"/>
        </w:rPr>
        <w:t>dne</w:t>
      </w:r>
      <w:r w:rsidR="007A6B5E">
        <w:rPr>
          <w:rFonts w:cs="Arial"/>
        </w:rPr>
        <w:t xml:space="preserve"> dle el. podpisu</w:t>
      </w:r>
      <w:r w:rsidRPr="00654BF5">
        <w:rPr>
          <w:rFonts w:cs="Arial"/>
        </w:rPr>
        <w:tab/>
        <w:t>V.............................. dne</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55DBC120"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2870B8C2" w14:textId="77777777" w:rsidR="008B654A" w:rsidRPr="00CE0248" w:rsidRDefault="008B654A" w:rsidP="008B654A">
      <w:pPr>
        <w:tabs>
          <w:tab w:val="left" w:pos="142"/>
          <w:tab w:val="left" w:pos="4678"/>
        </w:tabs>
        <w:jc w:val="both"/>
        <w:rPr>
          <w:rFonts w:cs="Arial"/>
        </w:rPr>
      </w:pPr>
      <w:r w:rsidRPr="00654BF5">
        <w:rPr>
          <w:rFonts w:cs="Arial"/>
          <w:b/>
          <w:bCs/>
        </w:rPr>
        <w:tab/>
      </w:r>
      <w:r w:rsidRPr="00CE0248">
        <w:rPr>
          <w:rFonts w:cs="Arial"/>
        </w:rPr>
        <w:t>(elektronicky podepsáno)</w:t>
      </w:r>
    </w:p>
    <w:p w14:paraId="2334D2D5" w14:textId="58542065" w:rsidR="000D4345" w:rsidRPr="00CE0248" w:rsidRDefault="000D4345" w:rsidP="008B654A">
      <w:pPr>
        <w:tabs>
          <w:tab w:val="left" w:pos="142"/>
          <w:tab w:val="left" w:pos="4678"/>
        </w:tabs>
        <w:jc w:val="both"/>
        <w:rPr>
          <w:rFonts w:cs="Arial"/>
        </w:rPr>
      </w:pPr>
      <w:r w:rsidRPr="00CE0248">
        <w:rPr>
          <w:rFonts w:cs="Arial"/>
        </w:rPr>
        <w:t xml:space="preserve"> </w:t>
      </w:r>
      <w:r w:rsidR="00793293">
        <w:rPr>
          <w:rFonts w:cs="Arial"/>
        </w:rPr>
        <w:t xml:space="preserve">  </w:t>
      </w:r>
      <w:r w:rsidRPr="00CE0248">
        <w:rPr>
          <w:rFonts w:cs="Arial"/>
        </w:rPr>
        <w:t>Ing. Josef Kutina</w:t>
      </w:r>
    </w:p>
    <w:p w14:paraId="076CBFD3" w14:textId="154F5D1B" w:rsidR="008B654A" w:rsidRPr="00793293" w:rsidRDefault="008B654A" w:rsidP="008B654A">
      <w:pPr>
        <w:tabs>
          <w:tab w:val="left" w:pos="142"/>
          <w:tab w:val="left" w:pos="4678"/>
        </w:tabs>
        <w:jc w:val="both"/>
        <w:rPr>
          <w:rFonts w:cs="Arial"/>
        </w:rPr>
      </w:pPr>
      <w:r w:rsidRPr="00CE0248">
        <w:rPr>
          <w:rFonts w:cs="Arial"/>
          <w:b/>
          <w:bCs/>
        </w:rPr>
        <w:tab/>
      </w:r>
      <w:r w:rsidR="000D4345" w:rsidRPr="004C15CC">
        <w:rPr>
          <w:rFonts w:cs="Arial"/>
        </w:rPr>
        <w:t xml:space="preserve"> vedoucí Pobočky Trutnov</w:t>
      </w:r>
    </w:p>
    <w:p w14:paraId="076823C4" w14:textId="77777777" w:rsidR="004C15CC" w:rsidRDefault="004C15CC" w:rsidP="004C15CC"/>
    <w:p w14:paraId="3A48FCBA" w14:textId="77777777" w:rsidR="004C15CC" w:rsidRDefault="004C15CC" w:rsidP="004C15CC"/>
    <w:p w14:paraId="7033BC21" w14:textId="77777777" w:rsidR="004C15CC" w:rsidRDefault="004C15CC" w:rsidP="004C15CC"/>
    <w:p w14:paraId="3F89953D" w14:textId="77777777" w:rsidR="004C15CC" w:rsidRDefault="004C15CC" w:rsidP="004C15CC"/>
    <w:p w14:paraId="57DC59A0" w14:textId="77777777" w:rsidR="004C15CC" w:rsidRDefault="004C15CC" w:rsidP="004C15CC"/>
    <w:p w14:paraId="780D0B6D" w14:textId="77777777" w:rsidR="004C15CC" w:rsidRDefault="004C15CC" w:rsidP="004C15CC"/>
    <w:p w14:paraId="7CE1EF3D" w14:textId="77777777" w:rsidR="004C15CC" w:rsidRDefault="004C15CC" w:rsidP="004C15CC"/>
    <w:p w14:paraId="2425FAC8" w14:textId="77777777" w:rsidR="004C15CC" w:rsidRDefault="004C15CC" w:rsidP="004C15CC"/>
    <w:p w14:paraId="5A1FE621" w14:textId="77777777" w:rsidR="004C15CC" w:rsidRDefault="004C15CC" w:rsidP="004C15CC"/>
    <w:p w14:paraId="0EF94099" w14:textId="77777777" w:rsidR="004C15CC" w:rsidRDefault="004C15CC" w:rsidP="004C15CC"/>
    <w:p w14:paraId="1C86544F" w14:textId="77777777" w:rsidR="004C15CC" w:rsidRDefault="004C15CC" w:rsidP="004C15CC"/>
    <w:p w14:paraId="3DEFE4D6" w14:textId="77777777" w:rsidR="004C15CC" w:rsidRDefault="004C15CC" w:rsidP="004C15CC"/>
    <w:p w14:paraId="26AAEDE7" w14:textId="77777777" w:rsidR="004C15CC" w:rsidRDefault="004C15CC" w:rsidP="004C15CC"/>
    <w:p w14:paraId="01082D34" w14:textId="77777777" w:rsidR="004C15CC" w:rsidRDefault="004C15CC" w:rsidP="004C15CC"/>
    <w:p w14:paraId="03D38726" w14:textId="77777777" w:rsidR="004C15CC" w:rsidRDefault="004C15CC" w:rsidP="004C15CC"/>
    <w:p w14:paraId="7804D8DD" w14:textId="77777777" w:rsidR="004C15CC" w:rsidRDefault="004C15CC" w:rsidP="004C15CC"/>
    <w:p w14:paraId="0F48E4C3" w14:textId="77777777" w:rsidR="004C15CC" w:rsidRDefault="004C15CC" w:rsidP="004C15CC"/>
    <w:p w14:paraId="06019C25" w14:textId="77777777" w:rsidR="004C15CC" w:rsidRDefault="004C15CC" w:rsidP="004C15CC"/>
    <w:p w14:paraId="7DB8368B" w14:textId="77777777" w:rsidR="004C15CC" w:rsidRDefault="004C15CC" w:rsidP="004C15CC"/>
    <w:p w14:paraId="505CDA96" w14:textId="77777777" w:rsidR="004C15CC" w:rsidRDefault="004C15CC" w:rsidP="004C15CC"/>
    <w:p w14:paraId="18DC515D" w14:textId="77777777" w:rsidR="004C15CC" w:rsidRDefault="004C15CC" w:rsidP="004C15CC"/>
    <w:p w14:paraId="7997B2E1" w14:textId="77777777" w:rsidR="004C15CC" w:rsidRDefault="004C15CC" w:rsidP="004C15CC"/>
    <w:p w14:paraId="3C63AC76" w14:textId="77777777" w:rsidR="004C15CC" w:rsidRDefault="004C15CC" w:rsidP="004C15CC"/>
    <w:p w14:paraId="71C0DAAD" w14:textId="77777777" w:rsidR="004C15CC" w:rsidRDefault="004C15CC" w:rsidP="004C15CC"/>
    <w:p w14:paraId="26BA3A35" w14:textId="77777777" w:rsidR="004C15CC" w:rsidRDefault="004C15CC" w:rsidP="004C15CC"/>
    <w:p w14:paraId="6B44AB2D" w14:textId="77777777" w:rsidR="004C15CC" w:rsidRDefault="004C15CC" w:rsidP="004C15CC"/>
    <w:p w14:paraId="4A5C1E07" w14:textId="77777777" w:rsidR="004C15CC" w:rsidRDefault="004C15CC" w:rsidP="004C15CC"/>
    <w:p w14:paraId="06A71F04" w14:textId="77777777" w:rsidR="004C15CC" w:rsidRDefault="004C15CC" w:rsidP="004C15CC"/>
    <w:p w14:paraId="4231CA89" w14:textId="77777777" w:rsidR="004C15CC" w:rsidRDefault="004C15CC" w:rsidP="004C15CC"/>
    <w:p w14:paraId="056BEF26" w14:textId="77777777" w:rsidR="004C15CC" w:rsidRPr="004C15CC" w:rsidRDefault="004C15CC" w:rsidP="004C15CC"/>
    <w:bookmarkEnd w:id="39"/>
    <w:p w14:paraId="1993A90C" w14:textId="77777777" w:rsidR="00793293" w:rsidRDefault="00793293" w:rsidP="00FC76E6">
      <w:pPr>
        <w:pStyle w:val="Nadpis1"/>
        <w:rPr>
          <w:sz w:val="22"/>
          <w:szCs w:val="28"/>
        </w:rPr>
      </w:pPr>
    </w:p>
    <w:p w14:paraId="5EC6765F" w14:textId="77777777" w:rsidR="00793293" w:rsidRDefault="00793293" w:rsidP="00793293"/>
    <w:p w14:paraId="6514678F" w14:textId="77777777" w:rsidR="00793293" w:rsidRDefault="00793293" w:rsidP="00FC76E6">
      <w:pPr>
        <w:pStyle w:val="Nadpis1"/>
        <w:rPr>
          <w:sz w:val="22"/>
          <w:szCs w:val="28"/>
        </w:rPr>
      </w:pPr>
    </w:p>
    <w:p w14:paraId="5C337321" w14:textId="77777777" w:rsidR="00793293" w:rsidRDefault="00793293" w:rsidP="00FC76E6">
      <w:pPr>
        <w:pStyle w:val="Nadpis1"/>
        <w:rPr>
          <w:sz w:val="22"/>
          <w:szCs w:val="28"/>
        </w:rPr>
      </w:pPr>
    </w:p>
    <w:p w14:paraId="5D41DC12" w14:textId="77777777" w:rsidR="004C15CC" w:rsidRPr="004C15CC" w:rsidRDefault="004C15CC" w:rsidP="004C15CC"/>
    <w:p w14:paraId="46B8ED17" w14:textId="77777777" w:rsidR="00793293" w:rsidRDefault="00793293" w:rsidP="00FC76E6">
      <w:pPr>
        <w:pStyle w:val="Nadpis1"/>
        <w:rPr>
          <w:sz w:val="22"/>
          <w:szCs w:val="28"/>
        </w:rPr>
      </w:pPr>
    </w:p>
    <w:p w14:paraId="2367566C" w14:textId="77777777" w:rsidR="00793293" w:rsidRDefault="00793293" w:rsidP="00FC76E6">
      <w:pPr>
        <w:pStyle w:val="Nadpis1"/>
        <w:rPr>
          <w:sz w:val="22"/>
          <w:szCs w:val="28"/>
        </w:rPr>
      </w:pPr>
    </w:p>
    <w:p w14:paraId="6AB48300" w14:textId="77777777" w:rsidR="00793293" w:rsidRDefault="00793293" w:rsidP="00FC76E6">
      <w:pPr>
        <w:pStyle w:val="Nadpis1"/>
        <w:rPr>
          <w:sz w:val="22"/>
          <w:szCs w:val="28"/>
        </w:rPr>
      </w:pPr>
    </w:p>
    <w:p w14:paraId="1BA8A4D5" w14:textId="29EC5639" w:rsidR="00FC76E6" w:rsidRPr="00F5045B" w:rsidRDefault="00FC76E6" w:rsidP="00FC76E6">
      <w:pPr>
        <w:pStyle w:val="Nadpis1"/>
        <w:rPr>
          <w:sz w:val="22"/>
          <w:szCs w:val="28"/>
        </w:rPr>
      </w:pPr>
      <w:r w:rsidRPr="00F5045B">
        <w:rPr>
          <w:sz w:val="22"/>
          <w:szCs w:val="28"/>
        </w:rPr>
        <w:t>Příloha č.</w:t>
      </w:r>
      <w:r w:rsidR="000E7821">
        <w:rPr>
          <w:sz w:val="22"/>
          <w:szCs w:val="28"/>
        </w:rPr>
        <w:t> </w:t>
      </w:r>
      <w:r>
        <w:rPr>
          <w:sz w:val="22"/>
          <w:szCs w:val="28"/>
        </w:rPr>
        <w:t>1</w:t>
      </w:r>
    </w:p>
    <w:p w14:paraId="328C9C9B" w14:textId="77777777" w:rsidR="00FC76E6" w:rsidRPr="00CE0248" w:rsidRDefault="00FC76E6" w:rsidP="00FC76E6">
      <w:pPr>
        <w:rPr>
          <w:rFonts w:cs="Arial"/>
        </w:rPr>
      </w:pPr>
      <w:r w:rsidRPr="00CE0248">
        <w:rPr>
          <w:rFonts w:cs="Arial"/>
          <w:b/>
          <w:bCs/>
        </w:rPr>
        <w:t>STÁTNÍ POZEMKOVÝ ÚŘAD</w:t>
      </w:r>
    </w:p>
    <w:p w14:paraId="5760B0B6" w14:textId="77777777" w:rsidR="00FC76E6" w:rsidRPr="00CE0248" w:rsidRDefault="00FC76E6" w:rsidP="00FC76E6">
      <w:pPr>
        <w:rPr>
          <w:rFonts w:cs="Arial"/>
          <w:szCs w:val="22"/>
        </w:rPr>
      </w:pPr>
      <w:r w:rsidRPr="00CE0248">
        <w:rPr>
          <w:rFonts w:cs="Arial"/>
          <w:szCs w:val="22"/>
        </w:rPr>
        <w:t>Sídlo: Husinecká 1024/11a, 130 00 Praha 3 – Žižkov, IČO: 01312774, DIČ: CZ01312774</w:t>
      </w:r>
    </w:p>
    <w:p w14:paraId="33681E1E" w14:textId="77777777" w:rsidR="00FC76E6" w:rsidRPr="00CE0248" w:rsidRDefault="00FC76E6" w:rsidP="00FC76E6">
      <w:pPr>
        <w:rPr>
          <w:rFonts w:cs="Arial"/>
          <w:bCs/>
          <w:szCs w:val="22"/>
        </w:rPr>
      </w:pPr>
      <w:r w:rsidRPr="00CE0248">
        <w:rPr>
          <w:rFonts w:cs="Arial"/>
          <w:b/>
          <w:szCs w:val="22"/>
        </w:rPr>
        <w:t>-------------------------------------------------------------------------------------------------------------------------------</w:t>
      </w:r>
    </w:p>
    <w:p w14:paraId="3C58433C" w14:textId="77777777" w:rsidR="00FC76E6" w:rsidRPr="00CE0248" w:rsidRDefault="00FC76E6" w:rsidP="00FC76E6"/>
    <w:p w14:paraId="21182293" w14:textId="77777777" w:rsidR="00FC76E6" w:rsidRPr="00CE0248" w:rsidRDefault="00FC76E6" w:rsidP="00FC76E6">
      <w:pPr>
        <w:jc w:val="center"/>
        <w:rPr>
          <w:rFonts w:cs="Arial"/>
          <w:b/>
          <w:szCs w:val="22"/>
        </w:rPr>
      </w:pPr>
      <w:r w:rsidRPr="00CE0248">
        <w:rPr>
          <w:rFonts w:cs="Arial"/>
          <w:b/>
          <w:szCs w:val="22"/>
        </w:rPr>
        <w:t>P L N Á    M O C</w:t>
      </w:r>
    </w:p>
    <w:p w14:paraId="35F329B6" w14:textId="77777777" w:rsidR="00FC76E6" w:rsidRPr="00CE0248" w:rsidRDefault="00FC76E6" w:rsidP="00FC76E6"/>
    <w:p w14:paraId="4C93E975" w14:textId="77777777" w:rsidR="00FC76E6" w:rsidRPr="00CE0248" w:rsidRDefault="00FC76E6" w:rsidP="00FC76E6">
      <w:pPr>
        <w:pStyle w:val="Default"/>
        <w:jc w:val="both"/>
        <w:rPr>
          <w:rFonts w:ascii="Arial" w:hAnsi="Arial" w:cs="Arial"/>
          <w:sz w:val="22"/>
          <w:szCs w:val="22"/>
        </w:rPr>
      </w:pPr>
      <w:r w:rsidRPr="00CE0248">
        <w:rPr>
          <w:rFonts w:ascii="Arial" w:hAnsi="Arial" w:cs="Arial"/>
          <w:b/>
          <w:bCs/>
          <w:sz w:val="22"/>
          <w:szCs w:val="22"/>
        </w:rPr>
        <w:t>Česká republika – Státní pozemkový úřad, se sídlem 130 00 Praha 3,</w:t>
      </w:r>
      <w:r w:rsidRPr="00CE0248">
        <w:rPr>
          <w:rFonts w:ascii="Arial" w:hAnsi="Arial" w:cs="Arial"/>
          <w:sz w:val="22"/>
          <w:szCs w:val="22"/>
        </w:rPr>
        <w:t xml:space="preserve"> </w:t>
      </w:r>
      <w:r w:rsidRPr="00CE0248">
        <w:rPr>
          <w:rFonts w:ascii="Arial" w:hAnsi="Arial" w:cs="Arial"/>
          <w:b/>
          <w:bCs/>
          <w:sz w:val="22"/>
          <w:szCs w:val="22"/>
        </w:rPr>
        <w:t xml:space="preserve">Husinecká 1024/11a </w:t>
      </w:r>
    </w:p>
    <w:p w14:paraId="61700C23" w14:textId="28A79C0C" w:rsidR="00FC76E6" w:rsidRPr="00CE0248" w:rsidRDefault="00FC76E6" w:rsidP="00FC76E6">
      <w:pPr>
        <w:pStyle w:val="Default"/>
        <w:jc w:val="both"/>
        <w:rPr>
          <w:rFonts w:ascii="Arial" w:hAnsi="Arial" w:cs="Arial"/>
          <w:sz w:val="22"/>
          <w:szCs w:val="22"/>
        </w:rPr>
      </w:pPr>
      <w:r w:rsidRPr="00CE0248">
        <w:rPr>
          <w:rFonts w:ascii="Arial" w:hAnsi="Arial" w:cs="Arial"/>
          <w:sz w:val="22"/>
          <w:szCs w:val="22"/>
        </w:rPr>
        <w:t>Krajský pozemkový úřad pro</w:t>
      </w:r>
      <w:r w:rsidRPr="00CE0248">
        <w:rPr>
          <w:rFonts w:ascii="Arial" w:hAnsi="Arial" w:cs="Arial"/>
          <w:sz w:val="20"/>
          <w:szCs w:val="20"/>
        </w:rPr>
        <w:t xml:space="preserve"> </w:t>
      </w:r>
      <w:r w:rsidR="000D4345" w:rsidRPr="00CE0248">
        <w:rPr>
          <w:rFonts w:ascii="Arial" w:hAnsi="Arial" w:cs="Arial"/>
          <w:b/>
          <w:sz w:val="22"/>
          <w:szCs w:val="20"/>
        </w:rPr>
        <w:t xml:space="preserve"> Královehradecký kraj, Pobočka Trutnov</w:t>
      </w:r>
    </w:p>
    <w:p w14:paraId="228E845E" w14:textId="77777777" w:rsidR="00FC76E6" w:rsidRPr="00CE0248" w:rsidRDefault="00FC76E6" w:rsidP="00FC76E6">
      <w:pPr>
        <w:rPr>
          <w:rFonts w:cs="Arial"/>
          <w:szCs w:val="22"/>
        </w:rPr>
      </w:pPr>
      <w:r w:rsidRPr="00CE0248">
        <w:rPr>
          <w:rFonts w:cs="Arial"/>
          <w:szCs w:val="22"/>
        </w:rPr>
        <w:t>IČO: 01312774, DIČ: CZ01312774</w:t>
      </w:r>
    </w:p>
    <w:p w14:paraId="5078C1F8" w14:textId="411A392C" w:rsidR="00FC76E6" w:rsidRPr="00CE0248" w:rsidRDefault="00FC76E6" w:rsidP="00FC76E6">
      <w:pPr>
        <w:rPr>
          <w:rFonts w:cs="Arial"/>
          <w:szCs w:val="22"/>
        </w:rPr>
      </w:pPr>
      <w:r w:rsidRPr="00CE0248">
        <w:rPr>
          <w:rFonts w:cs="Arial"/>
          <w:szCs w:val="22"/>
        </w:rPr>
        <w:t xml:space="preserve">Adresa: </w:t>
      </w:r>
      <w:r w:rsidR="000D4345" w:rsidRPr="00CE0248">
        <w:rPr>
          <w:rFonts w:cs="Arial"/>
          <w:b/>
          <w:szCs w:val="22"/>
        </w:rPr>
        <w:t xml:space="preserve"> Horská 5, 541 01 Trutnov</w:t>
      </w:r>
    </w:p>
    <w:p w14:paraId="43B62D4C" w14:textId="26102B65" w:rsidR="00FC76E6" w:rsidRPr="00CE0248" w:rsidRDefault="00FC76E6" w:rsidP="00FC76E6">
      <w:pPr>
        <w:ind w:right="566"/>
        <w:rPr>
          <w:rFonts w:cs="Arial"/>
          <w:szCs w:val="22"/>
        </w:rPr>
      </w:pPr>
      <w:r w:rsidRPr="00CE0248">
        <w:rPr>
          <w:rFonts w:cs="Arial"/>
          <w:szCs w:val="22"/>
        </w:rPr>
        <w:t xml:space="preserve">Zastoupený: </w:t>
      </w:r>
      <w:r w:rsidR="000D4345" w:rsidRPr="00CE0248">
        <w:rPr>
          <w:rFonts w:cs="Arial"/>
          <w:b/>
          <w:szCs w:val="22"/>
        </w:rPr>
        <w:t xml:space="preserve"> Ing. Josefem Kutinou, vedoucím Pobočky Trutnov</w:t>
      </w:r>
    </w:p>
    <w:p w14:paraId="3EF48D28" w14:textId="77777777" w:rsidR="00FC76E6" w:rsidRPr="00CE0248" w:rsidRDefault="00FC76E6" w:rsidP="00FC76E6">
      <w:pPr>
        <w:ind w:right="566"/>
        <w:rPr>
          <w:rFonts w:cs="Arial"/>
          <w:szCs w:val="22"/>
        </w:rPr>
      </w:pPr>
    </w:p>
    <w:p w14:paraId="46D81B7C" w14:textId="77777777" w:rsidR="00FC76E6" w:rsidRPr="00CE0248" w:rsidRDefault="00FC76E6" w:rsidP="00FC76E6">
      <w:pPr>
        <w:ind w:right="70"/>
        <w:jc w:val="center"/>
        <w:rPr>
          <w:rFonts w:cs="Arial"/>
          <w:b/>
          <w:szCs w:val="22"/>
        </w:rPr>
      </w:pPr>
      <w:r w:rsidRPr="00CE0248">
        <w:rPr>
          <w:rFonts w:cs="Arial"/>
          <w:b/>
          <w:szCs w:val="22"/>
        </w:rPr>
        <w:t>z m o c ň u j e</w:t>
      </w:r>
    </w:p>
    <w:p w14:paraId="6BA349B9" w14:textId="77777777" w:rsidR="00FC76E6" w:rsidRPr="00CE0248" w:rsidRDefault="00FC76E6" w:rsidP="00FC76E6">
      <w:pPr>
        <w:ind w:right="70"/>
        <w:rPr>
          <w:rFonts w:cs="Arial"/>
          <w:bCs/>
          <w:szCs w:val="22"/>
        </w:rPr>
      </w:pPr>
    </w:p>
    <w:p w14:paraId="088315D5" w14:textId="77777777" w:rsidR="00FC76E6" w:rsidRPr="004C15CC" w:rsidRDefault="00FC76E6" w:rsidP="00FC76E6">
      <w:pPr>
        <w:rPr>
          <w:rFonts w:cs="Arial"/>
          <w:highlight w:val="yellow"/>
        </w:rPr>
      </w:pPr>
      <w:r w:rsidRPr="004C15CC">
        <w:rPr>
          <w:rFonts w:cs="Arial"/>
          <w:highlight w:val="yellow"/>
        </w:rPr>
        <w:t>Fyz. osoba</w:t>
      </w:r>
    </w:p>
    <w:p w14:paraId="27E94926" w14:textId="77777777" w:rsidR="00FC76E6" w:rsidRPr="004C15CC" w:rsidRDefault="00FC76E6" w:rsidP="00FC76E6">
      <w:pPr>
        <w:rPr>
          <w:rFonts w:cs="Arial"/>
          <w:szCs w:val="22"/>
          <w:highlight w:val="yellow"/>
        </w:rPr>
      </w:pPr>
      <w:r w:rsidRPr="004C15CC">
        <w:rPr>
          <w:rFonts w:cs="Arial"/>
          <w:szCs w:val="22"/>
          <w:highlight w:val="yellow"/>
        </w:rPr>
        <w:t>se sídlem</w:t>
      </w:r>
    </w:p>
    <w:p w14:paraId="3BA7F632" w14:textId="77777777" w:rsidR="00FC76E6" w:rsidRPr="00CE0248" w:rsidRDefault="00FC76E6" w:rsidP="00FC76E6">
      <w:pPr>
        <w:rPr>
          <w:rFonts w:cs="Arial"/>
          <w:szCs w:val="22"/>
        </w:rPr>
      </w:pPr>
      <w:r w:rsidRPr="004C15CC">
        <w:rPr>
          <w:rFonts w:cs="Arial"/>
          <w:szCs w:val="22"/>
          <w:highlight w:val="yellow"/>
        </w:rPr>
        <w:t>IČO:</w:t>
      </w:r>
    </w:p>
    <w:p w14:paraId="359CA944" w14:textId="77777777" w:rsidR="00FC76E6" w:rsidRPr="00CE0248" w:rsidRDefault="00FC76E6" w:rsidP="00FC76E6">
      <w:pPr>
        <w:rPr>
          <w:rFonts w:cs="Arial"/>
          <w:szCs w:val="22"/>
        </w:rPr>
      </w:pPr>
    </w:p>
    <w:p w14:paraId="56166C05" w14:textId="77777777" w:rsidR="00FC76E6" w:rsidRPr="00CE0248" w:rsidRDefault="00FC76E6" w:rsidP="00FC76E6">
      <w:pPr>
        <w:rPr>
          <w:rFonts w:cs="Arial"/>
          <w:szCs w:val="22"/>
        </w:rPr>
      </w:pPr>
      <w:r w:rsidRPr="00CE0248">
        <w:rPr>
          <w:rFonts w:cs="Arial"/>
          <w:szCs w:val="22"/>
        </w:rPr>
        <w:t>nebo</w:t>
      </w:r>
    </w:p>
    <w:p w14:paraId="353ADF3F" w14:textId="77777777" w:rsidR="00FC76E6" w:rsidRPr="00CE0248" w:rsidRDefault="00FC76E6" w:rsidP="00FC76E6">
      <w:pPr>
        <w:rPr>
          <w:rFonts w:cs="Arial"/>
          <w:szCs w:val="22"/>
        </w:rPr>
      </w:pPr>
    </w:p>
    <w:p w14:paraId="2E934F27" w14:textId="77777777" w:rsidR="00FC76E6" w:rsidRPr="00CE0248" w:rsidRDefault="00FC76E6" w:rsidP="00FC76E6">
      <w:pPr>
        <w:tabs>
          <w:tab w:val="left" w:pos="1418"/>
        </w:tabs>
        <w:rPr>
          <w:rFonts w:cs="Arial"/>
          <w:szCs w:val="22"/>
        </w:rPr>
      </w:pPr>
      <w:r w:rsidRPr="00CE0248">
        <w:rPr>
          <w:rFonts w:cs="Arial"/>
          <w:szCs w:val="22"/>
        </w:rPr>
        <w:t>společnost:</w:t>
      </w:r>
      <w:r w:rsidRPr="00CE0248">
        <w:rPr>
          <w:rFonts w:cs="Arial"/>
          <w:szCs w:val="22"/>
        </w:rPr>
        <w:tab/>
      </w:r>
      <w:r w:rsidRPr="004C15CC">
        <w:rPr>
          <w:rFonts w:cs="Arial"/>
          <w:b/>
          <w:szCs w:val="22"/>
          <w:highlight w:val="yellow"/>
        </w:rPr>
        <w:t>[DOPLNIT]</w:t>
      </w:r>
    </w:p>
    <w:p w14:paraId="645047C8" w14:textId="77777777" w:rsidR="00FC76E6" w:rsidRPr="00CE0248" w:rsidRDefault="00FC76E6" w:rsidP="00FC76E6">
      <w:pPr>
        <w:tabs>
          <w:tab w:val="left" w:pos="1418"/>
        </w:tabs>
        <w:rPr>
          <w:rFonts w:cs="Arial"/>
          <w:szCs w:val="22"/>
        </w:rPr>
      </w:pPr>
      <w:r w:rsidRPr="00CE0248">
        <w:rPr>
          <w:rFonts w:cs="Arial"/>
          <w:szCs w:val="22"/>
        </w:rPr>
        <w:t>se sídlem:</w:t>
      </w:r>
      <w:r w:rsidRPr="00CE0248">
        <w:rPr>
          <w:rFonts w:cs="Arial"/>
          <w:szCs w:val="22"/>
        </w:rPr>
        <w:tab/>
      </w:r>
      <w:r w:rsidRPr="004C15CC">
        <w:rPr>
          <w:rFonts w:cs="Arial"/>
          <w:b/>
          <w:szCs w:val="22"/>
          <w:highlight w:val="yellow"/>
        </w:rPr>
        <w:t>[DOPLNIT]</w:t>
      </w:r>
    </w:p>
    <w:p w14:paraId="76DEC1D5" w14:textId="77777777" w:rsidR="00FC76E6" w:rsidRPr="00CE0248" w:rsidRDefault="00FC76E6" w:rsidP="00FC76E6">
      <w:pPr>
        <w:tabs>
          <w:tab w:val="left" w:pos="1418"/>
        </w:tabs>
        <w:ind w:right="70"/>
        <w:rPr>
          <w:rFonts w:cs="Arial"/>
          <w:szCs w:val="22"/>
        </w:rPr>
      </w:pPr>
      <w:r w:rsidRPr="00CE0248">
        <w:rPr>
          <w:rFonts w:cs="Arial"/>
          <w:szCs w:val="22"/>
        </w:rPr>
        <w:t>IČO:</w:t>
      </w:r>
      <w:r w:rsidRPr="00CE0248">
        <w:rPr>
          <w:rFonts w:cs="Arial"/>
          <w:szCs w:val="22"/>
        </w:rPr>
        <w:tab/>
      </w:r>
      <w:r w:rsidRPr="004C15CC">
        <w:rPr>
          <w:rFonts w:cs="Arial"/>
          <w:b/>
          <w:szCs w:val="22"/>
          <w:highlight w:val="yellow"/>
        </w:rPr>
        <w:t>[DOPLNIT]</w:t>
      </w:r>
    </w:p>
    <w:p w14:paraId="5ABF0416" w14:textId="77777777" w:rsidR="00FC76E6" w:rsidRPr="00CE0248" w:rsidRDefault="00FC76E6" w:rsidP="004C15CC">
      <w:pPr>
        <w:tabs>
          <w:tab w:val="left" w:pos="1418"/>
        </w:tabs>
        <w:ind w:right="70"/>
        <w:jc w:val="both"/>
        <w:rPr>
          <w:rFonts w:cs="Arial"/>
          <w:szCs w:val="22"/>
        </w:rPr>
      </w:pPr>
      <w:r w:rsidRPr="00CE0248">
        <w:rPr>
          <w:rFonts w:cs="Arial"/>
          <w:szCs w:val="22"/>
        </w:rPr>
        <w:t>Zastoupená:</w:t>
      </w:r>
      <w:r w:rsidRPr="00CE0248">
        <w:rPr>
          <w:rFonts w:cs="Arial"/>
          <w:szCs w:val="22"/>
        </w:rPr>
        <w:tab/>
      </w:r>
      <w:r w:rsidRPr="004C15CC">
        <w:rPr>
          <w:rFonts w:cs="Arial"/>
          <w:b/>
          <w:szCs w:val="22"/>
          <w:highlight w:val="yellow"/>
        </w:rPr>
        <w:t>[DOPLNIT]</w:t>
      </w:r>
    </w:p>
    <w:p w14:paraId="6D0C95A2" w14:textId="77777777" w:rsidR="00FC76E6" w:rsidRPr="00CE0248" w:rsidRDefault="00FC76E6" w:rsidP="00FC76E6">
      <w:pPr>
        <w:ind w:right="70"/>
        <w:rPr>
          <w:rFonts w:cs="Arial"/>
          <w:szCs w:val="22"/>
        </w:rPr>
      </w:pPr>
    </w:p>
    <w:p w14:paraId="16D5594C" w14:textId="77777777" w:rsidR="00FC76E6" w:rsidRPr="00CE0248" w:rsidRDefault="00FC76E6" w:rsidP="00FC76E6">
      <w:pPr>
        <w:ind w:right="70"/>
        <w:rPr>
          <w:rFonts w:cs="Arial"/>
          <w:szCs w:val="22"/>
        </w:rPr>
      </w:pPr>
    </w:p>
    <w:p w14:paraId="11CF6C63" w14:textId="5FEAF217" w:rsidR="00FC76E6" w:rsidRPr="00CE0248" w:rsidRDefault="00FC76E6" w:rsidP="004C15CC">
      <w:pPr>
        <w:ind w:right="70"/>
        <w:jc w:val="both"/>
        <w:rPr>
          <w:rFonts w:cs="Arial"/>
        </w:rPr>
      </w:pPr>
      <w:r w:rsidRPr="00CE0248">
        <w:rPr>
          <w:rFonts w:cs="Arial"/>
        </w:rPr>
        <w:t xml:space="preserve">k veškerým právním úkonům směřujícím k úspěšnému a kvalitnímu dokončení díla </w:t>
      </w:r>
      <w:r w:rsidR="002652B1" w:rsidRPr="004C15CC">
        <w:rPr>
          <w:rFonts w:cs="Arial"/>
          <w:b/>
          <w:bCs/>
        </w:rPr>
        <w:t>,,Biokoridory a interakční prvky v k.ú. Radeč“</w:t>
      </w:r>
      <w:r w:rsidRPr="00CE0248">
        <w:rPr>
          <w:rFonts w:cs="Arial"/>
        </w:rPr>
        <w:t xml:space="preserve"> dle smlouvy o dílo uzavřené dne </w:t>
      </w:r>
      <w:r w:rsidRPr="004C15CC">
        <w:rPr>
          <w:rFonts w:cs="Arial"/>
          <w:b/>
          <w:bCs/>
          <w:highlight w:val="yellow"/>
        </w:rPr>
        <w:t>[DOPLNIT]</w:t>
      </w:r>
      <w:r w:rsidRPr="00CE0248">
        <w:rPr>
          <w:rFonts w:cs="Arial"/>
        </w:rPr>
        <w:t xml:space="preserve"> mezi Českou republikou - Státním pozemkovým úřadem jako zmocnitelem a společností </w:t>
      </w:r>
      <w:r w:rsidRPr="004C15CC">
        <w:rPr>
          <w:rFonts w:cs="Arial"/>
          <w:b/>
          <w:bCs/>
          <w:i/>
          <w:iCs/>
          <w:highlight w:val="yellow"/>
        </w:rPr>
        <w:t>[DOPLNIT] /fyz. osobou (jméno)</w:t>
      </w:r>
      <w:r w:rsidRPr="00CE0248">
        <w:rPr>
          <w:rFonts w:cs="Arial"/>
        </w:rPr>
        <w:t xml:space="preserve"> jako zmocněncem v rozsahu čl. </w:t>
      </w:r>
      <w:r w:rsidR="004A04AE" w:rsidRPr="004C15CC">
        <w:rPr>
          <w:rFonts w:cs="Arial"/>
        </w:rPr>
        <w:t>I. a II.</w:t>
      </w:r>
      <w:r w:rsidRPr="00CE0248">
        <w:rPr>
          <w:rFonts w:cs="Arial"/>
        </w:rPr>
        <w:t xml:space="preserve"> této smlouvy.</w:t>
      </w:r>
    </w:p>
    <w:p w14:paraId="5D7DD925" w14:textId="77777777" w:rsidR="00FC76E6" w:rsidRPr="00CE0248" w:rsidRDefault="00FC76E6" w:rsidP="00FC76E6">
      <w:pPr>
        <w:ind w:right="70"/>
        <w:rPr>
          <w:rFonts w:cs="Arial"/>
          <w:szCs w:val="22"/>
        </w:rPr>
      </w:pPr>
    </w:p>
    <w:p w14:paraId="40004FB6" w14:textId="77777777" w:rsidR="00FC76E6" w:rsidRPr="00CE0248" w:rsidRDefault="00FC76E6" w:rsidP="00FC76E6">
      <w:pPr>
        <w:ind w:right="70"/>
        <w:rPr>
          <w:rFonts w:cs="Arial"/>
        </w:rPr>
      </w:pPr>
      <w:r w:rsidRPr="00CE0248">
        <w:rPr>
          <w:rFonts w:cs="Arial"/>
        </w:rPr>
        <w:t>V rámci této plné moci je zmocněnec oprávněn k těmto právním jednáním:</w:t>
      </w:r>
    </w:p>
    <w:p w14:paraId="0F8D88E8" w14:textId="53563778" w:rsidR="00FC76E6" w:rsidRPr="00FF2EB9" w:rsidRDefault="004A04AE" w:rsidP="00FC76E6">
      <w:pPr>
        <w:pStyle w:val="Odstavecseseznamem"/>
        <w:numPr>
          <w:ilvl w:val="0"/>
          <w:numId w:val="21"/>
        </w:numPr>
        <w:jc w:val="both"/>
        <w:rPr>
          <w:i/>
          <w:iCs/>
        </w:rPr>
      </w:pPr>
      <w:r w:rsidRPr="00FF2EB9">
        <w:rPr>
          <w:i/>
          <w:iCs/>
        </w:rPr>
        <w:t xml:space="preserve">zastupovat Pobočku Trutnov </w:t>
      </w:r>
      <w:r w:rsidRPr="00CE0248">
        <w:rPr>
          <w:rFonts w:cs="Arial"/>
        </w:rPr>
        <w:t xml:space="preserve">k veškerým právním úkonům směřujícím k úspěšnému a kvalitnímu dokončení a předání díla </w:t>
      </w:r>
      <w:r w:rsidRPr="00FF2EB9">
        <w:rPr>
          <w:rFonts w:cs="Arial"/>
        </w:rPr>
        <w:t>,,Biokoridory a interakční prvky v k.ú. Radeč“</w:t>
      </w:r>
      <w:r w:rsidR="009B13B8" w:rsidRPr="00FF2EB9">
        <w:rPr>
          <w:rFonts w:cs="Arial"/>
        </w:rPr>
        <w:t xml:space="preserve"> </w:t>
      </w:r>
    </w:p>
    <w:p w14:paraId="43C9E574" w14:textId="77777777" w:rsidR="00FC76E6" w:rsidRPr="00CE0248" w:rsidRDefault="00FC76E6" w:rsidP="00FC76E6"/>
    <w:p w14:paraId="33745D52" w14:textId="739C0F8C" w:rsidR="00FC76E6" w:rsidRPr="00CE0248" w:rsidRDefault="00FC76E6" w:rsidP="00FC76E6">
      <w:r w:rsidRPr="00CE0248">
        <w:t>Tato plná moc je platná ode dne jejího udělení (podpisu) a zaniká pravomocným rozhodnutím stavebního úřadu, nebo dnem ukončení smluvního závazkového stavu.</w:t>
      </w:r>
    </w:p>
    <w:p w14:paraId="122CE5E3" w14:textId="77777777" w:rsidR="00FC76E6" w:rsidRPr="00CE0248" w:rsidRDefault="00FC76E6" w:rsidP="00FC76E6"/>
    <w:p w14:paraId="0EAA9004" w14:textId="77777777" w:rsidR="004C15CC" w:rsidRPr="00085415" w:rsidRDefault="004C15CC" w:rsidP="004C15CC">
      <w:r w:rsidRPr="00085415">
        <w:t>V</w:t>
      </w:r>
      <w:r>
        <w:t xml:space="preserve"> ........................................... </w:t>
      </w:r>
      <w:r w:rsidRPr="00085415">
        <w:t>dne</w:t>
      </w:r>
      <w:r>
        <w:t xml:space="preserve"> ..........................</w:t>
      </w:r>
    </w:p>
    <w:p w14:paraId="4063906B" w14:textId="77777777" w:rsidR="004C15CC" w:rsidRPr="00085415" w:rsidRDefault="004C15CC" w:rsidP="004C15CC"/>
    <w:p w14:paraId="46A81DBB" w14:textId="77777777" w:rsidR="004C15CC" w:rsidRPr="00085415" w:rsidRDefault="004C15CC" w:rsidP="004C15CC"/>
    <w:p w14:paraId="3A896600" w14:textId="77777777" w:rsidR="004C15CC" w:rsidRPr="00702A54" w:rsidRDefault="004C15CC" w:rsidP="004C15CC">
      <w:pPr>
        <w:tabs>
          <w:tab w:val="left" w:pos="5103"/>
        </w:tabs>
      </w:pPr>
      <w:r w:rsidRPr="00702A54">
        <w:tab/>
        <w:t>……………………………………….</w:t>
      </w:r>
    </w:p>
    <w:p w14:paraId="441AEA63" w14:textId="4005F289" w:rsidR="004C15CC" w:rsidRPr="00702A54" w:rsidRDefault="004C15CC" w:rsidP="004C15CC">
      <w:pPr>
        <w:tabs>
          <w:tab w:val="left" w:pos="5103"/>
        </w:tabs>
      </w:pPr>
      <w:r>
        <w:tab/>
        <w:t>Ing. Josef Kutina, vedoucí pobočky Trutnov</w:t>
      </w:r>
    </w:p>
    <w:p w14:paraId="579EB061" w14:textId="77777777" w:rsidR="004C15CC" w:rsidRPr="00702A54" w:rsidRDefault="004C15CC" w:rsidP="004C15CC">
      <w:pPr>
        <w:tabs>
          <w:tab w:val="left" w:pos="5103"/>
        </w:tabs>
      </w:pPr>
      <w:r w:rsidRPr="00702A54">
        <w:tab/>
        <w:t>Státní pozemkový úřad</w:t>
      </w:r>
    </w:p>
    <w:p w14:paraId="7DE15FF6" w14:textId="77777777" w:rsidR="004C15CC" w:rsidRPr="00085415" w:rsidRDefault="004C15CC" w:rsidP="004C15CC">
      <w:pPr>
        <w:tabs>
          <w:tab w:val="left" w:pos="5103"/>
        </w:tabs>
        <w:rPr>
          <w:sz w:val="20"/>
        </w:rPr>
      </w:pPr>
      <w:r w:rsidRPr="00702A54">
        <w:rPr>
          <w:sz w:val="20"/>
        </w:rPr>
        <w:tab/>
      </w:r>
      <w:r w:rsidRPr="00085415">
        <w:rPr>
          <w:sz w:val="20"/>
        </w:rPr>
        <w:t>(elektronicky podepsáno)</w:t>
      </w:r>
    </w:p>
    <w:p w14:paraId="1113F160" w14:textId="77777777" w:rsidR="004C15CC" w:rsidRPr="00CE0248" w:rsidRDefault="004C15CC" w:rsidP="004C15CC">
      <w:r w:rsidRPr="00671FEB">
        <w:t xml:space="preserve">Plnou moc přijímá: </w:t>
      </w:r>
      <w:r w:rsidRPr="00CE0248">
        <w:t xml:space="preserve">: </w:t>
      </w:r>
      <w:r w:rsidRPr="00303AF0">
        <w:rPr>
          <w:rFonts w:cs="Arial"/>
          <w:b/>
          <w:bCs/>
          <w:i/>
          <w:iCs/>
          <w:highlight w:val="yellow"/>
        </w:rPr>
        <w:t>[DOPLNIT]</w:t>
      </w:r>
    </w:p>
    <w:p w14:paraId="5EA35443" w14:textId="77777777" w:rsidR="000F31B1" w:rsidRPr="00CE0248" w:rsidRDefault="000F31B1" w:rsidP="000E7821"/>
    <w:p w14:paraId="2B11F6ED" w14:textId="365F820F" w:rsidR="000F31B1" w:rsidRPr="0006350C" w:rsidRDefault="000F31B1" w:rsidP="000E7821">
      <w:pPr>
        <w:rPr>
          <w:i/>
          <w:iCs/>
        </w:rPr>
      </w:pPr>
    </w:p>
    <w:sectPr w:rsidR="000F31B1" w:rsidRPr="0006350C" w:rsidSect="005450BC">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73FF" w14:textId="77777777" w:rsidR="004B38AF" w:rsidRDefault="004B38AF">
      <w:r>
        <w:separator/>
      </w:r>
    </w:p>
  </w:endnote>
  <w:endnote w:type="continuationSeparator" w:id="0">
    <w:p w14:paraId="183E764A" w14:textId="77777777" w:rsidR="004B38AF" w:rsidRDefault="004B38AF">
      <w:r>
        <w:continuationSeparator/>
      </w:r>
    </w:p>
  </w:endnote>
  <w:endnote w:type="continuationNotice" w:id="1">
    <w:p w14:paraId="2B3F9EF5" w14:textId="77777777" w:rsidR="004B38AF" w:rsidRDefault="004B38AF"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BC72" w14:textId="77777777" w:rsidR="004B38AF" w:rsidRDefault="004B38AF">
      <w:r>
        <w:separator/>
      </w:r>
    </w:p>
  </w:footnote>
  <w:footnote w:type="continuationSeparator" w:id="0">
    <w:p w14:paraId="06BAD1CD" w14:textId="77777777" w:rsidR="004B38AF" w:rsidRDefault="004B38AF">
      <w:r>
        <w:continuationSeparator/>
      </w:r>
    </w:p>
  </w:footnote>
  <w:footnote w:type="continuationNotice" w:id="1">
    <w:p w14:paraId="1007F1A0" w14:textId="77777777" w:rsidR="004B38AF" w:rsidRDefault="004B38AF"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5793" w14:textId="77777777" w:rsidR="00E41CC3" w:rsidRPr="008E23A4" w:rsidRDefault="00E41CC3" w:rsidP="00E41CC3">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p>
  <w:p w14:paraId="40B59839" w14:textId="24020CDF" w:rsidR="005A0B22" w:rsidRPr="00E41CC3" w:rsidRDefault="00E41CC3" w:rsidP="00E41CC3">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4582" w14:textId="26A84DC8" w:rsidR="000D75EE" w:rsidRPr="008E23A4" w:rsidRDefault="000D75EE" w:rsidP="00156258">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2652B1">
      <w:rPr>
        <w:rFonts w:cs="Arial"/>
        <w:szCs w:val="22"/>
      </w:rPr>
      <w:t xml:space="preserve"> </w:t>
    </w:r>
  </w:p>
  <w:p w14:paraId="2D25C6DC" w14:textId="3003FE65" w:rsidR="00100554" w:rsidRPr="000D75EE" w:rsidRDefault="000D75EE" w:rsidP="00156258">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4345"/>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0F63"/>
    <w:rsid w:val="00142281"/>
    <w:rsid w:val="00145815"/>
    <w:rsid w:val="00152CB4"/>
    <w:rsid w:val="00152DB7"/>
    <w:rsid w:val="00153C24"/>
    <w:rsid w:val="00156258"/>
    <w:rsid w:val="00165A6A"/>
    <w:rsid w:val="00165AB3"/>
    <w:rsid w:val="0016642A"/>
    <w:rsid w:val="00166EC4"/>
    <w:rsid w:val="00167E45"/>
    <w:rsid w:val="00173C72"/>
    <w:rsid w:val="00181B49"/>
    <w:rsid w:val="001826C5"/>
    <w:rsid w:val="00185973"/>
    <w:rsid w:val="001870B4"/>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2B1"/>
    <w:rsid w:val="00265D96"/>
    <w:rsid w:val="002747F4"/>
    <w:rsid w:val="00276070"/>
    <w:rsid w:val="00281445"/>
    <w:rsid w:val="002843A0"/>
    <w:rsid w:val="00287FE5"/>
    <w:rsid w:val="00291408"/>
    <w:rsid w:val="002950F6"/>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36F53"/>
    <w:rsid w:val="00450C7A"/>
    <w:rsid w:val="0045287D"/>
    <w:rsid w:val="0045333C"/>
    <w:rsid w:val="00453534"/>
    <w:rsid w:val="004566F5"/>
    <w:rsid w:val="00462517"/>
    <w:rsid w:val="00462B48"/>
    <w:rsid w:val="00466D89"/>
    <w:rsid w:val="00467DA5"/>
    <w:rsid w:val="00471329"/>
    <w:rsid w:val="00472679"/>
    <w:rsid w:val="004733E4"/>
    <w:rsid w:val="004740CC"/>
    <w:rsid w:val="00480C56"/>
    <w:rsid w:val="0048615E"/>
    <w:rsid w:val="0048650A"/>
    <w:rsid w:val="00490719"/>
    <w:rsid w:val="00494C78"/>
    <w:rsid w:val="004959C7"/>
    <w:rsid w:val="004A04AE"/>
    <w:rsid w:val="004A0B09"/>
    <w:rsid w:val="004A103B"/>
    <w:rsid w:val="004A3023"/>
    <w:rsid w:val="004B0FAE"/>
    <w:rsid w:val="004B38AF"/>
    <w:rsid w:val="004B3B6C"/>
    <w:rsid w:val="004B5FCE"/>
    <w:rsid w:val="004B7DDF"/>
    <w:rsid w:val="004C03F8"/>
    <w:rsid w:val="004C11CC"/>
    <w:rsid w:val="004C15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014EF"/>
    <w:rsid w:val="00511799"/>
    <w:rsid w:val="00514034"/>
    <w:rsid w:val="00515572"/>
    <w:rsid w:val="00517158"/>
    <w:rsid w:val="0052166D"/>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A7841"/>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5700"/>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1C94"/>
    <w:rsid w:val="0077221F"/>
    <w:rsid w:val="0077393E"/>
    <w:rsid w:val="00774C26"/>
    <w:rsid w:val="0078300A"/>
    <w:rsid w:val="0079200E"/>
    <w:rsid w:val="007921C7"/>
    <w:rsid w:val="00792706"/>
    <w:rsid w:val="00793293"/>
    <w:rsid w:val="007974A6"/>
    <w:rsid w:val="007A03C4"/>
    <w:rsid w:val="007A2A6C"/>
    <w:rsid w:val="007A50E6"/>
    <w:rsid w:val="007A6B5E"/>
    <w:rsid w:val="007B455D"/>
    <w:rsid w:val="007B4C64"/>
    <w:rsid w:val="007B4D63"/>
    <w:rsid w:val="007C0608"/>
    <w:rsid w:val="007C1DEF"/>
    <w:rsid w:val="007C6BF3"/>
    <w:rsid w:val="007C784F"/>
    <w:rsid w:val="007D048A"/>
    <w:rsid w:val="007D0F47"/>
    <w:rsid w:val="007E1F9D"/>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66E4E"/>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8F7D43"/>
    <w:rsid w:val="009015C6"/>
    <w:rsid w:val="00903C96"/>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615E"/>
    <w:rsid w:val="00996684"/>
    <w:rsid w:val="009A4674"/>
    <w:rsid w:val="009A647F"/>
    <w:rsid w:val="009B13B8"/>
    <w:rsid w:val="009B1ED4"/>
    <w:rsid w:val="009C0F13"/>
    <w:rsid w:val="009C7D52"/>
    <w:rsid w:val="009D0CA1"/>
    <w:rsid w:val="009D3AFD"/>
    <w:rsid w:val="009D4CD9"/>
    <w:rsid w:val="009D6B37"/>
    <w:rsid w:val="009E2523"/>
    <w:rsid w:val="009E2D60"/>
    <w:rsid w:val="009E300A"/>
    <w:rsid w:val="009E45D5"/>
    <w:rsid w:val="009E4DBD"/>
    <w:rsid w:val="009E57CB"/>
    <w:rsid w:val="009E5AB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D0492"/>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4C82"/>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D2336"/>
    <w:rsid w:val="00CE0248"/>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2360"/>
    <w:rsid w:val="00D2379C"/>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044A"/>
    <w:rsid w:val="00DC242B"/>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C2980"/>
    <w:rsid w:val="00EC3D99"/>
    <w:rsid w:val="00ED04EA"/>
    <w:rsid w:val="00ED0B45"/>
    <w:rsid w:val="00EE07DF"/>
    <w:rsid w:val="00EE194C"/>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2EB9"/>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C15CC"/>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2.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4.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5.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6.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7.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8.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13</Pages>
  <Words>4315</Words>
  <Characters>25094</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Umlaufová Tereza Ing.</cp:lastModifiedBy>
  <cp:revision>32</cp:revision>
  <cp:lastPrinted>2014-03-14T10:37:00Z</cp:lastPrinted>
  <dcterms:created xsi:type="dcterms:W3CDTF">2025-05-02T08:31:00Z</dcterms:created>
  <dcterms:modified xsi:type="dcterms:W3CDTF">2026-03-06T08:54:00Z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