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543CCB36" w14:textId="77777777" w:rsidR="009D091F"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9D091F" w:rsidRPr="009D091F">
        <w:rPr>
          <w:rFonts w:ascii="Arial" w:hAnsi="Arial" w:cs="Arial"/>
          <w:bCs/>
          <w:sz w:val="18"/>
          <w:szCs w:val="18"/>
        </w:rPr>
        <w:t>SPU 083436/2026/</w:t>
      </w:r>
      <w:proofErr w:type="spellStart"/>
      <w:r w:rsidR="009D091F" w:rsidRPr="009D091F">
        <w:rPr>
          <w:rFonts w:ascii="Arial" w:hAnsi="Arial" w:cs="Arial"/>
          <w:bCs/>
          <w:sz w:val="18"/>
          <w:szCs w:val="18"/>
        </w:rPr>
        <w:t>Vaš</w:t>
      </w:r>
      <w:proofErr w:type="spellEnd"/>
    </w:p>
    <w:p w14:paraId="7AFD8473" w14:textId="6D227E74"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9D091F" w:rsidRPr="009D091F">
        <w:rPr>
          <w:rFonts w:ascii="Arial" w:hAnsi="Arial" w:cs="Arial"/>
          <w:bCs/>
          <w:sz w:val="18"/>
          <w:szCs w:val="18"/>
        </w:rPr>
        <w:t>SZ SPU 083436/2026</w:t>
      </w:r>
    </w:p>
    <w:p w14:paraId="3C5A595A" w14:textId="03D10B56"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9D091F" w:rsidRPr="009D091F">
        <w:rPr>
          <w:rFonts w:ascii="Arial" w:hAnsi="Arial" w:cs="Arial"/>
          <w:bCs/>
          <w:sz w:val="18"/>
          <w:szCs w:val="18"/>
        </w:rPr>
        <w:t>spuess9df51543</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1672E585"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D091F" w:rsidRPr="009D091F">
        <w:rPr>
          <w:rFonts w:ascii="Arial" w:hAnsi="Arial" w:cs="Arial"/>
          <w:b/>
          <w:sz w:val="22"/>
          <w:szCs w:val="22"/>
          <w:u w:val="single"/>
        </w:rPr>
        <w:t xml:space="preserve">HK/72_TU_Dvůr Králové nad </w:t>
      </w:r>
      <w:proofErr w:type="spellStart"/>
      <w:r w:rsidR="009D091F" w:rsidRPr="009D091F">
        <w:rPr>
          <w:rFonts w:ascii="Arial" w:hAnsi="Arial" w:cs="Arial"/>
          <w:b/>
          <w:sz w:val="22"/>
          <w:szCs w:val="22"/>
          <w:u w:val="single"/>
        </w:rPr>
        <w:t>Labem_pozemky</w:t>
      </w:r>
      <w:proofErr w:type="spellEnd"/>
      <w:proofErr w:type="gramStart"/>
      <w:r w:rsidR="002B4A1B" w:rsidRPr="002B4A1B">
        <w:rPr>
          <w:rFonts w:ascii="Arial" w:hAnsi="Arial" w:cs="Arial"/>
          <w:b/>
          <w:sz w:val="22"/>
          <w:szCs w:val="22"/>
          <w:u w:val="single"/>
        </w:rPr>
        <w:t>_</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7B68BE0A" w:rsidR="00985B6F" w:rsidRDefault="009D091F" w:rsidP="00985B6F">
      <w:pPr>
        <w:pStyle w:val="obec1"/>
        <w:widowControl/>
        <w:ind w:right="-568"/>
        <w:rPr>
          <w:rFonts w:ascii="Arial" w:hAnsi="Arial" w:cs="Arial"/>
          <w:b/>
          <w:bCs/>
          <w:sz w:val="18"/>
          <w:szCs w:val="18"/>
        </w:rPr>
      </w:pPr>
      <w:r>
        <w:rPr>
          <w:rFonts w:ascii="Arial" w:hAnsi="Arial" w:cs="Arial"/>
          <w:b/>
          <w:bCs/>
          <w:sz w:val="18"/>
          <w:szCs w:val="18"/>
        </w:rPr>
        <w:t>Dvůr Králové nad Labem</w:t>
      </w:r>
      <w:r w:rsidR="00985B6F">
        <w:rPr>
          <w:rFonts w:ascii="Arial" w:hAnsi="Arial" w:cs="Arial"/>
          <w:b/>
          <w:bCs/>
          <w:sz w:val="18"/>
          <w:szCs w:val="18"/>
        </w:rPr>
        <w:tab/>
      </w:r>
      <w:r>
        <w:rPr>
          <w:rFonts w:ascii="Arial" w:hAnsi="Arial" w:cs="Arial"/>
          <w:b/>
          <w:bCs/>
          <w:sz w:val="18"/>
          <w:szCs w:val="18"/>
        </w:rPr>
        <w:t>Dvůr Králové nad Labem</w:t>
      </w:r>
      <w:r w:rsidR="00985B6F" w:rsidRPr="000720C6">
        <w:rPr>
          <w:rFonts w:ascii="Arial" w:hAnsi="Arial" w:cs="Arial"/>
          <w:b/>
          <w:bCs/>
          <w:sz w:val="18"/>
          <w:szCs w:val="18"/>
        </w:rPr>
        <w:tab/>
      </w:r>
      <w:r>
        <w:rPr>
          <w:rFonts w:ascii="Arial" w:hAnsi="Arial" w:cs="Arial"/>
          <w:b/>
          <w:bCs/>
          <w:sz w:val="18"/>
          <w:szCs w:val="18"/>
        </w:rPr>
        <w:t>1122/1</w:t>
      </w:r>
      <w:r w:rsidR="00985B6F" w:rsidRPr="000720C6">
        <w:rPr>
          <w:rFonts w:ascii="Arial" w:hAnsi="Arial" w:cs="Arial"/>
          <w:b/>
          <w:bCs/>
          <w:sz w:val="18"/>
          <w:szCs w:val="18"/>
        </w:rPr>
        <w:tab/>
      </w:r>
      <w:r>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681</w:t>
      </w:r>
    </w:p>
    <w:p w14:paraId="511EE0A4" w14:textId="72286919" w:rsidR="009D091F" w:rsidRDefault="009D091F" w:rsidP="009D091F">
      <w:pPr>
        <w:pStyle w:val="obec1"/>
        <w:widowControl/>
        <w:ind w:right="-568"/>
        <w:rPr>
          <w:rFonts w:ascii="Arial" w:hAnsi="Arial" w:cs="Arial"/>
          <w:b/>
          <w:bCs/>
          <w:sz w:val="18"/>
          <w:szCs w:val="18"/>
        </w:rPr>
      </w:pPr>
      <w:r>
        <w:rPr>
          <w:rFonts w:ascii="Arial" w:hAnsi="Arial" w:cs="Arial"/>
          <w:b/>
          <w:bCs/>
          <w:sz w:val="18"/>
          <w:szCs w:val="18"/>
        </w:rPr>
        <w:t>Dvůr Králové nad Labem</w:t>
      </w:r>
      <w:r>
        <w:rPr>
          <w:rFonts w:ascii="Arial" w:hAnsi="Arial" w:cs="Arial"/>
          <w:b/>
          <w:bCs/>
          <w:sz w:val="18"/>
          <w:szCs w:val="18"/>
        </w:rPr>
        <w:tab/>
        <w:t>Dvůr Králové nad Labem</w:t>
      </w:r>
      <w:r w:rsidRPr="000720C6">
        <w:rPr>
          <w:rFonts w:ascii="Arial" w:hAnsi="Arial" w:cs="Arial"/>
          <w:b/>
          <w:bCs/>
          <w:sz w:val="18"/>
          <w:szCs w:val="18"/>
        </w:rPr>
        <w:tab/>
      </w:r>
      <w:r>
        <w:rPr>
          <w:rFonts w:ascii="Arial" w:hAnsi="Arial" w:cs="Arial"/>
          <w:b/>
          <w:bCs/>
          <w:sz w:val="18"/>
          <w:szCs w:val="18"/>
        </w:rPr>
        <w:t>1122/</w:t>
      </w:r>
      <w:r>
        <w:rPr>
          <w:rFonts w:ascii="Arial" w:hAnsi="Arial" w:cs="Arial"/>
          <w:b/>
          <w:bCs/>
          <w:sz w:val="18"/>
          <w:szCs w:val="18"/>
        </w:rPr>
        <w:t>2</w:t>
      </w:r>
      <w:r w:rsidRPr="000720C6">
        <w:rPr>
          <w:rFonts w:ascii="Arial" w:hAnsi="Arial" w:cs="Arial"/>
          <w:b/>
          <w:bCs/>
          <w:sz w:val="18"/>
          <w:szCs w:val="18"/>
        </w:rPr>
        <w:tab/>
      </w:r>
      <w:r>
        <w:rPr>
          <w:rFonts w:ascii="Arial" w:hAnsi="Arial" w:cs="Arial"/>
          <w:b/>
          <w:bCs/>
          <w:sz w:val="18"/>
          <w:szCs w:val="18"/>
        </w:rPr>
        <w:t>zahrada</w:t>
      </w:r>
      <w:r w:rsidRPr="000720C6">
        <w:rPr>
          <w:rFonts w:ascii="Arial" w:hAnsi="Arial" w:cs="Arial"/>
          <w:b/>
          <w:bCs/>
          <w:sz w:val="18"/>
          <w:szCs w:val="18"/>
        </w:rPr>
        <w:tab/>
      </w:r>
      <w:r>
        <w:rPr>
          <w:rFonts w:ascii="Arial" w:hAnsi="Arial" w:cs="Arial"/>
          <w:b/>
          <w:bCs/>
          <w:sz w:val="18"/>
          <w:szCs w:val="18"/>
        </w:rPr>
        <w:t>346</w:t>
      </w:r>
    </w:p>
    <w:p w14:paraId="2EB37603" w14:textId="6FC8420E" w:rsidR="009D091F" w:rsidRDefault="009D091F" w:rsidP="009D091F">
      <w:pPr>
        <w:pStyle w:val="obec1"/>
        <w:widowControl/>
        <w:ind w:right="-568"/>
        <w:rPr>
          <w:rFonts w:ascii="Arial" w:hAnsi="Arial" w:cs="Arial"/>
          <w:b/>
          <w:bCs/>
          <w:sz w:val="18"/>
          <w:szCs w:val="18"/>
        </w:rPr>
      </w:pPr>
      <w:r>
        <w:rPr>
          <w:rFonts w:ascii="Arial" w:hAnsi="Arial" w:cs="Arial"/>
          <w:b/>
          <w:bCs/>
          <w:sz w:val="18"/>
          <w:szCs w:val="18"/>
        </w:rPr>
        <w:t>Dvůr Králové nad Labem</w:t>
      </w:r>
      <w:r>
        <w:rPr>
          <w:rFonts w:ascii="Arial" w:hAnsi="Arial" w:cs="Arial"/>
          <w:b/>
          <w:bCs/>
          <w:sz w:val="18"/>
          <w:szCs w:val="18"/>
        </w:rPr>
        <w:tab/>
        <w:t>Dvůr Králové nad Labem</w:t>
      </w:r>
      <w:r w:rsidRPr="000720C6">
        <w:rPr>
          <w:rFonts w:ascii="Arial" w:hAnsi="Arial" w:cs="Arial"/>
          <w:b/>
          <w:bCs/>
          <w:sz w:val="18"/>
          <w:szCs w:val="18"/>
        </w:rPr>
        <w:tab/>
      </w:r>
      <w:r>
        <w:rPr>
          <w:rFonts w:ascii="Arial" w:hAnsi="Arial" w:cs="Arial"/>
          <w:b/>
          <w:bCs/>
          <w:sz w:val="18"/>
          <w:szCs w:val="18"/>
        </w:rPr>
        <w:t>1</w:t>
      </w:r>
      <w:r>
        <w:rPr>
          <w:rFonts w:ascii="Arial" w:hAnsi="Arial" w:cs="Arial"/>
          <w:b/>
          <w:bCs/>
          <w:sz w:val="18"/>
          <w:szCs w:val="18"/>
        </w:rPr>
        <w:t>211/3</w:t>
      </w:r>
      <w:r w:rsidRPr="000720C6">
        <w:rPr>
          <w:rFonts w:ascii="Arial" w:hAnsi="Arial" w:cs="Arial"/>
          <w:b/>
          <w:bCs/>
          <w:sz w:val="18"/>
          <w:szCs w:val="18"/>
        </w:rPr>
        <w:tab/>
      </w:r>
      <w:r>
        <w:rPr>
          <w:rFonts w:ascii="Arial" w:hAnsi="Arial" w:cs="Arial"/>
          <w:b/>
          <w:bCs/>
          <w:sz w:val="18"/>
          <w:szCs w:val="18"/>
        </w:rPr>
        <w:t>zahrada</w:t>
      </w:r>
      <w:r w:rsidRPr="000720C6">
        <w:rPr>
          <w:rFonts w:ascii="Arial" w:hAnsi="Arial" w:cs="Arial"/>
          <w:b/>
          <w:bCs/>
          <w:sz w:val="18"/>
          <w:szCs w:val="18"/>
        </w:rPr>
        <w:tab/>
      </w:r>
      <w:r>
        <w:rPr>
          <w:rFonts w:ascii="Arial" w:hAnsi="Arial" w:cs="Arial"/>
          <w:b/>
          <w:bCs/>
          <w:sz w:val="18"/>
          <w:szCs w:val="18"/>
        </w:rPr>
        <w:t>765</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D30BAA" w:rsidRPr="00051C32">
        <w:rPr>
          <w:rFonts w:ascii="Arial" w:hAnsi="Arial" w:cs="Arial"/>
          <w:b/>
          <w:sz w:val="22"/>
          <w:szCs w:val="22"/>
          <w:highlight w:val="cyan"/>
        </w:rPr>
        <w:t>[</w:t>
      </w:r>
      <w:proofErr w:type="gramEnd"/>
      <w:r w:rsidR="00D30BAA" w:rsidRPr="00051C32">
        <w:rPr>
          <w:rFonts w:ascii="Arial" w:hAnsi="Arial" w:cs="Arial"/>
          <w:b/>
          <w:sz w:val="22"/>
          <w:szCs w:val="22"/>
          <w:highlight w:val="cyan"/>
        </w:rPr>
        <w:t xml:space="preserve">doplní </w:t>
      </w:r>
      <w:proofErr w:type="gramStart"/>
      <w:r w:rsidR="00D30BAA" w:rsidRPr="00051C32">
        <w:rPr>
          <w:rFonts w:ascii="Arial" w:hAnsi="Arial" w:cs="Arial"/>
          <w:b/>
          <w:sz w:val="22"/>
          <w:szCs w:val="22"/>
          <w:highlight w:val="cyan"/>
        </w:rPr>
        <w:t>zadavatel</w:t>
      </w:r>
      <w:r w:rsidR="00D30BAA"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080C11F6" w14:textId="0ED078E8" w:rsidR="009D091F" w:rsidRPr="0014332B" w:rsidRDefault="009D091F" w:rsidP="0014332B">
      <w:pPr>
        <w:jc w:val="both"/>
        <w:rPr>
          <w:rFonts w:ascii="Arial" w:hAnsi="Arial" w:cs="Arial"/>
          <w:sz w:val="22"/>
          <w:szCs w:val="22"/>
        </w:rPr>
      </w:pPr>
      <w:r>
        <w:rPr>
          <w:rFonts w:ascii="Arial" w:hAnsi="Arial" w:cs="Arial"/>
          <w:sz w:val="22"/>
          <w:szCs w:val="22"/>
        </w:rPr>
        <w:t>Stavby na pozemcích jsou ve vlastnictví jejich uživatelů a nejsou součástí ocenění.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D091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011B"/>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446F"/>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91F"/>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053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2558C"/>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2E05"/>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E7EF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3550</Words>
  <Characters>20951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2026-03-05T09:03:00Z</dcterms:created>
  <dcterms:modified xsi:type="dcterms:W3CDTF">2026-03-05T09:03:00Z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