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66A713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6F6DFB">
        <w:rPr>
          <w:rFonts w:ascii="Arial" w:hAnsi="Arial" w:cs="Arial"/>
          <w:snapToGrid w:val="0"/>
          <w:sz w:val="22"/>
          <w:szCs w:val="22"/>
        </w:rPr>
        <w:t>Královéhradecký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6F6DFB">
        <w:rPr>
          <w:rFonts w:ascii="Arial" w:hAnsi="Arial" w:cs="Arial"/>
          <w:snapToGrid w:val="0"/>
          <w:sz w:val="22"/>
          <w:szCs w:val="22"/>
        </w:rPr>
        <w:t>Náchod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F6DFB">
        <w:rPr>
          <w:rFonts w:ascii="Arial" w:hAnsi="Arial" w:cs="Arial"/>
          <w:snapToGrid w:val="0"/>
          <w:sz w:val="22"/>
          <w:szCs w:val="22"/>
        </w:rPr>
        <w:t>Palachova 1303, 547 01 Náchod</w:t>
      </w:r>
    </w:p>
    <w:p w14:paraId="1E55C822" w14:textId="2BF683F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6F6DFB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07716D23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6F6DFB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</w:p>
    <w:p w14:paraId="75B59BEE" w14:textId="1317D6E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F6DFB">
        <w:rPr>
          <w:rFonts w:ascii="Arial" w:hAnsi="Arial" w:cs="Arial"/>
          <w:snapToGrid w:val="0"/>
          <w:sz w:val="22"/>
          <w:szCs w:val="22"/>
        </w:rPr>
        <w:t>Kateřina Řeháková, Pobočka Náchod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4870C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6F6DFB">
        <w:rPr>
          <w:rFonts w:ascii="Arial" w:hAnsi="Arial" w:cs="Arial"/>
          <w:snapToGrid w:val="0"/>
          <w:sz w:val="22"/>
          <w:szCs w:val="22"/>
        </w:rPr>
        <w:t>+420 702 126 605</w:t>
      </w:r>
    </w:p>
    <w:p w14:paraId="6DA97DD3" w14:textId="0AD6D82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F6DFB">
        <w:rPr>
          <w:rFonts w:ascii="Arial" w:hAnsi="Arial" w:cs="Arial"/>
          <w:snapToGrid w:val="0"/>
          <w:sz w:val="22"/>
          <w:szCs w:val="22"/>
        </w:rPr>
        <w:t>katerina.rehakova@spu.gov.cz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1F5F06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1F5F06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</w:t>
      </w:r>
      <w:r w:rsidRPr="001F5F06">
        <w:rPr>
          <w:rFonts w:ascii="Arial" w:hAnsi="Arial" w:cs="Arial"/>
          <w:sz w:val="22"/>
          <w:szCs w:val="22"/>
          <w:highlight w:val="yellow"/>
        </w:rPr>
        <w:t>[České republiky],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1F5F06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53C0B3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r w:rsidR="001F5F06" w:rsidRPr="00411B27">
        <w:rPr>
          <w:rFonts w:ascii="Arial" w:hAnsi="Arial" w:cs="Arial"/>
          <w:snapToGrid w:val="0"/>
          <w:sz w:val="22"/>
          <w:szCs w:val="22"/>
        </w:rPr>
        <w:t>se</w:t>
      </w:r>
      <w:r w:rsidR="001F5F0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F5F06" w:rsidRPr="001F5F06">
        <w:rPr>
          <w:rFonts w:ascii="Arial" w:hAnsi="Arial" w:cs="Arial"/>
          <w:snapToGrid w:val="0"/>
          <w:sz w:val="22"/>
          <w:szCs w:val="22"/>
        </w:rPr>
        <w:t>v</w:t>
      </w:r>
      <w:r w:rsidR="00411B27" w:rsidRPr="001F5F06">
        <w:rPr>
          <w:rFonts w:ascii="Arial" w:hAnsi="Arial" w:cs="Arial"/>
          <w:sz w:val="22"/>
          <w:szCs w:val="22"/>
        </w:rPr>
        <w:t> souladu</w:t>
      </w:r>
      <w:r w:rsidR="00411B27" w:rsidRPr="003F10D2">
        <w:rPr>
          <w:rFonts w:ascii="Arial" w:hAnsi="Arial" w:cs="Arial"/>
          <w:sz w:val="22"/>
          <w:szCs w:val="22"/>
        </w:rPr>
        <w:t xml:space="preserve">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1F5F06" w:rsidRPr="003F10D2">
        <w:rPr>
          <w:rFonts w:ascii="Arial" w:hAnsi="Arial" w:cs="Arial"/>
          <w:sz w:val="22"/>
          <w:szCs w:val="22"/>
        </w:rPr>
        <w:t>názvem</w:t>
      </w:r>
      <w:r w:rsidR="001F5F06">
        <w:rPr>
          <w:rFonts w:ascii="Arial" w:hAnsi="Arial" w:cs="Arial"/>
          <w:sz w:val="22"/>
          <w:szCs w:val="22"/>
        </w:rPr>
        <w:t xml:space="preserve"> </w:t>
      </w:r>
      <w:r w:rsidR="001F5F06">
        <w:rPr>
          <w:rFonts w:ascii="Arial" w:hAnsi="Arial" w:cs="Arial"/>
          <w:sz w:val="22"/>
          <w:szCs w:val="22"/>
        </w:rPr>
        <w:lastRenderedPageBreak/>
        <w:t>HK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/4_NA_Horní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proofErr w:type="spellStart"/>
      <w:r w:rsidR="006F6DFB" w:rsidRPr="006F6DFB">
        <w:rPr>
          <w:rFonts w:ascii="Arial" w:hAnsi="Arial" w:cs="Arial"/>
          <w:snapToGrid w:val="0"/>
          <w:sz w:val="22"/>
          <w:szCs w:val="22"/>
        </w:rPr>
        <w:t>Adršpach_Šonov</w:t>
      </w:r>
      <w:proofErr w:type="spellEnd"/>
      <w:r w:rsidR="00034754">
        <w:rPr>
          <w:rFonts w:ascii="Arial" w:hAnsi="Arial" w:cs="Arial"/>
          <w:snapToGrid w:val="0"/>
          <w:sz w:val="22"/>
          <w:szCs w:val="22"/>
        </w:rPr>
        <w:t> 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u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proofErr w:type="spellStart"/>
      <w:r w:rsidR="006F6DFB" w:rsidRPr="006F6DFB">
        <w:rPr>
          <w:rFonts w:ascii="Arial" w:hAnsi="Arial" w:cs="Arial"/>
          <w:snapToGrid w:val="0"/>
          <w:sz w:val="22"/>
          <w:szCs w:val="22"/>
        </w:rPr>
        <w:t>Broumova_Dolní</w:t>
      </w:r>
      <w:proofErr w:type="spellEnd"/>
      <w:r w:rsidR="00034754">
        <w:rPr>
          <w:rFonts w:ascii="Arial" w:hAnsi="Arial" w:cs="Arial"/>
          <w:snapToGrid w:val="0"/>
          <w:sz w:val="22"/>
          <w:szCs w:val="22"/>
        </w:rPr>
        <w:t> </w:t>
      </w:r>
      <w:proofErr w:type="spellStart"/>
      <w:r w:rsidR="006F6DFB" w:rsidRPr="006F6DFB">
        <w:rPr>
          <w:rFonts w:ascii="Arial" w:hAnsi="Arial" w:cs="Arial"/>
          <w:snapToGrid w:val="0"/>
          <w:sz w:val="22"/>
          <w:szCs w:val="22"/>
        </w:rPr>
        <w:t>Adršpach_Otovice</w:t>
      </w:r>
      <w:proofErr w:type="spellEnd"/>
      <w:r w:rsidR="00034754">
        <w:rPr>
          <w:rFonts w:ascii="Arial" w:hAnsi="Arial" w:cs="Arial"/>
          <w:snapToGrid w:val="0"/>
          <w:sz w:val="22"/>
          <w:szCs w:val="22"/>
        </w:rPr>
        <w:t> u </w:t>
      </w:r>
      <w:proofErr w:type="spellStart"/>
      <w:r w:rsidR="00034754">
        <w:rPr>
          <w:rFonts w:ascii="Arial" w:hAnsi="Arial" w:cs="Arial"/>
          <w:snapToGrid w:val="0"/>
          <w:sz w:val="22"/>
          <w:szCs w:val="22"/>
        </w:rPr>
        <w:t>Broumova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_Brzice</w:t>
      </w:r>
      <w:r w:rsidR="00A21736">
        <w:rPr>
          <w:rFonts w:ascii="Arial" w:hAnsi="Arial" w:cs="Arial"/>
          <w:snapToGrid w:val="0"/>
          <w:sz w:val="22"/>
          <w:szCs w:val="22"/>
        </w:rPr>
        <w:t>_Červená</w:t>
      </w:r>
      <w:proofErr w:type="spellEnd"/>
      <w:r w:rsidR="00A21736">
        <w:rPr>
          <w:rFonts w:ascii="Arial" w:hAnsi="Arial" w:cs="Arial"/>
          <w:snapToGrid w:val="0"/>
          <w:sz w:val="22"/>
          <w:szCs w:val="22"/>
        </w:rPr>
        <w:t xml:space="preserve"> Hora</w:t>
      </w:r>
      <w:r w:rsidR="006F6DFB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F01B630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63A24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4FD41FA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C63A24">
        <w:rPr>
          <w:rFonts w:ascii="Arial" w:hAnsi="Arial" w:cs="Arial"/>
          <w:sz w:val="22"/>
          <w:szCs w:val="22"/>
        </w:rPr>
        <w:t xml:space="preserve"> 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C63A24">
        <w:rPr>
          <w:rFonts w:ascii="Arial" w:hAnsi="Arial" w:cs="Arial"/>
          <w:sz w:val="22"/>
          <w:szCs w:val="22"/>
        </w:rPr>
        <w:t>Náchod.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D349458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C63A24">
        <w:rPr>
          <w:rFonts w:ascii="Arial" w:hAnsi="Arial" w:cs="Arial"/>
          <w:sz w:val="22"/>
          <w:szCs w:val="22"/>
        </w:rPr>
        <w:t xml:space="preserve"> Horní Adršpach, Šonov u Broumova, Dolní Adršpach, Otovice</w:t>
      </w:r>
      <w:r w:rsidR="00034754">
        <w:rPr>
          <w:rFonts w:ascii="Arial" w:hAnsi="Arial" w:cs="Arial"/>
          <w:sz w:val="22"/>
          <w:szCs w:val="22"/>
        </w:rPr>
        <w:t xml:space="preserve"> u Broumova</w:t>
      </w:r>
      <w:r w:rsidR="00A21736">
        <w:rPr>
          <w:rFonts w:ascii="Arial" w:hAnsi="Arial" w:cs="Arial"/>
          <w:sz w:val="22"/>
          <w:szCs w:val="22"/>
        </w:rPr>
        <w:t xml:space="preserve">, </w:t>
      </w:r>
      <w:r w:rsidR="00C63A24">
        <w:rPr>
          <w:rFonts w:ascii="Arial" w:hAnsi="Arial" w:cs="Arial"/>
          <w:sz w:val="22"/>
          <w:szCs w:val="22"/>
        </w:rPr>
        <w:t>Brzice</w:t>
      </w:r>
      <w:r w:rsidR="00A21736">
        <w:rPr>
          <w:rFonts w:ascii="Arial" w:hAnsi="Arial" w:cs="Arial"/>
          <w:sz w:val="22"/>
          <w:szCs w:val="22"/>
        </w:rPr>
        <w:t xml:space="preserve"> a Červená Hora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C63A24">
        <w:rPr>
          <w:rFonts w:ascii="Arial" w:hAnsi="Arial" w:cs="Arial"/>
          <w:sz w:val="22"/>
          <w:szCs w:val="22"/>
        </w:rPr>
        <w:t xml:space="preserve"> </w:t>
      </w:r>
      <w:r w:rsidR="00C63A24" w:rsidRPr="00121633">
        <w:rPr>
          <w:rFonts w:ascii="Arial" w:hAnsi="Arial" w:cs="Arial"/>
          <w:sz w:val="22"/>
          <w:szCs w:val="22"/>
        </w:rPr>
        <w:t>Náchod</w:t>
      </w:r>
      <w:r w:rsidR="00AA4335" w:rsidRPr="00121633">
        <w:rPr>
          <w:rFonts w:ascii="Arial" w:hAnsi="Arial" w:cs="Arial"/>
          <w:sz w:val="22"/>
          <w:szCs w:val="22"/>
        </w:rPr>
        <w:t xml:space="preserve"> (viz Příloha č. </w:t>
      </w:r>
      <w:r w:rsidR="00C63A24" w:rsidRPr="00121633">
        <w:rPr>
          <w:rFonts w:ascii="Arial" w:hAnsi="Arial" w:cs="Arial"/>
          <w:sz w:val="22"/>
          <w:szCs w:val="22"/>
        </w:rPr>
        <w:t>1</w:t>
      </w:r>
      <w:r w:rsidR="001F5F06" w:rsidRPr="00121633">
        <w:rPr>
          <w:rFonts w:ascii="Arial" w:hAnsi="Arial" w:cs="Arial"/>
          <w:sz w:val="22"/>
          <w:szCs w:val="22"/>
        </w:rPr>
        <w:t>)</w:t>
      </w:r>
      <w:r w:rsidR="001F5F06">
        <w:rPr>
          <w:rFonts w:ascii="Arial" w:hAnsi="Arial" w:cs="Arial"/>
          <w:sz w:val="22"/>
          <w:szCs w:val="22"/>
        </w:rPr>
        <w:t xml:space="preserve"> </w:t>
      </w:r>
      <w:r w:rsidR="001F5F06" w:rsidRPr="00014665">
        <w:rPr>
          <w:rFonts w:ascii="Arial" w:hAnsi="Arial" w:cs="Arial"/>
          <w:sz w:val="22"/>
          <w:szCs w:val="22"/>
        </w:rPr>
        <w:t>včetně</w:t>
      </w:r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F9D2B5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C63A2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36F4CF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63A24">
        <w:rPr>
          <w:rFonts w:ascii="Arial" w:hAnsi="Arial" w:cs="Arial"/>
          <w:sz w:val="22"/>
          <w:szCs w:val="22"/>
        </w:rPr>
        <w:t>Královéhradecký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63A24">
        <w:rPr>
          <w:rFonts w:ascii="Arial" w:hAnsi="Arial" w:cs="Arial"/>
          <w:sz w:val="22"/>
          <w:szCs w:val="22"/>
        </w:rPr>
        <w:t>Náchod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63A2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C63A24">
        <w:rPr>
          <w:rFonts w:ascii="Arial" w:hAnsi="Arial" w:cs="Arial"/>
          <w:sz w:val="22"/>
          <w:szCs w:val="22"/>
          <w:highlight w:val="yellow"/>
        </w:rPr>
        <w:t>…………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AC441B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C63A24">
        <w:rPr>
          <w:rFonts w:ascii="Arial" w:hAnsi="Arial" w:cs="Arial"/>
          <w:sz w:val="22"/>
          <w:szCs w:val="22"/>
        </w:rPr>
        <w:t xml:space="preserve"> Horní Adršpach, Šonov u Broumova, Dolní Adršpach, Otovice</w:t>
      </w:r>
      <w:r w:rsidR="00034754">
        <w:rPr>
          <w:rFonts w:ascii="Arial" w:hAnsi="Arial" w:cs="Arial"/>
          <w:sz w:val="22"/>
          <w:szCs w:val="22"/>
        </w:rPr>
        <w:t xml:space="preserve"> u Broumova</w:t>
      </w:r>
      <w:r w:rsidR="00A21736">
        <w:rPr>
          <w:rFonts w:ascii="Arial" w:hAnsi="Arial" w:cs="Arial"/>
          <w:sz w:val="22"/>
          <w:szCs w:val="22"/>
        </w:rPr>
        <w:t>,</w:t>
      </w:r>
      <w:r w:rsidR="00C63A24">
        <w:rPr>
          <w:rFonts w:ascii="Arial" w:hAnsi="Arial" w:cs="Arial"/>
          <w:sz w:val="22"/>
          <w:szCs w:val="22"/>
        </w:rPr>
        <w:t xml:space="preserve"> Brzice</w:t>
      </w:r>
      <w:r w:rsidR="00A21736">
        <w:rPr>
          <w:rFonts w:ascii="Arial" w:hAnsi="Arial" w:cs="Arial"/>
          <w:sz w:val="22"/>
          <w:szCs w:val="22"/>
        </w:rPr>
        <w:t xml:space="preserve"> a Červená Hora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C63A24">
        <w:rPr>
          <w:rFonts w:ascii="Arial" w:hAnsi="Arial" w:cs="Arial"/>
          <w:sz w:val="22"/>
          <w:szCs w:val="22"/>
        </w:rPr>
        <w:t xml:space="preserve"> Náchod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121633">
        <w:rPr>
          <w:rFonts w:ascii="Arial" w:hAnsi="Arial" w:cs="Arial"/>
          <w:sz w:val="22"/>
          <w:szCs w:val="22"/>
        </w:rPr>
        <w:t>(</w:t>
      </w:r>
      <w:r w:rsidR="00D6451F" w:rsidRPr="00121633">
        <w:rPr>
          <w:rFonts w:ascii="Arial" w:hAnsi="Arial" w:cs="Arial"/>
          <w:sz w:val="22"/>
          <w:szCs w:val="22"/>
        </w:rPr>
        <w:t xml:space="preserve">viz </w:t>
      </w:r>
      <w:r w:rsidR="004A5B21" w:rsidRPr="00121633">
        <w:rPr>
          <w:rFonts w:ascii="Arial" w:hAnsi="Arial" w:cs="Arial"/>
          <w:sz w:val="22"/>
          <w:szCs w:val="22"/>
        </w:rPr>
        <w:t>P</w:t>
      </w:r>
      <w:r w:rsidR="00D6451F" w:rsidRPr="00121633">
        <w:rPr>
          <w:rFonts w:ascii="Arial" w:hAnsi="Arial" w:cs="Arial"/>
          <w:sz w:val="22"/>
          <w:szCs w:val="22"/>
        </w:rPr>
        <w:t xml:space="preserve">říloha č. </w:t>
      </w:r>
      <w:r w:rsidR="00C63A24" w:rsidRPr="00121633">
        <w:rPr>
          <w:rFonts w:ascii="Arial" w:hAnsi="Arial" w:cs="Arial"/>
          <w:sz w:val="22"/>
          <w:szCs w:val="22"/>
        </w:rPr>
        <w:t>1</w:t>
      </w:r>
      <w:r w:rsidR="00500B0F" w:rsidRPr="00121633">
        <w:rPr>
          <w:rFonts w:ascii="Arial" w:hAnsi="Arial" w:cs="Arial"/>
          <w:sz w:val="22"/>
          <w:szCs w:val="22"/>
        </w:rPr>
        <w:t>).</w:t>
      </w:r>
    </w:p>
    <w:p w14:paraId="2D78EFEF" w14:textId="3ABDFB0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C63A24">
        <w:rPr>
          <w:rFonts w:ascii="Arial" w:hAnsi="Arial" w:cs="Arial"/>
          <w:sz w:val="22"/>
          <w:szCs w:val="22"/>
        </w:rPr>
        <w:t xml:space="preserve"> pobočky: Palachova 1303, 547 01 Náchod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6F66E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E5D446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63A24">
        <w:rPr>
          <w:rFonts w:ascii="Arial" w:hAnsi="Arial" w:cs="Arial"/>
          <w:sz w:val="22"/>
          <w:szCs w:val="22"/>
        </w:rPr>
        <w:t xml:space="preserve"> 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AB4582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63A24">
        <w:rPr>
          <w:rFonts w:ascii="Arial" w:hAnsi="Arial" w:cs="Arial"/>
          <w:b/>
          <w:bCs/>
          <w:sz w:val="22"/>
          <w:szCs w:val="22"/>
        </w:rPr>
        <w:t>1</w:t>
      </w:r>
      <w:r w:rsidR="007D4D07">
        <w:rPr>
          <w:rFonts w:ascii="Arial" w:hAnsi="Arial" w:cs="Arial"/>
          <w:b/>
          <w:bCs/>
          <w:sz w:val="22"/>
          <w:szCs w:val="22"/>
        </w:rPr>
        <w:t>61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63A24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63A24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C63A24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63A24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63A24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0EF7221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r w:rsidR="001F5F06" w:rsidRPr="00014665">
        <w:rPr>
          <w:rFonts w:ascii="Arial" w:hAnsi="Arial" w:cs="Arial"/>
          <w:sz w:val="22"/>
          <w:szCs w:val="22"/>
        </w:rPr>
        <w:t>větším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12EC40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63A24">
        <w:rPr>
          <w:rFonts w:ascii="Arial" w:hAnsi="Arial" w:cs="Arial"/>
          <w:sz w:val="22"/>
          <w:szCs w:val="22"/>
        </w:rPr>
        <w:t>Náchod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C63A24">
        <w:rPr>
          <w:rFonts w:ascii="Arial" w:hAnsi="Arial" w:cs="Arial"/>
          <w:sz w:val="22"/>
          <w:szCs w:val="22"/>
        </w:rPr>
        <w:t xml:space="preserve">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C63A24">
        <w:rPr>
          <w:rFonts w:ascii="Arial" w:hAnsi="Arial" w:cs="Arial"/>
          <w:b/>
          <w:snapToGrid w:val="0"/>
          <w:sz w:val="22"/>
          <w:szCs w:val="22"/>
        </w:rPr>
        <w:t xml:space="preserve"> Královéhradecký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C63A24">
        <w:rPr>
          <w:rFonts w:ascii="Arial" w:hAnsi="Arial" w:cs="Arial"/>
          <w:b/>
          <w:snapToGrid w:val="0"/>
          <w:sz w:val="22"/>
          <w:szCs w:val="22"/>
        </w:rPr>
        <w:t>Náchod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3A24">
        <w:rPr>
          <w:rFonts w:ascii="Arial" w:hAnsi="Arial" w:cs="Arial"/>
          <w:snapToGrid w:val="0"/>
          <w:sz w:val="22"/>
          <w:szCs w:val="22"/>
        </w:rPr>
        <w:t>: Palachova 1303, 547 01 Náchod.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lastRenderedPageBreak/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594AE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Neoddělitelnou </w:t>
      </w:r>
      <w:r w:rsidRPr="00121633">
        <w:rPr>
          <w:rFonts w:ascii="Arial" w:hAnsi="Arial" w:cs="Arial"/>
          <w:sz w:val="22"/>
          <w:szCs w:val="22"/>
        </w:rPr>
        <w:t>sou</w:t>
      </w:r>
      <w:r w:rsidR="00735EC1" w:rsidRPr="00121633">
        <w:rPr>
          <w:rFonts w:ascii="Arial" w:hAnsi="Arial" w:cs="Arial"/>
          <w:sz w:val="22"/>
          <w:szCs w:val="22"/>
          <w:u w:color="FF0000"/>
        </w:rPr>
        <w:t>část</w:t>
      </w:r>
      <w:r w:rsidRPr="00121633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121633">
        <w:rPr>
          <w:rFonts w:ascii="Arial" w:hAnsi="Arial" w:cs="Arial"/>
          <w:sz w:val="22"/>
          <w:szCs w:val="22"/>
        </w:rPr>
        <w:t xml:space="preserve">Příloha </w:t>
      </w:r>
      <w:r w:rsidRPr="00121633">
        <w:rPr>
          <w:rFonts w:ascii="Arial" w:hAnsi="Arial" w:cs="Arial"/>
          <w:sz w:val="22"/>
          <w:szCs w:val="22"/>
        </w:rPr>
        <w:t>č. 1</w:t>
      </w:r>
      <w:r w:rsidR="003D2A73" w:rsidRPr="00121633">
        <w:rPr>
          <w:rFonts w:ascii="Arial" w:hAnsi="Arial" w:cs="Arial"/>
          <w:sz w:val="22"/>
          <w:szCs w:val="22"/>
        </w:rPr>
        <w:t xml:space="preserve"> </w:t>
      </w:r>
      <w:r w:rsidR="00B90274" w:rsidRPr="00121633">
        <w:rPr>
          <w:rFonts w:ascii="Arial" w:hAnsi="Arial" w:cs="Arial"/>
          <w:sz w:val="22"/>
          <w:szCs w:val="22"/>
        </w:rPr>
        <w:t xml:space="preserve">– </w:t>
      </w:r>
      <w:r w:rsidRPr="00121633">
        <w:rPr>
          <w:rFonts w:ascii="Arial" w:hAnsi="Arial" w:cs="Arial"/>
          <w:sz w:val="22"/>
          <w:szCs w:val="22"/>
        </w:rPr>
        <w:t xml:space="preserve">Seznam </w:t>
      </w:r>
      <w:r w:rsidR="007C0C74" w:rsidRPr="00121633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121633">
        <w:rPr>
          <w:rFonts w:ascii="Arial" w:hAnsi="Arial" w:cs="Arial"/>
          <w:sz w:val="22"/>
          <w:szCs w:val="22"/>
        </w:rPr>
        <w:t>v</w:t>
      </w:r>
      <w:r w:rsidR="00004E80" w:rsidRPr="00121633">
        <w:rPr>
          <w:rFonts w:ascii="Arial" w:hAnsi="Arial" w:cs="Arial"/>
          <w:sz w:val="22"/>
          <w:szCs w:val="22"/>
        </w:rPr>
        <w:t> </w:t>
      </w:r>
      <w:r w:rsidRPr="00121633">
        <w:rPr>
          <w:rFonts w:ascii="Arial" w:hAnsi="Arial" w:cs="Arial"/>
          <w:sz w:val="22"/>
          <w:szCs w:val="22"/>
        </w:rPr>
        <w:t>okrese</w:t>
      </w:r>
      <w:r w:rsidR="00004E80" w:rsidRPr="00121633">
        <w:rPr>
          <w:rFonts w:ascii="Arial" w:hAnsi="Arial" w:cs="Arial"/>
          <w:sz w:val="22"/>
          <w:szCs w:val="22"/>
        </w:rPr>
        <w:t xml:space="preserve"> Náchod a Příloha č. 2 – Zákres vytyčovacích vlastnických hranic.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1CE15831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04E80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</w:t>
      </w:r>
      <w:r w:rsidRPr="00121633">
        <w:rPr>
          <w:rFonts w:ascii="Arial" w:hAnsi="Arial" w:cs="Arial"/>
          <w:sz w:val="22"/>
          <w:szCs w:val="22"/>
        </w:rPr>
        <w:t>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CBFE52C" w:rsidR="00BB303E" w:rsidRPr="00121633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04E80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121633">
        <w:rPr>
          <w:rFonts w:ascii="Arial" w:hAnsi="Arial" w:cs="Arial"/>
          <w:sz w:val="22"/>
          <w:szCs w:val="22"/>
        </w:rPr>
        <w:t>Jméno: …………</w:t>
      </w:r>
    </w:p>
    <w:p w14:paraId="1F5A5897" w14:textId="431C3760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Funkce: </w:t>
      </w:r>
      <w:r w:rsidR="00004E80" w:rsidRPr="00121633">
        <w:rPr>
          <w:rFonts w:ascii="Arial" w:hAnsi="Arial" w:cs="Arial"/>
          <w:sz w:val="22"/>
          <w:szCs w:val="22"/>
        </w:rPr>
        <w:t>ředitel KPÚ pro Královéhradecký kraj</w:t>
      </w:r>
      <w:r w:rsidRPr="00121633">
        <w:rPr>
          <w:rFonts w:ascii="Arial" w:hAnsi="Arial" w:cs="Arial"/>
          <w:sz w:val="22"/>
          <w:szCs w:val="22"/>
        </w:rPr>
        <w:tab/>
      </w:r>
      <w:r w:rsidRPr="00121633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121633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Příloha č. </w:t>
      </w:r>
      <w:r w:rsidR="00287530" w:rsidRPr="00121633">
        <w:rPr>
          <w:rFonts w:ascii="Arial" w:hAnsi="Arial" w:cs="Arial"/>
          <w:sz w:val="22"/>
          <w:szCs w:val="22"/>
        </w:rPr>
        <w:t>1</w:t>
      </w:r>
      <w:r w:rsidRPr="00121633">
        <w:rPr>
          <w:rFonts w:ascii="Arial" w:hAnsi="Arial" w:cs="Arial"/>
          <w:sz w:val="22"/>
          <w:szCs w:val="22"/>
        </w:rPr>
        <w:t xml:space="preserve"> – </w:t>
      </w:r>
      <w:r w:rsidR="00910DD9" w:rsidRPr="00121633">
        <w:rPr>
          <w:rFonts w:ascii="Arial" w:hAnsi="Arial" w:cs="Arial"/>
          <w:sz w:val="22"/>
          <w:szCs w:val="22"/>
        </w:rPr>
        <w:t>Seznam vytyčovaných pozemků</w:t>
      </w:r>
      <w:r w:rsidR="007C0C74" w:rsidRPr="00121633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Příloha č. </w:t>
      </w:r>
      <w:r w:rsidR="00287530" w:rsidRPr="00121633">
        <w:rPr>
          <w:rFonts w:ascii="Arial" w:hAnsi="Arial" w:cs="Arial"/>
          <w:sz w:val="22"/>
          <w:szCs w:val="22"/>
        </w:rPr>
        <w:t>2</w:t>
      </w:r>
      <w:r w:rsidRPr="00121633">
        <w:rPr>
          <w:rFonts w:ascii="Arial" w:hAnsi="Arial" w:cs="Arial"/>
          <w:sz w:val="22"/>
          <w:szCs w:val="22"/>
        </w:rPr>
        <w:t xml:space="preserve"> </w:t>
      </w:r>
      <w:r w:rsidR="00364A25" w:rsidRPr="00121633">
        <w:rPr>
          <w:rFonts w:ascii="Arial" w:hAnsi="Arial" w:cs="Arial"/>
          <w:sz w:val="22"/>
          <w:szCs w:val="22"/>
        </w:rPr>
        <w:t xml:space="preserve">– </w:t>
      </w:r>
      <w:r w:rsidR="00AC2F05" w:rsidRPr="00121633">
        <w:rPr>
          <w:rFonts w:ascii="Arial" w:hAnsi="Arial" w:cs="Arial"/>
          <w:sz w:val="22"/>
          <w:szCs w:val="22"/>
        </w:rPr>
        <w:t>Zákres vytyčovaný</w:t>
      </w:r>
      <w:r w:rsidRPr="00121633">
        <w:rPr>
          <w:rFonts w:ascii="Arial" w:hAnsi="Arial" w:cs="Arial"/>
          <w:sz w:val="22"/>
          <w:szCs w:val="22"/>
        </w:rPr>
        <w:t>ch</w:t>
      </w:r>
      <w:r w:rsidR="00AC2F05" w:rsidRPr="00121633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82CC" w14:textId="77777777" w:rsidR="00C1089C" w:rsidRDefault="00C1089C" w:rsidP="003C2E23">
      <w:pPr>
        <w:spacing w:before="0"/>
      </w:pPr>
      <w:r>
        <w:separator/>
      </w:r>
    </w:p>
  </w:endnote>
  <w:endnote w:type="continuationSeparator" w:id="0">
    <w:p w14:paraId="76BC9BEF" w14:textId="77777777" w:rsidR="00C1089C" w:rsidRDefault="00C1089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61B4" w14:textId="77777777" w:rsidR="00C1089C" w:rsidRDefault="00C1089C" w:rsidP="003C2E23">
      <w:pPr>
        <w:spacing w:before="0"/>
      </w:pPr>
      <w:r>
        <w:separator/>
      </w:r>
    </w:p>
  </w:footnote>
  <w:footnote w:type="continuationSeparator" w:id="0">
    <w:p w14:paraId="59BFE12E" w14:textId="77777777" w:rsidR="00C1089C" w:rsidRDefault="00C1089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F60EBF9" w:rsidR="00FF0C21" w:rsidRPr="00DC4D21" w:rsidRDefault="008B61A0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HK/4_NA_Horní </w:t>
    </w:r>
    <w:proofErr w:type="spellStart"/>
    <w:r>
      <w:rPr>
        <w:rFonts w:ascii="Arial" w:hAnsi="Arial" w:cs="Arial"/>
        <w:sz w:val="16"/>
        <w:szCs w:val="16"/>
      </w:rPr>
      <w:t>Adršpach_Šonov</w:t>
    </w:r>
    <w:proofErr w:type="spellEnd"/>
    <w:r>
      <w:rPr>
        <w:rFonts w:ascii="Arial" w:hAnsi="Arial" w:cs="Arial"/>
        <w:sz w:val="16"/>
        <w:szCs w:val="16"/>
      </w:rPr>
      <w:t xml:space="preserve"> u </w:t>
    </w:r>
    <w:proofErr w:type="spellStart"/>
    <w:r>
      <w:rPr>
        <w:rFonts w:ascii="Arial" w:hAnsi="Arial" w:cs="Arial"/>
        <w:sz w:val="16"/>
        <w:szCs w:val="16"/>
      </w:rPr>
      <w:t>Broumova_Dolní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Adršpach_Otovice</w:t>
    </w:r>
    <w:proofErr w:type="spellEnd"/>
    <w:r w:rsidR="00034754">
      <w:rPr>
        <w:rFonts w:ascii="Arial" w:hAnsi="Arial" w:cs="Arial"/>
        <w:sz w:val="16"/>
        <w:szCs w:val="16"/>
      </w:rPr>
      <w:t xml:space="preserve"> u </w:t>
    </w:r>
    <w:proofErr w:type="spellStart"/>
    <w:r w:rsidR="00034754">
      <w:rPr>
        <w:rFonts w:ascii="Arial" w:hAnsi="Arial" w:cs="Arial"/>
        <w:sz w:val="16"/>
        <w:szCs w:val="16"/>
      </w:rPr>
      <w:t>Broumova</w:t>
    </w:r>
    <w:r>
      <w:rPr>
        <w:rFonts w:ascii="Arial" w:hAnsi="Arial" w:cs="Arial"/>
        <w:sz w:val="16"/>
        <w:szCs w:val="16"/>
      </w:rPr>
      <w:t>_Brzice</w:t>
    </w:r>
    <w:r w:rsidR="00A21736">
      <w:rPr>
        <w:rFonts w:ascii="Arial" w:hAnsi="Arial" w:cs="Arial"/>
        <w:sz w:val="16"/>
        <w:szCs w:val="16"/>
      </w:rPr>
      <w:t>_Červená</w:t>
    </w:r>
    <w:proofErr w:type="spellEnd"/>
    <w:r w:rsidR="00A21736">
      <w:rPr>
        <w:rFonts w:ascii="Arial" w:hAnsi="Arial" w:cs="Arial"/>
        <w:sz w:val="16"/>
        <w:szCs w:val="16"/>
      </w:rPr>
      <w:t xml:space="preserve"> Hora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7A76184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B02CEB">
      <w:rPr>
        <w:rFonts w:ascii="Arial" w:hAnsi="Arial" w:cs="Arial"/>
        <w:sz w:val="16"/>
        <w:szCs w:val="16"/>
      </w:rPr>
      <w:t xml:space="preserve">Číslo </w:t>
    </w:r>
    <w:r w:rsidR="00D44B76" w:rsidRPr="00B02CEB">
      <w:rPr>
        <w:rFonts w:ascii="Arial" w:hAnsi="Arial" w:cs="Arial"/>
        <w:sz w:val="16"/>
        <w:szCs w:val="16"/>
      </w:rPr>
      <w:t>S</w:t>
    </w:r>
    <w:r w:rsidRPr="00B02CEB">
      <w:rPr>
        <w:rFonts w:ascii="Arial" w:hAnsi="Arial" w:cs="Arial"/>
        <w:sz w:val="16"/>
        <w:szCs w:val="16"/>
      </w:rPr>
      <w:t xml:space="preserve">mlouvy </w:t>
    </w:r>
    <w:r w:rsidR="00D44B76" w:rsidRPr="00B02CEB">
      <w:rPr>
        <w:rFonts w:ascii="Arial" w:hAnsi="Arial" w:cs="Arial"/>
        <w:sz w:val="16"/>
        <w:szCs w:val="16"/>
      </w:rPr>
      <w:t>O</w:t>
    </w:r>
    <w:r w:rsidRPr="00B02CEB">
      <w:rPr>
        <w:rFonts w:ascii="Arial" w:hAnsi="Arial" w:cs="Arial"/>
        <w:sz w:val="16"/>
        <w:szCs w:val="16"/>
      </w:rPr>
      <w:t>bjednatele:</w:t>
    </w:r>
    <w:r w:rsidR="00B02CEB" w:rsidRPr="00B02CEB">
      <w:rPr>
        <w:rFonts w:ascii="Arial" w:hAnsi="Arial" w:cs="Arial"/>
        <w:sz w:val="16"/>
        <w:szCs w:val="16"/>
      </w:rPr>
      <w:t xml:space="preserve"> 1209-2025-514203</w:t>
    </w:r>
    <w:r w:rsidRPr="00FF7DBF">
      <w:rPr>
        <w:rFonts w:ascii="Arial" w:hAnsi="Arial" w:cs="Arial"/>
        <w:sz w:val="16"/>
        <w:szCs w:val="16"/>
      </w:rPr>
      <w:tab/>
    </w:r>
  </w:p>
  <w:p w14:paraId="4855AD84" w14:textId="3B71AE52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6F6DFB">
      <w:rPr>
        <w:rFonts w:ascii="Arial" w:hAnsi="Arial" w:cs="Arial"/>
        <w:sz w:val="16"/>
        <w:szCs w:val="16"/>
      </w:rPr>
      <w:t xml:space="preserve">: </w:t>
    </w:r>
    <w:r w:rsidR="006F6DFB" w:rsidRPr="006F6DFB">
      <w:rPr>
        <w:rFonts w:ascii="Arial" w:hAnsi="Arial" w:cs="Arial"/>
        <w:sz w:val="16"/>
        <w:szCs w:val="16"/>
      </w:rPr>
      <w:t>spudms00000016075226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B02CEB">
      <w:rPr>
        <w:rFonts w:ascii="Arial" w:hAnsi="Arial" w:cs="Arial"/>
        <w:sz w:val="16"/>
        <w:szCs w:val="16"/>
        <w:highlight w:val="yellow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F6B9C2E" w:rsidR="00FF0C21" w:rsidRPr="00DC4D21" w:rsidRDefault="006F6DFB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HK/4_NA_Horní </w:t>
    </w:r>
    <w:proofErr w:type="spellStart"/>
    <w:r>
      <w:rPr>
        <w:rFonts w:ascii="Arial" w:hAnsi="Arial" w:cs="Arial"/>
        <w:sz w:val="16"/>
        <w:szCs w:val="16"/>
      </w:rPr>
      <w:t>Adršpach_Šonov</w:t>
    </w:r>
    <w:proofErr w:type="spellEnd"/>
    <w:r>
      <w:rPr>
        <w:rFonts w:ascii="Arial" w:hAnsi="Arial" w:cs="Arial"/>
        <w:sz w:val="16"/>
        <w:szCs w:val="16"/>
      </w:rPr>
      <w:t xml:space="preserve"> u </w:t>
    </w:r>
    <w:proofErr w:type="spellStart"/>
    <w:r>
      <w:rPr>
        <w:rFonts w:ascii="Arial" w:hAnsi="Arial" w:cs="Arial"/>
        <w:sz w:val="16"/>
        <w:szCs w:val="16"/>
      </w:rPr>
      <w:t>Broumova_Dolní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Adršpach_Otovice</w:t>
    </w:r>
    <w:proofErr w:type="spellEnd"/>
    <w:r w:rsidR="00034754">
      <w:rPr>
        <w:rFonts w:ascii="Arial" w:hAnsi="Arial" w:cs="Arial"/>
        <w:sz w:val="16"/>
        <w:szCs w:val="16"/>
      </w:rPr>
      <w:t xml:space="preserve"> u </w:t>
    </w:r>
    <w:proofErr w:type="spellStart"/>
    <w:r w:rsidR="00034754">
      <w:rPr>
        <w:rFonts w:ascii="Arial" w:hAnsi="Arial" w:cs="Arial"/>
        <w:sz w:val="16"/>
        <w:szCs w:val="16"/>
      </w:rPr>
      <w:t>Broumova</w:t>
    </w:r>
    <w:r>
      <w:rPr>
        <w:rFonts w:ascii="Arial" w:hAnsi="Arial" w:cs="Arial"/>
        <w:sz w:val="16"/>
        <w:szCs w:val="16"/>
      </w:rPr>
      <w:t>_Brzice</w:t>
    </w:r>
    <w:r w:rsidR="00A21736">
      <w:rPr>
        <w:rFonts w:ascii="Arial" w:hAnsi="Arial" w:cs="Arial"/>
        <w:sz w:val="16"/>
        <w:szCs w:val="16"/>
      </w:rPr>
      <w:t>_Červená</w:t>
    </w:r>
    <w:proofErr w:type="spellEnd"/>
    <w:r w:rsidR="00A21736">
      <w:rPr>
        <w:rFonts w:ascii="Arial" w:hAnsi="Arial" w:cs="Arial"/>
        <w:sz w:val="16"/>
        <w:szCs w:val="16"/>
      </w:rPr>
      <w:t xml:space="preserve"> Hora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E80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75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3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5F06"/>
    <w:rsid w:val="001F62AA"/>
    <w:rsid w:val="00201C50"/>
    <w:rsid w:val="0020230F"/>
    <w:rsid w:val="0021014D"/>
    <w:rsid w:val="00212C72"/>
    <w:rsid w:val="00214AA1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A50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06"/>
    <w:rsid w:val="00294BDF"/>
    <w:rsid w:val="00296BA9"/>
    <w:rsid w:val="002A2700"/>
    <w:rsid w:val="002A4473"/>
    <w:rsid w:val="002A4A68"/>
    <w:rsid w:val="002A5800"/>
    <w:rsid w:val="002B05A3"/>
    <w:rsid w:val="002B5853"/>
    <w:rsid w:val="002C163C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2782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16A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66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6DFB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D4D07"/>
    <w:rsid w:val="007E0B42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61A0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736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2CEB"/>
    <w:rsid w:val="00B05E13"/>
    <w:rsid w:val="00B2052C"/>
    <w:rsid w:val="00B24B48"/>
    <w:rsid w:val="00B2624E"/>
    <w:rsid w:val="00B26FC9"/>
    <w:rsid w:val="00B33054"/>
    <w:rsid w:val="00B33B52"/>
    <w:rsid w:val="00B34A3E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89C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3A24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407D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96D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1F11"/>
    <w:rsid w:val="00F922E7"/>
    <w:rsid w:val="00F92935"/>
    <w:rsid w:val="00F933CD"/>
    <w:rsid w:val="00F9412A"/>
    <w:rsid w:val="00FA5B76"/>
    <w:rsid w:val="00FB0298"/>
    <w:rsid w:val="00FB03D1"/>
    <w:rsid w:val="00FB2675"/>
    <w:rsid w:val="00FB28EB"/>
    <w:rsid w:val="00FB6FC9"/>
    <w:rsid w:val="00FC174A"/>
    <w:rsid w:val="00FD1EE0"/>
    <w:rsid w:val="00FD4817"/>
    <w:rsid w:val="00FD6780"/>
    <w:rsid w:val="00FE1667"/>
    <w:rsid w:val="00FE2BEB"/>
    <w:rsid w:val="00FE5DB1"/>
    <w:rsid w:val="00FF0433"/>
    <w:rsid w:val="00FF0C21"/>
    <w:rsid w:val="00FF1500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4911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Hynková Jana Ing.</cp:lastModifiedBy>
  <cp:revision>10</cp:revision>
  <cp:lastPrinted>2019-05-02T06:41:00Z</cp:lastPrinted>
  <dcterms:created xsi:type="dcterms:W3CDTF">2025-10-24T08:24:00Z</dcterms:created>
  <dcterms:modified xsi:type="dcterms:W3CDTF">2026-03-03T08:39:00Z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