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25E63D69" w14:textId="6FCC6C6E" w:rsidR="0060643D" w:rsidRPr="00424DC6" w:rsidRDefault="001B61D8" w:rsidP="00424DC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24DC6" w:rsidRPr="00424DC6">
        <w:rPr>
          <w:rFonts w:ascii="Arial" w:hAnsi="Arial" w:cs="Arial"/>
          <w:b/>
          <w:sz w:val="22"/>
          <w:szCs w:val="22"/>
          <w:u w:val="single"/>
        </w:rPr>
        <w:t xml:space="preserve">UL/10_CV_Vysoká Jedle, Lišany u Žatce_pozemky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r w:rsidR="00AC36A2">
        <w:rPr>
          <w:rFonts w:ascii="Arial" w:hAnsi="Arial" w:cs="Arial"/>
          <w:b/>
          <w:sz w:val="22"/>
          <w:szCs w:val="22"/>
        </w:rPr>
        <w:t>učiněné v rámci</w:t>
      </w:r>
      <w:r w:rsidR="00AC36A2" w:rsidRPr="00C25D22">
        <w:rPr>
          <w:rFonts w:ascii="Arial" w:hAnsi="Arial" w:cs="Arial"/>
          <w:b/>
          <w:sz w:val="22"/>
          <w:szCs w:val="22"/>
        </w:rPr>
        <w:t xml:space="preserve"> DNS</w:t>
      </w:r>
      <w:r w:rsidR="00AC36A2">
        <w:rPr>
          <w:rFonts w:ascii="Arial" w:hAnsi="Arial" w:cs="Arial"/>
          <w:b/>
          <w:sz w:val="22"/>
          <w:szCs w:val="22"/>
        </w:rPr>
        <w:t xml:space="preserve"> </w:t>
      </w:r>
      <w:r w:rsidR="00AC36A2" w:rsidRPr="00C25D22">
        <w:rPr>
          <w:rFonts w:ascii="Arial" w:hAnsi="Arial" w:cs="Arial"/>
          <w:b/>
          <w:sz w:val="22"/>
          <w:szCs w:val="22"/>
        </w:rPr>
        <w:t>10</w:t>
      </w:r>
      <w:r w:rsidR="00AC36A2">
        <w:rPr>
          <w:rFonts w:ascii="Arial" w:hAnsi="Arial" w:cs="Arial"/>
          <w:b/>
          <w:sz w:val="22"/>
          <w:szCs w:val="22"/>
        </w:rPr>
        <w:t xml:space="preserve"> </w:t>
      </w:r>
      <w:r w:rsidR="00AC36A2" w:rsidRPr="00C25D22">
        <w:rPr>
          <w:rFonts w:ascii="Arial" w:hAnsi="Arial" w:cs="Arial"/>
          <w:b/>
          <w:sz w:val="22"/>
          <w:szCs w:val="22"/>
        </w:rPr>
        <w:t>–</w:t>
      </w:r>
      <w:r w:rsidR="00AC36A2">
        <w:rPr>
          <w:rFonts w:ascii="Arial" w:hAnsi="Arial" w:cs="Arial"/>
          <w:b/>
          <w:sz w:val="22"/>
          <w:szCs w:val="22"/>
        </w:rPr>
        <w:t xml:space="preserve"> </w:t>
      </w:r>
      <w:r w:rsidR="00AC36A2" w:rsidRPr="00C25D22">
        <w:rPr>
          <w:rFonts w:ascii="Arial" w:hAnsi="Arial" w:cs="Arial"/>
          <w:b/>
          <w:sz w:val="22"/>
          <w:szCs w:val="22"/>
        </w:rPr>
        <w:t>Vypracování znaleckých posudků</w:t>
      </w:r>
      <w:r w:rsidR="00AC36A2">
        <w:rPr>
          <w:rFonts w:ascii="Arial" w:hAnsi="Arial" w:cs="Arial"/>
          <w:b/>
          <w:sz w:val="22"/>
          <w:szCs w:val="22"/>
        </w:rPr>
        <w:t xml:space="preserve"> </w:t>
      </w:r>
      <w:r w:rsidR="00AC36A2" w:rsidRPr="00C25D22">
        <w:rPr>
          <w:rFonts w:ascii="Arial" w:hAnsi="Arial" w:cs="Arial"/>
          <w:b/>
          <w:sz w:val="22"/>
          <w:szCs w:val="22"/>
        </w:rPr>
        <w:t>pro ocenění nemovitostí</w:t>
      </w:r>
      <w:r w:rsidR="00AC36A2">
        <w:rPr>
          <w:rFonts w:ascii="Arial" w:hAnsi="Arial" w:cs="Arial"/>
          <w:b/>
          <w:sz w:val="22"/>
          <w:szCs w:val="22"/>
        </w:rPr>
        <w:t xml:space="preserve">. Znalecký posudek bude vypracován za účelem </w:t>
      </w:r>
      <w:r w:rsidR="00AC36A2" w:rsidRPr="009A7525">
        <w:rPr>
          <w:rFonts w:ascii="Arial" w:hAnsi="Arial" w:cs="Arial"/>
          <w:b/>
          <w:bCs/>
          <w:sz w:val="22"/>
          <w:szCs w:val="22"/>
        </w:rPr>
        <w:t xml:space="preserve">směny </w:t>
      </w:r>
      <w:r w:rsidR="00AC36A2" w:rsidRPr="00C63D1A">
        <w:rPr>
          <w:rFonts w:ascii="Arial" w:hAnsi="Arial" w:cs="Arial"/>
          <w:b/>
          <w:bCs/>
          <w:sz w:val="22"/>
          <w:szCs w:val="22"/>
        </w:rPr>
        <w:t>pozemků dle § 3 odst. 2 zákona č.</w:t>
      </w:r>
      <w:r w:rsidR="00AC36A2">
        <w:rPr>
          <w:rFonts w:ascii="Arial" w:hAnsi="Arial" w:cs="Arial"/>
          <w:b/>
          <w:bCs/>
          <w:sz w:val="22"/>
          <w:szCs w:val="22"/>
        </w:rPr>
        <w:t> </w:t>
      </w:r>
      <w:r w:rsidR="00AC36A2" w:rsidRPr="00C63D1A">
        <w:rPr>
          <w:rFonts w:ascii="Arial" w:hAnsi="Arial" w:cs="Arial"/>
          <w:b/>
          <w:bCs/>
          <w:sz w:val="22"/>
          <w:szCs w:val="22"/>
        </w:rPr>
        <w:t>503/2012 Sb. v platném znění</w:t>
      </w:r>
      <w:r w:rsidR="00AC36A2">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EA2C535" w14:textId="7320360F" w:rsidR="00AC36A2" w:rsidRDefault="00AC36A2" w:rsidP="00965C63">
      <w:pPr>
        <w:spacing w:after="160" w:line="259" w:lineRule="auto"/>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lastRenderedPageBreak/>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7399CBA3" w14:textId="77777777" w:rsidR="00190D78" w:rsidRPr="0024580C" w:rsidRDefault="00190D78" w:rsidP="00190D78">
      <w:pPr>
        <w:jc w:val="both"/>
        <w:rPr>
          <w:rFonts w:ascii="Arial" w:hAnsi="Arial" w:cs="Arial"/>
          <w:b/>
          <w:sz w:val="22"/>
          <w:szCs w:val="22"/>
        </w:rPr>
      </w:pPr>
      <w:r w:rsidRPr="0024580C">
        <w:rPr>
          <w:rFonts w:ascii="Arial" w:hAnsi="Arial" w:cs="Arial"/>
          <w:b/>
          <w:sz w:val="22"/>
          <w:szCs w:val="22"/>
        </w:rPr>
        <w:t>Soupis oceňovaných věcí nemovitých:</w:t>
      </w:r>
    </w:p>
    <w:p w14:paraId="6E2631E2" w14:textId="35C6DDF4" w:rsidR="00190D78" w:rsidRPr="0024580C" w:rsidRDefault="00190D78" w:rsidP="00190D78">
      <w:pPr>
        <w:pStyle w:val="text"/>
        <w:widowControl/>
        <w:ind w:firstLine="0"/>
        <w:rPr>
          <w:rFonts w:ascii="Arial" w:hAnsi="Arial" w:cs="Arial"/>
          <w:sz w:val="22"/>
          <w:szCs w:val="22"/>
        </w:rPr>
      </w:pPr>
      <w:r w:rsidRPr="0024580C">
        <w:rPr>
          <w:rFonts w:ascii="Arial" w:hAnsi="Arial" w:cs="Arial"/>
          <w:sz w:val="22"/>
          <w:szCs w:val="22"/>
        </w:rPr>
        <w:t>Pozemky ve vlastnictví státu vedené na LV 10002</w:t>
      </w:r>
    </w:p>
    <w:p w14:paraId="4A54AD1A" w14:textId="77777777" w:rsidR="00190D78" w:rsidRDefault="00190D78" w:rsidP="00190D7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D819DFB" w14:textId="77777777" w:rsidR="00190D78" w:rsidRPr="00B94CD2" w:rsidRDefault="00190D78" w:rsidP="00190D78">
      <w:pPr>
        <w:pStyle w:val="obec1"/>
        <w:widowControl/>
        <w:rPr>
          <w:rFonts w:ascii="Arial" w:hAnsi="Arial" w:cs="Arial"/>
          <w:sz w:val="18"/>
          <w:szCs w:val="18"/>
        </w:rPr>
      </w:pPr>
      <w:r w:rsidRPr="00B94CD2">
        <w:rPr>
          <w:rFonts w:ascii="Arial" w:hAnsi="Arial" w:cs="Arial"/>
          <w:sz w:val="18"/>
          <w:szCs w:val="18"/>
        </w:rPr>
        <w:t>Obec</w:t>
      </w:r>
      <w:r w:rsidRPr="00B94CD2">
        <w:rPr>
          <w:rFonts w:ascii="Arial" w:hAnsi="Arial" w:cs="Arial"/>
          <w:sz w:val="18"/>
          <w:szCs w:val="18"/>
        </w:rPr>
        <w:tab/>
        <w:t xml:space="preserve">Katastrální území </w:t>
      </w:r>
      <w:r w:rsidRPr="00B94CD2">
        <w:rPr>
          <w:rFonts w:ascii="Arial" w:hAnsi="Arial" w:cs="Arial"/>
          <w:sz w:val="18"/>
          <w:szCs w:val="18"/>
        </w:rPr>
        <w:tab/>
        <w:t>Parcelní číslo</w:t>
      </w:r>
      <w:r w:rsidRPr="00B94CD2">
        <w:rPr>
          <w:rFonts w:ascii="Arial" w:hAnsi="Arial" w:cs="Arial"/>
          <w:sz w:val="18"/>
          <w:szCs w:val="18"/>
        </w:rPr>
        <w:tab/>
        <w:t>Druh pozemku</w:t>
      </w:r>
      <w:r w:rsidRPr="00B94CD2">
        <w:rPr>
          <w:rFonts w:ascii="Arial" w:hAnsi="Arial" w:cs="Arial"/>
          <w:sz w:val="18"/>
          <w:szCs w:val="18"/>
        </w:rPr>
        <w:tab/>
        <w:t>Výměra</w:t>
      </w:r>
    </w:p>
    <w:p w14:paraId="6096705C" w14:textId="77777777" w:rsidR="00190D78" w:rsidRDefault="00190D78" w:rsidP="00190D7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66172E2"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63810C6F"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Místo</w:t>
      </w:r>
      <w:r w:rsidRPr="00B94CD2">
        <w:rPr>
          <w:rFonts w:ascii="Arial" w:hAnsi="Arial" w:cs="Arial"/>
          <w:sz w:val="18"/>
          <w:szCs w:val="18"/>
        </w:rPr>
        <w:tab/>
        <w:t>Vysoká Jedle</w:t>
      </w:r>
      <w:r w:rsidRPr="00B94CD2">
        <w:rPr>
          <w:rFonts w:ascii="Arial" w:hAnsi="Arial" w:cs="Arial"/>
          <w:sz w:val="18"/>
          <w:szCs w:val="18"/>
        </w:rPr>
        <w:tab/>
        <w:t>8/1</w:t>
      </w:r>
      <w:r w:rsidRPr="00B94CD2">
        <w:rPr>
          <w:rFonts w:ascii="Arial" w:hAnsi="Arial" w:cs="Arial"/>
          <w:sz w:val="18"/>
          <w:szCs w:val="18"/>
        </w:rPr>
        <w:tab/>
        <w:t>trvalý travní porost</w:t>
      </w:r>
      <w:r w:rsidRPr="00B94CD2">
        <w:rPr>
          <w:rFonts w:ascii="Arial" w:hAnsi="Arial" w:cs="Arial"/>
          <w:sz w:val="18"/>
          <w:szCs w:val="18"/>
        </w:rPr>
        <w:tab/>
        <w:t>3024</w:t>
      </w:r>
    </w:p>
    <w:p w14:paraId="3325697A"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3D4C431D"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Místo</w:t>
      </w:r>
      <w:r w:rsidRPr="00B94CD2">
        <w:rPr>
          <w:rFonts w:ascii="Arial" w:hAnsi="Arial" w:cs="Arial"/>
          <w:sz w:val="18"/>
          <w:szCs w:val="18"/>
        </w:rPr>
        <w:tab/>
        <w:t>Vysoká Jedle</w:t>
      </w:r>
      <w:r w:rsidRPr="00B94CD2">
        <w:rPr>
          <w:rFonts w:ascii="Arial" w:hAnsi="Arial" w:cs="Arial"/>
          <w:sz w:val="18"/>
          <w:szCs w:val="18"/>
        </w:rPr>
        <w:tab/>
        <w:t>8/7</w:t>
      </w:r>
      <w:r w:rsidRPr="00B94CD2">
        <w:rPr>
          <w:rFonts w:ascii="Arial" w:hAnsi="Arial" w:cs="Arial"/>
          <w:sz w:val="18"/>
          <w:szCs w:val="18"/>
        </w:rPr>
        <w:tab/>
        <w:t>trvalý travní porost</w:t>
      </w:r>
      <w:r w:rsidRPr="00B94CD2">
        <w:rPr>
          <w:rFonts w:ascii="Arial" w:hAnsi="Arial" w:cs="Arial"/>
          <w:sz w:val="18"/>
          <w:szCs w:val="18"/>
        </w:rPr>
        <w:tab/>
        <w:t>3102</w:t>
      </w:r>
    </w:p>
    <w:p w14:paraId="31B7888D"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Nově vytvořeno GP: číslo 212-40/2024 ze dne 8.7.2024 z parcely č. KN 8/7</w:t>
      </w:r>
    </w:p>
    <w:p w14:paraId="68FE5AF8"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00F4BC75"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Místo</w:t>
      </w:r>
      <w:r w:rsidRPr="00B94CD2">
        <w:rPr>
          <w:rFonts w:ascii="Arial" w:hAnsi="Arial" w:cs="Arial"/>
          <w:sz w:val="18"/>
          <w:szCs w:val="18"/>
        </w:rPr>
        <w:tab/>
        <w:t>Vysoká Jedle</w:t>
      </w:r>
      <w:r w:rsidRPr="00B94CD2">
        <w:rPr>
          <w:rFonts w:ascii="Arial" w:hAnsi="Arial" w:cs="Arial"/>
          <w:sz w:val="18"/>
          <w:szCs w:val="18"/>
        </w:rPr>
        <w:tab/>
        <w:t>43/1</w:t>
      </w:r>
      <w:r w:rsidRPr="00B94CD2">
        <w:rPr>
          <w:rFonts w:ascii="Arial" w:hAnsi="Arial" w:cs="Arial"/>
          <w:sz w:val="18"/>
          <w:szCs w:val="18"/>
        </w:rPr>
        <w:tab/>
        <w:t>trvalý travní porost</w:t>
      </w:r>
      <w:r w:rsidRPr="00B94CD2">
        <w:rPr>
          <w:rFonts w:ascii="Arial" w:hAnsi="Arial" w:cs="Arial"/>
          <w:sz w:val="18"/>
          <w:szCs w:val="18"/>
        </w:rPr>
        <w:tab/>
        <w:t>337</w:t>
      </w:r>
    </w:p>
    <w:p w14:paraId="2287D504"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5003CE5F"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Místo</w:t>
      </w:r>
      <w:r w:rsidRPr="00B94CD2">
        <w:rPr>
          <w:rFonts w:ascii="Arial" w:hAnsi="Arial" w:cs="Arial"/>
          <w:sz w:val="18"/>
          <w:szCs w:val="18"/>
        </w:rPr>
        <w:tab/>
        <w:t>Vysoká Jedle</w:t>
      </w:r>
      <w:r w:rsidRPr="00B94CD2">
        <w:rPr>
          <w:rFonts w:ascii="Arial" w:hAnsi="Arial" w:cs="Arial"/>
          <w:sz w:val="18"/>
          <w:szCs w:val="18"/>
        </w:rPr>
        <w:tab/>
        <w:t>542/1</w:t>
      </w:r>
      <w:r w:rsidRPr="00B94CD2">
        <w:rPr>
          <w:rFonts w:ascii="Arial" w:hAnsi="Arial" w:cs="Arial"/>
          <w:sz w:val="18"/>
          <w:szCs w:val="18"/>
        </w:rPr>
        <w:tab/>
        <w:t>trvalý travní porost</w:t>
      </w:r>
      <w:r w:rsidRPr="00B94CD2">
        <w:rPr>
          <w:rFonts w:ascii="Arial" w:hAnsi="Arial" w:cs="Arial"/>
          <w:sz w:val="18"/>
          <w:szCs w:val="18"/>
        </w:rPr>
        <w:tab/>
        <w:t>3255</w:t>
      </w:r>
    </w:p>
    <w:p w14:paraId="3D10FD23" w14:textId="77777777" w:rsidR="00190D78" w:rsidRDefault="00190D78" w:rsidP="00190D7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CBED66" w14:textId="77777777" w:rsidR="00190D78" w:rsidRPr="0024580C" w:rsidRDefault="00190D78" w:rsidP="00190D78">
      <w:pPr>
        <w:jc w:val="both"/>
        <w:rPr>
          <w:rFonts w:ascii="Arial" w:hAnsi="Arial" w:cs="Arial"/>
          <w:i/>
          <w:iCs/>
          <w:sz w:val="22"/>
          <w:szCs w:val="22"/>
        </w:rPr>
      </w:pPr>
    </w:p>
    <w:p w14:paraId="5D5F390C" w14:textId="77777777" w:rsidR="00190D78" w:rsidRPr="00402B93" w:rsidRDefault="00190D78" w:rsidP="00190D78">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291C56C8" w14:textId="4B557EB6" w:rsidR="00190D78" w:rsidRPr="00402B93" w:rsidRDefault="00965C63" w:rsidP="00190D78">
      <w:pPr>
        <w:tabs>
          <w:tab w:val="num" w:pos="1474"/>
        </w:tabs>
        <w:jc w:val="both"/>
        <w:rPr>
          <w:rFonts w:ascii="Arial" w:hAnsi="Arial" w:cs="Arial"/>
          <w:i/>
          <w:sz w:val="22"/>
          <w:szCs w:val="22"/>
        </w:rPr>
      </w:pPr>
      <w:r>
        <w:rPr>
          <w:rFonts w:ascii="Arial" w:hAnsi="Arial" w:cs="Arial"/>
          <w:i/>
          <w:sz w:val="22"/>
          <w:szCs w:val="22"/>
        </w:rPr>
        <w:t>XXXXXXXXXX</w:t>
      </w:r>
    </w:p>
    <w:p w14:paraId="3F39ECD4" w14:textId="77777777" w:rsidR="00190D78" w:rsidRDefault="00190D78" w:rsidP="00190D78">
      <w:pPr>
        <w:ind w:left="709" w:hanging="709"/>
        <w:rPr>
          <w:rFonts w:ascii="Arial" w:hAnsi="Arial" w:cs="Arial"/>
          <w:i/>
          <w:iCs/>
          <w:sz w:val="22"/>
          <w:szCs w:val="22"/>
        </w:rPr>
      </w:pPr>
    </w:p>
    <w:p w14:paraId="2C3F675F" w14:textId="77777777" w:rsidR="00190D78" w:rsidRPr="00D2006A" w:rsidRDefault="00190D78" w:rsidP="00190D78">
      <w:pPr>
        <w:numPr>
          <w:ilvl w:val="0"/>
          <w:numId w:val="43"/>
        </w:numPr>
        <w:spacing w:before="60"/>
        <w:ind w:left="284" w:hanging="284"/>
        <w:jc w:val="both"/>
        <w:rPr>
          <w:rFonts w:ascii="Arial" w:eastAsia="MS Mincho" w:hAnsi="Arial" w:cs="Arial"/>
          <w:b/>
          <w:i/>
          <w:sz w:val="22"/>
          <w:szCs w:val="22"/>
          <w:lang w:eastAsia="en-US"/>
        </w:rPr>
      </w:pPr>
      <w:r w:rsidRPr="00D2006A">
        <w:rPr>
          <w:rFonts w:ascii="Arial" w:eastAsia="MS Mincho" w:hAnsi="Arial" w:cs="Arial"/>
          <w:b/>
          <w:i/>
          <w:sz w:val="22"/>
          <w:szCs w:val="22"/>
          <w:lang w:eastAsia="en-US"/>
        </w:rPr>
        <w:t>Ocenění pozemku (pozemků) navrhovatele směny/třetí osoby</w:t>
      </w:r>
    </w:p>
    <w:p w14:paraId="176D5FA3" w14:textId="77777777" w:rsidR="00190D78" w:rsidRDefault="00190D78" w:rsidP="00190D78">
      <w:pPr>
        <w:ind w:right="-433"/>
        <w:jc w:val="both"/>
        <w:rPr>
          <w:rFonts w:ascii="Arial" w:hAnsi="Arial" w:cs="Arial"/>
          <w:sz w:val="22"/>
          <w:szCs w:val="22"/>
        </w:rPr>
      </w:pPr>
      <w:r>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9FAA590" w14:textId="77777777" w:rsidR="00190D78" w:rsidRDefault="00190D78" w:rsidP="00190D78">
      <w:pPr>
        <w:ind w:right="-433"/>
        <w:jc w:val="both"/>
        <w:rPr>
          <w:rFonts w:ascii="Arial" w:hAnsi="Arial" w:cs="Arial"/>
          <w:sz w:val="22"/>
          <w:szCs w:val="22"/>
        </w:rPr>
      </w:pPr>
      <w:r>
        <w:rPr>
          <w:rFonts w:ascii="Arial" w:hAnsi="Arial" w:cs="Arial"/>
          <w:sz w:val="22"/>
          <w:szCs w:val="22"/>
        </w:rPr>
        <w:t>Cena je určena včetně součástí a příslušenství pozemků.</w:t>
      </w:r>
    </w:p>
    <w:p w14:paraId="7FAE6BBC" w14:textId="77777777" w:rsidR="00190D78" w:rsidRPr="0024580C" w:rsidRDefault="00190D78" w:rsidP="00190D78">
      <w:pPr>
        <w:jc w:val="both"/>
        <w:rPr>
          <w:rFonts w:ascii="Arial" w:hAnsi="Arial" w:cs="Arial"/>
          <w:b/>
          <w:sz w:val="22"/>
          <w:szCs w:val="22"/>
        </w:rPr>
      </w:pPr>
    </w:p>
    <w:p w14:paraId="6168171D" w14:textId="77777777" w:rsidR="00190D78" w:rsidRPr="0024580C" w:rsidRDefault="00190D78" w:rsidP="00190D78">
      <w:pPr>
        <w:jc w:val="both"/>
        <w:rPr>
          <w:rFonts w:ascii="Arial" w:hAnsi="Arial" w:cs="Arial"/>
          <w:b/>
          <w:sz w:val="22"/>
          <w:szCs w:val="22"/>
        </w:rPr>
      </w:pPr>
      <w:r w:rsidRPr="0024580C">
        <w:rPr>
          <w:rFonts w:ascii="Arial" w:hAnsi="Arial" w:cs="Arial"/>
          <w:b/>
          <w:sz w:val="22"/>
          <w:szCs w:val="22"/>
        </w:rPr>
        <w:t>Soupis oceňovaných věcí nemovitých:</w:t>
      </w:r>
    </w:p>
    <w:p w14:paraId="714B8B46" w14:textId="7B1750CB" w:rsidR="00190D78" w:rsidRPr="0024580C" w:rsidRDefault="00190D78" w:rsidP="00190D78">
      <w:pPr>
        <w:ind w:right="-433"/>
        <w:jc w:val="both"/>
        <w:rPr>
          <w:rFonts w:ascii="Arial" w:hAnsi="Arial" w:cs="Arial"/>
          <w:sz w:val="22"/>
          <w:szCs w:val="22"/>
        </w:rPr>
      </w:pPr>
      <w:r w:rsidRPr="0024580C">
        <w:rPr>
          <w:rFonts w:ascii="Arial" w:hAnsi="Arial" w:cs="Arial"/>
          <w:sz w:val="22"/>
          <w:szCs w:val="22"/>
        </w:rPr>
        <w:t>Pozemky s dispozičním oprávněním navrhovatele směny/třetí osoby vedené na LV</w:t>
      </w:r>
      <w:r w:rsidR="00965C63">
        <w:rPr>
          <w:rFonts w:ascii="Arial" w:hAnsi="Arial" w:cs="Arial"/>
          <w:sz w:val="22"/>
          <w:szCs w:val="22"/>
        </w:rPr>
        <w:t xml:space="preserve"> 178 </w:t>
      </w:r>
    </w:p>
    <w:p w14:paraId="7A2AF12A" w14:textId="77777777" w:rsidR="00190D78" w:rsidRDefault="00190D78" w:rsidP="00190D7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C72D875" w14:textId="77777777" w:rsidR="00190D78" w:rsidRPr="00B94CD2" w:rsidRDefault="00190D78" w:rsidP="00190D78">
      <w:pPr>
        <w:pStyle w:val="obec1"/>
        <w:widowControl/>
        <w:rPr>
          <w:rFonts w:ascii="Arial" w:hAnsi="Arial" w:cs="Arial"/>
          <w:sz w:val="18"/>
          <w:szCs w:val="18"/>
        </w:rPr>
      </w:pPr>
      <w:r w:rsidRPr="00B94CD2">
        <w:rPr>
          <w:rFonts w:ascii="Arial" w:hAnsi="Arial" w:cs="Arial"/>
          <w:sz w:val="18"/>
          <w:szCs w:val="18"/>
        </w:rPr>
        <w:t>Obec</w:t>
      </w:r>
      <w:r w:rsidRPr="00B94CD2">
        <w:rPr>
          <w:rFonts w:ascii="Arial" w:hAnsi="Arial" w:cs="Arial"/>
          <w:sz w:val="18"/>
          <w:szCs w:val="18"/>
        </w:rPr>
        <w:tab/>
        <w:t xml:space="preserve">Katastrální území </w:t>
      </w:r>
      <w:r w:rsidRPr="00B94CD2">
        <w:rPr>
          <w:rFonts w:ascii="Arial" w:hAnsi="Arial" w:cs="Arial"/>
          <w:sz w:val="18"/>
          <w:szCs w:val="18"/>
        </w:rPr>
        <w:tab/>
        <w:t>Parcelní číslo</w:t>
      </w:r>
      <w:r w:rsidRPr="00B94CD2">
        <w:rPr>
          <w:rFonts w:ascii="Arial" w:hAnsi="Arial" w:cs="Arial"/>
          <w:sz w:val="18"/>
          <w:szCs w:val="18"/>
        </w:rPr>
        <w:tab/>
        <w:t>Druh pozemku</w:t>
      </w:r>
      <w:r w:rsidRPr="00B94CD2">
        <w:rPr>
          <w:rFonts w:ascii="Arial" w:hAnsi="Arial" w:cs="Arial"/>
          <w:sz w:val="18"/>
          <w:szCs w:val="18"/>
        </w:rPr>
        <w:tab/>
        <w:t>Výměra v m</w:t>
      </w:r>
      <w:r w:rsidRPr="00B94CD2">
        <w:rPr>
          <w:rFonts w:ascii="Arial" w:hAnsi="Arial" w:cs="Arial"/>
          <w:sz w:val="18"/>
          <w:szCs w:val="18"/>
          <w:vertAlign w:val="superscript"/>
        </w:rPr>
        <w:t>2</w:t>
      </w:r>
    </w:p>
    <w:p w14:paraId="3CE6F89D" w14:textId="77777777" w:rsidR="00190D78" w:rsidRDefault="00190D78" w:rsidP="00190D7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3DC7F66"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3D100FCC" w14:textId="77777777" w:rsidR="00190D78" w:rsidRPr="00B94CD2" w:rsidRDefault="00190D78" w:rsidP="00190D78">
      <w:pPr>
        <w:pStyle w:val="obec1"/>
        <w:widowControl/>
        <w:ind w:right="-568"/>
        <w:rPr>
          <w:rFonts w:ascii="Arial" w:hAnsi="Arial" w:cs="Arial"/>
          <w:sz w:val="18"/>
          <w:szCs w:val="18"/>
        </w:rPr>
      </w:pPr>
      <w:r>
        <w:rPr>
          <w:rFonts w:ascii="Arial" w:hAnsi="Arial" w:cs="Arial"/>
          <w:sz w:val="18"/>
          <w:szCs w:val="18"/>
        </w:rPr>
        <w:t>Lišany</w:t>
      </w:r>
      <w:r w:rsidRPr="00B94CD2">
        <w:rPr>
          <w:rFonts w:ascii="Arial" w:hAnsi="Arial" w:cs="Arial"/>
          <w:sz w:val="18"/>
          <w:szCs w:val="18"/>
        </w:rPr>
        <w:tab/>
      </w:r>
      <w:r>
        <w:rPr>
          <w:rFonts w:ascii="Arial" w:hAnsi="Arial" w:cs="Arial"/>
          <w:sz w:val="18"/>
          <w:szCs w:val="18"/>
        </w:rPr>
        <w:t>Lišany u Žatce</w:t>
      </w:r>
      <w:r w:rsidRPr="00B94CD2">
        <w:rPr>
          <w:rFonts w:ascii="Arial" w:hAnsi="Arial" w:cs="Arial"/>
          <w:sz w:val="18"/>
          <w:szCs w:val="18"/>
        </w:rPr>
        <w:tab/>
      </w:r>
      <w:r>
        <w:rPr>
          <w:rFonts w:ascii="Arial" w:hAnsi="Arial" w:cs="Arial"/>
          <w:sz w:val="18"/>
          <w:szCs w:val="18"/>
        </w:rPr>
        <w:t>431/5</w:t>
      </w:r>
      <w:r w:rsidRPr="00B94CD2">
        <w:rPr>
          <w:rFonts w:ascii="Arial" w:hAnsi="Arial" w:cs="Arial"/>
          <w:sz w:val="18"/>
          <w:szCs w:val="18"/>
        </w:rPr>
        <w:tab/>
      </w:r>
      <w:r>
        <w:rPr>
          <w:rFonts w:ascii="Arial" w:hAnsi="Arial" w:cs="Arial"/>
          <w:sz w:val="18"/>
          <w:szCs w:val="18"/>
        </w:rPr>
        <w:t>orná půda</w:t>
      </w:r>
      <w:r w:rsidRPr="00B94CD2">
        <w:rPr>
          <w:rFonts w:ascii="Arial" w:hAnsi="Arial" w:cs="Arial"/>
          <w:sz w:val="18"/>
          <w:szCs w:val="18"/>
        </w:rPr>
        <w:tab/>
      </w:r>
      <w:r>
        <w:rPr>
          <w:rFonts w:ascii="Arial" w:hAnsi="Arial" w:cs="Arial"/>
          <w:sz w:val="18"/>
          <w:szCs w:val="18"/>
        </w:rPr>
        <w:t>1822</w:t>
      </w:r>
    </w:p>
    <w:p w14:paraId="2C3AD13D" w14:textId="77777777" w:rsidR="00190D78" w:rsidRPr="00B94CD2" w:rsidRDefault="00190D78" w:rsidP="00190D78">
      <w:pPr>
        <w:pStyle w:val="obec1"/>
        <w:widowControl/>
        <w:ind w:right="-568"/>
        <w:rPr>
          <w:rFonts w:ascii="Arial" w:hAnsi="Arial" w:cs="Arial"/>
          <w:sz w:val="18"/>
          <w:szCs w:val="18"/>
        </w:rPr>
      </w:pPr>
      <w:r w:rsidRPr="00B94CD2">
        <w:rPr>
          <w:rFonts w:ascii="Arial" w:hAnsi="Arial" w:cs="Arial"/>
          <w:sz w:val="18"/>
          <w:szCs w:val="18"/>
        </w:rPr>
        <w:t>Katastr nemovitostí - pozemkové</w:t>
      </w:r>
    </w:p>
    <w:p w14:paraId="6779D99D" w14:textId="77777777" w:rsidR="00190D78" w:rsidRPr="00B94CD2" w:rsidRDefault="00190D78" w:rsidP="00190D78">
      <w:pPr>
        <w:pStyle w:val="obec1"/>
        <w:widowControl/>
        <w:ind w:right="-568"/>
        <w:rPr>
          <w:rFonts w:ascii="Arial" w:hAnsi="Arial" w:cs="Arial"/>
          <w:sz w:val="18"/>
          <w:szCs w:val="18"/>
        </w:rPr>
      </w:pPr>
      <w:r>
        <w:rPr>
          <w:rFonts w:ascii="Arial" w:hAnsi="Arial" w:cs="Arial"/>
          <w:sz w:val="18"/>
          <w:szCs w:val="18"/>
        </w:rPr>
        <w:t>Lišany</w:t>
      </w:r>
      <w:r w:rsidRPr="00B94CD2">
        <w:rPr>
          <w:rFonts w:ascii="Arial" w:hAnsi="Arial" w:cs="Arial"/>
          <w:sz w:val="18"/>
          <w:szCs w:val="18"/>
        </w:rPr>
        <w:tab/>
      </w:r>
      <w:r>
        <w:rPr>
          <w:rFonts w:ascii="Arial" w:hAnsi="Arial" w:cs="Arial"/>
          <w:sz w:val="18"/>
          <w:szCs w:val="18"/>
        </w:rPr>
        <w:t>Lišany u Žatce</w:t>
      </w:r>
      <w:r w:rsidRPr="00B94CD2">
        <w:rPr>
          <w:rFonts w:ascii="Arial" w:hAnsi="Arial" w:cs="Arial"/>
          <w:sz w:val="18"/>
          <w:szCs w:val="18"/>
        </w:rPr>
        <w:tab/>
      </w:r>
      <w:r>
        <w:rPr>
          <w:rFonts w:ascii="Arial" w:hAnsi="Arial" w:cs="Arial"/>
          <w:sz w:val="18"/>
          <w:szCs w:val="18"/>
        </w:rPr>
        <w:t>431/115</w:t>
      </w:r>
      <w:r w:rsidRPr="00B94CD2">
        <w:rPr>
          <w:rFonts w:ascii="Arial" w:hAnsi="Arial" w:cs="Arial"/>
          <w:sz w:val="18"/>
          <w:szCs w:val="18"/>
        </w:rPr>
        <w:tab/>
      </w:r>
      <w:r>
        <w:rPr>
          <w:rFonts w:ascii="Arial" w:hAnsi="Arial" w:cs="Arial"/>
          <w:sz w:val="18"/>
          <w:szCs w:val="18"/>
        </w:rPr>
        <w:t>orná půda</w:t>
      </w:r>
      <w:r w:rsidRPr="00B94CD2">
        <w:rPr>
          <w:rFonts w:ascii="Arial" w:hAnsi="Arial" w:cs="Arial"/>
          <w:sz w:val="18"/>
          <w:szCs w:val="18"/>
        </w:rPr>
        <w:tab/>
      </w:r>
      <w:r>
        <w:rPr>
          <w:rFonts w:ascii="Arial" w:hAnsi="Arial" w:cs="Arial"/>
          <w:sz w:val="18"/>
          <w:szCs w:val="18"/>
        </w:rPr>
        <w:t>18023</w:t>
      </w:r>
    </w:p>
    <w:p w14:paraId="489E4EAD" w14:textId="77777777" w:rsidR="00190D78" w:rsidRDefault="00190D78" w:rsidP="00190D7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2653A52" w14:textId="679FAC1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D52F6B" w14:textId="77777777" w:rsidR="00965C63" w:rsidRDefault="00965C63" w:rsidP="00A01BFA">
      <w:pPr>
        <w:keepNext/>
        <w:tabs>
          <w:tab w:val="num" w:pos="1474"/>
        </w:tabs>
        <w:jc w:val="both"/>
        <w:rPr>
          <w:rFonts w:ascii="Arial" w:hAnsi="Arial" w:cs="Arial"/>
          <w:sz w:val="22"/>
          <w:szCs w:val="22"/>
        </w:rPr>
      </w:pPr>
    </w:p>
    <w:p w14:paraId="05014259" w14:textId="77777777" w:rsidR="00965C63" w:rsidRDefault="00965C63"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41BFAF32" w:rsidR="001D50F1" w:rsidRPr="00965C63" w:rsidRDefault="001D50F1" w:rsidP="00965C6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w:t>
      </w:r>
      <w:r w:rsidRPr="00965C63">
        <w:rPr>
          <w:rFonts w:ascii="Arial" w:hAnsi="Arial" w:cs="Arial"/>
          <w:sz w:val="22"/>
          <w:szCs w:val="22"/>
        </w:rPr>
        <w:t xml:space="preserve">Pokud faktura neobsahuje všechny </w:t>
      </w:r>
      <w:r w:rsidRPr="00965C63">
        <w:rPr>
          <w:rFonts w:ascii="Arial" w:hAnsi="Arial" w:cs="Arial"/>
          <w:sz w:val="22"/>
          <w:szCs w:val="22"/>
        </w:rPr>
        <w:lastRenderedPageBreak/>
        <w:t>zákonem a </w:t>
      </w:r>
      <w:r w:rsidR="0079593D" w:rsidRPr="00965C63">
        <w:rPr>
          <w:rFonts w:ascii="Arial" w:hAnsi="Arial" w:cs="Arial"/>
          <w:sz w:val="22"/>
          <w:szCs w:val="22"/>
        </w:rPr>
        <w:t xml:space="preserve">touto objednávkou </w:t>
      </w:r>
      <w:r w:rsidRPr="00965C63">
        <w:rPr>
          <w:rFonts w:ascii="Arial" w:hAnsi="Arial" w:cs="Arial"/>
          <w:sz w:val="22"/>
          <w:szCs w:val="22"/>
        </w:rPr>
        <w:t xml:space="preserve">stanovené náležitosti, je </w:t>
      </w:r>
      <w:r w:rsidR="00356207" w:rsidRPr="00965C63">
        <w:rPr>
          <w:rFonts w:ascii="Arial" w:hAnsi="Arial" w:cs="Arial"/>
          <w:sz w:val="22"/>
          <w:szCs w:val="22"/>
        </w:rPr>
        <w:t>O</w:t>
      </w:r>
      <w:r w:rsidRPr="00965C63">
        <w:rPr>
          <w:rFonts w:ascii="Arial" w:hAnsi="Arial" w:cs="Arial"/>
          <w:sz w:val="22"/>
          <w:szCs w:val="22"/>
        </w:rPr>
        <w:t xml:space="preserve">bjednatel povinen bezodkladně fakturu vrátit </w:t>
      </w:r>
      <w:r w:rsidR="00356207" w:rsidRPr="00965C63">
        <w:rPr>
          <w:rFonts w:ascii="Arial" w:hAnsi="Arial" w:cs="Arial"/>
          <w:sz w:val="22"/>
          <w:szCs w:val="22"/>
        </w:rPr>
        <w:t>Z</w:t>
      </w:r>
      <w:r w:rsidRPr="00965C63">
        <w:rPr>
          <w:rFonts w:ascii="Arial" w:hAnsi="Arial" w:cs="Arial"/>
          <w:sz w:val="22"/>
          <w:szCs w:val="22"/>
        </w:rPr>
        <w:t xml:space="preserve">hotoviteli s tím, že </w:t>
      </w:r>
      <w:r w:rsidR="00356207" w:rsidRPr="00965C63">
        <w:rPr>
          <w:rFonts w:ascii="Arial" w:hAnsi="Arial" w:cs="Arial"/>
          <w:sz w:val="22"/>
          <w:szCs w:val="22"/>
        </w:rPr>
        <w:t>Z</w:t>
      </w:r>
      <w:r w:rsidRPr="00965C63">
        <w:rPr>
          <w:rFonts w:ascii="Arial" w:hAnsi="Arial" w:cs="Arial"/>
          <w:sz w:val="22"/>
          <w:szCs w:val="22"/>
        </w:rPr>
        <w:t xml:space="preserve">hotovitel je poté povinen vystavit novou fakturu s novým termínem splatnosti. V takovém případě není </w:t>
      </w:r>
      <w:r w:rsidR="00647F1C" w:rsidRPr="00965C63">
        <w:rPr>
          <w:rFonts w:ascii="Arial" w:hAnsi="Arial" w:cs="Arial"/>
          <w:sz w:val="22"/>
          <w:szCs w:val="22"/>
        </w:rPr>
        <w:t>O</w:t>
      </w:r>
      <w:r w:rsidRPr="00965C63">
        <w:rPr>
          <w:rFonts w:ascii="Arial" w:hAnsi="Arial" w:cs="Arial"/>
          <w:sz w:val="22"/>
          <w:szCs w:val="22"/>
        </w:rPr>
        <w:t xml:space="preserve">bjednatel v prodlení s úhradou. Nedílnou součástí faktury bude </w:t>
      </w:r>
      <w:r w:rsidR="00647F1C" w:rsidRPr="00965C63">
        <w:rPr>
          <w:rFonts w:ascii="Arial" w:hAnsi="Arial" w:cs="Arial"/>
          <w:sz w:val="22"/>
          <w:szCs w:val="22"/>
        </w:rPr>
        <w:t>protokol</w:t>
      </w:r>
      <w:r w:rsidRPr="00965C63">
        <w:rPr>
          <w:rFonts w:ascii="Arial" w:hAnsi="Arial" w:cs="Arial"/>
          <w:sz w:val="22"/>
          <w:szCs w:val="22"/>
        </w:rPr>
        <w:t xml:space="preserve"> o převzetí znaleckého posudku</w:t>
      </w:r>
      <w:r w:rsidR="009868F3" w:rsidRPr="00965C63">
        <w:rPr>
          <w:rFonts w:ascii="Arial" w:hAnsi="Arial" w:cs="Arial"/>
          <w:sz w:val="22"/>
          <w:szCs w:val="22"/>
        </w:rPr>
        <w:t xml:space="preserve"> Objednatelem</w:t>
      </w:r>
      <w:r w:rsidRPr="00965C63">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CDDC3E5" w14:textId="77777777" w:rsidR="00965C63"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w:t>
      </w:r>
    </w:p>
    <w:p w14:paraId="1C3C9865" w14:textId="71B0F617" w:rsidR="00E134D5" w:rsidRPr="0011178C" w:rsidRDefault="00E134D5" w:rsidP="00965C63">
      <w:pPr>
        <w:pStyle w:val="Odstavecseseznamem"/>
        <w:spacing w:after="120" w:line="276" w:lineRule="auto"/>
        <w:ind w:left="360"/>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27A713B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65C63">
        <w:rPr>
          <w:rFonts w:ascii="Arial" w:hAnsi="Arial" w:cs="Arial"/>
          <w:snapToGrid w:val="0"/>
          <w:sz w:val="22"/>
          <w:szCs w:val="22"/>
        </w:rPr>
        <w:t>D</w:t>
      </w:r>
      <w:r w:rsidR="00965C63" w:rsidRPr="0011178C">
        <w:rPr>
          <w:rFonts w:ascii="Arial" w:hAnsi="Arial" w:cs="Arial"/>
          <w:snapToGrid w:val="0"/>
          <w:sz w:val="22"/>
          <w:szCs w:val="22"/>
        </w:rPr>
        <w:t>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286A5750" w14:textId="1C991324" w:rsidR="00AC36A2" w:rsidRPr="00424DC6"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r w:rsidR="00424DC6">
        <w:rPr>
          <w:rFonts w:ascii="Arial" w:hAnsi="Arial" w:cs="Arial"/>
          <w:color w:val="000000"/>
          <w:sz w:val="22"/>
          <w:szCs w:val="22"/>
        </w:rPr>
        <w:t xml:space="preserve"> </w:t>
      </w:r>
      <w:r>
        <w:rPr>
          <w:rFonts w:ascii="Arial" w:hAnsi="Arial" w:cs="Arial"/>
          <w:sz w:val="22"/>
          <w:szCs w:val="22"/>
        </w:rPr>
        <w:t>pro Ústecký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BDDF74F" w14:textId="2588538D" w:rsidR="00190D78" w:rsidRPr="00D4070C" w:rsidRDefault="00190D78" w:rsidP="006059BA">
      <w:pPr>
        <w:pStyle w:val="Odstavecseseznamem"/>
        <w:numPr>
          <w:ilvl w:val="0"/>
          <w:numId w:val="38"/>
        </w:numPr>
        <w:spacing w:before="60"/>
        <w:rPr>
          <w:rFonts w:ascii="Arial" w:hAnsi="Arial" w:cs="Arial"/>
          <w:sz w:val="22"/>
          <w:szCs w:val="22"/>
        </w:rPr>
      </w:pPr>
      <w:r>
        <w:rPr>
          <w:rFonts w:ascii="Arial" w:hAnsi="Arial" w:cs="Arial"/>
          <w:sz w:val="22"/>
          <w:szCs w:val="22"/>
        </w:rPr>
        <w:t>GP č. 212-40/2024</w:t>
      </w:r>
    </w:p>
    <w:sectPr w:rsidR="00190D78" w:rsidRPr="00D4070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65C6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FFFFFFFF"/>
    <w:lvl w:ilvl="0" w:tplc="9438C69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847602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0D7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2F57F4"/>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4DC6"/>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65C63"/>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408"/>
    <w:rsid w:val="00A357C3"/>
    <w:rsid w:val="00A433F7"/>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327B"/>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36F34"/>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3741</Words>
  <Characters>22074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4</cp:revision>
  <cp:lastPrinted>2023-01-02T13:44:00Z</cp:lastPrinted>
  <dcterms:created xsi:type="dcterms:W3CDTF">2026-01-09T06:50:00Z</dcterms:created>
  <dcterms:modified xsi:type="dcterms:W3CDTF">2026-01-26T09:10:00Z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