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7EAFBD48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se sídlem Husinecká 1024/11a, 130 00 Praha 3 – Žižkov, IČO: 013 12 774, Krajský pozemkový úřad pro </w:t>
      </w:r>
      <w:r w:rsidR="00254D6E">
        <w:rPr>
          <w:rFonts w:ascii="Arial" w:hAnsi="Arial" w:cs="Arial"/>
          <w:snapToGrid w:val="0"/>
          <w:sz w:val="22"/>
          <w:szCs w:val="22"/>
        </w:rPr>
        <w:t>Ústecký kraj</w:t>
      </w:r>
      <w:r w:rsidRPr="003C0D30">
        <w:rPr>
          <w:rFonts w:ascii="Arial" w:hAnsi="Arial" w:cs="Arial"/>
          <w:snapToGrid w:val="0"/>
          <w:sz w:val="22"/>
          <w:szCs w:val="22"/>
        </w:rPr>
        <w:t>,</w:t>
      </w:r>
      <w:r w:rsidRPr="003C0D30">
        <w:rPr>
          <w:rFonts w:ascii="Arial" w:hAnsi="Arial" w:cs="Arial"/>
          <w:sz w:val="22"/>
          <w:szCs w:val="22"/>
        </w:rPr>
        <w:t xml:space="preserve"> Pobočka </w:t>
      </w:r>
      <w:r w:rsidR="00254D6E">
        <w:rPr>
          <w:rFonts w:ascii="Arial" w:hAnsi="Arial" w:cs="Arial"/>
          <w:snapToGrid w:val="0"/>
          <w:sz w:val="22"/>
          <w:szCs w:val="22"/>
        </w:rPr>
        <w:t>Teplice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254D6E">
        <w:rPr>
          <w:rFonts w:ascii="Arial" w:hAnsi="Arial" w:cs="Arial"/>
          <w:snapToGrid w:val="0"/>
          <w:sz w:val="22"/>
          <w:szCs w:val="22"/>
        </w:rPr>
        <w:t>Masarykova 2421/66, 415 01 Teplice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30AA1AEB" w14:textId="783C2CDA" w:rsidR="00254D6E" w:rsidRDefault="00797092" w:rsidP="00254D6E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254D6E">
        <w:rPr>
          <w:rFonts w:ascii="Arial" w:hAnsi="Arial" w:cs="Arial"/>
          <w:sz w:val="22"/>
          <w:szCs w:val="22"/>
        </w:rPr>
        <w:t>Mgr. Jaroslavou Kosejkovou</w:t>
      </w:r>
    </w:p>
    <w:p w14:paraId="689673F9" w14:textId="060A72A3" w:rsidR="00254D6E" w:rsidRPr="003C0D30" w:rsidRDefault="00254D6E" w:rsidP="00254D6E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ředitelkou Krajského pozemkového úřadu pro Ústecký kraj</w:t>
      </w:r>
    </w:p>
    <w:p w14:paraId="67232603" w14:textId="77777777" w:rsidR="00254D6E" w:rsidRDefault="00797092" w:rsidP="00254D6E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254D6E">
        <w:rPr>
          <w:rFonts w:ascii="Arial" w:hAnsi="Arial" w:cs="Arial"/>
          <w:sz w:val="22"/>
          <w:szCs w:val="22"/>
        </w:rPr>
        <w:t>Mgr. Jaroslavou Kosejkovou</w:t>
      </w:r>
    </w:p>
    <w:p w14:paraId="34813963" w14:textId="64DAB90F" w:rsidR="00254D6E" w:rsidRDefault="00254D6E" w:rsidP="00254D6E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Pr="003C0D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ředitelkou Krajského pozemkového úřadu pro Ústecký kraj</w:t>
      </w:r>
    </w:p>
    <w:p w14:paraId="75B59BEE" w14:textId="656A7D62" w:rsidR="00797092" w:rsidRPr="003C0D30" w:rsidRDefault="00797092" w:rsidP="00254D6E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254D6E">
        <w:rPr>
          <w:rFonts w:ascii="Arial" w:hAnsi="Arial" w:cs="Arial"/>
          <w:snapToGrid w:val="0"/>
          <w:sz w:val="22"/>
          <w:szCs w:val="22"/>
        </w:rPr>
        <w:t>Simona Bílková</w:t>
      </w:r>
      <w:r w:rsidRPr="003C0D30">
        <w:rPr>
          <w:rFonts w:ascii="Arial" w:hAnsi="Arial" w:cs="Arial"/>
          <w:sz w:val="22"/>
          <w:szCs w:val="22"/>
        </w:rPr>
        <w:t xml:space="preserve">, KPÚ </w:t>
      </w:r>
      <w:r w:rsidR="00254D6E">
        <w:rPr>
          <w:rFonts w:ascii="Arial" w:hAnsi="Arial" w:cs="Arial"/>
          <w:sz w:val="22"/>
          <w:szCs w:val="22"/>
        </w:rPr>
        <w:t>pro Ústecký kraj</w:t>
      </w:r>
      <w:r w:rsidRPr="003C0D30">
        <w:rPr>
          <w:rFonts w:ascii="Arial" w:hAnsi="Arial" w:cs="Arial"/>
          <w:sz w:val="22"/>
          <w:szCs w:val="22"/>
        </w:rPr>
        <w:t xml:space="preserve">, </w:t>
      </w:r>
      <w:r w:rsidR="00254D6E">
        <w:rPr>
          <w:rFonts w:ascii="Arial" w:hAnsi="Arial" w:cs="Arial"/>
          <w:sz w:val="22"/>
          <w:szCs w:val="22"/>
        </w:rPr>
        <w:t xml:space="preserve">  </w:t>
      </w:r>
      <w:r w:rsidR="00254D6E">
        <w:rPr>
          <w:rFonts w:ascii="Arial" w:hAnsi="Arial" w:cs="Arial"/>
          <w:sz w:val="22"/>
          <w:szCs w:val="22"/>
        </w:rPr>
        <w:br/>
        <w:t xml:space="preserve">                                                                       </w:t>
      </w:r>
      <w:r w:rsidRPr="003C0D30">
        <w:rPr>
          <w:rFonts w:ascii="Arial" w:hAnsi="Arial" w:cs="Arial"/>
          <w:sz w:val="22"/>
          <w:szCs w:val="22"/>
        </w:rPr>
        <w:t xml:space="preserve">Pobočka </w:t>
      </w:r>
      <w:r w:rsidR="00254D6E">
        <w:rPr>
          <w:rFonts w:ascii="Arial" w:hAnsi="Arial" w:cs="Arial"/>
          <w:iCs/>
          <w:sz w:val="22"/>
          <w:szCs w:val="22"/>
        </w:rPr>
        <w:t>Teplice</w:t>
      </w:r>
    </w:p>
    <w:p w14:paraId="532BF7CA" w14:textId="30156DDF" w:rsidR="00797092" w:rsidRPr="00254D6E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  <w:r w:rsidR="00254D6E">
        <w:rPr>
          <w:rFonts w:ascii="Arial" w:hAnsi="Arial" w:cs="Arial"/>
          <w:b/>
          <w:bCs/>
          <w:sz w:val="22"/>
          <w:szCs w:val="22"/>
        </w:rPr>
        <w:t xml:space="preserve"> </w:t>
      </w:r>
      <w:r w:rsidR="00254D6E">
        <w:rPr>
          <w:rFonts w:ascii="Arial" w:hAnsi="Arial" w:cs="Arial"/>
          <w:sz w:val="22"/>
          <w:szCs w:val="22"/>
        </w:rPr>
        <w:t>Simona Bílková</w:t>
      </w:r>
    </w:p>
    <w:p w14:paraId="58CDE3D0" w14:textId="59D22749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A67FB3">
        <w:rPr>
          <w:rFonts w:ascii="Arial" w:hAnsi="Arial" w:cs="Arial"/>
          <w:snapToGrid w:val="0"/>
          <w:sz w:val="22"/>
          <w:szCs w:val="22"/>
        </w:rPr>
        <w:t>724 024 996</w:t>
      </w:r>
    </w:p>
    <w:p w14:paraId="6DA97DD3" w14:textId="70FC42A4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A67FB3">
        <w:rPr>
          <w:rFonts w:ascii="Arial" w:hAnsi="Arial" w:cs="Arial"/>
          <w:snapToGrid w:val="0"/>
          <w:sz w:val="22"/>
          <w:szCs w:val="22"/>
        </w:rPr>
        <w:t>Simona.bilkova@spu.gov.cz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A67FB3" w:rsidRDefault="00797092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  <w:highlight w:val="yellow"/>
        </w:rPr>
      </w:pPr>
      <w:r w:rsidRPr="00A67FB3">
        <w:rPr>
          <w:rFonts w:ascii="Arial" w:hAnsi="Arial" w:cs="Arial"/>
          <w:b/>
          <w:sz w:val="22"/>
          <w:szCs w:val="22"/>
          <w:highlight w:val="yellow"/>
        </w:rPr>
        <w:t>[Obchodní firma zhotovitele]</w:t>
      </w:r>
    </w:p>
    <w:p w14:paraId="6CB3C788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A67FB3">
        <w:rPr>
          <w:rFonts w:ascii="Arial" w:hAnsi="Arial" w:cs="Arial"/>
          <w:bCs/>
          <w:sz w:val="22"/>
          <w:szCs w:val="22"/>
          <w:highlight w:val="yellow"/>
        </w:rPr>
        <w:t>se sídlem</w:t>
      </w:r>
      <w:proofErr w:type="gramStart"/>
      <w:r w:rsidRPr="00A67FB3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  <w:r w:rsidRPr="00A67FB3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A67FB3">
        <w:rPr>
          <w:rFonts w:ascii="Arial" w:hAnsi="Arial" w:cs="Arial"/>
          <w:snapToGrid w:val="0"/>
          <w:sz w:val="22"/>
          <w:szCs w:val="22"/>
          <w:highlight w:val="yellow"/>
        </w:rPr>
        <w:t xml:space="preserve">., </w:t>
      </w:r>
      <w:proofErr w:type="gramStart"/>
      <w:r w:rsidRPr="00A67FB3">
        <w:rPr>
          <w:rFonts w:ascii="Arial" w:hAnsi="Arial" w:cs="Arial"/>
          <w:snapToGrid w:val="0"/>
          <w:sz w:val="22"/>
          <w:szCs w:val="22"/>
          <w:highlight w:val="yellow"/>
        </w:rPr>
        <w:t>IČO: ....</w:t>
      </w:r>
      <w:proofErr w:type="gramEnd"/>
      <w:r w:rsidRPr="00A67FB3">
        <w:rPr>
          <w:rFonts w:ascii="Arial" w:hAnsi="Arial" w:cs="Arial"/>
          <w:snapToGrid w:val="0"/>
          <w:sz w:val="22"/>
          <w:szCs w:val="22"/>
          <w:highlight w:val="yellow"/>
        </w:rPr>
        <w:t>., zapsaná v obchodním rejstříku vedeném u</w:t>
      </w:r>
      <w:proofErr w:type="gramStart"/>
      <w:r w:rsidRPr="00A67FB3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A67FB3">
        <w:rPr>
          <w:rFonts w:ascii="Arial" w:hAnsi="Arial" w:cs="Arial"/>
          <w:snapToGrid w:val="0"/>
          <w:sz w:val="22"/>
          <w:szCs w:val="22"/>
          <w:highlight w:val="yellow"/>
        </w:rPr>
        <w:t>. soudu v</w:t>
      </w:r>
      <w:proofErr w:type="gramStart"/>
      <w:r w:rsidRPr="00A67FB3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A67FB3">
        <w:rPr>
          <w:rFonts w:ascii="Arial" w:hAnsi="Arial" w:cs="Arial"/>
          <w:snapToGrid w:val="0"/>
          <w:sz w:val="22"/>
          <w:szCs w:val="22"/>
          <w:highlight w:val="yellow"/>
        </w:rPr>
        <w:t>., oddíl</w:t>
      </w:r>
      <w:proofErr w:type="gramStart"/>
      <w:r w:rsidRPr="00A67FB3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A67FB3">
        <w:rPr>
          <w:rFonts w:ascii="Arial" w:hAnsi="Arial" w:cs="Arial"/>
          <w:snapToGrid w:val="0"/>
          <w:sz w:val="22"/>
          <w:szCs w:val="22"/>
          <w:highlight w:val="yellow"/>
        </w:rPr>
        <w:t>., vložka</w:t>
      </w:r>
      <w:proofErr w:type="gramStart"/>
      <w:r w:rsidRPr="00A67FB3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A67FB3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47FA9FF2" w14:textId="77777777" w:rsidR="00797092" w:rsidRPr="00A67FB3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  <w:highlight w:val="yellow"/>
        </w:rPr>
      </w:pPr>
      <w:proofErr w:type="gramStart"/>
      <w:r w:rsidRPr="00A67FB3">
        <w:rPr>
          <w:rFonts w:ascii="Arial" w:hAnsi="Arial" w:cs="Arial"/>
          <w:snapToGrid w:val="0"/>
          <w:sz w:val="22"/>
          <w:szCs w:val="22"/>
          <w:highlight w:val="yellow"/>
        </w:rPr>
        <w:t>Zastoupená: ....</w:t>
      </w:r>
      <w:proofErr w:type="gramEnd"/>
      <w:r w:rsidRPr="00A67FB3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74D6E459" w14:textId="5F1779B0" w:rsidR="00797092" w:rsidRPr="00A67FB3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A67FB3">
        <w:rPr>
          <w:rFonts w:ascii="Arial" w:hAnsi="Arial" w:cs="Arial"/>
          <w:sz w:val="22"/>
          <w:szCs w:val="22"/>
          <w:highlight w:val="yellow"/>
        </w:rPr>
        <w:t xml:space="preserve">Ve smluvních záležitostech </w:t>
      </w:r>
      <w:proofErr w:type="gramStart"/>
      <w:r w:rsidR="00316F18" w:rsidRPr="00A67FB3">
        <w:rPr>
          <w:rFonts w:ascii="Arial" w:hAnsi="Arial" w:cs="Arial"/>
          <w:sz w:val="22"/>
          <w:szCs w:val="22"/>
          <w:highlight w:val="yellow"/>
        </w:rPr>
        <w:t>zastoupená</w:t>
      </w:r>
      <w:r w:rsidRPr="00A67FB3">
        <w:rPr>
          <w:rFonts w:ascii="Arial" w:hAnsi="Arial" w:cs="Arial"/>
          <w:bCs/>
          <w:sz w:val="22"/>
          <w:szCs w:val="22"/>
          <w:highlight w:val="yellow"/>
        </w:rPr>
        <w:t xml:space="preserve">: </w:t>
      </w:r>
      <w:r w:rsidRPr="00A67FB3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A67FB3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73031793" w14:textId="043F82C8" w:rsidR="00797092" w:rsidRPr="00A67FB3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A67FB3">
        <w:rPr>
          <w:rFonts w:ascii="Arial" w:hAnsi="Arial" w:cs="Arial"/>
          <w:sz w:val="22"/>
          <w:szCs w:val="22"/>
          <w:highlight w:val="yellow"/>
        </w:rPr>
        <w:t xml:space="preserve">V technických záležitostech </w:t>
      </w:r>
      <w:proofErr w:type="gramStart"/>
      <w:r w:rsidR="00316F18" w:rsidRPr="00A67FB3">
        <w:rPr>
          <w:rFonts w:ascii="Arial" w:hAnsi="Arial" w:cs="Arial"/>
          <w:sz w:val="22"/>
          <w:szCs w:val="22"/>
          <w:highlight w:val="yellow"/>
        </w:rPr>
        <w:t>zastoupená</w:t>
      </w:r>
      <w:r w:rsidRPr="00A67FB3">
        <w:rPr>
          <w:rFonts w:ascii="Arial" w:hAnsi="Arial" w:cs="Arial"/>
          <w:sz w:val="22"/>
          <w:szCs w:val="22"/>
          <w:highlight w:val="yellow"/>
        </w:rPr>
        <w:t xml:space="preserve">: </w:t>
      </w:r>
      <w:r w:rsidRPr="00A67FB3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A67FB3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58AC5C4F" w14:textId="77777777" w:rsidR="00797092" w:rsidRPr="00A67FB3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A67FB3">
        <w:rPr>
          <w:rFonts w:ascii="Arial" w:hAnsi="Arial" w:cs="Arial"/>
          <w:b/>
          <w:bCs/>
          <w:sz w:val="22"/>
          <w:szCs w:val="22"/>
          <w:highlight w:val="yellow"/>
        </w:rPr>
        <w:t>Kontaktní údaje:</w:t>
      </w:r>
    </w:p>
    <w:p w14:paraId="675E30EB" w14:textId="5292F2E7" w:rsidR="00797092" w:rsidRPr="00A67FB3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proofErr w:type="gramStart"/>
      <w:r w:rsidRPr="00A67FB3">
        <w:rPr>
          <w:rFonts w:ascii="Arial" w:hAnsi="Arial" w:cs="Arial"/>
          <w:sz w:val="22"/>
          <w:szCs w:val="22"/>
          <w:highlight w:val="yellow"/>
        </w:rPr>
        <w:t xml:space="preserve">Tel.: </w:t>
      </w:r>
      <w:r w:rsidRPr="00A67FB3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A67FB3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238788A1" w14:textId="77777777" w:rsidR="00797092" w:rsidRPr="00A67FB3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proofErr w:type="gramStart"/>
      <w:r w:rsidRPr="00A67FB3">
        <w:rPr>
          <w:rFonts w:ascii="Arial" w:hAnsi="Arial" w:cs="Arial"/>
          <w:sz w:val="22"/>
          <w:szCs w:val="22"/>
          <w:highlight w:val="yellow"/>
        </w:rPr>
        <w:t>E-mail:</w:t>
      </w:r>
      <w:r w:rsidRPr="00A67FB3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A67FB3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2191597D" w14:textId="77777777" w:rsidR="00797092" w:rsidRPr="00A67FB3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A67FB3">
        <w:rPr>
          <w:rFonts w:ascii="Arial" w:hAnsi="Arial" w:cs="Arial"/>
          <w:sz w:val="22"/>
          <w:szCs w:val="22"/>
          <w:highlight w:val="yellow"/>
        </w:rPr>
        <w:t xml:space="preserve">ID datové </w:t>
      </w:r>
      <w:proofErr w:type="gramStart"/>
      <w:r w:rsidRPr="00A67FB3">
        <w:rPr>
          <w:rFonts w:ascii="Arial" w:hAnsi="Arial" w:cs="Arial"/>
          <w:sz w:val="22"/>
          <w:szCs w:val="22"/>
          <w:highlight w:val="yellow"/>
        </w:rPr>
        <w:t>schránky:</w:t>
      </w:r>
      <w:r w:rsidRPr="00A67FB3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A67FB3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6022D172" w14:textId="77777777" w:rsidR="00797092" w:rsidRPr="00A67FB3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A67FB3">
        <w:rPr>
          <w:rFonts w:ascii="Arial" w:hAnsi="Arial" w:cs="Arial"/>
          <w:b/>
          <w:sz w:val="22"/>
          <w:szCs w:val="22"/>
          <w:highlight w:val="yellow"/>
        </w:rPr>
        <w:t xml:space="preserve">Bankovní </w:t>
      </w:r>
      <w:proofErr w:type="gramStart"/>
      <w:r w:rsidRPr="00A67FB3">
        <w:rPr>
          <w:rFonts w:ascii="Arial" w:hAnsi="Arial" w:cs="Arial"/>
          <w:b/>
          <w:sz w:val="22"/>
          <w:szCs w:val="22"/>
          <w:highlight w:val="yellow"/>
        </w:rPr>
        <w:t>spojení:</w:t>
      </w:r>
      <w:r w:rsidRPr="00A67FB3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A67FB3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32C9F5BB" w14:textId="77777777" w:rsidR="00797092" w:rsidRPr="00A67FB3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A67FB3">
        <w:rPr>
          <w:rFonts w:ascii="Arial" w:hAnsi="Arial" w:cs="Arial"/>
          <w:sz w:val="22"/>
          <w:szCs w:val="22"/>
          <w:highlight w:val="yellow"/>
        </w:rPr>
        <w:t xml:space="preserve">Číslo </w:t>
      </w:r>
      <w:proofErr w:type="gramStart"/>
      <w:r w:rsidRPr="00A67FB3">
        <w:rPr>
          <w:rFonts w:ascii="Arial" w:hAnsi="Arial" w:cs="Arial"/>
          <w:sz w:val="22"/>
          <w:szCs w:val="22"/>
          <w:highlight w:val="yellow"/>
        </w:rPr>
        <w:t xml:space="preserve">účtu: </w:t>
      </w:r>
      <w:r w:rsidRPr="00A67FB3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A67FB3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08E4CF5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proofErr w:type="gramStart"/>
      <w:r w:rsidRPr="00A67FB3">
        <w:rPr>
          <w:rFonts w:ascii="Arial" w:hAnsi="Arial" w:cs="Arial"/>
          <w:sz w:val="22"/>
          <w:szCs w:val="22"/>
          <w:highlight w:val="yellow"/>
        </w:rPr>
        <w:t xml:space="preserve">DIČ: </w:t>
      </w:r>
      <w:r w:rsidRPr="00A67FB3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A67FB3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4E33A2C1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>, kterou 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</w:t>
      </w:r>
      <w:r w:rsidR="00411B27" w:rsidRPr="00056874">
        <w:rPr>
          <w:rFonts w:ascii="Arial" w:hAnsi="Arial" w:cs="Arial"/>
          <w:b/>
          <w:bCs/>
          <w:sz w:val="22"/>
          <w:szCs w:val="22"/>
        </w:rPr>
        <w:t xml:space="preserve">Vytyčení pozemků </w:t>
      </w:r>
      <w:r w:rsidR="00056874" w:rsidRPr="00056874">
        <w:rPr>
          <w:rFonts w:ascii="Arial" w:hAnsi="Arial" w:cs="Arial"/>
          <w:b/>
          <w:bCs/>
          <w:sz w:val="22"/>
          <w:szCs w:val="22"/>
        </w:rPr>
        <w:t>po KoPÚ 2025 - Teplice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 xml:space="preserve"> 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lastRenderedPageBreak/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>k. ú</w:t>
      </w:r>
      <w:r w:rsidR="2A2CE0EA" w:rsidRPr="00D32B3A">
        <w:rPr>
          <w:rFonts w:ascii="Arial" w:hAnsi="Arial" w:cs="Arial"/>
          <w:sz w:val="22"/>
          <w:szCs w:val="22"/>
        </w:rPr>
        <w:t>.</w:t>
      </w:r>
    </w:p>
    <w:p w14:paraId="62398B62" w14:textId="703E2E09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6E1928">
        <w:rPr>
          <w:rFonts w:ascii="Arial" w:hAnsi="Arial" w:cs="Arial"/>
          <w:sz w:val="22"/>
          <w:szCs w:val="22"/>
          <w:highlight w:val="yellow"/>
        </w:rPr>
        <w:t>………</w:t>
      </w:r>
    </w:p>
    <w:p w14:paraId="085E7CB4" w14:textId="28B3EC37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</w:t>
      </w:r>
      <w:r w:rsidRPr="00711A9E">
        <w:rPr>
          <w:rFonts w:ascii="Arial" w:hAnsi="Arial" w:cs="Arial"/>
          <w:sz w:val="22"/>
          <w:szCs w:val="22"/>
        </w:rPr>
        <w:t xml:space="preserve">KPÚ pro </w:t>
      </w:r>
      <w:r w:rsidR="00711A9E" w:rsidRPr="00711A9E">
        <w:rPr>
          <w:rFonts w:ascii="Arial" w:hAnsi="Arial" w:cs="Arial"/>
          <w:sz w:val="22"/>
          <w:szCs w:val="22"/>
        </w:rPr>
        <w:t xml:space="preserve">Ústecký </w:t>
      </w:r>
      <w:proofErr w:type="gramStart"/>
      <w:r w:rsidR="00711A9E" w:rsidRPr="00711A9E">
        <w:rPr>
          <w:rFonts w:ascii="Arial" w:hAnsi="Arial" w:cs="Arial"/>
          <w:sz w:val="22"/>
          <w:szCs w:val="22"/>
        </w:rPr>
        <w:t>kraj</w:t>
      </w:r>
      <w:r w:rsidR="00EF29D9" w:rsidRPr="00711A9E" w:rsidDel="003948A1">
        <w:rPr>
          <w:rFonts w:ascii="Arial" w:hAnsi="Arial" w:cs="Arial"/>
          <w:sz w:val="22"/>
          <w:szCs w:val="22"/>
        </w:rPr>
        <w:t xml:space="preserve"> </w:t>
      </w:r>
      <w:r w:rsidR="007256EE" w:rsidRPr="00711A9E">
        <w:rPr>
          <w:rFonts w:ascii="Arial" w:hAnsi="Arial" w:cs="Arial"/>
          <w:sz w:val="22"/>
          <w:szCs w:val="22"/>
        </w:rPr>
        <w:t>,</w:t>
      </w:r>
      <w:proofErr w:type="gramEnd"/>
      <w:r w:rsidR="007256EE" w:rsidRPr="00711A9E">
        <w:rPr>
          <w:rFonts w:ascii="Arial" w:hAnsi="Arial" w:cs="Arial"/>
          <w:sz w:val="22"/>
          <w:szCs w:val="22"/>
        </w:rPr>
        <w:t xml:space="preserve"> Pobočky </w:t>
      </w:r>
      <w:r w:rsidR="00711A9E">
        <w:rPr>
          <w:rFonts w:ascii="Arial" w:hAnsi="Arial" w:cs="Arial"/>
          <w:sz w:val="22"/>
          <w:szCs w:val="22"/>
        </w:rPr>
        <w:t>Teplice.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3A30394C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71D4A">
        <w:rPr>
          <w:rFonts w:ascii="Arial" w:hAnsi="Arial" w:cs="Arial"/>
          <w:sz w:val="22"/>
          <w:szCs w:val="22"/>
        </w:rPr>
        <w:t>m</w:t>
      </w:r>
      <w:r w:rsidR="00AA4335" w:rsidRPr="0042773E">
        <w:rPr>
          <w:rFonts w:ascii="Arial" w:hAnsi="Arial" w:cs="Arial"/>
          <w:sz w:val="22"/>
          <w:szCs w:val="22"/>
        </w:rPr>
        <w:t xml:space="preserve"> území:</w:t>
      </w:r>
      <w:r w:rsidR="006E1928">
        <w:rPr>
          <w:rFonts w:ascii="Arial" w:hAnsi="Arial" w:cs="Arial"/>
          <w:sz w:val="22"/>
          <w:szCs w:val="22"/>
        </w:rPr>
        <w:t xml:space="preserve"> </w:t>
      </w:r>
      <w:r w:rsidR="006E1928" w:rsidRPr="006E1928">
        <w:rPr>
          <w:rFonts w:ascii="Arial" w:hAnsi="Arial" w:cs="Arial"/>
          <w:b/>
          <w:bCs/>
          <w:sz w:val="22"/>
          <w:szCs w:val="22"/>
        </w:rPr>
        <w:t>Tašov (okr. Ústí nad Labem) a Všechlapy u Zabrušan, Hostomice nad Bílinou a Kostomlaty pod Milešovkou (okr. Teplice)</w:t>
      </w:r>
      <w:r w:rsidR="006E1928">
        <w:rPr>
          <w:rFonts w:ascii="Arial" w:hAnsi="Arial" w:cs="Arial"/>
          <w:sz w:val="22"/>
          <w:szCs w:val="22"/>
        </w:rPr>
        <w:t xml:space="preserve"> </w:t>
      </w:r>
      <w:r w:rsidR="00AA4335" w:rsidRPr="0042773E">
        <w:rPr>
          <w:rFonts w:ascii="Arial" w:hAnsi="Arial" w:cs="Arial"/>
          <w:sz w:val="22"/>
          <w:szCs w:val="22"/>
        </w:rPr>
        <w:t>(viz Příloha č. 2)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7418D649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711A9E">
        <w:rPr>
          <w:rFonts w:ascii="Arial" w:hAnsi="Arial" w:cs="Arial"/>
          <w:sz w:val="22"/>
          <w:szCs w:val="22"/>
        </w:rPr>
        <w:t>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6FB8F300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083742">
        <w:rPr>
          <w:rFonts w:ascii="Arial" w:hAnsi="Arial" w:cs="Arial"/>
          <w:sz w:val="22"/>
          <w:szCs w:val="22"/>
        </w:rPr>
        <w:t>Ústecký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083742">
        <w:rPr>
          <w:rFonts w:ascii="Arial" w:hAnsi="Arial" w:cs="Arial"/>
          <w:sz w:val="22"/>
          <w:szCs w:val="22"/>
        </w:rPr>
        <w:t>Teplice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083742">
        <w:rPr>
          <w:rFonts w:ascii="Arial" w:hAnsi="Arial" w:cs="Arial"/>
          <w:b/>
          <w:bCs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369CA71D" w14:textId="77777777" w:rsidR="0070017C" w:rsidRPr="00972A20" w:rsidRDefault="0070017C" w:rsidP="0070017C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Zhotovitel se zavazuje dokončit veškeré terénní práce a související zpracování dokumentace vytyčení a předat Objednateli kompletní dokumentaci celého Díla ve lhůtě </w:t>
      </w:r>
      <w:r w:rsidRPr="00AB4D9F">
        <w:rPr>
          <w:rFonts w:ascii="Arial" w:hAnsi="Arial" w:cs="Arial"/>
          <w:b/>
          <w:bCs/>
          <w:sz w:val="22"/>
          <w:szCs w:val="22"/>
          <w:highlight w:val="yellow"/>
        </w:rPr>
        <w:t>…</w:t>
      </w:r>
      <w:r w:rsidRPr="00AB4D9F">
        <w:rPr>
          <w:rFonts w:ascii="Arial" w:hAnsi="Arial" w:cs="Arial"/>
          <w:b/>
          <w:bCs/>
          <w:sz w:val="22"/>
          <w:szCs w:val="22"/>
        </w:rPr>
        <w:t xml:space="preserve"> dnů</w:t>
      </w:r>
      <w:r w:rsidRPr="00972A20">
        <w:rPr>
          <w:rFonts w:ascii="Arial" w:hAnsi="Arial" w:cs="Arial"/>
          <w:sz w:val="22"/>
          <w:szCs w:val="22"/>
        </w:rPr>
        <w:t xml:space="preserve">. Tato lhůta začíná běžet ode dne následujícího po dni, kdy dojde k uveřejnění uzavřené Smlouvy v registru smluv, přičemž tímto následujícím dnem se rozumí nejbližší následující pracovní den. Za účelem informování Zhotovitele </w:t>
      </w:r>
      <w:r>
        <w:rPr>
          <w:rFonts w:ascii="Arial" w:hAnsi="Arial" w:cs="Arial"/>
          <w:sz w:val="22"/>
          <w:szCs w:val="22"/>
        </w:rPr>
        <w:br/>
      </w:r>
      <w:r w:rsidRPr="00972A20">
        <w:rPr>
          <w:rFonts w:ascii="Arial" w:hAnsi="Arial" w:cs="Arial"/>
          <w:sz w:val="22"/>
          <w:szCs w:val="22"/>
        </w:rPr>
        <w:t>o počátku běhu lhůty se Objednatel zavazuje zaslat Zhotoviteli bez zbytečného odkladu, nejpozději však v den uveřejnění Smlouvy v registru smluv, oboustranně podepsanou Smlouvu spolu s potvrzením o jejím uveřejnění.</w:t>
      </w:r>
    </w:p>
    <w:p w14:paraId="07965649" w14:textId="5627CB27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083742">
        <w:rPr>
          <w:rFonts w:ascii="Arial" w:hAnsi="Arial" w:cs="Arial"/>
          <w:sz w:val="22"/>
          <w:szCs w:val="22"/>
        </w:rPr>
        <w:t xml:space="preserve"> </w:t>
      </w:r>
      <w:r w:rsidR="009B3EE2" w:rsidRPr="006E1928">
        <w:rPr>
          <w:rFonts w:ascii="Arial" w:hAnsi="Arial" w:cs="Arial"/>
          <w:b/>
          <w:bCs/>
          <w:sz w:val="22"/>
          <w:szCs w:val="22"/>
        </w:rPr>
        <w:t xml:space="preserve">Tašov (okr. Ústí nad Labem) a Všechlapy u Zabrušan, Hostomice nad Bílinou a Kostomlaty pod Milešovkou (okr. </w:t>
      </w:r>
      <w:proofErr w:type="gramStart"/>
      <w:r w:rsidR="009B3EE2" w:rsidRPr="006E1928">
        <w:rPr>
          <w:rFonts w:ascii="Arial" w:hAnsi="Arial" w:cs="Arial"/>
          <w:b/>
          <w:bCs/>
          <w:sz w:val="22"/>
          <w:szCs w:val="22"/>
        </w:rPr>
        <w:t>Teplice)</w:t>
      </w:r>
      <w:r w:rsidR="009B3EE2">
        <w:rPr>
          <w:rFonts w:ascii="Arial" w:hAnsi="Arial" w:cs="Arial"/>
          <w:sz w:val="22"/>
          <w:szCs w:val="22"/>
        </w:rPr>
        <w:t xml:space="preserve"> </w:t>
      </w:r>
      <w:r w:rsidR="00643337" w:rsidRPr="0042773E">
        <w:rPr>
          <w:rFonts w:ascii="Arial" w:hAnsi="Arial" w:cs="Arial"/>
          <w:sz w:val="22"/>
          <w:szCs w:val="22"/>
        </w:rPr>
        <w:t xml:space="preserve"> </w:t>
      </w:r>
      <w:r w:rsidR="00500B0F" w:rsidRPr="0042773E">
        <w:rPr>
          <w:rFonts w:ascii="Arial" w:hAnsi="Arial" w:cs="Arial"/>
          <w:sz w:val="22"/>
          <w:szCs w:val="22"/>
        </w:rPr>
        <w:t>(</w:t>
      </w:r>
      <w:proofErr w:type="gramEnd"/>
      <w:r w:rsidR="00D6451F"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="00D6451F" w:rsidRPr="0042773E">
        <w:rPr>
          <w:rFonts w:ascii="Arial" w:hAnsi="Arial" w:cs="Arial"/>
          <w:sz w:val="22"/>
          <w:szCs w:val="22"/>
        </w:rPr>
        <w:t xml:space="preserve">říloha č. </w:t>
      </w:r>
      <w:r w:rsidR="00A5425F" w:rsidRPr="0042773E">
        <w:rPr>
          <w:rFonts w:ascii="Arial" w:hAnsi="Arial" w:cs="Arial"/>
          <w:sz w:val="22"/>
          <w:szCs w:val="22"/>
        </w:rPr>
        <w:t>2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2D78EFEF" w14:textId="63CD94A6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9B3EE2">
        <w:rPr>
          <w:rFonts w:ascii="Arial" w:hAnsi="Arial" w:cs="Arial"/>
          <w:sz w:val="22"/>
          <w:szCs w:val="22"/>
        </w:rPr>
        <w:t>Státní pozemkový úřad, Krajský pozemkový úřad pro Ústecký kraj, Pobočka Teplice, Masarykova 2421/66, 415 01 Teplice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60CC954B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4E14C56A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14371C">
        <w:rPr>
          <w:rFonts w:ascii="Arial" w:hAnsi="Arial" w:cs="Arial"/>
          <w:sz w:val="22"/>
          <w:szCs w:val="22"/>
        </w:rPr>
        <w:t xml:space="preserve">30 </w:t>
      </w:r>
      <w:r w:rsidR="00163AEF" w:rsidRPr="00F9412A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60A6B643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CB3E1D">
        <w:rPr>
          <w:rFonts w:ascii="Arial" w:hAnsi="Arial" w:cs="Arial"/>
          <w:b/>
          <w:bCs/>
          <w:sz w:val="22"/>
          <w:szCs w:val="22"/>
        </w:rPr>
        <w:t>654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1D4600C5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CB3E1D">
        <w:rPr>
          <w:rFonts w:ascii="Arial" w:hAnsi="Arial" w:cs="Arial"/>
          <w:b/>
          <w:sz w:val="22"/>
          <w:szCs w:val="22"/>
          <w:highlight w:val="yellow"/>
        </w:rPr>
        <w:t>XXXXX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r w:rsidRPr="00014665">
        <w:rPr>
          <w:rFonts w:ascii="Arial" w:hAnsi="Arial" w:cs="Arial"/>
          <w:i/>
          <w:sz w:val="22"/>
          <w:szCs w:val="22"/>
        </w:rPr>
        <w:t>bm vytyčované hranice)</w:t>
      </w:r>
    </w:p>
    <w:p w14:paraId="7B6EE105" w14:textId="77777777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CB3E1D">
        <w:rPr>
          <w:rFonts w:ascii="Arial" w:hAnsi="Arial" w:cs="Arial"/>
          <w:b/>
          <w:sz w:val="22"/>
          <w:szCs w:val="22"/>
          <w:highlight w:val="yellow"/>
        </w:rPr>
        <w:t>XXXXX Kč</w:t>
      </w:r>
    </w:p>
    <w:p w14:paraId="67BB8290" w14:textId="084D7516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Pr="00CB3E1D">
        <w:rPr>
          <w:rFonts w:ascii="Arial" w:hAnsi="Arial" w:cs="Arial"/>
          <w:b/>
          <w:sz w:val="22"/>
          <w:szCs w:val="22"/>
          <w:highlight w:val="yellow"/>
          <w:u w:val="single"/>
        </w:rPr>
        <w:t>XX%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CB3E1D">
        <w:rPr>
          <w:rFonts w:ascii="Arial" w:hAnsi="Arial" w:cs="Arial"/>
          <w:b/>
          <w:sz w:val="22"/>
          <w:szCs w:val="22"/>
          <w:highlight w:val="yellow"/>
          <w:u w:val="single"/>
        </w:rPr>
        <w:t>XXXXX Kč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1F8CB0FF" w14:textId="22C32B7C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CB3E1D">
        <w:rPr>
          <w:rFonts w:ascii="Arial" w:hAnsi="Arial" w:cs="Arial"/>
          <w:b/>
          <w:sz w:val="22"/>
          <w:szCs w:val="22"/>
          <w:highlight w:val="yellow"/>
          <w:u w:val="double"/>
        </w:rPr>
        <w:t>XXXXX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bm</w:t>
      </w:r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71843423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 xml:space="preserve">aktur bude vždy: Státní pozemkový úřad, Husinecká 1024/11a, 130 00 Praha 3 – Žižkov, IČO: 01312774. Na Faktuře bude uveden konečný příjemce plnění Díla: Pobočka </w:t>
      </w:r>
      <w:r w:rsidR="00CB3E1D">
        <w:rPr>
          <w:rFonts w:ascii="Arial" w:hAnsi="Arial" w:cs="Arial"/>
          <w:sz w:val="22"/>
          <w:szCs w:val="22"/>
        </w:rPr>
        <w:t>Teplice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CB3E1D">
        <w:rPr>
          <w:rFonts w:ascii="Arial" w:hAnsi="Arial" w:cs="Arial"/>
          <w:sz w:val="22"/>
          <w:szCs w:val="22"/>
        </w:rPr>
        <w:t xml:space="preserve">Ústecký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3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1024/11a,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CB3E1D">
        <w:rPr>
          <w:rFonts w:ascii="Arial" w:hAnsi="Arial" w:cs="Arial"/>
          <w:b/>
          <w:snapToGrid w:val="0"/>
          <w:sz w:val="22"/>
          <w:szCs w:val="22"/>
        </w:rPr>
        <w:t>Ústecký kraj</w:t>
      </w:r>
      <w:r w:rsidR="009F207D" w:rsidRPr="00085F2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proofErr w:type="spell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lastRenderedPageBreak/>
        <w:t>kraj</w:t>
      </w:r>
      <w:proofErr w:type="spell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, Pobočka </w:t>
      </w:r>
      <w:r w:rsidR="00CB3E1D">
        <w:rPr>
          <w:rFonts w:ascii="Arial" w:hAnsi="Arial" w:cs="Arial"/>
          <w:b/>
          <w:snapToGrid w:val="0"/>
          <w:sz w:val="22"/>
          <w:szCs w:val="22"/>
        </w:rPr>
        <w:t>Teplice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085F28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CB3E1D">
        <w:rPr>
          <w:rFonts w:ascii="Arial" w:hAnsi="Arial" w:cs="Arial"/>
          <w:b/>
          <w:bCs/>
          <w:snapToGrid w:val="0"/>
          <w:sz w:val="22"/>
          <w:szCs w:val="22"/>
        </w:rPr>
        <w:t>:</w:t>
      </w:r>
      <w:r w:rsidR="00CB3E1D" w:rsidRPr="00CB3E1D">
        <w:rPr>
          <w:rFonts w:ascii="Arial" w:hAnsi="Arial" w:cs="Arial"/>
          <w:b/>
          <w:bCs/>
          <w:snapToGrid w:val="0"/>
          <w:sz w:val="22"/>
          <w:szCs w:val="22"/>
        </w:rPr>
        <w:t xml:space="preserve"> Masarykova 2421/66, 415 1 Teplice.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sepíší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“).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070D62AF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</w:t>
      </w:r>
      <w:r w:rsidR="00CB3E1D">
        <w:rPr>
          <w:rFonts w:ascii="Arial" w:hAnsi="Arial" w:cs="Arial"/>
          <w:sz w:val="22"/>
          <w:szCs w:val="22"/>
        </w:rPr>
        <w:t xml:space="preserve">v k.ú. Tašov (okr. Ústí nad Labem) a </w:t>
      </w:r>
      <w:r w:rsidR="00CB3E1D" w:rsidRPr="00CB3E1D">
        <w:rPr>
          <w:rFonts w:ascii="Arial" w:hAnsi="Arial" w:cs="Arial"/>
          <w:sz w:val="22"/>
          <w:szCs w:val="22"/>
        </w:rPr>
        <w:t>Všechlapy u Zabrušan, Hostomice nad Bílinou a Kostomlaty pod Milešovkou (okr. Teplice)</w:t>
      </w:r>
      <w:r w:rsidR="00CB3E1D">
        <w:rPr>
          <w:rFonts w:ascii="Arial" w:hAnsi="Arial" w:cs="Arial"/>
          <w:sz w:val="22"/>
          <w:szCs w:val="22"/>
        </w:rPr>
        <w:t xml:space="preserve"> a Příloha č. 2 – Zákres vytyčovaných vlastnických hranic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F35133">
        <w:rPr>
          <w:rFonts w:ascii="Arial" w:hAnsi="Arial" w:cs="Arial"/>
          <w:sz w:val="22"/>
          <w:szCs w:val="22"/>
          <w:highlight w:val="yellow"/>
        </w:rPr>
        <w:t>[</w:t>
      </w:r>
      <w:r w:rsidRPr="00F35133">
        <w:rPr>
          <w:rFonts w:ascii="Arial" w:hAnsi="Arial" w:cs="Arial"/>
          <w:b/>
          <w:bCs/>
          <w:sz w:val="22"/>
          <w:szCs w:val="22"/>
          <w:highlight w:val="yellow"/>
        </w:rPr>
        <w:t>Obchodní firma Zhotovitele</w:t>
      </w:r>
      <w:r w:rsidRPr="00014665">
        <w:rPr>
          <w:rFonts w:ascii="Arial" w:hAnsi="Arial" w:cs="Arial"/>
          <w:sz w:val="22"/>
          <w:szCs w:val="22"/>
        </w:rPr>
        <w:t>]</w:t>
      </w:r>
    </w:p>
    <w:p w14:paraId="0780E320" w14:textId="64CE6651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CB3E1D">
        <w:rPr>
          <w:rFonts w:ascii="Arial" w:hAnsi="Arial" w:cs="Arial"/>
          <w:sz w:val="22"/>
          <w:szCs w:val="22"/>
        </w:rPr>
        <w:t>Teplice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Pr="00F35133">
        <w:rPr>
          <w:rFonts w:ascii="Arial" w:hAnsi="Arial" w:cs="Arial"/>
          <w:sz w:val="22"/>
          <w:szCs w:val="22"/>
          <w:highlight w:val="yellow"/>
        </w:rPr>
        <w:t>…………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3B4F4B94" w:rsidR="00BB303E" w:rsidRPr="00014665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CB3E1D">
        <w:rPr>
          <w:rFonts w:ascii="Arial" w:hAnsi="Arial" w:cs="Arial"/>
          <w:sz w:val="22"/>
          <w:szCs w:val="22"/>
        </w:rPr>
        <w:t>Mgr. Jaroslava Kosejková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Jméno: </w:t>
      </w:r>
      <w:r w:rsidRPr="00F35133">
        <w:rPr>
          <w:rFonts w:ascii="Arial" w:hAnsi="Arial" w:cs="Arial"/>
          <w:sz w:val="22"/>
          <w:szCs w:val="22"/>
          <w:highlight w:val="yellow"/>
        </w:rPr>
        <w:t>…………</w:t>
      </w:r>
    </w:p>
    <w:p w14:paraId="1547AB45" w14:textId="77777777" w:rsidR="00F35133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Funkce: </w:t>
      </w:r>
      <w:r w:rsidR="00F35133">
        <w:rPr>
          <w:rFonts w:ascii="Arial" w:hAnsi="Arial" w:cs="Arial"/>
          <w:sz w:val="22"/>
          <w:szCs w:val="22"/>
        </w:rPr>
        <w:t xml:space="preserve">ředitelka Krajského pozemkového 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Funkce: </w:t>
      </w:r>
      <w:r w:rsidRPr="00F35133">
        <w:rPr>
          <w:rFonts w:ascii="Arial" w:hAnsi="Arial" w:cs="Arial"/>
          <w:sz w:val="22"/>
          <w:szCs w:val="22"/>
          <w:highlight w:val="yellow"/>
        </w:rPr>
        <w:t>…………</w:t>
      </w:r>
    </w:p>
    <w:p w14:paraId="1F5A5897" w14:textId="6D6B0FEB" w:rsidR="00BB303E" w:rsidRPr="00014665" w:rsidRDefault="00F35133" w:rsidP="00F35133">
      <w:pPr>
        <w:tabs>
          <w:tab w:val="left" w:pos="567"/>
        </w:tabs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úřadu pro Ústecký kraj</w:t>
      </w:r>
    </w:p>
    <w:bookmarkEnd w:id="1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3E19AAB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</w:t>
      </w:r>
      <w:r w:rsidR="00F35133">
        <w:rPr>
          <w:rFonts w:ascii="Arial" w:hAnsi="Arial" w:cs="Arial"/>
          <w:sz w:val="22"/>
          <w:szCs w:val="22"/>
        </w:rPr>
        <w:t xml:space="preserve">v k.ú. Tašov (okr. Ústí nad Labem) a </w:t>
      </w:r>
      <w:r w:rsidR="00F35133" w:rsidRPr="00CB3E1D">
        <w:rPr>
          <w:rFonts w:ascii="Arial" w:hAnsi="Arial" w:cs="Arial"/>
          <w:sz w:val="22"/>
          <w:szCs w:val="22"/>
        </w:rPr>
        <w:t>Všechlapy u Zabrušan, Hostomice nad Bílinou a Kostomlaty pod Milešovkou (okr. Teplice)</w:t>
      </w:r>
    </w:p>
    <w:p w14:paraId="2B2679E1" w14:textId="07C82CC4" w:rsidR="008B50BB" w:rsidRPr="00014665" w:rsidRDefault="00B90274" w:rsidP="00B90274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364A25" w:rsidRPr="00014665">
        <w:rPr>
          <w:rFonts w:ascii="Arial" w:hAnsi="Arial" w:cs="Arial"/>
          <w:sz w:val="22"/>
          <w:szCs w:val="22"/>
        </w:rPr>
        <w:t xml:space="preserve">– </w:t>
      </w:r>
      <w:r w:rsidR="00AC2F05" w:rsidRPr="00014665">
        <w:rPr>
          <w:rFonts w:ascii="Arial" w:hAnsi="Arial" w:cs="Arial"/>
          <w:sz w:val="22"/>
          <w:szCs w:val="22"/>
        </w:rPr>
        <w:t>Zákres vytyčovaný</w:t>
      </w:r>
      <w:r w:rsidRPr="00014665">
        <w:rPr>
          <w:rFonts w:ascii="Arial" w:hAnsi="Arial" w:cs="Arial"/>
          <w:sz w:val="22"/>
          <w:szCs w:val="22"/>
        </w:rPr>
        <w:t>ch</w:t>
      </w:r>
      <w:r w:rsidR="00AC2F05" w:rsidRPr="00014665">
        <w:rPr>
          <w:rFonts w:ascii="Arial" w:hAnsi="Arial" w:cs="Arial"/>
          <w:sz w:val="22"/>
          <w:szCs w:val="22"/>
        </w:rPr>
        <w:t xml:space="preserve"> vlastnických hranic</w:t>
      </w:r>
      <w:r w:rsidR="00F35133">
        <w:rPr>
          <w:rFonts w:ascii="Arial" w:hAnsi="Arial" w:cs="Arial"/>
          <w:sz w:val="22"/>
          <w:szCs w:val="22"/>
        </w:rPr>
        <w:t xml:space="preserve"> (.pdf)</w:t>
      </w:r>
    </w:p>
    <w:sectPr w:rsidR="008B50BB" w:rsidRPr="00014665" w:rsidSect="00A10967"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BA008" w14:textId="77777777" w:rsidR="005619D9" w:rsidRDefault="005619D9" w:rsidP="003C2E23">
      <w:pPr>
        <w:spacing w:before="0"/>
      </w:pPr>
      <w:r>
        <w:separator/>
      </w:r>
    </w:p>
  </w:endnote>
  <w:endnote w:type="continuationSeparator" w:id="0">
    <w:p w14:paraId="7FE4DB02" w14:textId="77777777" w:rsidR="005619D9" w:rsidRDefault="005619D9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36049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32AF9" w14:textId="77777777" w:rsidR="005619D9" w:rsidRDefault="005619D9" w:rsidP="003C2E23">
      <w:pPr>
        <w:spacing w:before="0"/>
      </w:pPr>
      <w:r>
        <w:separator/>
      </w:r>
    </w:p>
  </w:footnote>
  <w:footnote w:type="continuationSeparator" w:id="0">
    <w:p w14:paraId="2AC66E3C" w14:textId="77777777" w:rsidR="005619D9" w:rsidRDefault="005619D9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8DC4" w14:textId="7A2DE103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>Vytyčení pozemků …………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20B8" w14:textId="4D1E2EB8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bjednatele: (generovat z </w:t>
    </w:r>
    <w:r w:rsidR="00EA5611">
      <w:rPr>
        <w:rFonts w:ascii="Arial" w:hAnsi="Arial" w:cs="Arial"/>
        <w:sz w:val="16"/>
        <w:szCs w:val="16"/>
      </w:rPr>
      <w:t>ISPU</w:t>
    </w:r>
    <w:r w:rsidRPr="00FF7DBF">
      <w:rPr>
        <w:rFonts w:ascii="Arial" w:hAnsi="Arial" w:cs="Arial"/>
        <w:sz w:val="16"/>
        <w:szCs w:val="16"/>
      </w:rPr>
      <w:t>)</w:t>
    </w:r>
    <w:r w:rsidRPr="00FF7DBF">
      <w:rPr>
        <w:rFonts w:ascii="Arial" w:hAnsi="Arial" w:cs="Arial"/>
        <w:sz w:val="16"/>
        <w:szCs w:val="16"/>
      </w:rPr>
      <w:tab/>
    </w:r>
  </w:p>
  <w:p w14:paraId="4855AD84" w14:textId="5B568BDB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6E5EE429" w14:textId="191ED647" w:rsidR="00FF0C21" w:rsidRPr="00056874" w:rsidRDefault="00FF0C21" w:rsidP="00056874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Vytyčení pozemků </w:t>
    </w:r>
    <w:r w:rsidR="00056874" w:rsidRPr="00056874">
      <w:rPr>
        <w:rFonts w:ascii="Arial" w:hAnsi="Arial" w:cs="Arial"/>
        <w:sz w:val="16"/>
        <w:szCs w:val="16"/>
      </w:rPr>
      <w:t xml:space="preserve">po </w:t>
    </w:r>
    <w:proofErr w:type="spellStart"/>
    <w:r w:rsidR="00056874" w:rsidRPr="00056874">
      <w:rPr>
        <w:rFonts w:ascii="Arial" w:hAnsi="Arial" w:cs="Arial"/>
        <w:sz w:val="16"/>
        <w:szCs w:val="16"/>
      </w:rPr>
      <w:t>KoPÚ</w:t>
    </w:r>
    <w:proofErr w:type="spellEnd"/>
    <w:r w:rsidR="00056874" w:rsidRPr="00056874">
      <w:rPr>
        <w:rFonts w:ascii="Arial" w:hAnsi="Arial" w:cs="Arial"/>
        <w:sz w:val="16"/>
        <w:szCs w:val="16"/>
      </w:rPr>
      <w:t xml:space="preserve"> 2025 - Teplice</w:t>
    </w: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530CF"/>
    <w:rsid w:val="0005660E"/>
    <w:rsid w:val="00056659"/>
    <w:rsid w:val="00056874"/>
    <w:rsid w:val="00057F1D"/>
    <w:rsid w:val="0006017D"/>
    <w:rsid w:val="00065233"/>
    <w:rsid w:val="0006730A"/>
    <w:rsid w:val="00072627"/>
    <w:rsid w:val="00072757"/>
    <w:rsid w:val="00083742"/>
    <w:rsid w:val="00085F28"/>
    <w:rsid w:val="00086970"/>
    <w:rsid w:val="00091027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71C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E3DAD"/>
    <w:rsid w:val="001E4440"/>
    <w:rsid w:val="001E638F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5CEC"/>
    <w:rsid w:val="00216EBA"/>
    <w:rsid w:val="00224CC3"/>
    <w:rsid w:val="00225AE6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4D6E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7747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543E0"/>
    <w:rsid w:val="00454594"/>
    <w:rsid w:val="0045667C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0F94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19D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64D9"/>
    <w:rsid w:val="005C7BCC"/>
    <w:rsid w:val="005D05CC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4AC2"/>
    <w:rsid w:val="006650CF"/>
    <w:rsid w:val="006670A3"/>
    <w:rsid w:val="00667744"/>
    <w:rsid w:val="006725F5"/>
    <w:rsid w:val="00674AF3"/>
    <w:rsid w:val="00681860"/>
    <w:rsid w:val="006858DE"/>
    <w:rsid w:val="006902C6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1928"/>
    <w:rsid w:val="006E4835"/>
    <w:rsid w:val="006F0948"/>
    <w:rsid w:val="0070017C"/>
    <w:rsid w:val="00704C0E"/>
    <w:rsid w:val="007067E0"/>
    <w:rsid w:val="007111D9"/>
    <w:rsid w:val="00711A9E"/>
    <w:rsid w:val="00712773"/>
    <w:rsid w:val="007160C1"/>
    <w:rsid w:val="007166AD"/>
    <w:rsid w:val="00716A3B"/>
    <w:rsid w:val="007213C3"/>
    <w:rsid w:val="00722F4D"/>
    <w:rsid w:val="007256EE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45B9"/>
    <w:rsid w:val="00846784"/>
    <w:rsid w:val="0085340C"/>
    <w:rsid w:val="00857A74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528A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563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6A45"/>
    <w:rsid w:val="009574D7"/>
    <w:rsid w:val="00957761"/>
    <w:rsid w:val="00963CDE"/>
    <w:rsid w:val="00967C3C"/>
    <w:rsid w:val="00970FC5"/>
    <w:rsid w:val="00971E63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B3EE2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67FB3"/>
    <w:rsid w:val="00A71D4A"/>
    <w:rsid w:val="00A72FA9"/>
    <w:rsid w:val="00A7502A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10191"/>
    <w:rsid w:val="00C15359"/>
    <w:rsid w:val="00C2000D"/>
    <w:rsid w:val="00C246A4"/>
    <w:rsid w:val="00C30AB8"/>
    <w:rsid w:val="00C323A0"/>
    <w:rsid w:val="00C32683"/>
    <w:rsid w:val="00C34013"/>
    <w:rsid w:val="00C40E9D"/>
    <w:rsid w:val="00C41A5A"/>
    <w:rsid w:val="00C42F4E"/>
    <w:rsid w:val="00C43AD5"/>
    <w:rsid w:val="00C468F9"/>
    <w:rsid w:val="00C475A0"/>
    <w:rsid w:val="00C50112"/>
    <w:rsid w:val="00C52227"/>
    <w:rsid w:val="00C55D41"/>
    <w:rsid w:val="00C60D2B"/>
    <w:rsid w:val="00C6184E"/>
    <w:rsid w:val="00C70585"/>
    <w:rsid w:val="00C863D8"/>
    <w:rsid w:val="00C90564"/>
    <w:rsid w:val="00CA2120"/>
    <w:rsid w:val="00CA7CD0"/>
    <w:rsid w:val="00CB2710"/>
    <w:rsid w:val="00CB2ED5"/>
    <w:rsid w:val="00CB390D"/>
    <w:rsid w:val="00CB3E1D"/>
    <w:rsid w:val="00CB7B66"/>
    <w:rsid w:val="00CC0248"/>
    <w:rsid w:val="00CC4E3F"/>
    <w:rsid w:val="00CC66C7"/>
    <w:rsid w:val="00CC6DE1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C7875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5133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epodatelna@spu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>Odbor pozemkových úprav</OdpovedneOJ>
    <_dlc_DocId xmlns="85f4b5cc-4033-44c7-b405-f5eed34c8154">HCUZCRXN6NH5-927520346-10627</_dlc_DocId>
    <_dlc_DocIdUrl xmlns="85f4b5cc-4033-44c7-b405-f5eed34c8154">
      <Url>https://spucr.sharepoint.com/sites/Portal/rd/_layouts/15/DocIdRedir.aspx?ID=HCUZCRXN6NH5-927520346-10627</Url>
      <Description>HCUZCRXN6NH5-927520346-10627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Props1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E52153-6586-456B-9E88-F26E61442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5F892E-64CF-4774-960F-704E42E1FEEB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11</Pages>
  <Words>4964</Words>
  <Characters>29294</Characters>
  <Application>Microsoft Office Word</Application>
  <DocSecurity>0</DocSecurity>
  <Lines>244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Klupák Tomáš Ing.</cp:lastModifiedBy>
  <cp:revision>63</cp:revision>
  <cp:lastPrinted>2019-05-02T06:41:00Z</cp:lastPrinted>
  <dcterms:created xsi:type="dcterms:W3CDTF">2025-04-01T11:28:00Z</dcterms:created>
  <dcterms:modified xsi:type="dcterms:W3CDTF">2025-12-17T14:26:00Z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b2765f92-e192-4a0d-83b4-426130837844</vt:lpwstr>
  </property>
</Properties>
</file>