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CE255B">
      <w:pPr>
        <w:tabs>
          <w:tab w:val="left" w:pos="4253"/>
        </w:tabs>
        <w:spacing w:before="0" w:after="0" w:line="240" w:lineRule="auto"/>
        <w:rPr>
          <w:rFonts w:eastAsia="Times New Roman" w:cs="Arial"/>
          <w:b/>
          <w:lang w:eastAsia="cs-CZ"/>
        </w:rPr>
      </w:pPr>
      <w:r w:rsidRPr="003C6F82">
        <w:rPr>
          <w:rFonts w:eastAsia="Times New Roman" w:cs="Arial"/>
          <w:b/>
          <w:lang w:eastAsia="cs-CZ"/>
        </w:rPr>
        <w:t>Objednatel:</w:t>
      </w:r>
    </w:p>
    <w:p w14:paraId="40CE9750" w14:textId="77777777" w:rsidR="00BF3334" w:rsidRPr="00BF3334" w:rsidRDefault="00BF3334" w:rsidP="00CE255B">
      <w:pPr>
        <w:spacing w:before="0" w:after="0" w:line="240" w:lineRule="auto"/>
        <w:rPr>
          <w:rFonts w:eastAsia="Times New Roman" w:cs="Arial"/>
          <w:b/>
          <w:lang w:eastAsia="cs-CZ"/>
        </w:rPr>
      </w:pPr>
      <w:r w:rsidRPr="00BF3334">
        <w:rPr>
          <w:rFonts w:eastAsia="Times New Roman" w:cs="Arial"/>
          <w:b/>
          <w:lang w:eastAsia="cs-CZ"/>
        </w:rPr>
        <w:t>Česká republika – Státní pozemkový úřad</w:t>
      </w:r>
    </w:p>
    <w:p w14:paraId="508FB6B2" w14:textId="77777777" w:rsidR="00BF3334" w:rsidRPr="008F10D0" w:rsidRDefault="00BF3334" w:rsidP="00CE255B">
      <w:pPr>
        <w:spacing w:before="0" w:after="0" w:line="240" w:lineRule="auto"/>
        <w:rPr>
          <w:rFonts w:eastAsia="Times New Roman" w:cs="Arial"/>
          <w:b/>
          <w:lang w:eastAsia="cs-CZ"/>
        </w:rPr>
      </w:pPr>
      <w:r w:rsidRPr="008F10D0">
        <w:rPr>
          <w:rFonts w:eastAsia="Times New Roman" w:cs="Arial"/>
          <w:bCs/>
          <w:lang w:eastAsia="cs-CZ"/>
        </w:rPr>
        <w:t>Sídlo: Husinecká 1024/</w:t>
      </w:r>
      <w:proofErr w:type="gramStart"/>
      <w:r w:rsidRPr="008F10D0">
        <w:rPr>
          <w:rFonts w:eastAsia="Times New Roman" w:cs="Arial"/>
          <w:bCs/>
          <w:lang w:eastAsia="cs-CZ"/>
        </w:rPr>
        <w:t>11a</w:t>
      </w:r>
      <w:proofErr w:type="gramEnd"/>
      <w:r w:rsidRPr="008F10D0">
        <w:rPr>
          <w:rFonts w:eastAsia="Times New Roman" w:cs="Arial"/>
          <w:bCs/>
          <w:lang w:eastAsia="cs-CZ"/>
        </w:rPr>
        <w:t>, 130 00 Praha 3</w:t>
      </w:r>
      <w:r w:rsidRPr="008F10D0">
        <w:rPr>
          <w:rFonts w:eastAsia="Times New Roman" w:cs="Arial"/>
          <w:b/>
          <w:lang w:eastAsia="cs-CZ"/>
        </w:rPr>
        <w:t xml:space="preserve"> </w:t>
      </w:r>
    </w:p>
    <w:p w14:paraId="3460B450" w14:textId="77777777" w:rsidR="00BF3334" w:rsidRPr="00BF3334" w:rsidRDefault="00BF3334" w:rsidP="00CE255B">
      <w:pPr>
        <w:spacing w:before="0" w:after="0" w:line="240" w:lineRule="auto"/>
        <w:rPr>
          <w:rFonts w:eastAsia="Times New Roman" w:cs="Arial"/>
          <w:b/>
          <w:lang w:eastAsia="cs-CZ"/>
        </w:rPr>
      </w:pPr>
      <w:r w:rsidRPr="00BF3334">
        <w:rPr>
          <w:rFonts w:eastAsia="Times New Roman" w:cs="Arial"/>
          <w:b/>
          <w:lang w:eastAsia="cs-CZ"/>
        </w:rPr>
        <w:t>Krajský pozemkový úřad pro Jihomoravský kraj</w:t>
      </w:r>
    </w:p>
    <w:p w14:paraId="7CF23F3E" w14:textId="77777777" w:rsidR="00BF3334" w:rsidRPr="008F10D0" w:rsidRDefault="00BF3334" w:rsidP="00CE255B">
      <w:pPr>
        <w:spacing w:before="0" w:after="0" w:line="240" w:lineRule="auto"/>
        <w:rPr>
          <w:rFonts w:eastAsia="Times New Roman" w:cs="Arial"/>
          <w:bCs/>
          <w:lang w:eastAsia="cs-CZ"/>
        </w:rPr>
      </w:pPr>
      <w:r w:rsidRPr="008F10D0">
        <w:rPr>
          <w:rFonts w:eastAsia="Times New Roman" w:cs="Arial"/>
          <w:bCs/>
          <w:lang w:eastAsia="cs-CZ"/>
        </w:rPr>
        <w:t>Adresa: Hroznová 17, 603 00 Brno</w:t>
      </w:r>
    </w:p>
    <w:p w14:paraId="74713A16" w14:textId="77777777" w:rsidR="00BF3334" w:rsidRPr="008F10D0" w:rsidRDefault="00BF3334" w:rsidP="00CE255B">
      <w:pPr>
        <w:spacing w:before="0" w:after="0" w:line="240" w:lineRule="auto"/>
        <w:rPr>
          <w:rFonts w:eastAsia="Times New Roman" w:cs="Arial"/>
          <w:bCs/>
          <w:lang w:eastAsia="cs-CZ"/>
        </w:rPr>
      </w:pPr>
      <w:r w:rsidRPr="008F10D0">
        <w:rPr>
          <w:rFonts w:eastAsia="Times New Roman" w:cs="Arial"/>
          <w:bCs/>
          <w:lang w:eastAsia="cs-CZ"/>
        </w:rPr>
        <w:t>Pobočka Blansko</w:t>
      </w:r>
    </w:p>
    <w:p w14:paraId="6A265278" w14:textId="77777777" w:rsidR="008F10D0" w:rsidRDefault="00BF3334" w:rsidP="00CE255B">
      <w:pPr>
        <w:overflowPunct w:val="0"/>
        <w:autoSpaceDE w:val="0"/>
        <w:autoSpaceDN w:val="0"/>
        <w:adjustRightInd w:val="0"/>
        <w:spacing w:before="0" w:after="0" w:line="240" w:lineRule="auto"/>
        <w:ind w:left="284" w:hanging="284"/>
        <w:textAlignment w:val="baseline"/>
        <w:rPr>
          <w:rFonts w:eastAsia="Times New Roman" w:cs="Arial"/>
          <w:b/>
          <w:lang w:eastAsia="cs-CZ"/>
        </w:rPr>
      </w:pPr>
      <w:r w:rsidRPr="008F10D0">
        <w:rPr>
          <w:rFonts w:eastAsia="Times New Roman" w:cs="Arial"/>
          <w:bCs/>
          <w:lang w:eastAsia="cs-CZ"/>
        </w:rPr>
        <w:t>Adresa: Poříčí 1569/18, 678 42 Blansko</w:t>
      </w:r>
      <w:r w:rsidRPr="00BF3334">
        <w:rPr>
          <w:rFonts w:eastAsia="Times New Roman" w:cs="Arial"/>
          <w:b/>
          <w:lang w:eastAsia="cs-CZ"/>
        </w:rPr>
        <w:t xml:space="preserve"> </w:t>
      </w:r>
    </w:p>
    <w:p w14:paraId="27AD17B2" w14:textId="6CCD0CA0" w:rsidR="00BA0A5D" w:rsidRDefault="00CE255B" w:rsidP="00CE255B">
      <w:pPr>
        <w:overflowPunct w:val="0"/>
        <w:autoSpaceDE w:val="0"/>
        <w:autoSpaceDN w:val="0"/>
        <w:adjustRightInd w:val="0"/>
        <w:spacing w:before="0" w:after="0" w:line="240" w:lineRule="auto"/>
        <w:ind w:left="284" w:hanging="284"/>
        <w:contextualSpacing w:val="0"/>
        <w:textAlignment w:val="baseline"/>
        <w:rPr>
          <w:rFonts w:eastAsia="Lucida Sans Unicode" w:cs="Arial"/>
          <w:lang w:eastAsia="cs-CZ"/>
        </w:rPr>
      </w:pPr>
      <w:r>
        <w:rPr>
          <w:rFonts w:eastAsia="Lucida Sans Unicode" w:cs="Arial"/>
          <w:lang w:eastAsia="cs-CZ"/>
        </w:rPr>
        <w:t>Z</w:t>
      </w:r>
      <w:r w:rsidR="006615F7" w:rsidRPr="003C6F82">
        <w:rPr>
          <w:rFonts w:eastAsia="Lucida Sans Unicode" w:cs="Arial"/>
          <w:lang w:eastAsia="cs-CZ"/>
        </w:rPr>
        <w:t>astoupený</w:t>
      </w:r>
      <w:r w:rsidR="004259EB" w:rsidRPr="003C6F82">
        <w:rPr>
          <w:rFonts w:eastAsia="Lucida Sans Unicode" w:cs="Arial"/>
          <w:lang w:eastAsia="cs-CZ"/>
        </w:rPr>
        <w:t>:</w:t>
      </w:r>
      <w:r w:rsidR="000C5EF5">
        <w:rPr>
          <w:rFonts w:eastAsia="Lucida Sans Unicode" w:cs="Arial"/>
          <w:lang w:eastAsia="cs-CZ"/>
        </w:rPr>
        <w:t xml:space="preserve"> </w:t>
      </w:r>
      <w:r w:rsidR="00BA0A5D" w:rsidRPr="00374C13">
        <w:rPr>
          <w:rFonts w:eastAsia="Lucida Sans Unicode" w:cs="Arial"/>
          <w:lang w:eastAsia="cs-CZ"/>
        </w:rPr>
        <w:t xml:space="preserve">Ing. </w:t>
      </w:r>
      <w:r w:rsidR="00BA0A5D">
        <w:rPr>
          <w:rFonts w:eastAsia="Lucida Sans Unicode" w:cs="Arial"/>
          <w:lang w:eastAsia="cs-CZ"/>
        </w:rPr>
        <w:t>Pavlem Zajíčkem</w:t>
      </w:r>
      <w:r w:rsidR="00BA0A5D" w:rsidRPr="00374C13">
        <w:rPr>
          <w:rFonts w:eastAsia="Lucida Sans Unicode" w:cs="Arial"/>
          <w:lang w:eastAsia="cs-CZ"/>
        </w:rPr>
        <w:t>, ředitel</w:t>
      </w:r>
      <w:r w:rsidR="00BA0A5D">
        <w:rPr>
          <w:rFonts w:eastAsia="Lucida Sans Unicode" w:cs="Arial"/>
          <w:lang w:eastAsia="cs-CZ"/>
        </w:rPr>
        <w:t>em</w:t>
      </w:r>
      <w:r w:rsidR="00BA0A5D" w:rsidRPr="00374C13">
        <w:rPr>
          <w:rFonts w:eastAsia="Lucida Sans Unicode" w:cs="Arial"/>
          <w:lang w:eastAsia="cs-CZ"/>
        </w:rPr>
        <w:t xml:space="preserve"> KPÚ pro J</w:t>
      </w:r>
      <w:r w:rsidR="00BA0A5D">
        <w:rPr>
          <w:rFonts w:eastAsia="Lucida Sans Unicode" w:cs="Arial"/>
          <w:lang w:eastAsia="cs-CZ"/>
        </w:rPr>
        <w:t>M</w:t>
      </w:r>
      <w:r w:rsidR="00BA0A5D" w:rsidRPr="00374C13">
        <w:rPr>
          <w:rFonts w:eastAsia="Lucida Sans Unicode" w:cs="Arial"/>
          <w:lang w:eastAsia="cs-CZ"/>
        </w:rPr>
        <w:t>K</w:t>
      </w:r>
      <w:r w:rsidR="00BA0A5D" w:rsidRPr="003C6F82">
        <w:rPr>
          <w:rFonts w:eastAsia="Lucida Sans Unicode" w:cs="Arial"/>
          <w:lang w:eastAsia="cs-CZ"/>
        </w:rPr>
        <w:t xml:space="preserve"> </w:t>
      </w:r>
    </w:p>
    <w:p w14:paraId="59189DCC" w14:textId="360BD705" w:rsidR="00BA0A5D" w:rsidRDefault="00CE255B" w:rsidP="00CE255B">
      <w:pPr>
        <w:overflowPunct w:val="0"/>
        <w:autoSpaceDE w:val="0"/>
        <w:autoSpaceDN w:val="0"/>
        <w:adjustRightInd w:val="0"/>
        <w:spacing w:before="0" w:after="0" w:line="240" w:lineRule="auto"/>
        <w:ind w:left="284" w:hanging="284"/>
        <w:contextualSpacing w:val="0"/>
        <w:textAlignment w:val="baseline"/>
        <w:rPr>
          <w:rFonts w:eastAsia="Lucida Sans Unicode" w:cs="Arial"/>
          <w:lang w:eastAsia="cs-CZ"/>
        </w:rPr>
      </w:pPr>
      <w:r>
        <w:rPr>
          <w:rFonts w:eastAsia="Lucida Sans Unicode" w:cs="Arial"/>
          <w:lang w:eastAsia="cs-CZ"/>
        </w:rPr>
        <w:t>V</w:t>
      </w:r>
      <w:r w:rsidR="006615F7" w:rsidRPr="003C6F82">
        <w:rPr>
          <w:rFonts w:eastAsia="Lucida Sans Unicode" w:cs="Arial"/>
          <w:lang w:eastAsia="cs-CZ"/>
        </w:rPr>
        <w:t>e smluvních záležitostech oprávněn jednat:</w:t>
      </w:r>
      <w:r w:rsidR="00BA0A5D">
        <w:rPr>
          <w:rFonts w:eastAsia="Lucida Sans Unicode" w:cs="Arial"/>
          <w:lang w:eastAsia="cs-CZ"/>
        </w:rPr>
        <w:t xml:space="preserve"> </w:t>
      </w:r>
      <w:r w:rsidR="00BA0A5D" w:rsidRPr="00374C13">
        <w:rPr>
          <w:rFonts w:eastAsia="Lucida Sans Unicode" w:cs="Arial"/>
          <w:lang w:eastAsia="cs-CZ"/>
        </w:rPr>
        <w:t xml:space="preserve">Ing. </w:t>
      </w:r>
      <w:r w:rsidR="00BA0A5D">
        <w:rPr>
          <w:rFonts w:eastAsia="Lucida Sans Unicode" w:cs="Arial"/>
          <w:lang w:eastAsia="cs-CZ"/>
        </w:rPr>
        <w:t>Pavel Zajíček</w:t>
      </w:r>
      <w:r w:rsidR="00BA0A5D" w:rsidRPr="00374C13">
        <w:rPr>
          <w:rFonts w:eastAsia="Lucida Sans Unicode" w:cs="Arial"/>
          <w:lang w:eastAsia="cs-CZ"/>
        </w:rPr>
        <w:t>, ředitel KPÚ pro J</w:t>
      </w:r>
      <w:r w:rsidR="00BA0A5D">
        <w:rPr>
          <w:rFonts w:eastAsia="Lucida Sans Unicode" w:cs="Arial"/>
          <w:lang w:eastAsia="cs-CZ"/>
        </w:rPr>
        <w:t>M</w:t>
      </w:r>
      <w:r w:rsidR="00BA0A5D" w:rsidRPr="00374C13">
        <w:rPr>
          <w:rFonts w:eastAsia="Lucida Sans Unicode" w:cs="Arial"/>
          <w:lang w:eastAsia="cs-CZ"/>
        </w:rPr>
        <w:t>K</w:t>
      </w:r>
      <w:r w:rsidR="00BA0A5D" w:rsidRPr="003C6F82">
        <w:rPr>
          <w:rFonts w:eastAsia="Lucida Sans Unicode" w:cs="Arial"/>
          <w:lang w:eastAsia="cs-CZ"/>
        </w:rPr>
        <w:t xml:space="preserve"> </w:t>
      </w:r>
    </w:p>
    <w:p w14:paraId="5C70E834" w14:textId="0B06F4DE" w:rsidR="003236FB" w:rsidRPr="00B109EB" w:rsidRDefault="00CE255B" w:rsidP="00CE255B">
      <w:pPr>
        <w:widowControl w:val="0"/>
        <w:tabs>
          <w:tab w:val="left" w:pos="0"/>
        </w:tabs>
        <w:suppressAutoHyphens/>
        <w:spacing w:before="0" w:after="0" w:line="240" w:lineRule="auto"/>
        <w:rPr>
          <w:rFonts w:eastAsia="Lucida Sans Unicode" w:cs="Arial"/>
          <w:snapToGrid w:val="0"/>
          <w:lang w:eastAsia="cs-CZ"/>
        </w:rPr>
      </w:pPr>
      <w:r>
        <w:rPr>
          <w:rFonts w:eastAsia="Lucida Sans Unicode" w:cs="Arial"/>
          <w:lang w:eastAsia="cs-CZ"/>
        </w:rPr>
        <w:t>V</w:t>
      </w:r>
      <w:r w:rsidR="006615F7" w:rsidRPr="003C6F82">
        <w:rPr>
          <w:rFonts w:eastAsia="Lucida Sans Unicode" w:cs="Arial"/>
          <w:lang w:eastAsia="cs-CZ"/>
        </w:rPr>
        <w:t xml:space="preserve"> </w:t>
      </w:r>
      <w:r w:rsidR="006615F7" w:rsidRPr="003C6F82">
        <w:rPr>
          <w:rFonts w:eastAsia="Lucida Sans Unicode" w:cs="Arial"/>
          <w:snapToGrid w:val="0"/>
          <w:lang w:eastAsia="cs-CZ"/>
        </w:rPr>
        <w:t xml:space="preserve">technických záležitostech oprávněn </w:t>
      </w:r>
      <w:r w:rsidR="00454110" w:rsidRPr="003C6F82">
        <w:rPr>
          <w:rFonts w:eastAsia="Lucida Sans Unicode" w:cs="Arial"/>
          <w:snapToGrid w:val="0"/>
          <w:lang w:eastAsia="cs-CZ"/>
        </w:rPr>
        <w:t>jednat:</w:t>
      </w:r>
      <w:r w:rsidR="00454110" w:rsidRPr="008417AA">
        <w:rPr>
          <w:rFonts w:eastAsia="Lucida Sans Unicode" w:cs="Arial"/>
          <w:snapToGrid w:val="0"/>
          <w:lang w:eastAsia="cs-CZ"/>
        </w:rPr>
        <w:t xml:space="preserve"> JUDr</w:t>
      </w:r>
      <w:r w:rsidR="003236FB" w:rsidRPr="008417AA">
        <w:rPr>
          <w:rFonts w:eastAsia="Lucida Sans Unicode" w:cs="Arial"/>
          <w:snapToGrid w:val="0"/>
          <w:lang w:eastAsia="cs-CZ"/>
        </w:rPr>
        <w:t xml:space="preserve">. Ivana Antlová, </w:t>
      </w:r>
      <w:r w:rsidR="003236FB">
        <w:rPr>
          <w:rFonts w:eastAsia="Lucida Sans Unicode" w:cs="Arial"/>
          <w:snapToGrid w:val="0"/>
          <w:lang w:eastAsia="cs-CZ"/>
        </w:rPr>
        <w:t>v</w:t>
      </w:r>
      <w:r w:rsidR="003236FB" w:rsidRPr="008417AA">
        <w:rPr>
          <w:rFonts w:eastAsia="Lucida Sans Unicode" w:cs="Arial"/>
          <w:snapToGrid w:val="0"/>
          <w:lang w:eastAsia="cs-CZ"/>
        </w:rPr>
        <w:t xml:space="preserve">edoucí </w:t>
      </w:r>
      <w:r w:rsidR="003236FB">
        <w:rPr>
          <w:rFonts w:eastAsia="Lucida Sans Unicode" w:cs="Arial"/>
          <w:snapToGrid w:val="0"/>
          <w:lang w:eastAsia="cs-CZ"/>
        </w:rPr>
        <w:t>P</w:t>
      </w:r>
      <w:r w:rsidR="003236FB" w:rsidRPr="008417AA">
        <w:rPr>
          <w:rFonts w:eastAsia="Lucida Sans Unicode" w:cs="Arial"/>
          <w:snapToGrid w:val="0"/>
          <w:lang w:eastAsia="cs-CZ"/>
        </w:rPr>
        <w:t>obočky Blansko</w:t>
      </w:r>
      <w:r w:rsidR="003236FB">
        <w:rPr>
          <w:rFonts w:eastAsia="Lucida Sans Unicode" w:cs="Arial"/>
          <w:snapToGrid w:val="0"/>
          <w:lang w:eastAsia="cs-CZ"/>
        </w:rPr>
        <w:t>,</w:t>
      </w:r>
      <w:r w:rsidR="003236FB" w:rsidRPr="00B109EB">
        <w:rPr>
          <w:rFonts w:eastAsia="Lucida Sans Unicode" w:cs="Arial"/>
          <w:lang w:eastAsia="cs-CZ"/>
        </w:rPr>
        <w:t xml:space="preserve"> </w:t>
      </w:r>
    </w:p>
    <w:p w14:paraId="6B0BE2A1" w14:textId="79E86CF5" w:rsidR="003236FB" w:rsidRDefault="003236FB" w:rsidP="00CE255B">
      <w:pPr>
        <w:widowControl w:val="0"/>
        <w:tabs>
          <w:tab w:val="left" w:pos="4395"/>
        </w:tabs>
        <w:suppressAutoHyphens/>
        <w:spacing w:before="0" w:after="0" w:line="240" w:lineRule="auto"/>
        <w:ind w:left="4678" w:hanging="4678"/>
        <w:contextualSpacing w:val="0"/>
        <w:rPr>
          <w:rFonts w:eastAsia="Lucida Sans Unicode" w:cs="Arial"/>
          <w:lang w:eastAsia="cs-CZ"/>
        </w:rPr>
      </w:pPr>
      <w:r>
        <w:rPr>
          <w:rFonts w:eastAsia="Lucida Sans Unicode" w:cs="Arial"/>
          <w:lang w:eastAsia="cs-CZ"/>
        </w:rPr>
        <w:tab/>
      </w:r>
      <w:r w:rsidR="00CE255B">
        <w:rPr>
          <w:rFonts w:eastAsia="Lucida Sans Unicode" w:cs="Arial"/>
          <w:lang w:eastAsia="cs-CZ"/>
        </w:rPr>
        <w:t xml:space="preserve"> </w:t>
      </w:r>
      <w:r>
        <w:rPr>
          <w:rFonts w:eastAsia="Lucida Sans Unicode" w:cs="Arial"/>
          <w:lang w:eastAsia="cs-CZ"/>
        </w:rPr>
        <w:t>Ing. Zdena Hebelková, rada Pobočka Blansko</w:t>
      </w:r>
    </w:p>
    <w:p w14:paraId="6F874880" w14:textId="64A8FBE5" w:rsidR="00645F79" w:rsidRDefault="006615F7" w:rsidP="00CE255B">
      <w:pPr>
        <w:widowControl w:val="0"/>
        <w:tabs>
          <w:tab w:val="left" w:pos="284"/>
        </w:tabs>
        <w:suppressAutoHyphens/>
        <w:spacing w:before="0" w:after="0" w:line="240" w:lineRule="auto"/>
        <w:ind w:left="4678" w:hanging="4678"/>
        <w:contextualSpacing w:val="0"/>
        <w:rPr>
          <w:rFonts w:eastAsia="Lucida Sans Unicode" w:cs="Arial"/>
          <w:lang w:eastAsia="cs-CZ"/>
        </w:rPr>
      </w:pPr>
      <w:r w:rsidRPr="003C6F82">
        <w:rPr>
          <w:rFonts w:eastAsia="Lucida Sans Unicode" w:cs="Arial"/>
          <w:lang w:eastAsia="cs-CZ"/>
        </w:rPr>
        <w:t>Tel.:</w:t>
      </w:r>
      <w:r w:rsidRPr="003C6F82">
        <w:rPr>
          <w:rFonts w:eastAsia="Lucida Sans Unicode" w:cs="Arial"/>
          <w:lang w:eastAsia="cs-CZ"/>
        </w:rPr>
        <w:tab/>
      </w:r>
      <w:r w:rsidR="00645F79" w:rsidRPr="00B109EB">
        <w:rPr>
          <w:rFonts w:eastAsia="Lucida Sans Unicode" w:cs="Arial"/>
          <w:lang w:eastAsia="cs-CZ"/>
        </w:rPr>
        <w:t>+420</w:t>
      </w:r>
      <w:r w:rsidR="00645F79">
        <w:rPr>
          <w:rFonts w:eastAsia="Lucida Sans Unicode" w:cs="Arial"/>
          <w:lang w:eastAsia="cs-CZ"/>
        </w:rPr>
        <w:t> 727 956 383 – JUDr. Antlová</w:t>
      </w:r>
    </w:p>
    <w:p w14:paraId="4FDB154E" w14:textId="0F7F7DAE" w:rsidR="006615F7" w:rsidRPr="003C6F82" w:rsidRDefault="00CE255B" w:rsidP="00CE255B">
      <w:pPr>
        <w:widowControl w:val="0"/>
        <w:tabs>
          <w:tab w:val="left" w:pos="284"/>
        </w:tabs>
        <w:suppressAutoHyphens/>
        <w:spacing w:before="0" w:after="0" w:line="240" w:lineRule="auto"/>
        <w:ind w:left="4678" w:hanging="4678"/>
        <w:contextualSpacing w:val="0"/>
        <w:rPr>
          <w:rFonts w:eastAsia="Lucida Sans Unicode" w:cs="Arial"/>
          <w:lang w:eastAsia="cs-CZ"/>
        </w:rPr>
      </w:pPr>
      <w:r>
        <w:rPr>
          <w:rFonts w:eastAsia="Lucida Sans Unicode" w:cs="Arial"/>
          <w:lang w:eastAsia="cs-CZ"/>
        </w:rPr>
        <w:tab/>
      </w:r>
      <w:r w:rsidR="00645F79">
        <w:rPr>
          <w:rFonts w:eastAsia="Lucida Sans Unicode" w:cs="Arial"/>
          <w:lang w:eastAsia="cs-CZ"/>
        </w:rPr>
        <w:tab/>
        <w:t>+420 725 765 796 – Ing. Hebelková</w:t>
      </w:r>
    </w:p>
    <w:p w14:paraId="22CD2868" w14:textId="2905250C" w:rsidR="006615F7" w:rsidRPr="00FC3F2B" w:rsidRDefault="006615F7" w:rsidP="00CE255B">
      <w:pPr>
        <w:widowControl w:val="0"/>
        <w:tabs>
          <w:tab w:val="left" w:pos="284"/>
          <w:tab w:val="left" w:pos="4678"/>
        </w:tabs>
        <w:suppressAutoHyphens/>
        <w:spacing w:before="0" w:after="0" w:line="240" w:lineRule="auto"/>
        <w:rPr>
          <w:rFonts w:eastAsia="Lucida Sans Unicode" w:cs="Arial"/>
          <w:bCs/>
          <w:lang w:eastAsia="cs-CZ"/>
        </w:rPr>
      </w:pPr>
      <w:r w:rsidRPr="003C6F82">
        <w:rPr>
          <w:rFonts w:eastAsia="Lucida Sans Unicode" w:cs="Arial"/>
          <w:lang w:eastAsia="cs-CZ"/>
        </w:rPr>
        <w:t>E-mail:</w:t>
      </w:r>
      <w:r w:rsidRPr="003C6F82">
        <w:rPr>
          <w:rFonts w:eastAsia="Lucida Sans Unicode" w:cs="Arial"/>
          <w:lang w:eastAsia="cs-CZ"/>
        </w:rPr>
        <w:tab/>
      </w:r>
      <w:r w:rsidR="00FC3F2B" w:rsidRPr="00FC3F2B">
        <w:rPr>
          <w:rFonts w:eastAsia="Lucida Sans Unicode" w:cs="Arial"/>
          <w:bCs/>
          <w:lang w:eastAsia="cs-CZ"/>
        </w:rPr>
        <w:t>blansko.pk</w:t>
      </w:r>
      <w:r w:rsidRPr="00FC3F2B">
        <w:rPr>
          <w:rFonts w:eastAsia="Lucida Sans Unicode" w:cs="Arial"/>
          <w:bCs/>
          <w:lang w:eastAsia="cs-CZ"/>
        </w:rPr>
        <w:t>@spu</w:t>
      </w:r>
      <w:r w:rsidR="001A6B8D" w:rsidRPr="00FC3F2B">
        <w:rPr>
          <w:rFonts w:eastAsia="Lucida Sans Unicode" w:cs="Arial"/>
          <w:bCs/>
          <w:lang w:eastAsia="cs-CZ"/>
        </w:rPr>
        <w:t>.gov</w:t>
      </w:r>
      <w:r w:rsidRPr="00FC3F2B">
        <w:rPr>
          <w:rFonts w:eastAsia="Lucida Sans Unicode" w:cs="Arial"/>
          <w:bCs/>
          <w:lang w:eastAsia="cs-CZ"/>
        </w:rPr>
        <w:t>.cz</w:t>
      </w:r>
    </w:p>
    <w:p w14:paraId="3393D3CE" w14:textId="456B16F9" w:rsidR="006615F7" w:rsidRPr="003C6F82" w:rsidRDefault="006615F7" w:rsidP="00CE255B">
      <w:pPr>
        <w:widowControl w:val="0"/>
        <w:tabs>
          <w:tab w:val="left" w:pos="284"/>
          <w:tab w:val="left" w:pos="4678"/>
        </w:tabs>
        <w:suppressAutoHyphens/>
        <w:spacing w:before="0" w:after="0" w:line="240" w:lineRule="auto"/>
        <w:rPr>
          <w:rFonts w:eastAsia="Lucida Sans Unicode" w:cs="Arial"/>
          <w:lang w:eastAsia="cs-CZ"/>
        </w:rPr>
      </w:pPr>
      <w:r w:rsidRPr="003C6F82">
        <w:rPr>
          <w:rFonts w:eastAsia="Lucida Sans Unicode" w:cs="Arial"/>
          <w:lang w:eastAsia="cs-CZ"/>
        </w:rPr>
        <w:t>ID DS:</w:t>
      </w:r>
      <w:r w:rsidRPr="003C6F82">
        <w:rPr>
          <w:rFonts w:eastAsia="Lucida Sans Unicode" w:cs="Arial"/>
          <w:lang w:eastAsia="cs-CZ"/>
        </w:rPr>
        <w:tab/>
        <w:t>z49per3</w:t>
      </w:r>
    </w:p>
    <w:p w14:paraId="49315E40" w14:textId="385D3197" w:rsidR="006615F7" w:rsidRPr="003C6F82" w:rsidRDefault="006615F7" w:rsidP="00CE255B">
      <w:pPr>
        <w:widowControl w:val="0"/>
        <w:tabs>
          <w:tab w:val="left" w:pos="284"/>
          <w:tab w:val="left" w:pos="4678"/>
        </w:tabs>
        <w:suppressAutoHyphens/>
        <w:spacing w:before="0" w:after="0" w:line="240" w:lineRule="auto"/>
        <w:rPr>
          <w:rFonts w:eastAsia="Lucida Sans Unicode" w:cs="Arial"/>
          <w:lang w:eastAsia="cs-CZ"/>
        </w:rPr>
      </w:pPr>
      <w:r w:rsidRPr="003C6F82">
        <w:rPr>
          <w:rFonts w:eastAsia="Lucida Sans Unicode" w:cs="Arial"/>
          <w:lang w:eastAsia="cs-CZ"/>
        </w:rPr>
        <w:t>Bankovní spojení:</w:t>
      </w:r>
      <w:r w:rsidRPr="003C6F82">
        <w:rPr>
          <w:rFonts w:eastAsia="Lucida Sans Unicode" w:cs="Arial"/>
          <w:lang w:eastAsia="cs-CZ"/>
        </w:rPr>
        <w:tab/>
        <w:t>ČNB</w:t>
      </w:r>
    </w:p>
    <w:p w14:paraId="05F9A3FB" w14:textId="6A442D3E" w:rsidR="006615F7" w:rsidRPr="003C6F82" w:rsidRDefault="006615F7" w:rsidP="00CE255B">
      <w:pPr>
        <w:widowControl w:val="0"/>
        <w:tabs>
          <w:tab w:val="left" w:pos="284"/>
          <w:tab w:val="left" w:pos="4678"/>
        </w:tabs>
        <w:suppressAutoHyphens/>
        <w:spacing w:before="0" w:after="0" w:line="240" w:lineRule="auto"/>
        <w:rPr>
          <w:rFonts w:eastAsia="Lucida Sans Unicode" w:cs="Arial"/>
          <w:bCs/>
          <w:lang w:eastAsia="cs-CZ"/>
        </w:rPr>
      </w:pPr>
      <w:r w:rsidRPr="003C6F82">
        <w:rPr>
          <w:rFonts w:eastAsia="Lucida Sans Unicode" w:cs="Arial"/>
          <w:bCs/>
          <w:lang w:eastAsia="cs-CZ"/>
        </w:rPr>
        <w:t>Číslo účtu:</w:t>
      </w:r>
      <w:r w:rsidRPr="003C6F82">
        <w:rPr>
          <w:rFonts w:eastAsia="Lucida Sans Unicode" w:cs="Arial"/>
          <w:bCs/>
          <w:lang w:eastAsia="cs-CZ"/>
        </w:rPr>
        <w:tab/>
        <w:t>3723001/0710</w:t>
      </w:r>
    </w:p>
    <w:p w14:paraId="551488C8" w14:textId="548896FD"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IČ</w:t>
      </w:r>
      <w:r w:rsidR="00C8483D" w:rsidRPr="003C6F82">
        <w:rPr>
          <w:rFonts w:eastAsia="Lucida Sans Unicode" w:cs="Arial"/>
          <w:bCs/>
          <w:lang w:eastAsia="cs-CZ"/>
        </w:rPr>
        <w:t>O</w:t>
      </w:r>
      <w:r w:rsidRPr="003C6F82">
        <w:rPr>
          <w:rFonts w:eastAsia="Lucida Sans Unicode" w:cs="Arial"/>
          <w:bCs/>
          <w:lang w:eastAsia="cs-CZ"/>
        </w:rPr>
        <w:t>:</w:t>
      </w:r>
      <w:r w:rsidRPr="003C6F82">
        <w:rPr>
          <w:rFonts w:eastAsia="Lucida Sans Unicode" w:cs="Arial"/>
          <w:bCs/>
          <w:lang w:eastAsia="cs-CZ"/>
        </w:rPr>
        <w:tab/>
        <w:t>01312774</w:t>
      </w:r>
    </w:p>
    <w:p w14:paraId="0FD04E21" w14:textId="17153E3B" w:rsidR="006615F7" w:rsidRPr="003C6F82" w:rsidRDefault="006615F7" w:rsidP="000C5EF5">
      <w:pPr>
        <w:widowControl w:val="0"/>
        <w:tabs>
          <w:tab w:val="left" w:pos="284"/>
          <w:tab w:val="left" w:pos="4678"/>
        </w:tabs>
        <w:suppressAutoHyphens/>
        <w:spacing w:after="0" w:line="240" w:lineRule="auto"/>
        <w:rPr>
          <w:rFonts w:eastAsia="Lucida Sans Unicode" w:cs="Arial"/>
          <w:bCs/>
          <w:lang w:eastAsia="cs-CZ"/>
        </w:rPr>
      </w:pPr>
      <w:r w:rsidRPr="003C6F82">
        <w:rPr>
          <w:rFonts w:eastAsia="Lucida Sans Unicode" w:cs="Arial"/>
          <w:bCs/>
          <w:lang w:eastAsia="cs-CZ"/>
        </w:rPr>
        <w:t>DIČ:</w:t>
      </w:r>
      <w:r w:rsidRPr="003C6F82">
        <w:rPr>
          <w:rFonts w:eastAsia="Lucida Sans Unicode" w:cs="Arial"/>
          <w:bCs/>
          <w:lang w:eastAsia="cs-CZ"/>
        </w:rPr>
        <w:tab/>
      </w:r>
      <w:r w:rsidR="00133FD7" w:rsidRPr="003C6F82">
        <w:rPr>
          <w:rFonts w:eastAsia="Lucida Sans Unicode" w:cs="Arial"/>
          <w:bCs/>
          <w:lang w:eastAsia="cs-CZ"/>
        </w:rPr>
        <w:t xml:space="preserve">CZ01312774 </w:t>
      </w:r>
      <w:r w:rsidRPr="003C6F82">
        <w:rPr>
          <w:rFonts w:eastAsia="Lucida Sans Unicode" w:cs="Arial"/>
          <w:bCs/>
          <w:lang w:eastAsia="cs-CZ"/>
        </w:rPr>
        <w:t>není plátcem DPH</w:t>
      </w:r>
    </w:p>
    <w:p w14:paraId="455209ED" w14:textId="77777777" w:rsidR="006615F7" w:rsidRPr="003C6F82" w:rsidRDefault="006615F7" w:rsidP="00C4665A">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objednatel</w:t>
      </w:r>
      <w:r w:rsidRPr="003C6F82">
        <w:rPr>
          <w:rFonts w:eastAsia="Times New Roman" w:cs="Arial"/>
          <w:lang w:eastAsia="cs-CZ"/>
        </w:rPr>
        <w:t>“)</w:t>
      </w:r>
    </w:p>
    <w:p w14:paraId="77539CF0" w14:textId="77777777" w:rsidR="006615F7" w:rsidRPr="009E2418" w:rsidRDefault="006615F7" w:rsidP="006615F7">
      <w:pPr>
        <w:tabs>
          <w:tab w:val="left" w:pos="4253"/>
        </w:tabs>
        <w:spacing w:after="0" w:line="280" w:lineRule="exact"/>
        <w:rPr>
          <w:rFonts w:eastAsia="Times New Roman" w:cs="Arial"/>
          <w:bCs/>
          <w:lang w:eastAsia="cs-CZ"/>
        </w:rPr>
      </w:pPr>
    </w:p>
    <w:p w14:paraId="5DB8AD34" w14:textId="42432CBC" w:rsidR="006615F7" w:rsidRPr="00CE255B" w:rsidRDefault="00CE255B" w:rsidP="006615F7">
      <w:pPr>
        <w:spacing w:line="288" w:lineRule="auto"/>
        <w:rPr>
          <w:rFonts w:eastAsia="Times New Roman" w:cs="Arial"/>
          <w:bCs/>
          <w:lang w:eastAsia="cs-CZ"/>
        </w:rPr>
      </w:pPr>
      <w:r>
        <w:rPr>
          <w:rFonts w:eastAsia="Times New Roman" w:cs="Arial"/>
          <w:b/>
          <w:lang w:eastAsia="cs-CZ"/>
        </w:rPr>
        <w:t>a</w:t>
      </w:r>
    </w:p>
    <w:p w14:paraId="36627BC3" w14:textId="77777777" w:rsidR="00CE255B" w:rsidRPr="003C6F82" w:rsidRDefault="00CE255B" w:rsidP="006615F7">
      <w:pPr>
        <w:spacing w:line="288" w:lineRule="auto"/>
        <w:rPr>
          <w:rFonts w:eastAsia="Times New Roman" w:cs="Arial"/>
          <w:b/>
          <w:lang w:eastAsia="cs-CZ"/>
        </w:rPr>
      </w:pPr>
    </w:p>
    <w:p w14:paraId="452D5962" w14:textId="1F7236BF" w:rsidR="00133FD7" w:rsidRPr="003C6F82" w:rsidRDefault="006615F7" w:rsidP="006615F7">
      <w:pPr>
        <w:tabs>
          <w:tab w:val="left" w:pos="4253"/>
        </w:tabs>
        <w:spacing w:line="288" w:lineRule="auto"/>
        <w:rPr>
          <w:rFonts w:eastAsia="Times New Roman" w:cs="Arial"/>
          <w:b/>
          <w:lang w:eastAsia="cs-CZ"/>
        </w:rPr>
      </w:pPr>
      <w:r w:rsidRPr="003C6F82">
        <w:rPr>
          <w:rFonts w:eastAsia="Times New Roman" w:cs="Arial"/>
          <w:b/>
          <w:lang w:eastAsia="cs-CZ"/>
        </w:rPr>
        <w:t>Zhotovitel:</w:t>
      </w:r>
    </w:p>
    <w:p w14:paraId="39970927" w14:textId="77777777" w:rsidR="00670000" w:rsidRPr="009D32B9" w:rsidRDefault="00670000" w:rsidP="00670000">
      <w:pPr>
        <w:tabs>
          <w:tab w:val="left" w:pos="4253"/>
          <w:tab w:val="left" w:pos="4536"/>
        </w:tabs>
        <w:spacing w:line="240" w:lineRule="auto"/>
        <w:rPr>
          <w:rFonts w:cs="Arial"/>
          <w:b/>
          <w:lang w:eastAsia="cs-CZ"/>
        </w:rPr>
      </w:pPr>
      <w:r w:rsidRPr="00CE255B">
        <w:rPr>
          <w:rFonts w:eastAsia="Times New Roman" w:cs="Arial"/>
          <w:bCs/>
          <w:lang w:eastAsia="cs-CZ"/>
        </w:rPr>
        <w:t>Jméno:</w:t>
      </w:r>
      <w:r>
        <w:rPr>
          <w:rFonts w:eastAsia="Times New Roman" w:cs="Arial"/>
          <w:b/>
          <w:lang w:eastAsia="cs-CZ"/>
        </w:rPr>
        <w:t xml:space="preserve"> </w:t>
      </w:r>
      <w:r>
        <w:rPr>
          <w:rFonts w:eastAsia="Times New Roman" w:cs="Arial"/>
          <w:b/>
          <w:lang w:eastAsia="cs-CZ"/>
        </w:rPr>
        <w:tab/>
      </w:r>
      <w:r>
        <w:rPr>
          <w:rFonts w:eastAsia="Times New Roman" w:cs="Arial"/>
          <w:b/>
          <w:lang w:eastAsia="cs-CZ"/>
        </w:rPr>
        <w:tab/>
      </w:r>
      <w:r w:rsidRPr="009D32B9">
        <w:rPr>
          <w:rFonts w:cs="Arial"/>
          <w:b/>
          <w:bCs/>
          <w:snapToGrid w:val="0"/>
          <w:lang w:val="en-US" w:eastAsia="cs-CZ"/>
        </w:rPr>
        <w:t xml:space="preserve">KAVYL, </w:t>
      </w:r>
      <w:proofErr w:type="spellStart"/>
      <w:r w:rsidRPr="009D32B9">
        <w:rPr>
          <w:rFonts w:cs="Arial"/>
          <w:b/>
          <w:bCs/>
          <w:snapToGrid w:val="0"/>
          <w:lang w:val="en-US" w:eastAsia="cs-CZ"/>
        </w:rPr>
        <w:t>spol</w:t>
      </w:r>
      <w:proofErr w:type="spellEnd"/>
      <w:r w:rsidRPr="009D32B9">
        <w:rPr>
          <w:rFonts w:cs="Arial"/>
          <w:b/>
          <w:bCs/>
          <w:snapToGrid w:val="0"/>
          <w:lang w:val="en-US" w:eastAsia="cs-CZ"/>
        </w:rPr>
        <w:t xml:space="preserve">. s </w:t>
      </w:r>
      <w:proofErr w:type="spellStart"/>
      <w:r w:rsidRPr="009D32B9">
        <w:rPr>
          <w:rFonts w:cs="Arial"/>
          <w:b/>
          <w:bCs/>
          <w:snapToGrid w:val="0"/>
          <w:lang w:val="en-US" w:eastAsia="cs-CZ"/>
        </w:rPr>
        <w:t>r.o</w:t>
      </w:r>
      <w:proofErr w:type="spellEnd"/>
      <w:r w:rsidRPr="009D32B9">
        <w:rPr>
          <w:rFonts w:cs="Arial"/>
          <w:b/>
          <w:bCs/>
          <w:snapToGrid w:val="0"/>
          <w:lang w:val="en-US" w:eastAsia="cs-CZ"/>
        </w:rPr>
        <w:t xml:space="preserve">. </w:t>
      </w:r>
    </w:p>
    <w:p w14:paraId="7246FCA0" w14:textId="77777777" w:rsidR="00670000" w:rsidRPr="009D32B9" w:rsidRDefault="00670000" w:rsidP="00670000">
      <w:pPr>
        <w:spacing w:before="0" w:after="0" w:line="240" w:lineRule="auto"/>
        <w:contextualSpacing w:val="0"/>
        <w:rPr>
          <w:rFonts w:cs="Arial"/>
          <w:b/>
          <w:lang w:eastAsia="cs-CZ"/>
        </w:rPr>
      </w:pPr>
      <w:r w:rsidRPr="009D32B9">
        <w:rPr>
          <w:rFonts w:cs="Arial"/>
          <w:b/>
          <w:lang w:eastAsia="cs-CZ"/>
        </w:rPr>
        <w:t xml:space="preserve">Sídlo: </w:t>
      </w:r>
      <w:r w:rsidRPr="009D32B9">
        <w:rPr>
          <w:rFonts w:cs="Arial"/>
          <w:b/>
          <w:lang w:eastAsia="cs-CZ"/>
        </w:rPr>
        <w:tab/>
      </w:r>
      <w:r w:rsidRPr="009D32B9">
        <w:rPr>
          <w:rFonts w:cs="Arial"/>
          <w:b/>
          <w:lang w:eastAsia="cs-CZ"/>
        </w:rPr>
        <w:tab/>
      </w:r>
      <w:r w:rsidRPr="009D32B9">
        <w:rPr>
          <w:rFonts w:cs="Arial"/>
          <w:b/>
          <w:lang w:eastAsia="cs-CZ"/>
        </w:rPr>
        <w:tab/>
      </w:r>
      <w:r w:rsidRPr="009D32B9">
        <w:rPr>
          <w:rFonts w:cs="Arial"/>
          <w:b/>
          <w:lang w:eastAsia="cs-CZ"/>
        </w:rPr>
        <w:tab/>
      </w:r>
      <w:r w:rsidRPr="009D32B9">
        <w:rPr>
          <w:rFonts w:cs="Arial"/>
          <w:b/>
          <w:lang w:eastAsia="cs-CZ"/>
        </w:rPr>
        <w:tab/>
      </w:r>
      <w:r w:rsidRPr="009D32B9">
        <w:rPr>
          <w:rFonts w:cs="Arial"/>
          <w:b/>
          <w:lang w:eastAsia="cs-CZ"/>
        </w:rPr>
        <w:tab/>
        <w:t xml:space="preserve">    </w:t>
      </w:r>
      <w:proofErr w:type="spellStart"/>
      <w:r w:rsidRPr="009D32B9">
        <w:rPr>
          <w:rFonts w:cs="Arial"/>
          <w:bCs/>
          <w:snapToGrid w:val="0"/>
          <w:lang w:val="en-US" w:eastAsia="cs-CZ"/>
        </w:rPr>
        <w:t>Mohelno</w:t>
      </w:r>
      <w:proofErr w:type="spellEnd"/>
      <w:r w:rsidRPr="009D32B9">
        <w:rPr>
          <w:rFonts w:cs="Arial"/>
          <w:bCs/>
          <w:snapToGrid w:val="0"/>
          <w:lang w:val="en-US" w:eastAsia="cs-CZ"/>
        </w:rPr>
        <w:t xml:space="preserve"> </w:t>
      </w:r>
      <w:proofErr w:type="spellStart"/>
      <w:r w:rsidRPr="009D32B9">
        <w:rPr>
          <w:rFonts w:cs="Arial"/>
          <w:bCs/>
          <w:snapToGrid w:val="0"/>
          <w:lang w:val="en-US" w:eastAsia="cs-CZ"/>
        </w:rPr>
        <w:t>č.p</w:t>
      </w:r>
      <w:proofErr w:type="spellEnd"/>
      <w:r w:rsidRPr="009D32B9">
        <w:rPr>
          <w:rFonts w:cs="Arial"/>
          <w:bCs/>
          <w:snapToGrid w:val="0"/>
          <w:lang w:val="en-US" w:eastAsia="cs-CZ"/>
        </w:rPr>
        <w:t xml:space="preserve">. 563, 675 75 </w:t>
      </w:r>
      <w:proofErr w:type="spellStart"/>
      <w:r w:rsidRPr="009D32B9">
        <w:rPr>
          <w:rFonts w:cs="Arial"/>
          <w:bCs/>
          <w:snapToGrid w:val="0"/>
          <w:lang w:val="en-US" w:eastAsia="cs-CZ"/>
        </w:rPr>
        <w:t>Mohelno</w:t>
      </w:r>
      <w:proofErr w:type="spellEnd"/>
    </w:p>
    <w:p w14:paraId="28566FB3" w14:textId="77777777" w:rsidR="00670000" w:rsidRPr="009D32B9" w:rsidRDefault="00670000" w:rsidP="00670000">
      <w:pPr>
        <w:spacing w:before="0" w:after="0" w:line="288" w:lineRule="auto"/>
        <w:ind w:left="4536" w:hanging="4536"/>
        <w:contextualSpacing w:val="0"/>
        <w:rPr>
          <w:rFonts w:cs="Arial"/>
          <w:i/>
          <w:lang w:eastAsia="cs-CZ"/>
        </w:rPr>
      </w:pPr>
      <w:r w:rsidRPr="009D32B9">
        <w:rPr>
          <w:rFonts w:cs="Arial"/>
          <w:lang w:eastAsia="cs-CZ"/>
        </w:rPr>
        <w:t>Zastoupený:</w:t>
      </w:r>
      <w:r w:rsidRPr="009D32B9">
        <w:rPr>
          <w:rFonts w:cs="Arial"/>
          <w:lang w:eastAsia="cs-CZ"/>
        </w:rPr>
        <w:tab/>
      </w:r>
      <w:r w:rsidRPr="009D32B9">
        <w:rPr>
          <w:rFonts w:cs="Arial"/>
          <w:bCs/>
          <w:snapToGrid w:val="0"/>
          <w:lang w:eastAsia="cs-CZ"/>
        </w:rPr>
        <w:t>Ing. Romanou Rousovou, jednatelkou</w:t>
      </w:r>
    </w:p>
    <w:p w14:paraId="1707FD52" w14:textId="5F86F2E0" w:rsidR="00670000" w:rsidRPr="009D32B9" w:rsidRDefault="00670000" w:rsidP="00670000">
      <w:pPr>
        <w:spacing w:before="0" w:after="0" w:line="288" w:lineRule="auto"/>
        <w:ind w:left="4536" w:hanging="4536"/>
        <w:contextualSpacing w:val="0"/>
        <w:rPr>
          <w:rFonts w:cs="Arial"/>
          <w:lang w:eastAsia="cs-CZ"/>
        </w:rPr>
      </w:pPr>
      <w:r w:rsidRPr="009D32B9">
        <w:rPr>
          <w:rFonts w:cs="Arial"/>
          <w:lang w:eastAsia="cs-CZ"/>
        </w:rPr>
        <w:t>Tel.:</w:t>
      </w:r>
      <w:r w:rsidRPr="009D32B9">
        <w:rPr>
          <w:rFonts w:cs="Arial"/>
          <w:lang w:eastAsia="cs-CZ"/>
        </w:rPr>
        <w:tab/>
      </w:r>
      <w:proofErr w:type="spellStart"/>
      <w:r w:rsidR="00767C09">
        <w:rPr>
          <w:rFonts w:cs="Arial"/>
          <w:lang w:eastAsia="cs-CZ"/>
        </w:rPr>
        <w:t>xxxxx</w:t>
      </w:r>
      <w:proofErr w:type="spellEnd"/>
      <w:r w:rsidRPr="009D32B9">
        <w:rPr>
          <w:rFonts w:cs="Arial"/>
          <w:lang w:eastAsia="cs-CZ"/>
        </w:rPr>
        <w:tab/>
      </w:r>
    </w:p>
    <w:p w14:paraId="288DFDB8" w14:textId="220D1145" w:rsidR="00670000" w:rsidRPr="009D32B9" w:rsidRDefault="00670000" w:rsidP="00670000">
      <w:pPr>
        <w:spacing w:before="0" w:after="0" w:line="288" w:lineRule="auto"/>
        <w:ind w:left="4536" w:right="-110" w:hanging="4536"/>
        <w:contextualSpacing w:val="0"/>
        <w:rPr>
          <w:rFonts w:cs="Arial"/>
          <w:bCs/>
          <w:snapToGrid w:val="0"/>
          <w:lang w:val="en-US" w:eastAsia="cs-CZ"/>
        </w:rPr>
      </w:pPr>
      <w:r w:rsidRPr="009D32B9">
        <w:rPr>
          <w:rFonts w:cs="Arial"/>
          <w:lang w:eastAsia="cs-CZ"/>
        </w:rPr>
        <w:t>E-mail:</w:t>
      </w:r>
      <w:r w:rsidRPr="009D32B9">
        <w:rPr>
          <w:rFonts w:cs="Arial"/>
          <w:lang w:eastAsia="cs-CZ"/>
        </w:rPr>
        <w:tab/>
      </w:r>
      <w:proofErr w:type="spellStart"/>
      <w:r w:rsidR="00767C09">
        <w:rPr>
          <w:rFonts w:cs="Arial"/>
          <w:lang w:eastAsia="cs-CZ"/>
        </w:rPr>
        <w:t>xxxxx</w:t>
      </w:r>
      <w:proofErr w:type="spellEnd"/>
    </w:p>
    <w:p w14:paraId="6A4B47E5" w14:textId="77777777" w:rsidR="00670000" w:rsidRPr="009D32B9" w:rsidRDefault="00670000" w:rsidP="00670000">
      <w:pPr>
        <w:spacing w:before="0" w:after="0" w:line="288" w:lineRule="auto"/>
        <w:ind w:left="4536" w:right="-110" w:hanging="4536"/>
        <w:contextualSpacing w:val="0"/>
        <w:rPr>
          <w:rFonts w:cs="Arial"/>
          <w:b/>
          <w:bCs/>
          <w:snapToGrid w:val="0"/>
          <w:lang w:val="en-US" w:eastAsia="cs-CZ"/>
        </w:rPr>
      </w:pPr>
      <w:r w:rsidRPr="009D32B9">
        <w:rPr>
          <w:rFonts w:cs="Arial"/>
          <w:bCs/>
          <w:snapToGrid w:val="0"/>
          <w:lang w:val="en-US" w:eastAsia="cs-CZ"/>
        </w:rPr>
        <w:t>ID DS:</w:t>
      </w:r>
      <w:r w:rsidRPr="009D32B9">
        <w:rPr>
          <w:rFonts w:cs="Arial"/>
          <w:bCs/>
          <w:snapToGrid w:val="0"/>
          <w:lang w:val="en-US" w:eastAsia="cs-CZ"/>
        </w:rPr>
        <w:tab/>
        <w:t>xd6fc6e</w:t>
      </w:r>
    </w:p>
    <w:p w14:paraId="6512040A" w14:textId="403D4397" w:rsidR="00670000" w:rsidRPr="009D32B9" w:rsidRDefault="00670000" w:rsidP="00670000">
      <w:pPr>
        <w:spacing w:before="0" w:after="0" w:line="288" w:lineRule="auto"/>
        <w:ind w:left="4536" w:right="-284" w:hanging="4536"/>
        <w:contextualSpacing w:val="0"/>
        <w:jc w:val="left"/>
        <w:rPr>
          <w:rFonts w:cs="Arial"/>
          <w:lang w:eastAsia="cs-CZ"/>
        </w:rPr>
      </w:pPr>
      <w:r w:rsidRPr="009D32B9">
        <w:rPr>
          <w:rFonts w:cs="Arial"/>
          <w:lang w:eastAsia="cs-CZ"/>
        </w:rPr>
        <w:t>V technických záležitostech oprávněn jednat:</w:t>
      </w:r>
      <w:r w:rsidRPr="009D32B9">
        <w:rPr>
          <w:rFonts w:cs="Arial"/>
          <w:lang w:eastAsia="cs-CZ"/>
        </w:rPr>
        <w:tab/>
      </w:r>
      <w:proofErr w:type="spellStart"/>
      <w:r w:rsidR="00904A81">
        <w:rPr>
          <w:rFonts w:cs="Arial"/>
          <w:lang w:eastAsia="cs-CZ"/>
        </w:rPr>
        <w:t>xxxxx</w:t>
      </w:r>
      <w:proofErr w:type="spellEnd"/>
    </w:p>
    <w:p w14:paraId="7F31EA64" w14:textId="60147DA2" w:rsidR="00670000" w:rsidRPr="009D32B9" w:rsidRDefault="00670000" w:rsidP="00670000">
      <w:pPr>
        <w:spacing w:before="0" w:after="0" w:line="288" w:lineRule="auto"/>
        <w:ind w:left="4536" w:hanging="4536"/>
        <w:contextualSpacing w:val="0"/>
        <w:rPr>
          <w:rFonts w:cs="Arial"/>
          <w:lang w:eastAsia="cs-CZ"/>
        </w:rPr>
      </w:pPr>
      <w:r w:rsidRPr="009D32B9">
        <w:rPr>
          <w:rFonts w:cs="Arial"/>
          <w:lang w:eastAsia="cs-CZ"/>
        </w:rPr>
        <w:t>Tel.:</w:t>
      </w:r>
      <w:r w:rsidRPr="009D32B9">
        <w:rPr>
          <w:rFonts w:cs="Arial"/>
          <w:lang w:eastAsia="cs-CZ"/>
        </w:rPr>
        <w:tab/>
      </w:r>
      <w:proofErr w:type="spellStart"/>
      <w:r w:rsidR="00904A81">
        <w:rPr>
          <w:rFonts w:cs="Arial"/>
          <w:lang w:eastAsia="cs-CZ"/>
        </w:rPr>
        <w:t>xxxxx</w:t>
      </w:r>
      <w:proofErr w:type="spellEnd"/>
      <w:r w:rsidRPr="009D32B9">
        <w:rPr>
          <w:rFonts w:cs="Arial"/>
          <w:lang w:eastAsia="cs-CZ"/>
        </w:rPr>
        <w:tab/>
      </w:r>
    </w:p>
    <w:p w14:paraId="38F9FAB6" w14:textId="5142807E" w:rsidR="00670000" w:rsidRPr="009D32B9" w:rsidRDefault="00670000" w:rsidP="00670000">
      <w:pPr>
        <w:spacing w:before="0" w:after="0" w:line="288" w:lineRule="auto"/>
        <w:ind w:left="4536" w:right="-110" w:hanging="4536"/>
        <w:contextualSpacing w:val="0"/>
        <w:rPr>
          <w:rFonts w:cs="Arial"/>
          <w:b/>
          <w:bCs/>
          <w:snapToGrid w:val="0"/>
          <w:lang w:eastAsia="cs-CZ"/>
        </w:rPr>
      </w:pPr>
      <w:r w:rsidRPr="009D32B9">
        <w:rPr>
          <w:rFonts w:cs="Arial"/>
          <w:lang w:eastAsia="cs-CZ"/>
        </w:rPr>
        <w:t>E-mail:</w:t>
      </w:r>
      <w:r w:rsidRPr="009D32B9">
        <w:rPr>
          <w:rFonts w:cs="Arial"/>
          <w:lang w:eastAsia="cs-CZ"/>
        </w:rPr>
        <w:tab/>
      </w:r>
      <w:proofErr w:type="spellStart"/>
      <w:r w:rsidR="00904A81">
        <w:rPr>
          <w:rFonts w:cs="Arial"/>
          <w:lang w:eastAsia="cs-CZ"/>
        </w:rPr>
        <w:t>xxxxx</w:t>
      </w:r>
      <w:proofErr w:type="spellEnd"/>
    </w:p>
    <w:p w14:paraId="6913DFAC" w14:textId="77777777" w:rsidR="00670000" w:rsidRPr="009D32B9" w:rsidRDefault="00670000" w:rsidP="00670000">
      <w:pPr>
        <w:spacing w:before="0" w:after="0" w:line="288" w:lineRule="auto"/>
        <w:ind w:left="4536" w:right="-284" w:hanging="4536"/>
        <w:contextualSpacing w:val="0"/>
        <w:jc w:val="left"/>
        <w:rPr>
          <w:rFonts w:cs="Arial"/>
          <w:lang w:eastAsia="cs-CZ"/>
        </w:rPr>
      </w:pPr>
      <w:r w:rsidRPr="009D32B9">
        <w:rPr>
          <w:rFonts w:cs="Arial"/>
          <w:lang w:eastAsia="cs-CZ"/>
        </w:rPr>
        <w:t>Bankovní spojení:</w:t>
      </w:r>
      <w:r w:rsidRPr="009D32B9">
        <w:rPr>
          <w:rFonts w:cs="Arial"/>
          <w:lang w:eastAsia="cs-CZ"/>
        </w:rPr>
        <w:tab/>
        <w:t>Komerční banka a.s.</w:t>
      </w:r>
    </w:p>
    <w:p w14:paraId="3A78B53B" w14:textId="77777777" w:rsidR="00670000" w:rsidRPr="009D32B9" w:rsidRDefault="00670000" w:rsidP="00670000">
      <w:pPr>
        <w:spacing w:before="0" w:after="0" w:line="288" w:lineRule="auto"/>
        <w:ind w:left="4536" w:hanging="4536"/>
        <w:contextualSpacing w:val="0"/>
        <w:rPr>
          <w:rFonts w:cs="Arial"/>
          <w:lang w:eastAsia="cs-CZ"/>
        </w:rPr>
      </w:pPr>
      <w:r w:rsidRPr="009D32B9">
        <w:rPr>
          <w:rFonts w:cs="Arial"/>
          <w:lang w:eastAsia="cs-CZ"/>
        </w:rPr>
        <w:t>Číslo účtu:</w:t>
      </w:r>
      <w:r w:rsidRPr="009D32B9">
        <w:rPr>
          <w:rFonts w:cs="Arial"/>
          <w:lang w:eastAsia="cs-CZ"/>
        </w:rPr>
        <w:tab/>
        <w:t>86-3602390257/0100</w:t>
      </w:r>
    </w:p>
    <w:p w14:paraId="43CD79EA" w14:textId="77777777" w:rsidR="00670000" w:rsidRPr="009D32B9" w:rsidRDefault="00670000" w:rsidP="00670000">
      <w:pPr>
        <w:spacing w:before="0" w:after="0" w:line="288" w:lineRule="auto"/>
        <w:ind w:left="4536" w:hanging="4536"/>
        <w:contextualSpacing w:val="0"/>
        <w:rPr>
          <w:rFonts w:cs="Arial"/>
          <w:b/>
          <w:lang w:eastAsia="cs-CZ"/>
        </w:rPr>
      </w:pPr>
      <w:r w:rsidRPr="009D32B9">
        <w:rPr>
          <w:rFonts w:cs="Arial"/>
          <w:lang w:eastAsia="cs-CZ"/>
        </w:rPr>
        <w:t>IČO:</w:t>
      </w:r>
      <w:r w:rsidRPr="009D32B9">
        <w:rPr>
          <w:rFonts w:cs="Arial"/>
          <w:lang w:eastAsia="cs-CZ"/>
        </w:rPr>
        <w:tab/>
        <w:t>49975358</w:t>
      </w:r>
    </w:p>
    <w:p w14:paraId="3CCAEBE9" w14:textId="77777777" w:rsidR="00670000" w:rsidRPr="009D32B9" w:rsidRDefault="00670000" w:rsidP="00670000">
      <w:pPr>
        <w:spacing w:before="0" w:after="0" w:line="288" w:lineRule="auto"/>
        <w:ind w:left="4536" w:hanging="4536"/>
        <w:contextualSpacing w:val="0"/>
        <w:rPr>
          <w:rFonts w:cs="Arial"/>
          <w:lang w:eastAsia="cs-CZ"/>
        </w:rPr>
      </w:pPr>
      <w:r w:rsidRPr="009D32B9">
        <w:rPr>
          <w:rFonts w:cs="Arial"/>
          <w:lang w:eastAsia="cs-CZ"/>
        </w:rPr>
        <w:t>DIČ:</w:t>
      </w:r>
      <w:r w:rsidRPr="009D32B9">
        <w:rPr>
          <w:rFonts w:cs="Arial"/>
          <w:lang w:eastAsia="cs-CZ"/>
        </w:rPr>
        <w:tab/>
        <w:t xml:space="preserve">CZ49975358, </w:t>
      </w:r>
      <w:bookmarkStart w:id="1" w:name="_Hlk13050098"/>
      <w:r w:rsidRPr="009D32B9">
        <w:rPr>
          <w:rFonts w:cs="Arial"/>
          <w:bCs/>
          <w:snapToGrid w:val="0"/>
          <w:lang w:eastAsia="cs-CZ"/>
        </w:rPr>
        <w:t>je plátcem DPH</w:t>
      </w:r>
      <w:bookmarkEnd w:id="1"/>
    </w:p>
    <w:p w14:paraId="30CDDF80" w14:textId="19024E8C" w:rsidR="0006565C" w:rsidRPr="00D461FB" w:rsidRDefault="0006565C" w:rsidP="0006565C">
      <w:pPr>
        <w:spacing w:line="240" w:lineRule="auto"/>
        <w:ind w:right="-284"/>
        <w:contextualSpacing w:val="0"/>
        <w:jc w:val="left"/>
        <w:rPr>
          <w:rFonts w:cs="Arial"/>
          <w:vanish/>
          <w:lang w:eastAsia="cs-CZ"/>
          <w:specVanish/>
        </w:rPr>
      </w:pPr>
      <w:r w:rsidRPr="0026458C">
        <w:rPr>
          <w:rFonts w:cs="Arial"/>
          <w:lang w:eastAsia="cs-CZ"/>
        </w:rPr>
        <w:lastRenderedPageBreak/>
        <w:t>Společnost je zapsaná v obchodním rejstříku vedeném u Krajského soudu v Brně, oddíl C, vložka 13954.</w:t>
      </w:r>
    </w:p>
    <w:p w14:paraId="044C650E" w14:textId="77777777" w:rsidR="00D461FB" w:rsidRDefault="00D461FB" w:rsidP="006615F7">
      <w:pPr>
        <w:overflowPunct w:val="0"/>
        <w:autoSpaceDE w:val="0"/>
        <w:autoSpaceDN w:val="0"/>
        <w:adjustRightInd w:val="0"/>
        <w:spacing w:after="0"/>
        <w:textAlignment w:val="baseline"/>
        <w:rPr>
          <w:rFonts w:eastAsia="Times New Roman" w:cs="Arial"/>
          <w:lang w:eastAsia="cs-CZ"/>
        </w:rPr>
      </w:pPr>
      <w:r>
        <w:rPr>
          <w:rFonts w:eastAsia="Times New Roman" w:cs="Arial"/>
          <w:lang w:eastAsia="cs-CZ"/>
        </w:rPr>
        <w:t xml:space="preserve"> </w:t>
      </w:r>
    </w:p>
    <w:p w14:paraId="0A862509" w14:textId="0A7D4F00" w:rsidR="006615F7" w:rsidRPr="003C6F82" w:rsidRDefault="006615F7" w:rsidP="006615F7">
      <w:pPr>
        <w:overflowPunct w:val="0"/>
        <w:autoSpaceDE w:val="0"/>
        <w:autoSpaceDN w:val="0"/>
        <w:adjustRightInd w:val="0"/>
        <w:spacing w:after="0"/>
        <w:textAlignment w:val="baseline"/>
        <w:rPr>
          <w:rFonts w:eastAsia="Times New Roman" w:cs="Arial"/>
          <w:lang w:eastAsia="cs-CZ"/>
        </w:rPr>
      </w:pPr>
      <w:r w:rsidRPr="003C6F82">
        <w:rPr>
          <w:rFonts w:eastAsia="Times New Roman" w:cs="Arial"/>
          <w:lang w:eastAsia="cs-CZ"/>
        </w:rPr>
        <w:t>(dále jen „</w:t>
      </w:r>
      <w:r w:rsidRPr="003C6F82">
        <w:rPr>
          <w:rFonts w:eastAsia="Times New Roman" w:cs="Arial"/>
          <w:b/>
          <w:lang w:eastAsia="cs-CZ"/>
        </w:rPr>
        <w:t>zhotovitel</w:t>
      </w:r>
      <w:r w:rsidRPr="003C6F82">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374C6624"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2" w:name="_Hlk18485362"/>
      <w:r w:rsidR="000B4D43" w:rsidRPr="003C6F82">
        <w:rPr>
          <w:rFonts w:eastAsia="Times New Roman" w:cs="Arial"/>
          <w:lang w:eastAsia="cs-CZ"/>
        </w:rPr>
        <w:t xml:space="preserve"> s názv</w:t>
      </w:r>
      <w:r w:rsidR="000B4D43" w:rsidRPr="00CB64EC">
        <w:rPr>
          <w:rFonts w:eastAsia="Times New Roman" w:cs="Arial"/>
          <w:lang w:eastAsia="cs-CZ"/>
        </w:rPr>
        <w:t>em</w:t>
      </w:r>
      <w:r w:rsidR="000B4D43" w:rsidRPr="16AB2FF7">
        <w:rPr>
          <w:rFonts w:eastAsia="Times New Roman" w:cs="Arial"/>
          <w:b/>
          <w:bCs/>
          <w:lang w:eastAsia="cs-CZ"/>
        </w:rPr>
        <w:t xml:space="preserve"> </w:t>
      </w:r>
      <w:r w:rsidR="00D64221" w:rsidRPr="00D64221">
        <w:rPr>
          <w:rFonts w:eastAsia="Times New Roman" w:cs="Arial"/>
          <w:b/>
          <w:bCs/>
          <w:snapToGrid w:val="0"/>
          <w:lang w:eastAsia="cs-CZ"/>
        </w:rPr>
        <w:t xml:space="preserve">Stavba průlehů Pru5, Pru6, Pru7 v k. </w:t>
      </w:r>
      <w:proofErr w:type="spellStart"/>
      <w:r w:rsidR="00D64221" w:rsidRPr="00D64221">
        <w:rPr>
          <w:rFonts w:eastAsia="Times New Roman" w:cs="Arial"/>
          <w:b/>
          <w:bCs/>
          <w:snapToGrid w:val="0"/>
          <w:lang w:eastAsia="cs-CZ"/>
        </w:rPr>
        <w:t>ú.</w:t>
      </w:r>
      <w:proofErr w:type="spellEnd"/>
      <w:r w:rsidR="00D64221" w:rsidRPr="00D64221">
        <w:rPr>
          <w:rFonts w:eastAsia="Times New Roman" w:cs="Arial"/>
          <w:b/>
          <w:bCs/>
          <w:snapToGrid w:val="0"/>
          <w:lang w:eastAsia="cs-CZ"/>
        </w:rPr>
        <w:t xml:space="preserve"> Bořitov </w:t>
      </w:r>
      <w:r w:rsidR="000B4D43" w:rsidRPr="00D64221">
        <w:rPr>
          <w:rFonts w:eastAsia="Times New Roman" w:cs="Arial"/>
          <w:lang w:eastAsia="cs-CZ"/>
        </w:rPr>
        <w:t>(</w:t>
      </w:r>
      <w:r w:rsidR="008C18A0" w:rsidRPr="00D64221">
        <w:rPr>
          <w:rFonts w:eastAsia="Times New Roman" w:cs="Arial"/>
          <w:snapToGrid w:val="0"/>
        </w:rPr>
        <w:t>dále jen</w:t>
      </w:r>
      <w:r w:rsidR="008C18A0" w:rsidRPr="00D64221">
        <w:rPr>
          <w:rFonts w:eastAsia="Times New Roman" w:cs="Arial"/>
          <w:b/>
          <w:bCs/>
          <w:snapToGrid w:val="0"/>
        </w:rPr>
        <w:t xml:space="preserve"> „</w:t>
      </w:r>
      <w:r w:rsidR="4E8C095A" w:rsidRPr="00D64221">
        <w:rPr>
          <w:rFonts w:eastAsia="Times New Roman" w:cs="Arial"/>
          <w:b/>
          <w:bCs/>
          <w:snapToGrid w:val="0"/>
        </w:rPr>
        <w:t>V</w:t>
      </w:r>
      <w:r w:rsidR="008C18A0" w:rsidRPr="00D64221">
        <w:rPr>
          <w:rFonts w:eastAsia="Times New Roman" w:cs="Arial"/>
          <w:b/>
          <w:bCs/>
          <w:snapToGrid w:val="0"/>
        </w:rPr>
        <w:t>eřejná</w:t>
      </w:r>
      <w:r w:rsidR="008C18A0" w:rsidRPr="00D64221">
        <w:rPr>
          <w:rFonts w:eastAsia="Times New Roman" w:cs="Arial"/>
          <w:snapToGrid w:val="0"/>
        </w:rPr>
        <w:t xml:space="preserve"> </w:t>
      </w:r>
      <w:r w:rsidR="008C18A0" w:rsidRPr="00D64221">
        <w:rPr>
          <w:rFonts w:eastAsia="Times New Roman" w:cs="Arial"/>
          <w:b/>
          <w:bCs/>
          <w:snapToGrid w:val="0"/>
        </w:rPr>
        <w:t>zakázka</w:t>
      </w:r>
      <w:r w:rsidR="008C18A0" w:rsidRPr="00D64221">
        <w:rPr>
          <w:rFonts w:eastAsia="Times New Roman" w:cs="Arial"/>
          <w:snapToGrid w:val="0"/>
        </w:rPr>
        <w:t>“)</w:t>
      </w:r>
      <w:r w:rsidR="008C18A0" w:rsidRPr="00D64221">
        <w:rPr>
          <w:rFonts w:eastAsia="Times New Roman" w:cs="Arial"/>
        </w:rPr>
        <w:t>.</w:t>
      </w:r>
      <w:bookmarkEnd w:id="2"/>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629CF0BA" w14:textId="24D2078D" w:rsidR="00102D1B" w:rsidRPr="00217C5E" w:rsidRDefault="006615F7" w:rsidP="006615F7">
      <w:pPr>
        <w:spacing w:line="288" w:lineRule="auto"/>
        <w:rPr>
          <w:rFonts w:eastAsia="Times New Roman" w:cs="Arial"/>
          <w:lang w:eastAsia="cs-CZ"/>
        </w:rPr>
      </w:pPr>
      <w:r w:rsidRPr="003C6F82">
        <w:rPr>
          <w:rFonts w:eastAsia="Times New Roman" w:cs="Arial"/>
          <w:lang w:eastAsia="cs-CZ"/>
        </w:rPr>
        <w:t>Nabídka zhotovitele ze dne</w:t>
      </w:r>
      <w:r w:rsidRPr="00217C5E">
        <w:rPr>
          <w:rFonts w:eastAsia="Times New Roman" w:cs="Arial"/>
          <w:lang w:eastAsia="cs-CZ"/>
        </w:rPr>
        <w:t xml:space="preserve">: </w:t>
      </w:r>
      <w:r w:rsidR="00217C5E" w:rsidRPr="00217C5E">
        <w:rPr>
          <w:rFonts w:cs="Arial"/>
        </w:rPr>
        <w:t>16.12.2025</w:t>
      </w:r>
      <w:r w:rsidR="00102D1B" w:rsidRPr="00217C5E">
        <w:rPr>
          <w:rFonts w:eastAsia="Times New Roman" w:cs="Arial"/>
          <w:lang w:eastAsia="cs-CZ"/>
        </w:rPr>
        <w:t xml:space="preserve"> </w:t>
      </w:r>
    </w:p>
    <w:p w14:paraId="78A4B5FA" w14:textId="1B95783A" w:rsidR="00102D1B" w:rsidRPr="00390519" w:rsidRDefault="00C85887" w:rsidP="006615F7">
      <w:pPr>
        <w:spacing w:line="288" w:lineRule="auto"/>
        <w:rPr>
          <w:rFonts w:eastAsia="Times New Roman" w:cs="Arial"/>
          <w:lang w:eastAsia="cs-CZ"/>
        </w:rPr>
      </w:pPr>
      <w:r w:rsidRPr="00595D2F">
        <w:rPr>
          <w:rFonts w:eastAsia="Times New Roman" w:cs="Arial"/>
          <w:lang w:eastAsia="cs-CZ"/>
        </w:rPr>
        <w:t xml:space="preserve">Výzva </w:t>
      </w:r>
      <w:r w:rsidR="006615F7" w:rsidRPr="00595D2F">
        <w:rPr>
          <w:rFonts w:eastAsia="Times New Roman" w:cs="Arial"/>
          <w:lang w:eastAsia="cs-CZ"/>
        </w:rPr>
        <w:t>ze dne:</w:t>
      </w:r>
      <w:r w:rsidR="006615F7" w:rsidRPr="003C6F82">
        <w:rPr>
          <w:rFonts w:eastAsia="Times New Roman" w:cs="Arial"/>
          <w:lang w:eastAsia="cs-CZ"/>
        </w:rPr>
        <w:t xml:space="preserve"> </w:t>
      </w:r>
      <w:r w:rsidR="00390519" w:rsidRPr="00390519">
        <w:rPr>
          <w:rFonts w:cs="Arial"/>
        </w:rPr>
        <w:t>25.11.2025</w:t>
      </w:r>
      <w:r w:rsidR="00102D1B" w:rsidRPr="00390519">
        <w:rPr>
          <w:rFonts w:eastAsia="Times New Roman" w:cs="Arial"/>
          <w:lang w:eastAsia="cs-CZ"/>
        </w:rPr>
        <w:t xml:space="preserve"> </w:t>
      </w:r>
    </w:p>
    <w:p w14:paraId="1173D1E5" w14:textId="586FD379" w:rsidR="006615F7" w:rsidRPr="00FC07E3"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FC07E3" w:rsidRPr="00FC07E3">
        <w:rPr>
          <w:rFonts w:cs="Arial"/>
        </w:rPr>
        <w:t>16.</w:t>
      </w:r>
      <w:r w:rsidR="00AB34A8">
        <w:rPr>
          <w:rFonts w:cs="Arial"/>
        </w:rPr>
        <w:t>0</w:t>
      </w:r>
      <w:r w:rsidR="00FC07E3" w:rsidRPr="00FC07E3">
        <w:rPr>
          <w:rFonts w:cs="Arial"/>
        </w:rPr>
        <w:t>1.2025</w:t>
      </w:r>
    </w:p>
    <w:p w14:paraId="2347F5DD" w14:textId="2D48519C"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ze dne </w:t>
      </w:r>
      <w:r w:rsidR="0055646E" w:rsidRPr="0055646E">
        <w:rPr>
          <w:rFonts w:eastAsia="Times New Roman" w:cs="Arial"/>
          <w:snapToGrid w:val="0"/>
          <w:lang w:eastAsia="cs-CZ"/>
        </w:rPr>
        <w:t>10.</w:t>
      </w:r>
      <w:r w:rsidR="00CE255B">
        <w:rPr>
          <w:rFonts w:eastAsia="Times New Roman" w:cs="Arial"/>
          <w:snapToGrid w:val="0"/>
          <w:lang w:eastAsia="cs-CZ"/>
        </w:rPr>
        <w:t xml:space="preserve"> 0</w:t>
      </w:r>
      <w:r w:rsidR="0055646E" w:rsidRPr="0055646E">
        <w:rPr>
          <w:rFonts w:eastAsia="Times New Roman" w:cs="Arial"/>
          <w:snapToGrid w:val="0"/>
          <w:lang w:eastAsia="cs-CZ"/>
        </w:rPr>
        <w:t>1.</w:t>
      </w:r>
      <w:r w:rsidR="00CE255B">
        <w:rPr>
          <w:rFonts w:eastAsia="Times New Roman" w:cs="Arial"/>
          <w:snapToGrid w:val="0"/>
          <w:lang w:eastAsia="cs-CZ"/>
        </w:rPr>
        <w:t xml:space="preserve"> </w:t>
      </w:r>
      <w:r w:rsidR="0055646E" w:rsidRPr="0055646E">
        <w:rPr>
          <w:rFonts w:eastAsia="Times New Roman" w:cs="Arial"/>
          <w:snapToGrid w:val="0"/>
          <w:lang w:eastAsia="cs-CZ"/>
        </w:rPr>
        <w:t>2025</w:t>
      </w:r>
      <w:r w:rsidR="0055646E" w:rsidRPr="00595D2F">
        <w:rPr>
          <w:rFonts w:eastAsia="Times New Roman" w:cs="Arial"/>
          <w:snapToGrid w:val="0"/>
          <w:lang w:eastAsia="cs-CZ"/>
        </w:rPr>
        <w:t>, právní moc</w:t>
      </w:r>
      <w:r w:rsidR="00365764" w:rsidRPr="00595D2F">
        <w:rPr>
          <w:rFonts w:eastAsia="Times New Roman" w:cs="Arial"/>
          <w:snapToGrid w:val="0"/>
          <w:lang w:eastAsia="cs-CZ"/>
        </w:rPr>
        <w:t xml:space="preserve"> dne</w:t>
      </w:r>
      <w:r w:rsidR="0055646E" w:rsidRPr="00595D2F">
        <w:rPr>
          <w:rFonts w:eastAsia="Times New Roman" w:cs="Arial"/>
          <w:snapToGrid w:val="0"/>
          <w:lang w:eastAsia="cs-CZ"/>
        </w:rPr>
        <w:t xml:space="preserve"> 12.</w:t>
      </w:r>
      <w:r w:rsidR="00365764" w:rsidRPr="00595D2F">
        <w:rPr>
          <w:rFonts w:eastAsia="Times New Roman" w:cs="Arial"/>
          <w:snapToGrid w:val="0"/>
          <w:lang w:eastAsia="cs-CZ"/>
        </w:rPr>
        <w:t xml:space="preserve"> </w:t>
      </w:r>
      <w:r w:rsidR="00CE255B" w:rsidRPr="00595D2F">
        <w:rPr>
          <w:rFonts w:eastAsia="Times New Roman" w:cs="Arial"/>
          <w:snapToGrid w:val="0"/>
          <w:lang w:eastAsia="cs-CZ"/>
        </w:rPr>
        <w:t>0</w:t>
      </w:r>
      <w:r w:rsidR="0055646E" w:rsidRPr="00595D2F">
        <w:rPr>
          <w:rFonts w:eastAsia="Times New Roman" w:cs="Arial"/>
          <w:snapToGrid w:val="0"/>
          <w:lang w:eastAsia="cs-CZ"/>
        </w:rPr>
        <w:t>2.</w:t>
      </w:r>
      <w:r w:rsidR="00CE255B" w:rsidRPr="00595D2F">
        <w:rPr>
          <w:rFonts w:eastAsia="Times New Roman" w:cs="Arial"/>
          <w:snapToGrid w:val="0"/>
          <w:lang w:eastAsia="cs-CZ"/>
        </w:rPr>
        <w:t xml:space="preserve"> </w:t>
      </w:r>
      <w:r w:rsidR="0055646E" w:rsidRPr="00595D2F">
        <w:rPr>
          <w:rFonts w:eastAsia="Times New Roman" w:cs="Arial"/>
          <w:snapToGrid w:val="0"/>
          <w:lang w:eastAsia="cs-CZ"/>
        </w:rPr>
        <w:t>2025</w:t>
      </w:r>
      <w:r w:rsidR="00365764" w:rsidRPr="00595D2F">
        <w:rPr>
          <w:rFonts w:eastAsia="Times New Roman" w:cs="Arial"/>
          <w:snapToGrid w:val="0"/>
          <w:lang w:eastAsia="cs-CZ"/>
        </w:rPr>
        <w:t>.</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69AD4FCA" w:rsidR="00D6259E" w:rsidRPr="003C6F82" w:rsidRDefault="00D6259E" w:rsidP="007F55D7">
      <w:pPr>
        <w:pStyle w:val="l-L2"/>
        <w:numPr>
          <w:ilvl w:val="0"/>
          <w:numId w:val="3"/>
        </w:numPr>
        <w:ind w:left="357" w:hanging="357"/>
      </w:pPr>
      <w:r w:rsidRPr="003C6F82">
        <w:t xml:space="preserve">Účelem smlouvy je zajištění realizace společných zařízení navržených v rámci komplexních pozemkových úprav </w:t>
      </w:r>
      <w:r w:rsidRPr="0055646E">
        <w:t>v</w:t>
      </w:r>
      <w:r w:rsidR="0055646E" w:rsidRPr="0055646E">
        <w:t> </w:t>
      </w:r>
      <w:proofErr w:type="spellStart"/>
      <w:r w:rsidR="0055646E" w:rsidRPr="0055646E">
        <w:t>k.ú</w:t>
      </w:r>
      <w:proofErr w:type="spellEnd"/>
      <w:r w:rsidR="0055646E" w:rsidRPr="0055646E">
        <w:t>. Bořitov</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17EA41F1" w:rsidR="00D6259E" w:rsidRPr="003C6F82" w:rsidRDefault="00D6259E" w:rsidP="007F55D7">
      <w:pPr>
        <w:pStyle w:val="l-L2"/>
        <w:numPr>
          <w:ilvl w:val="0"/>
          <w:numId w:val="3"/>
        </w:numPr>
        <w:ind w:left="357" w:hanging="357"/>
      </w:pPr>
      <w:r w:rsidRPr="003C6F82">
        <w:t xml:space="preserve">Předmětem smlouvy je provedení stavby </w:t>
      </w:r>
      <w:r w:rsidR="003F2369" w:rsidRPr="00D64221">
        <w:rPr>
          <w:rFonts w:cs="Arial"/>
          <w:b/>
          <w:bCs/>
          <w:snapToGrid w:val="0"/>
        </w:rPr>
        <w:t xml:space="preserve">průlehů Pru5, Pru6, Pru7 v k. </w:t>
      </w:r>
      <w:proofErr w:type="spellStart"/>
      <w:r w:rsidR="003F2369" w:rsidRPr="00D64221">
        <w:rPr>
          <w:rFonts w:cs="Arial"/>
          <w:b/>
          <w:bCs/>
          <w:snapToGrid w:val="0"/>
        </w:rPr>
        <w:t>ú.</w:t>
      </w:r>
      <w:proofErr w:type="spellEnd"/>
      <w:r w:rsidR="003F2369" w:rsidRPr="00D64221">
        <w:rPr>
          <w:rFonts w:cs="Arial"/>
          <w:b/>
          <w:bCs/>
          <w:snapToGrid w:val="0"/>
        </w:rPr>
        <w:t xml:space="preserve"> Bořitov</w:t>
      </w:r>
      <w:r w:rsidR="003F2369" w:rsidRPr="003C6F82">
        <w:t xml:space="preserve"> </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p>
    <w:p w14:paraId="4056BC1E" w14:textId="77777777" w:rsidR="002E10E1" w:rsidRPr="003C6F82" w:rsidRDefault="002E10E1" w:rsidP="002E10E1">
      <w:pPr>
        <w:pStyle w:val="l-L2"/>
        <w:tabs>
          <w:tab w:val="clear" w:pos="737"/>
        </w:tabs>
        <w:ind w:left="0" w:firstLine="0"/>
      </w:pPr>
    </w:p>
    <w:bookmarkEnd w:id="4"/>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073906EF" w14:textId="341BE46A" w:rsidR="003F2369" w:rsidRDefault="00D6259E" w:rsidP="001E1133">
      <w:pPr>
        <w:pStyle w:val="l-L2"/>
        <w:tabs>
          <w:tab w:val="clear" w:pos="737"/>
          <w:tab w:val="left" w:pos="851"/>
          <w:tab w:val="left" w:pos="2268"/>
        </w:tabs>
        <w:ind w:left="357" w:firstLine="0"/>
        <w:rPr>
          <w:rFonts w:cs="Arial"/>
          <w:b/>
          <w:bCs/>
          <w:snapToGrid w:val="0"/>
        </w:rPr>
      </w:pPr>
      <w:r w:rsidRPr="002E10E1">
        <w:rPr>
          <w:rFonts w:cs="Arial"/>
        </w:rPr>
        <w:t>Název díla:</w:t>
      </w:r>
      <w:r w:rsidR="00CE255B">
        <w:rPr>
          <w:rFonts w:cs="Arial"/>
        </w:rPr>
        <w:t xml:space="preserve"> </w:t>
      </w:r>
      <w:r w:rsidR="003F2369" w:rsidRPr="00D64221">
        <w:rPr>
          <w:rFonts w:cs="Arial"/>
          <w:b/>
          <w:bCs/>
          <w:snapToGrid w:val="0"/>
        </w:rPr>
        <w:t xml:space="preserve">Stavba průlehů Pru5, Pru6, Pru7 v k. </w:t>
      </w:r>
      <w:proofErr w:type="spellStart"/>
      <w:r w:rsidR="003F2369" w:rsidRPr="00D64221">
        <w:rPr>
          <w:rFonts w:cs="Arial"/>
          <w:b/>
          <w:bCs/>
          <w:snapToGrid w:val="0"/>
        </w:rPr>
        <w:t>ú.</w:t>
      </w:r>
      <w:proofErr w:type="spellEnd"/>
      <w:r w:rsidR="003F2369" w:rsidRPr="00D64221">
        <w:rPr>
          <w:rFonts w:cs="Arial"/>
          <w:b/>
          <w:bCs/>
          <w:snapToGrid w:val="0"/>
        </w:rPr>
        <w:t xml:space="preserve"> Bořitov</w:t>
      </w:r>
    </w:p>
    <w:p w14:paraId="2B785298" w14:textId="52623DE5" w:rsidR="001E1133" w:rsidRPr="004A1D91" w:rsidRDefault="00D6259E" w:rsidP="001E1133">
      <w:pPr>
        <w:pStyle w:val="l-L2"/>
        <w:tabs>
          <w:tab w:val="clear" w:pos="737"/>
          <w:tab w:val="left" w:pos="851"/>
          <w:tab w:val="left" w:pos="2268"/>
        </w:tabs>
        <w:ind w:left="357" w:firstLine="0"/>
        <w:rPr>
          <w:rFonts w:cs="Arial"/>
        </w:rPr>
      </w:pPr>
      <w:r w:rsidRPr="003C6F82">
        <w:rPr>
          <w:rFonts w:cs="Arial"/>
        </w:rPr>
        <w:t>Místo stavby:</w:t>
      </w:r>
      <w:r w:rsidR="00CE255B">
        <w:rPr>
          <w:rFonts w:cs="Arial"/>
        </w:rPr>
        <w:t xml:space="preserve"> </w:t>
      </w:r>
      <w:proofErr w:type="spellStart"/>
      <w:r w:rsidR="003F2369" w:rsidRPr="004A1D91">
        <w:rPr>
          <w:rFonts w:cs="Arial"/>
        </w:rPr>
        <w:t>k.ú</w:t>
      </w:r>
      <w:proofErr w:type="spellEnd"/>
      <w:r w:rsidR="003F2369" w:rsidRPr="004A1D91">
        <w:rPr>
          <w:rFonts w:cs="Arial"/>
        </w:rPr>
        <w:t xml:space="preserve">. </w:t>
      </w:r>
      <w:r w:rsidR="004A1D91" w:rsidRPr="004A1D91">
        <w:rPr>
          <w:rFonts w:cs="Arial"/>
        </w:rPr>
        <w:t>Bořitov, obec</w:t>
      </w:r>
      <w:r w:rsidR="00A662E9" w:rsidRPr="004A1D91">
        <w:rPr>
          <w:rFonts w:cs="Arial"/>
        </w:rPr>
        <w:t xml:space="preserve"> Bořitov, okres Blansko, Jihomoravský kraj</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3766C9EE" w:rsidR="00D6259E" w:rsidRPr="001E1133" w:rsidRDefault="00D6259E" w:rsidP="007F55D7">
      <w:pPr>
        <w:pStyle w:val="l-L2"/>
        <w:numPr>
          <w:ilvl w:val="0"/>
          <w:numId w:val="4"/>
        </w:numPr>
        <w:ind w:left="357" w:hanging="357"/>
      </w:pPr>
      <w:r w:rsidRPr="003C6F82">
        <w:rPr>
          <w:rFonts w:cs="Arial"/>
        </w:rPr>
        <w:lastRenderedPageBreak/>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253BC7" w:rsidRPr="00253BC7">
        <w:rPr>
          <w:rFonts w:cs="Arial"/>
        </w:rPr>
        <w:t xml:space="preserve">Vodohospodářský atelier, s.r.o., Růženec 634/54, 644 00 </w:t>
      </w:r>
      <w:proofErr w:type="gramStart"/>
      <w:r w:rsidR="00253BC7" w:rsidRPr="00253BC7">
        <w:rPr>
          <w:rFonts w:cs="Arial"/>
        </w:rPr>
        <w:t>Brno - Soběšice</w:t>
      </w:r>
      <w:proofErr w:type="gramEnd"/>
      <w:r w:rsidRPr="00253BC7">
        <w:rPr>
          <w:rFonts w:cs="Arial"/>
        </w:rPr>
        <w:t>,</w:t>
      </w:r>
      <w:r w:rsidR="00253BC7" w:rsidRPr="00253BC7">
        <w:rPr>
          <w:rFonts w:cs="Arial"/>
        </w:rPr>
        <w:t xml:space="preserve"> IČ</w:t>
      </w:r>
      <w:r w:rsidR="00CE255B" w:rsidRPr="00670B5F">
        <w:rPr>
          <w:rFonts w:cs="Arial"/>
        </w:rPr>
        <w:t>O</w:t>
      </w:r>
      <w:r w:rsidR="00253BC7" w:rsidRPr="00253BC7">
        <w:rPr>
          <w:rFonts w:cs="Arial"/>
        </w:rPr>
        <w:t xml:space="preserve"> 27724905),</w:t>
      </w:r>
      <w:r w:rsidR="00253BC7" w:rsidRPr="00253BC7">
        <w:rPr>
          <w:rFonts w:cs="Arial"/>
          <w:b/>
          <w:bCs/>
        </w:rPr>
        <w:t xml:space="preserve"> </w:t>
      </w:r>
      <w:r w:rsidRPr="003C6F82">
        <w:rPr>
          <w:rFonts w:cs="Arial"/>
        </w:rPr>
        <w:t>č.</w:t>
      </w:r>
      <w:r w:rsidR="001E1133">
        <w:rPr>
          <w:rFonts w:cs="Arial"/>
        </w:rPr>
        <w:t> </w:t>
      </w:r>
      <w:r w:rsidRPr="003C6F82">
        <w:rPr>
          <w:rFonts w:cs="Arial"/>
        </w:rPr>
        <w:t xml:space="preserve">zakázky </w:t>
      </w:r>
      <w:r w:rsidR="00DF517C" w:rsidRPr="00034DF4">
        <w:rPr>
          <w:rFonts w:cs="Arial"/>
        </w:rPr>
        <w:t>5/24</w:t>
      </w:r>
      <w:r w:rsidRPr="00034DF4">
        <w:rPr>
          <w:rFonts w:cs="Arial"/>
        </w:rPr>
        <w:t>.</w:t>
      </w:r>
      <w:r w:rsidRPr="003C6F82">
        <w:rPr>
          <w:rFonts w:cs="Arial"/>
        </w:rPr>
        <w:t xml:space="preserve">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192B44" w:rsidRDefault="00DF2F26" w:rsidP="009B21F7">
      <w:pPr>
        <w:pStyle w:val="l-L2"/>
        <w:numPr>
          <w:ilvl w:val="1"/>
          <w:numId w:val="5"/>
        </w:numPr>
        <w:ind w:left="714" w:hanging="357"/>
      </w:pPr>
      <w:bookmarkStart w:id="5" w:name="_Hlk197065802"/>
      <w:r w:rsidRPr="00DF2F26">
        <w:t xml:space="preserve">Zajištění povinné publicity dle pravidel </w:t>
      </w:r>
      <w:r>
        <w:t>v</w:t>
      </w:r>
      <w:r w:rsidR="009B21F7">
        <w:t> </w:t>
      </w:r>
      <w:r>
        <w:t>souladu s</w:t>
      </w:r>
      <w:r w:rsidR="009B21F7">
        <w:t> </w:t>
      </w:r>
      <w:r>
        <w:t xml:space="preserve">Příručkou pro publicitu </w:t>
      </w:r>
      <w:bookmarkStart w:id="6" w:name="_Hlk197066520"/>
      <w:r>
        <w:t>Strategického plánu SZP 2023-2027</w:t>
      </w:r>
      <w:bookmarkEnd w:id="6"/>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 xml:space="preserve">tímto </w:t>
      </w:r>
      <w:r w:rsidRPr="00192B44">
        <w:t>závazkem objednatelem seznámen a</w:t>
      </w:r>
      <w:r w:rsidR="009B21F7" w:rsidRPr="00192B44">
        <w:t> </w:t>
      </w:r>
      <w:r w:rsidRPr="00192B44">
        <w:t>jsou mu známy jeho podmínky.</w:t>
      </w:r>
    </w:p>
    <w:bookmarkEnd w:id="5"/>
    <w:p w14:paraId="073D8D03" w14:textId="7257D20F" w:rsidR="00D6259E" w:rsidRPr="00192B44" w:rsidRDefault="00B90E36" w:rsidP="007F55D7">
      <w:pPr>
        <w:pStyle w:val="l-L2"/>
        <w:numPr>
          <w:ilvl w:val="1"/>
          <w:numId w:val="5"/>
        </w:numPr>
        <w:ind w:left="714" w:hanging="357"/>
      </w:pPr>
      <w:r w:rsidRPr="00192B44">
        <w:t>Zhotovitel zajistí</w:t>
      </w:r>
      <w:r w:rsidR="00192B44" w:rsidRPr="00192B44">
        <w:t xml:space="preserve"> </w:t>
      </w:r>
      <w:r w:rsidRPr="00192B44">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7" w:name="_Hlk16772920"/>
      <w:r w:rsidR="00032B6F" w:rsidRPr="003C6F82">
        <w:t>,</w:t>
      </w:r>
      <w:r w:rsidRPr="003C6F82">
        <w:t xml:space="preserve"> </w:t>
      </w:r>
      <w:bookmarkEnd w:id="7"/>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8"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8"/>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9" w:name="_Hlk13050168"/>
      <w:bookmarkStart w:id="10"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9"/>
    </w:p>
    <w:bookmarkEnd w:id="10"/>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lastRenderedPageBreak/>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1" w:name="_Hlk72403268"/>
      <w:r w:rsidRPr="003C6F82">
        <w:t>Dílo bude provedeno dle projektové dokumentace, soupisu stavebních prací, dodávek a</w:t>
      </w:r>
      <w:r w:rsidR="009344E5">
        <w:t> </w:t>
      </w:r>
      <w:r w:rsidRPr="003C6F82">
        <w:t>služeb s výkazem výměr</w:t>
      </w:r>
      <w:r w:rsidR="00B22E5B" w:rsidRPr="003C6F82">
        <w:t>.</w:t>
      </w:r>
    </w:p>
    <w:bookmarkEnd w:id="11"/>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40BFCB40"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004E7D59" w:rsidRPr="004E7D59">
        <w:rPr>
          <w:rFonts w:cs="Arial"/>
        </w:rPr>
        <w:t>16.12.2025</w:t>
      </w:r>
      <w:r w:rsidR="004E7D59">
        <w:rPr>
          <w:rFonts w:cs="Arial"/>
          <w:i/>
          <w:iCs/>
          <w:color w:val="FF0000"/>
        </w:rPr>
        <w:t xml:space="preserve">. </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contextualSpacing w:val="0"/>
      </w:pPr>
      <w:bookmarkStart w:id="12" w:name="_Ref376425814"/>
      <w:r w:rsidRPr="003C6F82">
        <w:t>Celková cena za provedení díla</w:t>
      </w:r>
      <w:r w:rsidR="00E6175B" w:rsidRPr="003C6F82">
        <w:t>:</w:t>
      </w:r>
    </w:p>
    <w:p w14:paraId="33143E51" w14:textId="5B53B2B4" w:rsidR="00A07580" w:rsidRPr="00074FAE" w:rsidRDefault="00E6175B" w:rsidP="00973E7F">
      <w:pPr>
        <w:pStyle w:val="l-L2"/>
        <w:tabs>
          <w:tab w:val="clear" w:pos="737"/>
        </w:tabs>
        <w:ind w:left="357" w:firstLine="0"/>
        <w:contextualSpacing w:val="0"/>
        <w:rPr>
          <w:b/>
          <w:bCs/>
          <w:sz w:val="24"/>
        </w:rPr>
      </w:pPr>
      <w:r w:rsidRPr="00074FAE">
        <w:rPr>
          <w:b/>
          <w:bCs/>
          <w:sz w:val="24"/>
        </w:rPr>
        <w:t>bez DPH činí</w:t>
      </w:r>
      <w:r w:rsidR="00973E7F" w:rsidRPr="00074FAE">
        <w:rPr>
          <w:b/>
          <w:bCs/>
          <w:sz w:val="24"/>
        </w:rPr>
        <w:t xml:space="preserve"> </w:t>
      </w:r>
      <w:r w:rsidR="005767E2" w:rsidRPr="00074FAE">
        <w:rPr>
          <w:b/>
          <w:bCs/>
          <w:sz w:val="24"/>
        </w:rPr>
        <w:t>2</w:t>
      </w:r>
      <w:r w:rsidR="00074FAE" w:rsidRPr="00074FAE">
        <w:rPr>
          <w:b/>
          <w:bCs/>
          <w:sz w:val="24"/>
        </w:rPr>
        <w:t> </w:t>
      </w:r>
      <w:r w:rsidR="005767E2" w:rsidRPr="00074FAE">
        <w:rPr>
          <w:b/>
          <w:bCs/>
          <w:sz w:val="24"/>
        </w:rPr>
        <w:t>980</w:t>
      </w:r>
      <w:r w:rsidR="00074FAE" w:rsidRPr="00074FAE">
        <w:rPr>
          <w:b/>
          <w:bCs/>
          <w:sz w:val="24"/>
        </w:rPr>
        <w:t> 658,05</w:t>
      </w:r>
      <w:r w:rsidR="00F5032E" w:rsidRPr="00074FAE">
        <w:rPr>
          <w:b/>
          <w:bCs/>
          <w:sz w:val="24"/>
        </w:rPr>
        <w:t> </w:t>
      </w:r>
      <w:r w:rsidRPr="00074FAE">
        <w:rPr>
          <w:b/>
          <w:bCs/>
          <w:sz w:val="24"/>
        </w:rPr>
        <w:t>Kč.</w:t>
      </w:r>
      <w:bookmarkStart w:id="13" w:name="_Hlk36122845"/>
      <w:bookmarkStart w:id="14" w:name="_Hlk36122353"/>
      <w:bookmarkEnd w:id="12"/>
      <w:r w:rsidR="00973E7F" w:rsidRPr="00074FAE">
        <w:rPr>
          <w:b/>
          <w:bCs/>
          <w:sz w:val="24"/>
        </w:rPr>
        <w:t xml:space="preserve"> </w:t>
      </w:r>
      <w:bookmarkEnd w:id="13"/>
      <w:bookmarkEnd w:id="14"/>
    </w:p>
    <w:p w14:paraId="646F34F8" w14:textId="003602C0" w:rsidR="7B5176A6" w:rsidRDefault="00A07580" w:rsidP="004B67BC">
      <w:pPr>
        <w:pStyle w:val="l-L2"/>
        <w:tabs>
          <w:tab w:val="clear" w:pos="737"/>
        </w:tabs>
        <w:spacing w:before="0"/>
        <w:ind w:left="357" w:firstLine="0"/>
        <w:contextualSpacing w:val="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5" w:name="_Hlk72403307"/>
      <w:r w:rsidR="008C18A0">
        <w:t xml:space="preserve">, který je </w:t>
      </w:r>
      <w:r w:rsidR="00360810">
        <w:t>P</w:t>
      </w:r>
      <w:r w:rsidR="008C18A0">
        <w:t>řílohou č.</w:t>
      </w:r>
      <w:r w:rsidR="00360810">
        <w:t> </w:t>
      </w:r>
      <w:r w:rsidR="008C18A0">
        <w:t>2 této smlouvy,</w:t>
      </w:r>
      <w:r>
        <w:t xml:space="preserve"> </w:t>
      </w:r>
      <w:bookmarkEnd w:id="15"/>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6" w:name="_Hlk13050228"/>
      <w:r w:rsidR="0029535F">
        <w:t xml:space="preserve">ve formátu </w:t>
      </w:r>
      <w:proofErr w:type="spellStart"/>
      <w:r w:rsidR="008C18A0">
        <w:t>pdf</w:t>
      </w:r>
      <w:proofErr w:type="spellEnd"/>
      <w:r w:rsidR="008C18A0">
        <w:t>.</w:t>
      </w:r>
      <w:bookmarkEnd w:id="16"/>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6512E703" w14:textId="2E7E557D" w:rsidR="008B56B5" w:rsidRPr="00AF44FE" w:rsidRDefault="008B56B5" w:rsidP="00AF44FE">
      <w:pPr>
        <w:pStyle w:val="l-L2"/>
        <w:numPr>
          <w:ilvl w:val="0"/>
          <w:numId w:val="7"/>
        </w:numPr>
        <w:ind w:left="357" w:hanging="357"/>
        <w:rPr>
          <w:rFonts w:eastAsiaTheme="minorEastAsia"/>
          <w:b/>
        </w:rPr>
      </w:pPr>
      <w:bookmarkStart w:id="17" w:name="_Hlk126324833"/>
      <w:bookmarkStart w:id="18" w:name="_Hlk126324772"/>
      <w:r w:rsidRPr="00AF44FE">
        <w:rPr>
          <w:rFonts w:eastAsiaTheme="minorEastAsia"/>
        </w:rPr>
        <w:t>Zhotovitel je oprávněn vystavit faktury za provedení jednotlivých částí díla poté</w:t>
      </w:r>
      <w:bookmarkEnd w:id="17"/>
      <w:r w:rsidRPr="00AF44FE">
        <w:rPr>
          <w:rFonts w:eastAsiaTheme="minorEastAsia"/>
        </w:rPr>
        <w:t xml:space="preserve">, </w:t>
      </w:r>
      <w:bookmarkEnd w:id="18"/>
      <w:r w:rsidRPr="00AF44FE">
        <w:rPr>
          <w:rFonts w:eastAsiaTheme="minorEastAsia"/>
        </w:rPr>
        <w:t>co dokončí a</w:t>
      </w:r>
      <w:r w:rsidR="00BF554F" w:rsidRPr="00AF44FE">
        <w:rPr>
          <w:rFonts w:eastAsiaTheme="minorEastAsia"/>
        </w:rPr>
        <w:t> </w:t>
      </w:r>
      <w:r w:rsidRPr="00AF44FE">
        <w:rPr>
          <w:rFonts w:eastAsiaTheme="minorEastAsia"/>
        </w:rPr>
        <w:t>objednateli předá řádně dokončené části díla vymezené dle uzlových bodů stanovených v čl.</w:t>
      </w:r>
      <w:r w:rsidR="00BF554F" w:rsidRPr="00AF44FE">
        <w:rPr>
          <w:rFonts w:eastAsiaTheme="minorEastAsia"/>
        </w:rPr>
        <w:t> </w:t>
      </w:r>
      <w:r w:rsidRPr="00AF44FE">
        <w:rPr>
          <w:rFonts w:eastAsiaTheme="minorEastAsia"/>
        </w:rPr>
        <w:t>V. odst.</w:t>
      </w:r>
      <w:r w:rsidR="00BF554F" w:rsidRPr="00AF44FE">
        <w:rPr>
          <w:rFonts w:eastAsiaTheme="minorEastAsia"/>
        </w:rPr>
        <w:t> </w:t>
      </w:r>
      <w:r w:rsidRPr="00AF44FE">
        <w:rPr>
          <w:rFonts w:eastAsiaTheme="minorEastAsia"/>
        </w:rPr>
        <w:t xml:space="preserve">5 této smlouvy, a to na základě zhotovitelem vyhotoveného a objednatelem potvrzeného schvalovacího protokolu o provedení prací v rozsahu příslušných uzlových </w:t>
      </w:r>
      <w:r w:rsidRPr="00AF44FE">
        <w:rPr>
          <w:rFonts w:eastAsiaTheme="minorEastAsia"/>
        </w:rPr>
        <w:lastRenderedPageBreak/>
        <w:t>bodů, vždy nejpozději do 20.</w:t>
      </w:r>
      <w:r w:rsidR="00E00D03" w:rsidRPr="00AF44FE">
        <w:rPr>
          <w:rFonts w:eastAsiaTheme="minorEastAsia"/>
        </w:rPr>
        <w:t> </w:t>
      </w:r>
      <w:r w:rsidRPr="00AF44FE">
        <w:rPr>
          <w:rFonts w:eastAsiaTheme="minorEastAsia"/>
        </w:rPr>
        <w:t>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AF44FE">
        <w:rPr>
          <w:rFonts w:eastAsiaTheme="minorEastAsia"/>
        </w:rPr>
        <w:t> </w:t>
      </w:r>
      <w:r w:rsidRPr="00AF44FE">
        <w:rPr>
          <w:rFonts w:eastAsiaTheme="minorEastAsia"/>
        </w:rPr>
        <w:t>kalendářních dnů od</w:t>
      </w:r>
      <w:r w:rsidR="00BF554F" w:rsidRPr="00AF44FE">
        <w:rPr>
          <w:rFonts w:eastAsiaTheme="minorEastAsia"/>
        </w:rPr>
        <w:t> </w:t>
      </w:r>
      <w:r w:rsidRPr="00AF44FE">
        <w:rPr>
          <w:rFonts w:eastAsiaTheme="minorEastAsia"/>
        </w:rPr>
        <w:t xml:space="preserve">protokolárního předání a převzetí díla dle této smlouvy. </w:t>
      </w:r>
      <w:r w:rsidR="00CF6985" w:rsidRPr="00AF44FE">
        <w:rPr>
          <w:rFonts w:eastAsiaTheme="minorEastAsia"/>
        </w:rPr>
        <w:t>Tato f</w:t>
      </w:r>
      <w:r w:rsidRPr="00AF44FE">
        <w:rPr>
          <w:rFonts w:eastAsiaTheme="minorEastAsia"/>
        </w:rPr>
        <w:t>aktura bude doručena objednateli nejdéle do 20.</w:t>
      </w:r>
      <w:r w:rsidR="00E00D03" w:rsidRPr="00AF44FE">
        <w:rPr>
          <w:rFonts w:eastAsiaTheme="minorEastAsia"/>
        </w:rPr>
        <w:t> </w:t>
      </w:r>
      <w:r w:rsidRPr="00AF44FE">
        <w:rPr>
          <w:rFonts w:eastAsiaTheme="minorEastAsia"/>
        </w:rPr>
        <w:t>11. příslušného roku a bude označena textem „konečná“.</w:t>
      </w:r>
    </w:p>
    <w:p w14:paraId="21353DC7" w14:textId="4E01381A" w:rsidR="008B56B5" w:rsidRPr="00AF44FE" w:rsidRDefault="008B56B5" w:rsidP="00F8630F">
      <w:pPr>
        <w:pStyle w:val="l-L2"/>
        <w:tabs>
          <w:tab w:val="clear" w:pos="737"/>
        </w:tabs>
        <w:ind w:left="357" w:firstLine="0"/>
        <w:rPr>
          <w:rFonts w:eastAsiaTheme="minorEastAsia"/>
        </w:rPr>
      </w:pPr>
      <w:r w:rsidRPr="00AF44FE">
        <w:rPr>
          <w:rFonts w:eastAsiaTheme="minorEastAsia"/>
        </w:rPr>
        <w:t>Nebude-li dílo dokončeno do 10.</w:t>
      </w:r>
      <w:r w:rsidR="00E00D03" w:rsidRPr="00AF44FE">
        <w:rPr>
          <w:rFonts w:eastAsiaTheme="minorEastAsia"/>
        </w:rPr>
        <w:t> </w:t>
      </w:r>
      <w:r w:rsidRPr="00AF44FE">
        <w:rPr>
          <w:rFonts w:eastAsiaTheme="minorEastAsia"/>
        </w:rPr>
        <w:t>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 20.</w:t>
      </w:r>
      <w:r w:rsidR="00E00D03" w:rsidRPr="00AF44FE">
        <w:rPr>
          <w:rFonts w:eastAsiaTheme="minorEastAsia"/>
        </w:rPr>
        <w:t> </w:t>
      </w:r>
      <w:r w:rsidRPr="00AF44FE">
        <w:rPr>
          <w:rFonts w:eastAsiaTheme="minorEastAsia"/>
        </w:rPr>
        <w:t>11. příslušného roku.</w:t>
      </w:r>
    </w:p>
    <w:p w14:paraId="267D9677" w14:textId="4F4F47BB" w:rsidR="00F8630F" w:rsidRPr="00AF44FE" w:rsidRDefault="008B56B5" w:rsidP="007F55D7">
      <w:pPr>
        <w:pStyle w:val="l-L2"/>
        <w:numPr>
          <w:ilvl w:val="0"/>
          <w:numId w:val="7"/>
        </w:numPr>
        <w:ind w:left="357" w:hanging="357"/>
        <w:rPr>
          <w:rFonts w:eastAsiaTheme="minorEastAsia" w:cs="Arial"/>
          <w:i/>
        </w:rPr>
      </w:pPr>
      <w:r w:rsidRPr="00AF44FE">
        <w:rPr>
          <w:rFonts w:eastAsiaTheme="minorEastAsia" w:cs="Arial"/>
        </w:rPr>
        <w:t>Zhotovitel je oprávněn objednateli vystavit daňové doklady (faktury) za provedené práce až</w:t>
      </w:r>
      <w:r w:rsidR="0059580A" w:rsidRPr="00AF44FE">
        <w:rPr>
          <w:rFonts w:eastAsiaTheme="minorEastAsia" w:cs="Arial"/>
        </w:rPr>
        <w:t> </w:t>
      </w:r>
      <w:r w:rsidRPr="00AF44FE">
        <w:rPr>
          <w:rFonts w:eastAsiaTheme="minorEastAsia" w:cs="Arial"/>
        </w:rPr>
        <w:t>do</w:t>
      </w:r>
      <w:r w:rsidR="0059580A" w:rsidRPr="00AF44FE">
        <w:rPr>
          <w:rFonts w:eastAsiaTheme="minorEastAsia" w:cs="Arial"/>
        </w:rPr>
        <w:t> </w:t>
      </w:r>
      <w:r w:rsidRPr="00AF44FE">
        <w:rPr>
          <w:rFonts w:eastAsiaTheme="minorEastAsia" w:cs="Arial"/>
        </w:rPr>
        <w:t>výše 90</w:t>
      </w:r>
      <w:r w:rsidR="0059580A" w:rsidRPr="00AF44FE">
        <w:rPr>
          <w:rFonts w:eastAsiaTheme="minorEastAsia" w:cs="Arial"/>
        </w:rPr>
        <w:t> </w:t>
      </w:r>
      <w:r w:rsidRPr="00AF44FE">
        <w:rPr>
          <w:rFonts w:eastAsiaTheme="minorEastAsia" w:cs="Arial"/>
        </w:rPr>
        <w:t>% ceny za dílo. Zbývající část 10</w:t>
      </w:r>
      <w:r w:rsidR="0059580A" w:rsidRPr="00AF44FE">
        <w:rPr>
          <w:rFonts w:eastAsiaTheme="minorEastAsia" w:cs="Arial"/>
        </w:rPr>
        <w:t> </w:t>
      </w:r>
      <w:r w:rsidRPr="00AF44FE">
        <w:rPr>
          <w:rFonts w:eastAsiaTheme="minorEastAsia" w:cs="Arial"/>
        </w:rPr>
        <w:t>% ceny za dílo bude zhotoviteli uhrazena na</w:t>
      </w:r>
      <w:r w:rsidR="0059580A" w:rsidRPr="00AF44FE">
        <w:rPr>
          <w:rFonts w:eastAsiaTheme="minorEastAsia" w:cs="Arial"/>
        </w:rPr>
        <w:t> </w:t>
      </w:r>
      <w:r w:rsidRPr="00AF44FE">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00AF44FE">
        <w:rPr>
          <w:rFonts w:cs="Arial"/>
        </w:rPr>
        <w:t>Daňový doklad (</w:t>
      </w:r>
      <w:r w:rsidR="00F1754F" w:rsidRPr="00AF44FE">
        <w:rPr>
          <w:rFonts w:cs="Arial"/>
        </w:rPr>
        <w:t>faktura</w:t>
      </w:r>
      <w:r w:rsidRPr="00AF44FE">
        <w:rPr>
          <w:rFonts w:cs="Arial"/>
        </w:rPr>
        <w:t xml:space="preserve">) </w:t>
      </w:r>
      <w:r w:rsidR="00E1000C" w:rsidRPr="00AF44FE">
        <w:rPr>
          <w:rFonts w:cs="Arial"/>
        </w:rPr>
        <w:t xml:space="preserve"> v elektronické formě </w:t>
      </w:r>
      <w:r w:rsidRPr="00AF44FE">
        <w:rPr>
          <w:rFonts w:cs="Arial"/>
        </w:rPr>
        <w:t>bude obsahovat náležitosti daňového dokladu požadované zákonem č.</w:t>
      </w:r>
      <w:r w:rsidR="0059580A" w:rsidRPr="00AF44FE">
        <w:rPr>
          <w:rFonts w:cs="Arial"/>
        </w:rPr>
        <w:t> </w:t>
      </w:r>
      <w:r w:rsidRPr="00AF44FE">
        <w:rPr>
          <w:rFonts w:cs="Arial"/>
        </w:rPr>
        <w:t>235/2004 Sb., o</w:t>
      </w:r>
      <w:r w:rsidR="0059580A" w:rsidRPr="00AF44FE">
        <w:rPr>
          <w:rFonts w:cs="Arial"/>
        </w:rPr>
        <w:t> </w:t>
      </w:r>
      <w:r w:rsidRPr="00AF44FE">
        <w:rPr>
          <w:rFonts w:cs="Arial"/>
        </w:rPr>
        <w:t>dani z přidané hodnoty, ve znění pozdějších</w:t>
      </w:r>
      <w:r w:rsidRPr="429A36D0">
        <w:rPr>
          <w:rFonts w:cs="Arial"/>
        </w:rPr>
        <w:t xml:space="preserve">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9"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9"/>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618C6F47" w:rsidR="00F8630F" w:rsidRPr="00491BCE" w:rsidRDefault="00CC70FE" w:rsidP="00783441">
      <w:pPr>
        <w:pStyle w:val="l-L2"/>
        <w:tabs>
          <w:tab w:val="clear" w:pos="737"/>
        </w:tabs>
        <w:spacing w:before="0" w:after="0"/>
        <w:ind w:left="357" w:firstLine="0"/>
        <w:contextualSpacing w:val="0"/>
        <w:rPr>
          <w:rFonts w:cs="Arial"/>
        </w:rPr>
      </w:pPr>
      <w:r w:rsidRPr="00491BCE">
        <w:rPr>
          <w:rFonts w:cs="Arial"/>
        </w:rPr>
        <w:t>Odběratel: Státní pozemkový úřad, Husinecká 1024/</w:t>
      </w:r>
      <w:proofErr w:type="gramStart"/>
      <w:r w:rsidRPr="00491BCE">
        <w:rPr>
          <w:rFonts w:cs="Arial"/>
        </w:rPr>
        <w:t>11a</w:t>
      </w:r>
      <w:proofErr w:type="gramEnd"/>
      <w:r w:rsidRPr="00491BCE">
        <w:rPr>
          <w:rFonts w:cs="Arial"/>
        </w:rPr>
        <w:t>, 130</w:t>
      </w:r>
      <w:r w:rsidR="009D3D3B" w:rsidRPr="00491BCE">
        <w:rPr>
          <w:rFonts w:cs="Arial"/>
        </w:rPr>
        <w:t> </w:t>
      </w:r>
      <w:r w:rsidRPr="00491BCE">
        <w:rPr>
          <w:rFonts w:cs="Arial"/>
        </w:rPr>
        <w:t>00</w:t>
      </w:r>
      <w:r w:rsidR="00321404" w:rsidRPr="00491BCE">
        <w:rPr>
          <w:rFonts w:cs="Arial"/>
        </w:rPr>
        <w:t xml:space="preserve"> Praha 3,</w:t>
      </w:r>
      <w:r w:rsidRPr="00491BCE">
        <w:rPr>
          <w:rFonts w:cs="Arial"/>
        </w:rPr>
        <w:t xml:space="preserve"> IČ</w:t>
      </w:r>
      <w:r w:rsidR="00BF5C9A" w:rsidRPr="00491BCE">
        <w:rPr>
          <w:rFonts w:cs="Arial"/>
        </w:rPr>
        <w:t>O</w:t>
      </w:r>
      <w:r w:rsidR="009D3D3B" w:rsidRPr="00491BCE">
        <w:rPr>
          <w:rFonts w:cs="Arial"/>
        </w:rPr>
        <w:t> </w:t>
      </w:r>
      <w:r w:rsidRPr="00491BCE">
        <w:rPr>
          <w:rFonts w:cs="Arial"/>
        </w:rPr>
        <w:t>01312774</w:t>
      </w:r>
      <w:r w:rsidR="009D3D3B" w:rsidRPr="00491BCE">
        <w:rPr>
          <w:rFonts w:cs="Arial"/>
        </w:rPr>
        <w:t>.</w:t>
      </w:r>
    </w:p>
    <w:p w14:paraId="1869E9DB" w14:textId="7BDFF839" w:rsidR="00783441" w:rsidRPr="00793756" w:rsidRDefault="00CC70FE" w:rsidP="00321404">
      <w:pPr>
        <w:pStyle w:val="Odstavecseseznamem"/>
        <w:spacing w:before="0" w:after="0" w:line="240" w:lineRule="auto"/>
        <w:ind w:left="425"/>
        <w:contextualSpacing w:val="0"/>
        <w:rPr>
          <w:rFonts w:cs="Arial"/>
        </w:rPr>
      </w:pPr>
      <w:r w:rsidRPr="00491BCE">
        <w:rPr>
          <w:rFonts w:cs="Arial"/>
        </w:rPr>
        <w:t>Konečný příjemce:</w:t>
      </w:r>
      <w:r w:rsidR="00F56592" w:rsidRPr="00491BCE">
        <w:rPr>
          <w:rFonts w:cs="Arial"/>
        </w:rPr>
        <w:t xml:space="preserve"> </w:t>
      </w:r>
      <w:r w:rsidR="00783441" w:rsidRPr="00491BCE">
        <w:rPr>
          <w:rFonts w:cs="Arial"/>
        </w:rPr>
        <w:t>Státní pozemkový úřad, K</w:t>
      </w:r>
      <w:r w:rsidR="00321404" w:rsidRPr="00491BCE">
        <w:rPr>
          <w:rFonts w:cs="Arial"/>
        </w:rPr>
        <w:t>rajský pozemkový úřad pro Jihomoravský kraj</w:t>
      </w:r>
      <w:r w:rsidR="00783441" w:rsidRPr="00491BCE">
        <w:rPr>
          <w:rFonts w:cs="Arial"/>
        </w:rPr>
        <w:t xml:space="preserve">, </w:t>
      </w:r>
      <w:r w:rsidR="00321404" w:rsidRPr="00491BCE">
        <w:rPr>
          <w:rFonts w:cs="Arial"/>
        </w:rPr>
        <w:t>p</w:t>
      </w:r>
      <w:r w:rsidR="00783441" w:rsidRPr="00491BCE">
        <w:rPr>
          <w:rFonts w:cs="Arial"/>
        </w:rPr>
        <w:t>obočka Blansko, Poříčí 1569/18, 678 42 Blansko.</w:t>
      </w:r>
    </w:p>
    <w:p w14:paraId="484C0D1C" w14:textId="72DCA149" w:rsidR="7148995B" w:rsidRPr="00216FE6" w:rsidRDefault="7148995B" w:rsidP="00321404">
      <w:pPr>
        <w:pStyle w:val="l-L2"/>
        <w:tabs>
          <w:tab w:val="clear" w:pos="737"/>
        </w:tabs>
        <w:spacing w:before="0" w:after="0" w:line="240" w:lineRule="auto"/>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8"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lastRenderedPageBreak/>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20" w:name="_Ref376434141"/>
    </w:p>
    <w:p w14:paraId="051F1556" w14:textId="4B6AFEA5" w:rsidR="00573D52" w:rsidRPr="00573D52" w:rsidRDefault="00573D52" w:rsidP="004436F3">
      <w:pPr>
        <w:pStyle w:val="l-L2"/>
        <w:numPr>
          <w:ilvl w:val="0"/>
          <w:numId w:val="7"/>
        </w:numPr>
        <w:ind w:left="357" w:hanging="357"/>
        <w:rPr>
          <w:rFonts w:cs="Arial"/>
        </w:rPr>
      </w:pPr>
      <w:bookmarkStart w:id="21" w:name="_Hlk197065952"/>
      <w:bookmarkEnd w:id="20"/>
      <w:r w:rsidRPr="00573D52">
        <w:rPr>
          <w:rFonts w:cs="Arial"/>
        </w:rPr>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proofErr w:type="spellStart"/>
      <w:r w:rsidRPr="00573D52">
        <w:rPr>
          <w:rFonts w:cs="Arial"/>
        </w:rPr>
        <w:t>winding</w:t>
      </w:r>
      <w:proofErr w:type="spellEnd"/>
      <w:r w:rsidRPr="00573D52">
        <w:rPr>
          <w:rFonts w:cs="Arial"/>
        </w:rPr>
        <w:t>-up,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1"/>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 xml:space="preserve">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w:t>
      </w:r>
      <w:r w:rsidRPr="003C6F82">
        <w:lastRenderedPageBreak/>
        <w:t>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0380DC91"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w:t>
      </w:r>
      <w:r w:rsidRPr="00491BCE">
        <w:t>, a to pouze v období od 1.</w:t>
      </w:r>
      <w:r w:rsidR="00321404" w:rsidRPr="00491BCE">
        <w:t xml:space="preserve"> listopadu</w:t>
      </w:r>
      <w:r w:rsidRPr="00491BCE">
        <w:t xml:space="preserve"> do 31.</w:t>
      </w:r>
      <w:r w:rsidR="00321404" w:rsidRPr="00491BCE">
        <w:t xml:space="preserve"> března</w:t>
      </w:r>
      <w:r w:rsidRPr="003C6F82">
        <w:t xml:space="preserve">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3D17D47B" w:rsidR="00FB2E5D" w:rsidRPr="00786B25"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Pr="00786B25">
        <w:rPr>
          <w:rFonts w:eastAsiaTheme="minorEastAsia"/>
        </w:rPr>
        <w:t>:</w:t>
      </w:r>
      <w:r w:rsidR="002C2FA4" w:rsidRPr="00786B25">
        <w:rPr>
          <w:rFonts w:eastAsiaTheme="minorEastAsia"/>
        </w:rPr>
        <w:t xml:space="preserve"> </w:t>
      </w:r>
      <w:r w:rsidR="00F444A0" w:rsidRPr="00786B25">
        <w:rPr>
          <w:rFonts w:eastAsiaTheme="minorEastAsia"/>
          <w:b/>
          <w:bCs/>
        </w:rPr>
        <w:t xml:space="preserve">do </w:t>
      </w:r>
      <w:r w:rsidR="00321404" w:rsidRPr="00786B25">
        <w:rPr>
          <w:rFonts w:eastAsiaTheme="minorEastAsia"/>
          <w:b/>
          <w:bCs/>
        </w:rPr>
        <w:t>0</w:t>
      </w:r>
      <w:r w:rsidR="00F444A0" w:rsidRPr="00786B25">
        <w:rPr>
          <w:rFonts w:eastAsiaTheme="minorEastAsia"/>
          <w:b/>
          <w:bCs/>
        </w:rPr>
        <w:t>1</w:t>
      </w:r>
      <w:r w:rsidR="00F21916" w:rsidRPr="00786B25">
        <w:rPr>
          <w:rFonts w:eastAsiaTheme="minorEastAsia"/>
          <w:b/>
          <w:bCs/>
        </w:rPr>
        <w:t>.</w:t>
      </w:r>
      <w:r w:rsidR="00321404" w:rsidRPr="00786B25">
        <w:rPr>
          <w:rFonts w:eastAsiaTheme="minorEastAsia"/>
          <w:b/>
          <w:bCs/>
        </w:rPr>
        <w:t xml:space="preserve"> 0</w:t>
      </w:r>
      <w:r w:rsidR="00F21916" w:rsidRPr="00786B25">
        <w:rPr>
          <w:rFonts w:eastAsiaTheme="minorEastAsia"/>
          <w:b/>
          <w:bCs/>
        </w:rPr>
        <w:t>2.</w:t>
      </w:r>
      <w:r w:rsidR="00321404" w:rsidRPr="00786B25">
        <w:rPr>
          <w:rFonts w:eastAsiaTheme="minorEastAsia"/>
          <w:b/>
          <w:bCs/>
        </w:rPr>
        <w:t xml:space="preserve"> </w:t>
      </w:r>
      <w:r w:rsidR="00F21916" w:rsidRPr="00786B25">
        <w:rPr>
          <w:rFonts w:eastAsiaTheme="minorEastAsia"/>
          <w:b/>
          <w:bCs/>
        </w:rPr>
        <w:t>202</w:t>
      </w:r>
      <w:r w:rsidR="00156862" w:rsidRPr="00786B25">
        <w:rPr>
          <w:rFonts w:eastAsiaTheme="minorEastAsia"/>
          <w:b/>
          <w:bCs/>
        </w:rPr>
        <w:t>6</w:t>
      </w:r>
    </w:p>
    <w:p w14:paraId="5B2B3576" w14:textId="265282EC" w:rsidR="00FB2E5D" w:rsidRPr="00786B25" w:rsidRDefault="002239DD" w:rsidP="00FB2E5D">
      <w:pPr>
        <w:pStyle w:val="l-L2"/>
        <w:tabs>
          <w:tab w:val="clear" w:pos="737"/>
        </w:tabs>
        <w:ind w:left="357" w:firstLine="0"/>
        <w:rPr>
          <w:rFonts w:eastAsiaTheme="minorEastAsia"/>
        </w:rPr>
      </w:pPr>
      <w:r w:rsidRPr="00786B25">
        <w:rPr>
          <w:rFonts w:eastAsiaTheme="minorEastAsia"/>
        </w:rPr>
        <w:t>Lhůta pro zahájení stavebních prací:</w:t>
      </w:r>
      <w:r w:rsidR="002C2FA4" w:rsidRPr="00786B25">
        <w:rPr>
          <w:rFonts w:eastAsiaTheme="minorEastAsia"/>
        </w:rPr>
        <w:t xml:space="preserve"> </w:t>
      </w:r>
      <w:r w:rsidR="00F21916" w:rsidRPr="00786B25">
        <w:rPr>
          <w:rFonts w:eastAsiaTheme="minorEastAsia"/>
          <w:b/>
          <w:bCs/>
        </w:rPr>
        <w:t>do 1</w:t>
      </w:r>
      <w:r w:rsidR="00DD055F" w:rsidRPr="00786B25">
        <w:rPr>
          <w:rFonts w:eastAsiaTheme="minorEastAsia"/>
          <w:b/>
          <w:bCs/>
        </w:rPr>
        <w:t>6</w:t>
      </w:r>
      <w:r w:rsidR="00F21916" w:rsidRPr="00786B25">
        <w:rPr>
          <w:rFonts w:eastAsiaTheme="minorEastAsia"/>
          <w:b/>
          <w:bCs/>
        </w:rPr>
        <w:t>.</w:t>
      </w:r>
      <w:r w:rsidR="00321404" w:rsidRPr="00786B25">
        <w:rPr>
          <w:rFonts w:eastAsiaTheme="minorEastAsia"/>
          <w:b/>
          <w:bCs/>
        </w:rPr>
        <w:t xml:space="preserve"> 0</w:t>
      </w:r>
      <w:r w:rsidR="00F21916" w:rsidRPr="00786B25">
        <w:rPr>
          <w:rFonts w:eastAsiaTheme="minorEastAsia"/>
          <w:b/>
          <w:bCs/>
        </w:rPr>
        <w:t>2.</w:t>
      </w:r>
      <w:r w:rsidR="00321404" w:rsidRPr="00786B25">
        <w:rPr>
          <w:rFonts w:eastAsiaTheme="minorEastAsia"/>
          <w:b/>
          <w:bCs/>
        </w:rPr>
        <w:t xml:space="preserve"> </w:t>
      </w:r>
      <w:r w:rsidR="00F21916" w:rsidRPr="00786B25">
        <w:rPr>
          <w:rFonts w:eastAsiaTheme="minorEastAsia"/>
          <w:b/>
          <w:bCs/>
        </w:rPr>
        <w:t>202</w:t>
      </w:r>
      <w:r w:rsidR="00156862" w:rsidRPr="00786B25">
        <w:rPr>
          <w:rFonts w:eastAsiaTheme="minorEastAsia"/>
          <w:b/>
          <w:bCs/>
        </w:rPr>
        <w:t>6</w:t>
      </w:r>
    </w:p>
    <w:p w14:paraId="21645E48" w14:textId="46755EC4" w:rsidR="00FB2E5D" w:rsidRPr="00786B25" w:rsidRDefault="002239DD" w:rsidP="00FB2E5D">
      <w:pPr>
        <w:pStyle w:val="l-L2"/>
        <w:tabs>
          <w:tab w:val="clear" w:pos="737"/>
        </w:tabs>
        <w:ind w:left="357" w:firstLine="0"/>
        <w:rPr>
          <w:rFonts w:eastAsiaTheme="minorEastAsia"/>
          <w:i/>
          <w:iCs/>
        </w:rPr>
      </w:pPr>
      <w:r w:rsidRPr="00786B25">
        <w:rPr>
          <w:rFonts w:eastAsiaTheme="minorEastAsia"/>
        </w:rPr>
        <w:t>Lhůta pro dokončení stavebních prací:</w:t>
      </w:r>
      <w:r w:rsidR="002C2FA4" w:rsidRPr="00786B25">
        <w:rPr>
          <w:rFonts w:eastAsiaTheme="minorEastAsia"/>
        </w:rPr>
        <w:t xml:space="preserve"> </w:t>
      </w:r>
      <w:r w:rsidR="00F21916" w:rsidRPr="00786B25">
        <w:rPr>
          <w:rFonts w:eastAsiaTheme="minorEastAsia"/>
          <w:b/>
          <w:bCs/>
        </w:rPr>
        <w:t xml:space="preserve">do </w:t>
      </w:r>
      <w:r w:rsidR="004B482C" w:rsidRPr="00786B25">
        <w:rPr>
          <w:rFonts w:eastAsiaTheme="minorEastAsia"/>
          <w:b/>
          <w:bCs/>
        </w:rPr>
        <w:t>15</w:t>
      </w:r>
      <w:r w:rsidR="00F21916" w:rsidRPr="00786B25">
        <w:rPr>
          <w:rFonts w:eastAsiaTheme="minorEastAsia"/>
          <w:b/>
          <w:bCs/>
        </w:rPr>
        <w:t>.</w:t>
      </w:r>
      <w:r w:rsidR="00156862" w:rsidRPr="00786B25">
        <w:rPr>
          <w:rFonts w:eastAsiaTheme="minorEastAsia"/>
          <w:b/>
          <w:bCs/>
        </w:rPr>
        <w:t xml:space="preserve"> </w:t>
      </w:r>
      <w:r w:rsidR="00321404" w:rsidRPr="00786B25">
        <w:rPr>
          <w:rFonts w:eastAsiaTheme="minorEastAsia"/>
          <w:b/>
          <w:bCs/>
        </w:rPr>
        <w:t>0</w:t>
      </w:r>
      <w:r w:rsidR="004B482C" w:rsidRPr="00786B25">
        <w:rPr>
          <w:rFonts w:eastAsiaTheme="minorEastAsia"/>
          <w:b/>
          <w:bCs/>
        </w:rPr>
        <w:t>6</w:t>
      </w:r>
      <w:r w:rsidR="00156862" w:rsidRPr="00786B25">
        <w:rPr>
          <w:rFonts w:eastAsiaTheme="minorEastAsia"/>
          <w:b/>
          <w:bCs/>
        </w:rPr>
        <w:t>. 2026</w:t>
      </w:r>
    </w:p>
    <w:p w14:paraId="00579313" w14:textId="0890AABD" w:rsidR="00FB2E5D" w:rsidRPr="002429F9" w:rsidRDefault="002239DD" w:rsidP="00FB2E5D">
      <w:pPr>
        <w:pStyle w:val="l-L2"/>
        <w:tabs>
          <w:tab w:val="clear" w:pos="737"/>
        </w:tabs>
        <w:ind w:left="357" w:firstLine="0"/>
        <w:rPr>
          <w:rFonts w:eastAsiaTheme="minorEastAsia"/>
          <w:b/>
          <w:bCs/>
          <w:i/>
          <w:iCs/>
        </w:rPr>
      </w:pPr>
      <w:r w:rsidRPr="00786B25">
        <w:rPr>
          <w:rFonts w:eastAsiaTheme="minorEastAsia"/>
        </w:rPr>
        <w:t xml:space="preserve">Lhůta pro </w:t>
      </w:r>
      <w:r w:rsidR="00E57BD0" w:rsidRPr="00786B25">
        <w:rPr>
          <w:rFonts w:eastAsiaTheme="minorEastAsia"/>
        </w:rPr>
        <w:t xml:space="preserve">protokolární </w:t>
      </w:r>
      <w:r w:rsidRPr="00786B25">
        <w:rPr>
          <w:rFonts w:eastAsiaTheme="minorEastAsia"/>
        </w:rPr>
        <w:t xml:space="preserve">předání a převzetí dokončeného díla: </w:t>
      </w:r>
      <w:r w:rsidR="005E398E" w:rsidRPr="00786B25">
        <w:rPr>
          <w:rFonts w:eastAsiaTheme="minorEastAsia"/>
          <w:b/>
          <w:bCs/>
        </w:rPr>
        <w:t>do 3</w:t>
      </w:r>
      <w:r w:rsidR="00684FDD" w:rsidRPr="00786B25">
        <w:rPr>
          <w:rFonts w:eastAsiaTheme="minorEastAsia"/>
          <w:b/>
          <w:bCs/>
        </w:rPr>
        <w:t>1</w:t>
      </w:r>
      <w:r w:rsidR="005E398E" w:rsidRPr="00786B25">
        <w:rPr>
          <w:rFonts w:eastAsiaTheme="minorEastAsia"/>
          <w:b/>
          <w:bCs/>
        </w:rPr>
        <w:t>.</w:t>
      </w:r>
      <w:r w:rsidR="00321404" w:rsidRPr="00786B25">
        <w:rPr>
          <w:rFonts w:eastAsiaTheme="minorEastAsia"/>
          <w:b/>
          <w:bCs/>
        </w:rPr>
        <w:t xml:space="preserve"> 0</w:t>
      </w:r>
      <w:r w:rsidR="00684FDD" w:rsidRPr="00786B25">
        <w:rPr>
          <w:rFonts w:eastAsiaTheme="minorEastAsia"/>
          <w:b/>
          <w:bCs/>
        </w:rPr>
        <w:t>8</w:t>
      </w:r>
      <w:r w:rsidR="005E398E" w:rsidRPr="00786B25">
        <w:rPr>
          <w:rFonts w:eastAsiaTheme="minorEastAsia"/>
          <w:b/>
          <w:bCs/>
        </w:rPr>
        <w:t>.</w:t>
      </w:r>
      <w:r w:rsidR="00321404" w:rsidRPr="00786B25">
        <w:rPr>
          <w:rFonts w:eastAsiaTheme="minorEastAsia"/>
          <w:b/>
          <w:bCs/>
        </w:rPr>
        <w:t xml:space="preserve"> </w:t>
      </w:r>
      <w:r w:rsidR="005E398E" w:rsidRPr="00786B25">
        <w:rPr>
          <w:rFonts w:eastAsiaTheme="minorEastAsia"/>
          <w:b/>
          <w:bCs/>
        </w:rPr>
        <w:t>2026</w:t>
      </w:r>
      <w:r w:rsidR="006D45A8" w:rsidRPr="00786B25">
        <w:rPr>
          <w:rFonts w:eastAsiaTheme="minorEastAsia"/>
          <w:b/>
          <w:bCs/>
        </w:rPr>
        <w:t>.</w:t>
      </w:r>
    </w:p>
    <w:p w14:paraId="17205498" w14:textId="7F593783" w:rsidR="002239DD" w:rsidRPr="001130E8" w:rsidRDefault="002239DD" w:rsidP="00CF6520">
      <w:pPr>
        <w:pStyle w:val="l-L2"/>
        <w:numPr>
          <w:ilvl w:val="0"/>
          <w:numId w:val="8"/>
        </w:numPr>
        <w:ind w:left="357" w:hanging="357"/>
        <w:rPr>
          <w:rFonts w:eastAsiaTheme="minorEastAsia" w:cs="Arial"/>
          <w:strike/>
        </w:rPr>
      </w:pPr>
      <w:r w:rsidRPr="003C6F82">
        <w:rPr>
          <w:rFonts w:eastAsiaTheme="minorEastAsia" w:cs="Arial"/>
        </w:rPr>
        <w:t>Zhotovitel se dále zavazuje provést dílo ve lhůtách uvedených v podrobném časovém harmonogramu postupu prací</w:t>
      </w:r>
      <w:r w:rsidR="004B482C">
        <w:rPr>
          <w:rFonts w:eastAsiaTheme="minorEastAsia" w:cs="Arial"/>
        </w:rPr>
        <w:t xml:space="preserve"> </w:t>
      </w:r>
      <w:r w:rsidR="004B482C" w:rsidRPr="00CF6520">
        <w:rPr>
          <w:rFonts w:eastAsiaTheme="minorEastAsia" w:cs="Arial"/>
          <w:highlight w:val="lightGray"/>
        </w:rPr>
        <w:t>(</w:t>
      </w:r>
      <w:r w:rsidR="004B482C" w:rsidRPr="00CF6520">
        <w:rPr>
          <w:rFonts w:eastAsiaTheme="minorEastAsia" w:cs="Arial"/>
        </w:rPr>
        <w:t>týdenní)</w:t>
      </w:r>
      <w:r w:rsidRPr="00CF6520">
        <w:rPr>
          <w:rFonts w:eastAsiaTheme="minorEastAsia" w:cs="Arial"/>
        </w:rPr>
        <w:t>, jež</w:t>
      </w:r>
      <w:r w:rsidRPr="003C6F82">
        <w:rPr>
          <w:rFonts w:eastAsiaTheme="minorEastAsia" w:cs="Arial"/>
        </w:rPr>
        <w:t xml:space="preserve">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w:t>
      </w:r>
      <w:r w:rsidRPr="00ED56D8">
        <w:rPr>
          <w:rFonts w:eastAsiaTheme="minorEastAsia" w:cs="Arial"/>
        </w:rPr>
        <w:t xml:space="preserve">V harmonogramu bude uveden počet dnů potřebných pro plnění jednotlivých </w:t>
      </w:r>
      <w:r w:rsidR="00083C7B" w:rsidRPr="00ED56D8">
        <w:rPr>
          <w:rFonts w:eastAsiaTheme="minorEastAsia" w:cs="Arial"/>
        </w:rPr>
        <w:t>etap</w:t>
      </w:r>
      <w:r w:rsidRPr="00ED56D8">
        <w:rPr>
          <w:rFonts w:eastAsiaTheme="minorEastAsia" w:cs="Arial"/>
        </w:rPr>
        <w:t xml:space="preserve"> výstavby</w:t>
      </w:r>
      <w:r w:rsidR="00DD055F" w:rsidRPr="00ED56D8">
        <w:rPr>
          <w:rFonts w:eastAsiaTheme="minorEastAsia" w:cs="Arial"/>
        </w:rPr>
        <w:t xml:space="preserve"> (jednotlivých stavebních objektů)</w:t>
      </w:r>
      <w:r w:rsidRPr="00ED56D8">
        <w:rPr>
          <w:rFonts w:eastAsiaTheme="minorEastAsia" w:cs="Arial"/>
        </w:rPr>
        <w:t>.</w:t>
      </w:r>
      <w:r w:rsidRPr="001130E8">
        <w:rPr>
          <w:rFonts w:eastAsiaTheme="minorEastAsia" w:cs="Arial"/>
        </w:rPr>
        <w:t xml:space="preserve"> </w:t>
      </w:r>
      <w:bookmarkStart w:id="22" w:name="_Hlk125718798"/>
    </w:p>
    <w:bookmarkEnd w:id="22"/>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xml:space="preserve">, kteří působí současně na stavbě, a v závislosti na důležitosti </w:t>
      </w:r>
      <w:r w:rsidRPr="003C6F82">
        <w:lastRenderedPageBreak/>
        <w:t>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204E8A" w:rsidRDefault="00646665" w:rsidP="00AB1A73">
      <w:pPr>
        <w:pStyle w:val="l-L1"/>
      </w:pPr>
      <w:r w:rsidRPr="00204E8A">
        <w:t>Povinnosti zhotovitele</w:t>
      </w:r>
    </w:p>
    <w:p w14:paraId="2BB20668" w14:textId="0F406F76" w:rsidR="009A6F40" w:rsidRPr="003C6F82" w:rsidRDefault="002A0E91" w:rsidP="007F55D7">
      <w:pPr>
        <w:pStyle w:val="l-L2"/>
        <w:numPr>
          <w:ilvl w:val="0"/>
          <w:numId w:val="10"/>
        </w:numPr>
        <w:ind w:left="357" w:hanging="357"/>
      </w:pPr>
      <w:r w:rsidRPr="00204E8A">
        <w:t>Zhotovitel je povinen</w:t>
      </w:r>
      <w:r w:rsidR="009A6F40" w:rsidRPr="00204E8A">
        <w:t xml:space="preserve"> vést stavební deník</w:t>
      </w:r>
      <w:r w:rsidR="00A66F64" w:rsidRPr="00204E8A">
        <w:t xml:space="preserve"> (</w:t>
      </w:r>
      <w:r w:rsidR="00321404" w:rsidRPr="00204E8A">
        <w:t>dále jen „</w:t>
      </w:r>
      <w:r w:rsidR="00A66F64" w:rsidRPr="00204E8A">
        <w:t>SD</w:t>
      </w:r>
      <w:r w:rsidR="00321404" w:rsidRPr="00204E8A">
        <w:t>“</w:t>
      </w:r>
      <w:r w:rsidR="00A66F64" w:rsidRPr="00204E8A">
        <w:t>)</w:t>
      </w:r>
      <w:r w:rsidR="009A6F40" w:rsidRPr="003C6F82">
        <w:t xml:space="preserve"> v</w:t>
      </w:r>
      <w:r w:rsidR="00E43145" w:rsidRPr="003C6F82">
        <w:t> </w:t>
      </w:r>
      <w:bookmarkStart w:id="23"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3"/>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4" w:name="_Hlk36121733"/>
      <w:r w:rsidR="001B686F" w:rsidRPr="003C6F82">
        <w:t>vad a</w:t>
      </w:r>
      <w:r w:rsidR="00361745">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4"/>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lastRenderedPageBreak/>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5"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5"/>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lastRenderedPageBreak/>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5D5B872D"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w:t>
      </w:r>
      <w:r w:rsidR="007768DD" w:rsidRPr="0054723C">
        <w:rPr>
          <w:rFonts w:cs="Arial"/>
        </w:rPr>
        <w:t>v</w:t>
      </w:r>
      <w:r w:rsidR="007768DD">
        <w:rPr>
          <w:rFonts w:cs="Arial"/>
        </w:rPr>
        <w:t> min.</w:t>
      </w:r>
      <w:r w:rsidR="007768DD" w:rsidRPr="0054723C">
        <w:rPr>
          <w:rFonts w:cs="Arial"/>
        </w:rPr>
        <w:t xml:space="preserve"> výši </w:t>
      </w:r>
      <w:r w:rsidR="007768DD" w:rsidRPr="00435291">
        <w:rPr>
          <w:rFonts w:cs="Arial"/>
        </w:rPr>
        <w:t>ceny díla bez DPH v čl. III odst. 4 této smlouvy</w:t>
      </w:r>
      <w:r w:rsidR="007768DD">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w:t>
      </w:r>
      <w:r w:rsidRPr="007F5C8D">
        <w:rPr>
          <w:rFonts w:cs="Arial"/>
        </w:rPr>
        <w:lastRenderedPageBreak/>
        <w:t xml:space="preserve">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6"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7"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7"/>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lastRenderedPageBreak/>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5939AE2C" w14:textId="77777777" w:rsidR="00204E8A" w:rsidRDefault="00204E8A" w:rsidP="00B20469">
      <w:pPr>
        <w:pStyle w:val="l-L2"/>
        <w:ind w:left="0" w:firstLine="0"/>
        <w:rPr>
          <w:u w:val="single"/>
        </w:rPr>
      </w:pPr>
    </w:p>
    <w:p w14:paraId="4CCBBD65" w14:textId="412F937B"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8" w:name="_Hlk16773999"/>
      <w:r w:rsidR="00AC63F3" w:rsidRPr="003C6F82">
        <w:t xml:space="preserve">Kontroly se mohou účastnit i zaměstnanci objednatele zařazení v Oddělení investičních činností. </w:t>
      </w:r>
      <w:bookmarkEnd w:id="28"/>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9" w:name="_Hlk16774061"/>
      <w:r w:rsidR="00AC63F3" w:rsidRPr="003C6F82">
        <w:t>Kontrolních dnů se mohou účastnit i zaměstnanci objednatele zařazení v</w:t>
      </w:r>
      <w:r w:rsidR="0053019A">
        <w:t> </w:t>
      </w:r>
      <w:r w:rsidR="00AC63F3" w:rsidRPr="003C6F82">
        <w:t>Oddělení investičních činností.</w:t>
      </w:r>
      <w:bookmarkEnd w:id="29"/>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F34551">
      <w:pPr>
        <w:pStyle w:val="l-L2"/>
        <w:numPr>
          <w:ilvl w:val="0"/>
          <w:numId w:val="16"/>
        </w:numPr>
        <w:ind w:left="357" w:hanging="357"/>
      </w:pPr>
      <w:r>
        <w:t>O dokončení stavebních prací bude sepsán předepsaný protokol.</w:t>
      </w:r>
    </w:p>
    <w:p w14:paraId="38DFFF14" w14:textId="554DB639" w:rsidR="00414852" w:rsidRPr="00E06C0A" w:rsidRDefault="00414852" w:rsidP="00F34551">
      <w:pPr>
        <w:pStyle w:val="l-L2"/>
        <w:numPr>
          <w:ilvl w:val="0"/>
          <w:numId w:val="16"/>
        </w:numPr>
        <w:ind w:left="357" w:hanging="357"/>
        <w:rPr>
          <w:i/>
          <w:iCs/>
        </w:rPr>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převzetí díla a ke kolaudaci stavby.</w:t>
      </w:r>
      <w:r w:rsidR="003D21B7" w:rsidRPr="00AB6E77">
        <w:t xml:space="preserve"> Pokud není dohodnuto jinak, je místem předání místo, kde je stavba prováděna.</w:t>
      </w:r>
      <w:r w:rsidRPr="00AB6E77">
        <w:t xml:space="preserve"> Místem pro předání </w:t>
      </w:r>
      <w:r w:rsidRPr="002578E5">
        <w:t>dokladů j</w:t>
      </w:r>
      <w:r w:rsidRPr="00204E8A">
        <w:t>e</w:t>
      </w:r>
      <w:r w:rsidR="00E42C7B" w:rsidRPr="00321404">
        <w:t xml:space="preserve"> </w:t>
      </w:r>
      <w:r w:rsidR="00E42C7B" w:rsidRPr="00B109EB">
        <w:rPr>
          <w:rFonts w:cs="Arial"/>
        </w:rPr>
        <w:t xml:space="preserve">Státní pozemkový úřad, Krajský pozemkový úřad pro </w:t>
      </w:r>
      <w:r w:rsidR="00E42C7B" w:rsidRPr="00557C4D">
        <w:rPr>
          <w:rFonts w:cs="Arial"/>
        </w:rPr>
        <w:t xml:space="preserve">Jihomoravský kraj, </w:t>
      </w:r>
      <w:r w:rsidR="00321404">
        <w:rPr>
          <w:rFonts w:cs="Arial"/>
        </w:rPr>
        <w:t>p</w:t>
      </w:r>
      <w:r w:rsidR="00E42C7B" w:rsidRPr="00557C4D">
        <w:rPr>
          <w:rFonts w:cs="Arial"/>
        </w:rPr>
        <w:t>obočka</w:t>
      </w:r>
      <w:r w:rsidR="00E42C7B" w:rsidRPr="007F72E0">
        <w:rPr>
          <w:rFonts w:cs="Arial"/>
          <w:bCs/>
        </w:rPr>
        <w:t xml:space="preserve"> </w:t>
      </w:r>
      <w:r w:rsidR="00E42C7B">
        <w:rPr>
          <w:rFonts w:cs="Arial"/>
          <w:bCs/>
        </w:rPr>
        <w:t xml:space="preserve">Blansko, </w:t>
      </w:r>
      <w:r w:rsidR="00E42C7B" w:rsidRPr="00D53988">
        <w:rPr>
          <w:rFonts w:cs="Arial"/>
          <w:bCs/>
        </w:rPr>
        <w:t>Poříčí 1569/18, 678 42 Blansko</w:t>
      </w:r>
      <w:r w:rsidR="00E1000C" w:rsidRPr="00E06C0A">
        <w:rPr>
          <w:i/>
          <w:iCs/>
        </w:rPr>
        <w:t>.</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0" w:name="_Hlk155853536"/>
      <w:r w:rsidR="00950A27" w:rsidRPr="0053019A">
        <w:t>stavebního zákona</w:t>
      </w:r>
      <w:r w:rsidR="000C1857" w:rsidRPr="0053019A">
        <w:t xml:space="preserve"> č.</w:t>
      </w:r>
      <w:r w:rsidR="0053019A">
        <w:t> </w:t>
      </w:r>
      <w:r w:rsidR="000C1857" w:rsidRPr="0053019A">
        <w:t xml:space="preserve">283/2021 Sb., </w:t>
      </w:r>
      <w:bookmarkEnd w:id="30"/>
      <w:r w:rsidR="00514940" w:rsidRPr="0053019A">
        <w:t xml:space="preserve">stavební zákon, </w:t>
      </w:r>
      <w:r w:rsidR="004204D3" w:rsidRPr="0053019A">
        <w:t>ve znění pozdějších předpisů,</w:t>
      </w:r>
    </w:p>
    <w:p w14:paraId="351D7F51" w14:textId="5E6F4C07" w:rsidR="00950A27" w:rsidRPr="0053019A" w:rsidRDefault="00950A27" w:rsidP="007F55D7">
      <w:pPr>
        <w:pStyle w:val="l-L2"/>
        <w:numPr>
          <w:ilvl w:val="0"/>
          <w:numId w:val="21"/>
        </w:numPr>
      </w:pPr>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lastRenderedPageBreak/>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7DF790A9" w:rsidR="00DC7E4C" w:rsidRPr="003C6F82" w:rsidRDefault="00DC7E4C" w:rsidP="00F34551">
      <w:pPr>
        <w:pStyle w:val="l-L2"/>
        <w:numPr>
          <w:ilvl w:val="0"/>
          <w:numId w:val="16"/>
        </w:numPr>
        <w:ind w:left="357" w:hanging="357"/>
      </w:pPr>
      <w:bookmarkStart w:id="31" w:name="_Hlk40281101"/>
      <w:r w:rsidRPr="003C6F82">
        <w:t>Objednatel je povinen nejpozději do 5</w:t>
      </w:r>
      <w:r w:rsidR="000C3234">
        <w:t> </w:t>
      </w:r>
      <w:r w:rsidRPr="003C6F82">
        <w:t xml:space="preserve">pracovních dnů ode dne </w:t>
      </w:r>
      <w:bookmarkStart w:id="32" w:name="_Hlk18500891"/>
      <w:r w:rsidRPr="003C6F82">
        <w:t>nabytí právní moci kolaudačního rozhodnutí zahájit přejímací řízení a řádně v něm pokračovat.</w:t>
      </w:r>
      <w:bookmarkEnd w:id="32"/>
    </w:p>
    <w:bookmarkEnd w:id="31"/>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3"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3"/>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4" w:name="_Ref376427534"/>
      <w:r w:rsidRPr="000C3234">
        <w:t>Staveniště bylo vyklizeno a případné úpravy okolí byly provedeny do 15</w:t>
      </w:r>
      <w:r w:rsidR="00AB6E77" w:rsidRPr="000C3234">
        <w:t> </w:t>
      </w:r>
      <w:r w:rsidRPr="000C3234">
        <w:t>kalendářních dnů po předání a převzetí díla.</w:t>
      </w:r>
      <w:bookmarkEnd w:id="34"/>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 xml:space="preserve">odstranění bude </w:t>
      </w:r>
      <w:r w:rsidRPr="003C6F82">
        <w:lastRenderedPageBreak/>
        <w:t>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6"/>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132F86F8"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rsidRPr="00204E8A">
        <w:t xml:space="preserve">na </w:t>
      </w:r>
      <w:r w:rsidR="00321404" w:rsidRPr="00204E8A">
        <w:t>e-</w:t>
      </w:r>
      <w:r w:rsidR="00BF7729" w:rsidRPr="00204E8A">
        <w:t>mail</w:t>
      </w:r>
      <w:r w:rsidR="00BF7729">
        <w:t xml:space="preserve">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5" w:name="_Hlk16774460"/>
      <w:r w:rsidR="00AC63F3" w:rsidRPr="003C6F82">
        <w:t>(včetně zaměstnanců zařazených do Oddělení investičních činností)</w:t>
      </w:r>
      <w:r w:rsidR="007637B1" w:rsidRPr="003C6F82">
        <w:t xml:space="preserve">, </w:t>
      </w:r>
      <w:bookmarkEnd w:id="35"/>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lastRenderedPageBreak/>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51A95CF5" w:rsidR="003D21B7" w:rsidRPr="003C6F82" w:rsidRDefault="003D21B7" w:rsidP="007F55D7">
      <w:pPr>
        <w:pStyle w:val="l-L2"/>
        <w:numPr>
          <w:ilvl w:val="0"/>
          <w:numId w:val="24"/>
        </w:numPr>
        <w:ind w:left="357" w:hanging="357"/>
      </w:pPr>
      <w:r w:rsidRPr="003C6F82">
        <w:t>Zhotovitel poskytne objednateli záruku za jakost díla v délce</w:t>
      </w:r>
      <w:r w:rsidR="00A22F51">
        <w:rPr>
          <w:b/>
          <w:bCs/>
        </w:rPr>
        <w:t xml:space="preserve"> </w:t>
      </w:r>
      <w:r w:rsidR="00A22F51" w:rsidRPr="00786B25">
        <w:rPr>
          <w:b/>
          <w:bCs/>
        </w:rPr>
        <w:t>60</w:t>
      </w:r>
      <w:r w:rsidR="00F81870" w:rsidRPr="00786B25">
        <w:rPr>
          <w:b/>
          <w:bCs/>
        </w:rPr>
        <w:t xml:space="preserve"> měsíců</w:t>
      </w:r>
      <w:r w:rsidR="00F81870" w:rsidRPr="00786B25">
        <w:t xml:space="preserve"> </w:t>
      </w:r>
      <w:r w:rsidRPr="00786B25">
        <w:t>ode</w:t>
      </w:r>
      <w:r w:rsidR="00321404" w:rsidRPr="00786B25">
        <w:t xml:space="preserve">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lastRenderedPageBreak/>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05829B66" w:rsidR="00DC7E4C" w:rsidRPr="003C6F82" w:rsidRDefault="00DC7E4C" w:rsidP="007F55D7">
      <w:pPr>
        <w:pStyle w:val="l-L2"/>
        <w:numPr>
          <w:ilvl w:val="0"/>
          <w:numId w:val="24"/>
        </w:numPr>
        <w:ind w:left="357" w:hanging="357"/>
      </w:pPr>
      <w:bookmarkStart w:id="36" w:name="_Ref376379662"/>
      <w:r w:rsidRPr="003C6F82">
        <w:t xml:space="preserve">Zhotovitel se zavazuje uhradit smluvní pokutu ve výši </w:t>
      </w:r>
      <w:r w:rsidR="00FD37A4">
        <w:t>0,5 %</w:t>
      </w:r>
      <w:r w:rsidRPr="003C6F82">
        <w:t>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7D0A693F"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FD37A4">
        <w:t>0,1 %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49AD2CF7" w:rsidR="00DC7E4C" w:rsidRPr="003C6F82" w:rsidRDefault="00DC7E4C" w:rsidP="007F55D7">
      <w:pPr>
        <w:pStyle w:val="l-L2"/>
        <w:numPr>
          <w:ilvl w:val="0"/>
          <w:numId w:val="24"/>
        </w:numPr>
        <w:ind w:left="357" w:hanging="357"/>
      </w:pPr>
      <w:r w:rsidRPr="003C6F82">
        <w:t xml:space="preserve">Zhotovitel se zavazuje uhradit smluvní pokutu ve výši </w:t>
      </w:r>
      <w:r w:rsidR="004B10AB">
        <w:t>0,5 %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022F1F54"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4B10AB">
        <w:t>0,5 %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1C8F4421" w:rsidR="00DC7E4C" w:rsidRPr="003C6F82" w:rsidRDefault="00F81870" w:rsidP="007F55D7">
      <w:pPr>
        <w:pStyle w:val="l-L2"/>
        <w:numPr>
          <w:ilvl w:val="0"/>
          <w:numId w:val="24"/>
        </w:numPr>
        <w:ind w:left="357" w:hanging="357"/>
      </w:pPr>
      <w:bookmarkStart w:id="37" w:name="_Hlk72322488"/>
      <w:bookmarkStart w:id="38"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4B10AB">
        <w:t>0,05 %</w:t>
      </w:r>
      <w:r w:rsidRPr="003C6F82">
        <w:t xml:space="preserve"> z celkové ceny díla bez DPH, za každou uplatněnou vadu.</w:t>
      </w:r>
      <w:bookmarkEnd w:id="37"/>
      <w:bookmarkEnd w:id="38"/>
    </w:p>
    <w:bookmarkEnd w:id="36"/>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170EDE22"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 5</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C660CD9"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7E40DBF8"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190CE35F"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lastRenderedPageBreak/>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9"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0"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321404">
      <w:pPr>
        <w:pStyle w:val="l-L2"/>
        <w:numPr>
          <w:ilvl w:val="0"/>
          <w:numId w:val="24"/>
        </w:numPr>
        <w:spacing w:before="0" w:after="0" w:line="240" w:lineRule="auto"/>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221E01B1" w14:textId="77777777" w:rsidR="00CD5E60" w:rsidRPr="00CD5E60" w:rsidRDefault="00CD5E60" w:rsidP="00321404">
      <w:pPr>
        <w:pStyle w:val="Odstavecseseznamem"/>
        <w:numPr>
          <w:ilvl w:val="0"/>
          <w:numId w:val="24"/>
        </w:numPr>
        <w:spacing w:before="0" w:after="0" w:line="240" w:lineRule="auto"/>
        <w:ind w:left="426" w:hanging="426"/>
        <w:rPr>
          <w:rFonts w:eastAsia="Times New Roman" w:cs="Times New Roman"/>
          <w:szCs w:val="24"/>
          <w:lang w:eastAsia="cs-CZ"/>
        </w:rPr>
      </w:pPr>
      <w:r w:rsidRPr="00CD5E60">
        <w:rPr>
          <w:rFonts w:eastAsia="Times New Roman" w:cs="Times New Roman"/>
          <w:szCs w:val="24"/>
          <w:lang w:eastAsia="cs-CZ"/>
        </w:rPr>
        <w:t>Pokud při nesplnění lhůty pro dokončení díla a lhůty pro předání a převzetí díla z důvodů na straně zhotovitele nebudou objednateli proplaceny zcela nebo zčásti náklady na dílo z prostředků EU (ze Strategického plánu SZP 2023-2027), zavazuje se zhotovitel objednateli uhradit do 30 kalendářních dnů vzniklou škodu.</w:t>
      </w:r>
    </w:p>
    <w:p w14:paraId="0D480D5D" w14:textId="77777777" w:rsidR="00CD5E60" w:rsidRDefault="00CD5E60" w:rsidP="00CD5E60">
      <w:pPr>
        <w:pStyle w:val="l-L2"/>
        <w:tabs>
          <w:tab w:val="clear" w:pos="737"/>
        </w:tabs>
        <w:ind w:left="357" w:firstLine="0"/>
      </w:pPr>
    </w:p>
    <w:p w14:paraId="06617438" w14:textId="77777777" w:rsidR="00C11E32" w:rsidRPr="003C6F82" w:rsidRDefault="00C11E32" w:rsidP="00C11E32">
      <w:pPr>
        <w:pStyle w:val="l-L2"/>
        <w:tabs>
          <w:tab w:val="clear" w:pos="737"/>
        </w:tabs>
        <w:ind w:left="0" w:firstLine="0"/>
      </w:pPr>
    </w:p>
    <w:bookmarkEnd w:id="39"/>
    <w:bookmarkEnd w:id="40"/>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lastRenderedPageBreak/>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1" w:name="_Hlk134171377"/>
      <w:r w:rsidR="60E4F0D9" w:rsidRPr="003B4F08">
        <w:t xml:space="preserve"> ří</w:t>
      </w:r>
      <w:bookmarkEnd w:id="41"/>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2" w:name="_Hlk189826931"/>
      <w:r w:rsidR="00C57DE3">
        <w:t xml:space="preserve"> </w:t>
      </w:r>
      <w:r w:rsidR="00C57DE3" w:rsidRPr="003C6F82">
        <w:rPr>
          <w:rStyle w:val="l-L2Char"/>
          <w:rFonts w:eastAsiaTheme="minorEastAsia" w:cs="Arial"/>
        </w:rPr>
        <w:t>(dále jen „ZDS“)</w:t>
      </w:r>
      <w:r w:rsidR="00943F4A" w:rsidRPr="003C6F82">
        <w:t>.</w:t>
      </w:r>
      <w:bookmarkEnd w:id="42"/>
    </w:p>
    <w:p w14:paraId="55B9B347" w14:textId="6E30ED9B" w:rsidR="00C72B3E" w:rsidRPr="003C6F82" w:rsidRDefault="00C72B3E" w:rsidP="007F55D7">
      <w:pPr>
        <w:pStyle w:val="l-L2"/>
        <w:numPr>
          <w:ilvl w:val="0"/>
          <w:numId w:val="25"/>
        </w:numPr>
        <w:ind w:left="357" w:hanging="357"/>
      </w:pPr>
      <w:bookmarkStart w:id="43" w:name="_Hlk72334899"/>
      <w:r w:rsidRPr="003C6F82">
        <w:t xml:space="preserve">V případě zániku účinnosti této smlouvy odstoupením je zhotovitel povinen okamžitě ukončit stavební činnost a vyklidit zařízení staveniště společně s opuštěním staveniště </w:t>
      </w:r>
      <w:bookmarkEnd w:id="43"/>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2ADDF0B0"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w:t>
      </w:r>
      <w:r w:rsidR="00321404">
        <w:t>d</w:t>
      </w:r>
      <w:r>
        <w:t>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CE41AE0" w:rsidR="00943F4A" w:rsidRPr="003C6F82" w:rsidRDefault="00943F4A" w:rsidP="007F55D7">
      <w:pPr>
        <w:pStyle w:val="l-L2"/>
        <w:numPr>
          <w:ilvl w:val="0"/>
          <w:numId w:val="28"/>
        </w:numPr>
        <w:ind w:left="357" w:hanging="357"/>
      </w:pPr>
      <w:r w:rsidRPr="003C6F82">
        <w:t xml:space="preserve">Zhotovitel se zavazuje věnovat </w:t>
      </w:r>
      <w:r w:rsidR="00321404">
        <w:t>d</w:t>
      </w:r>
      <w:r w:rsidRPr="003C6F82">
        <w:t>ůvěrným informacím stejnou ochranu, péči a</w:t>
      </w:r>
      <w:r w:rsidR="009F11C9">
        <w:t> </w:t>
      </w:r>
      <w:r w:rsidRPr="003C6F82">
        <w:t>pozornost, jakou věnuje svým vlastním důvěrným informacím a zavazuje se, že bez</w:t>
      </w:r>
      <w:r w:rsidR="000F4260">
        <w:t> </w:t>
      </w:r>
      <w:r w:rsidRPr="003C6F82">
        <w:t xml:space="preserve">výslovného písemného souhlasu objednatele zejména </w:t>
      </w:r>
      <w:r w:rsidR="00321404">
        <w:t>d</w:t>
      </w:r>
      <w:r w:rsidRPr="003C6F82">
        <w:t xml:space="preserve">ůvěrné informace nesdělí, neposkytne nebo neumožní získat </w:t>
      </w:r>
      <w:r w:rsidR="00321404">
        <w:t>d</w:t>
      </w:r>
      <w:r w:rsidRPr="003C6F82">
        <w:t>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 xml:space="preserve">zákona </w:t>
      </w:r>
      <w:r w:rsidRPr="003C6F82">
        <w:lastRenderedPageBreak/>
        <w:t>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4" w:name="_Ref376798291"/>
      <w:r w:rsidRPr="005274EE">
        <w:t>Licenční ujednání</w:t>
      </w:r>
      <w:bookmarkEnd w:id="44"/>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66449085" w:rsidR="00C57DE3" w:rsidRPr="00E1631B" w:rsidRDefault="00C57DE3" w:rsidP="006A4C4E">
      <w:pPr>
        <w:pStyle w:val="l-L2"/>
        <w:numPr>
          <w:ilvl w:val="0"/>
          <w:numId w:val="29"/>
        </w:numPr>
        <w:ind w:left="357" w:hanging="357"/>
        <w:rPr>
          <w:bCs/>
        </w:rPr>
      </w:pPr>
      <w:bookmarkStart w:id="45" w:name="_Hlk189826966"/>
      <w:r w:rsidRPr="009966C5">
        <w:t xml:space="preserve">Odměna za poskytnutí, zprostředkování nebo postoupení licence k autorskému dílu je zahrnuta v ceně za poskytnutí </w:t>
      </w:r>
      <w:r w:rsidR="00321404">
        <w:t>p</w:t>
      </w:r>
      <w:r w:rsidRPr="009966C5">
        <w:t>lnění dle této smlouvy.</w:t>
      </w:r>
    </w:p>
    <w:bookmarkEnd w:id="45"/>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321404">
      <w:pPr>
        <w:pStyle w:val="l-L2"/>
        <w:numPr>
          <w:ilvl w:val="0"/>
          <w:numId w:val="30"/>
        </w:numPr>
        <w:spacing w:before="0" w:after="0" w:line="240" w:lineRule="auto"/>
        <w:ind w:left="357" w:hanging="357"/>
      </w:pPr>
      <w:r w:rsidRPr="003C6F82">
        <w:t>Za objednatele:</w:t>
      </w:r>
    </w:p>
    <w:p w14:paraId="34F83A31" w14:textId="3C96FC5C" w:rsidR="008A28B0" w:rsidRPr="008377B5" w:rsidRDefault="00B24BF2" w:rsidP="00321404">
      <w:pPr>
        <w:spacing w:before="0" w:after="0" w:line="240" w:lineRule="auto"/>
        <w:ind w:firstLine="708"/>
        <w:rPr>
          <w:rFonts w:cs="Arial"/>
        </w:rPr>
      </w:pPr>
      <w:r>
        <w:tab/>
      </w:r>
      <w:r w:rsidR="008A28B0" w:rsidRPr="008377B5">
        <w:rPr>
          <w:rFonts w:cs="Arial"/>
        </w:rPr>
        <w:t>Jméno</w:t>
      </w:r>
      <w:r w:rsidR="008A28B0">
        <w:rPr>
          <w:rFonts w:cs="Arial"/>
        </w:rPr>
        <w:t>/funkce</w:t>
      </w:r>
      <w:r w:rsidR="008A28B0" w:rsidRPr="008377B5">
        <w:rPr>
          <w:rFonts w:cs="Arial"/>
        </w:rPr>
        <w:t xml:space="preserve">: </w:t>
      </w:r>
      <w:r w:rsidR="008A28B0">
        <w:rPr>
          <w:rFonts w:cs="Arial"/>
        </w:rPr>
        <w:t xml:space="preserve">Ing. Zdena Hebelková, rada </w:t>
      </w:r>
      <w:r w:rsidR="00321404">
        <w:rPr>
          <w:rFonts w:cs="Arial"/>
        </w:rPr>
        <w:t>p</w:t>
      </w:r>
      <w:r w:rsidR="008A28B0">
        <w:rPr>
          <w:rFonts w:cs="Arial"/>
        </w:rPr>
        <w:t>obočk</w:t>
      </w:r>
      <w:r w:rsidR="00321404">
        <w:rPr>
          <w:rFonts w:cs="Arial"/>
        </w:rPr>
        <w:t>y</w:t>
      </w:r>
      <w:r w:rsidR="008A28B0">
        <w:rPr>
          <w:rFonts w:cs="Arial"/>
        </w:rPr>
        <w:t xml:space="preserve"> Blansko</w:t>
      </w:r>
      <w:r w:rsidR="008A28B0" w:rsidRPr="008377B5">
        <w:rPr>
          <w:rFonts w:cs="Arial"/>
        </w:rPr>
        <w:tab/>
      </w:r>
    </w:p>
    <w:p w14:paraId="31DD4930" w14:textId="74D622CC" w:rsidR="008A28B0" w:rsidRPr="008377B5" w:rsidRDefault="008A28B0" w:rsidP="00321404">
      <w:pPr>
        <w:spacing w:before="0" w:after="0" w:line="240" w:lineRule="auto"/>
        <w:ind w:left="426" w:firstLine="282"/>
        <w:rPr>
          <w:rFonts w:cs="Arial"/>
        </w:rPr>
      </w:pPr>
      <w:r w:rsidRPr="008377B5">
        <w:rPr>
          <w:rFonts w:cs="Arial"/>
        </w:rPr>
        <w:lastRenderedPageBreak/>
        <w:t>Tel.:</w:t>
      </w:r>
      <w:r w:rsidR="00321404">
        <w:rPr>
          <w:rFonts w:cs="Arial"/>
        </w:rPr>
        <w:t xml:space="preserve"> </w:t>
      </w:r>
      <w:r>
        <w:rPr>
          <w:rFonts w:cs="Arial"/>
        </w:rPr>
        <w:t>+420 725 765 796</w:t>
      </w:r>
    </w:p>
    <w:p w14:paraId="114D7E2F" w14:textId="388985E8" w:rsidR="008A28B0" w:rsidRPr="008377B5" w:rsidRDefault="008A28B0" w:rsidP="00321404">
      <w:pPr>
        <w:spacing w:before="0" w:after="0" w:line="240" w:lineRule="auto"/>
        <w:ind w:left="426" w:firstLine="282"/>
        <w:rPr>
          <w:rFonts w:cs="Arial"/>
        </w:rPr>
      </w:pPr>
      <w:r w:rsidRPr="008377B5">
        <w:rPr>
          <w:rFonts w:cs="Arial"/>
        </w:rPr>
        <w:t>E-mail:</w:t>
      </w:r>
      <w:r w:rsidRPr="008377B5">
        <w:rPr>
          <w:rFonts w:cs="Arial"/>
        </w:rPr>
        <w:tab/>
        <w:t xml:space="preserve"> </w:t>
      </w:r>
      <w:r>
        <w:rPr>
          <w:rFonts w:cs="Arial"/>
        </w:rPr>
        <w:t>z</w:t>
      </w:r>
      <w:r w:rsidR="000E7D29">
        <w:rPr>
          <w:rFonts w:cs="Arial"/>
        </w:rPr>
        <w:t>denka</w:t>
      </w:r>
      <w:r>
        <w:rPr>
          <w:rFonts w:cs="Arial"/>
        </w:rPr>
        <w:t>.hebelkova@spu</w:t>
      </w:r>
      <w:r w:rsidR="000E7D29">
        <w:rPr>
          <w:rFonts w:cs="Arial"/>
        </w:rPr>
        <w:t>.gov.</w:t>
      </w:r>
      <w:r>
        <w:rPr>
          <w:rFonts w:cs="Arial"/>
        </w:rPr>
        <w:t>cz</w:t>
      </w:r>
    </w:p>
    <w:p w14:paraId="6FD34E0D" w14:textId="64EE94B2" w:rsidR="00C72B3E" w:rsidRPr="003C6F82" w:rsidRDefault="00C72B3E" w:rsidP="00321404">
      <w:pPr>
        <w:pStyle w:val="l-L2"/>
        <w:tabs>
          <w:tab w:val="clear" w:pos="737"/>
          <w:tab w:val="num" w:pos="851"/>
          <w:tab w:val="left" w:pos="2835"/>
        </w:tabs>
        <w:spacing w:line="240" w:lineRule="auto"/>
        <w:ind w:left="0" w:firstLine="426"/>
      </w:pPr>
      <w:r w:rsidRPr="003C6F82">
        <w:t>Za zhotovitele:</w:t>
      </w:r>
    </w:p>
    <w:p w14:paraId="4ECA2B35" w14:textId="2C452F29" w:rsidR="004C0FED" w:rsidRPr="003C6F82" w:rsidRDefault="00B24BF2" w:rsidP="004C0FED">
      <w:pPr>
        <w:pStyle w:val="l-L2"/>
        <w:tabs>
          <w:tab w:val="clear" w:pos="737"/>
          <w:tab w:val="num" w:pos="851"/>
          <w:tab w:val="left" w:pos="2835"/>
        </w:tabs>
        <w:spacing w:line="240" w:lineRule="auto"/>
        <w:ind w:left="0" w:firstLine="0"/>
      </w:pPr>
      <w:r>
        <w:tab/>
      </w:r>
      <w:r w:rsidR="004C0FED" w:rsidRPr="003C6F82">
        <w:t>Jméno/funkce:</w:t>
      </w:r>
      <w:r w:rsidR="004C0FED">
        <w:tab/>
      </w:r>
      <w:proofErr w:type="spellStart"/>
      <w:r w:rsidR="007631B8">
        <w:t>xxxxx</w:t>
      </w:r>
      <w:proofErr w:type="spellEnd"/>
      <w:r w:rsidR="004C0FED">
        <w:t xml:space="preserve">, </w:t>
      </w:r>
      <w:proofErr w:type="spellStart"/>
      <w:r w:rsidR="007631B8">
        <w:t>xxxxx</w:t>
      </w:r>
      <w:proofErr w:type="spellEnd"/>
    </w:p>
    <w:p w14:paraId="3CE85CD5" w14:textId="11E1113C" w:rsidR="004C0FED" w:rsidRPr="003C6F82" w:rsidRDefault="004C0FED" w:rsidP="004C0FED">
      <w:pPr>
        <w:pStyle w:val="l-L2"/>
        <w:tabs>
          <w:tab w:val="clear" w:pos="737"/>
          <w:tab w:val="num" w:pos="851"/>
          <w:tab w:val="left" w:pos="2835"/>
        </w:tabs>
        <w:spacing w:line="240" w:lineRule="auto"/>
        <w:ind w:left="0" w:firstLine="0"/>
      </w:pPr>
      <w:r>
        <w:tab/>
      </w:r>
      <w:r w:rsidRPr="003C6F82">
        <w:t>Tel.:</w:t>
      </w:r>
      <w:r>
        <w:tab/>
      </w:r>
      <w:proofErr w:type="spellStart"/>
      <w:r w:rsidR="007631B8">
        <w:t>xxxxx</w:t>
      </w:r>
      <w:proofErr w:type="spellEnd"/>
    </w:p>
    <w:p w14:paraId="393E2348" w14:textId="3E5B5436" w:rsidR="004C0FED" w:rsidRDefault="004C0FED" w:rsidP="004C0FED">
      <w:pPr>
        <w:pStyle w:val="l-L2"/>
        <w:tabs>
          <w:tab w:val="clear" w:pos="737"/>
          <w:tab w:val="num" w:pos="851"/>
          <w:tab w:val="left" w:pos="2835"/>
        </w:tabs>
        <w:spacing w:line="240" w:lineRule="auto"/>
        <w:ind w:left="0" w:firstLine="0"/>
        <w:rPr>
          <w:snapToGrid w:val="0"/>
        </w:rPr>
      </w:pPr>
      <w:r>
        <w:tab/>
      </w:r>
      <w:r w:rsidRPr="003C6F82">
        <w:t>E-mail:</w:t>
      </w:r>
      <w:r>
        <w:tab/>
      </w:r>
      <w:proofErr w:type="spellStart"/>
      <w:r w:rsidR="007631B8">
        <w:t>xxxxx</w:t>
      </w:r>
      <w:proofErr w:type="spellEnd"/>
    </w:p>
    <w:p w14:paraId="5175939A" w14:textId="1FDC5B13" w:rsidR="005274EE" w:rsidRPr="005274EE" w:rsidRDefault="005274EE" w:rsidP="004C0FED">
      <w:pPr>
        <w:pStyle w:val="l-L2"/>
        <w:tabs>
          <w:tab w:val="clear" w:pos="737"/>
          <w:tab w:val="num" w:pos="851"/>
          <w:tab w:val="left" w:pos="2835"/>
        </w:tabs>
        <w:spacing w:line="240" w:lineRule="auto"/>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6" w:name="_Hlk125972258"/>
      <w:r w:rsidRPr="003C6F82">
        <w:t xml:space="preserve">Zhotovitel podpisem této </w:t>
      </w:r>
      <w:r w:rsidR="00C403FD">
        <w:t>s</w:t>
      </w:r>
      <w:r w:rsidR="00C403FD" w:rsidRPr="003C6F82">
        <w:t xml:space="preserve">mlouvy </w:t>
      </w:r>
      <w:r w:rsidRPr="003C6F82">
        <w:t xml:space="preserve">bere na vědomí, že </w:t>
      </w:r>
      <w:bookmarkEnd w:id="46"/>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F82501"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7" w:name="_Hlk189827042"/>
      <w:r w:rsidR="00C403FD">
        <w:t>č. 159/2006 Sb.,</w:t>
      </w:r>
      <w:bookmarkEnd w:id="47"/>
      <w:r w:rsidR="00C403FD">
        <w:t xml:space="preserve"> </w:t>
      </w:r>
      <w:r>
        <w:t>o střetu zájmů</w:t>
      </w:r>
      <w:r w:rsidR="00C403FD">
        <w:t xml:space="preserve">, </w:t>
      </w:r>
      <w:bookmarkStart w:id="48"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8"/>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F82501">
        <w:t>do</w:t>
      </w:r>
      <w:r w:rsidR="006A4C4E" w:rsidRPr="00F82501">
        <w:t> </w:t>
      </w:r>
      <w:r w:rsidRPr="00F82501">
        <w:t>5 pracovních dnů od</w:t>
      </w:r>
      <w:r w:rsidR="009C1922" w:rsidRPr="00F82501">
        <w:t> </w:t>
      </w:r>
      <w:r w:rsidRPr="00F82501">
        <w:t>vzniku této skutečnosti.</w:t>
      </w:r>
    </w:p>
    <w:p w14:paraId="51AD3065" w14:textId="718395DE" w:rsidR="00943F4A" w:rsidRPr="003C6F82" w:rsidRDefault="00943F4A" w:rsidP="007F55D7">
      <w:pPr>
        <w:pStyle w:val="l-L2"/>
        <w:numPr>
          <w:ilvl w:val="0"/>
          <w:numId w:val="31"/>
        </w:numPr>
        <w:ind w:left="357" w:hanging="357"/>
      </w:pPr>
      <w:bookmarkStart w:id="49"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9"/>
    </w:p>
    <w:p w14:paraId="7C26796A" w14:textId="77777777" w:rsidR="00943F4A" w:rsidRPr="003C6F82" w:rsidRDefault="00943F4A" w:rsidP="007F55D7">
      <w:pPr>
        <w:pStyle w:val="l-L2"/>
        <w:numPr>
          <w:ilvl w:val="0"/>
          <w:numId w:val="31"/>
        </w:numPr>
        <w:ind w:left="357" w:hanging="357"/>
      </w:pPr>
      <w:r w:rsidRPr="003C6F82">
        <w:lastRenderedPageBreak/>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77777777" w:rsidR="00CD6434" w:rsidRPr="003C6F82" w:rsidRDefault="00CD6434" w:rsidP="007F55D7">
      <w:pPr>
        <w:pStyle w:val="l-L2"/>
        <w:numPr>
          <w:ilvl w:val="0"/>
          <w:numId w:val="32"/>
        </w:numPr>
        <w:ind w:left="357" w:hanging="357"/>
      </w:pPr>
      <w:bookmarkStart w:id="50" w:name="_Hlk13049894"/>
      <w:bookmarkStart w:id="51"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2" w:name="_Hlk13049910"/>
      <w:bookmarkEnd w:id="50"/>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1"/>
    <w:bookmarkEnd w:id="52"/>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lastRenderedPageBreak/>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9"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3" w:name="_Hlk197066824"/>
    </w:p>
    <w:p w14:paraId="1DCDF6CD" w14:textId="00519638" w:rsidR="00CC2FAD" w:rsidRPr="00CC2FAD" w:rsidRDefault="00CC2FAD" w:rsidP="004436F3">
      <w:pPr>
        <w:pStyle w:val="l-L2"/>
        <w:numPr>
          <w:ilvl w:val="0"/>
          <w:numId w:val="33"/>
        </w:numPr>
        <w:ind w:left="357" w:hanging="357"/>
      </w:pPr>
      <w:r w:rsidRPr="00CC2FAD">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3"/>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4" w:name="_Hlk189827109"/>
      <w:r w:rsidR="00187B68">
        <w:t>, v</w:t>
      </w:r>
      <w:r w:rsidR="003A1166">
        <w:t>e</w:t>
      </w:r>
      <w:r w:rsidR="00187B68">
        <w:t> znění pozdějších předpisů (dále jen „zákon o registru smluv“)</w:t>
      </w:r>
      <w:r w:rsidR="007C1C3C" w:rsidRPr="003C6F82">
        <w:t>,</w:t>
      </w:r>
      <w:r w:rsidRPr="003C6F82">
        <w:t xml:space="preserve"> </w:t>
      </w:r>
      <w:bookmarkEnd w:id="54"/>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Default="00F06AA9" w:rsidP="007F55D7">
      <w:pPr>
        <w:pStyle w:val="l-L2"/>
        <w:numPr>
          <w:ilvl w:val="0"/>
          <w:numId w:val="33"/>
        </w:numPr>
        <w:ind w:left="357" w:hanging="357"/>
      </w:pPr>
      <w:bookmarkStart w:id="55"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5"/>
    <w:p w14:paraId="174A29F2" w14:textId="4623348A" w:rsidR="00CC2FAD" w:rsidRPr="00D3716E" w:rsidRDefault="00CC2FAD" w:rsidP="004436F3">
      <w:pPr>
        <w:pStyle w:val="l-L2"/>
        <w:numPr>
          <w:ilvl w:val="0"/>
          <w:numId w:val="33"/>
        </w:numPr>
        <w:ind w:left="357" w:hanging="357"/>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 xml:space="preserve">nároků </w:t>
      </w:r>
      <w:r w:rsidRPr="003C6F82">
        <w:lastRenderedPageBreak/>
        <w:t>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7E9EB791"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346D7E">
        <w:t xml:space="preserve"> </w:t>
      </w:r>
      <w:r w:rsidR="00943F4A" w:rsidRPr="003C6F82">
        <w:t>1</w:t>
      </w:r>
      <w:r w:rsidR="00BB0A6D">
        <w:t xml:space="preserve"> - S</w:t>
      </w:r>
      <w:r w:rsidR="00943F4A" w:rsidRPr="003C6F82">
        <w:t>pecifikace díla a závazný harmonogram postupu prací</w:t>
      </w:r>
      <w:r w:rsidR="00BB0A6D">
        <w:t>,</w:t>
      </w:r>
    </w:p>
    <w:p w14:paraId="638C862F" w14:textId="3BB41201" w:rsidR="00943F4A" w:rsidRPr="003C6F82" w:rsidRDefault="00D947D4" w:rsidP="00346D7E">
      <w:pPr>
        <w:pStyle w:val="l-L2"/>
        <w:tabs>
          <w:tab w:val="clear" w:pos="737"/>
          <w:tab w:val="left" w:pos="851"/>
        </w:tabs>
        <w:ind w:left="2127" w:hanging="2127"/>
      </w:pPr>
      <w:r>
        <w:tab/>
      </w:r>
      <w:r w:rsidR="00943F4A" w:rsidRPr="003C6F82">
        <w:t>Příloh</w:t>
      </w:r>
      <w:r w:rsidR="00BB0A6D">
        <w:t>a</w:t>
      </w:r>
      <w:r w:rsidR="00943F4A" w:rsidRPr="003C6F82">
        <w:t xml:space="preserve"> č.</w:t>
      </w:r>
      <w:r w:rsidR="00346D7E">
        <w:t xml:space="preserve">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251AF7D1"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346D7E">
        <w:t xml:space="preserve">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6" w:name="_Hlk71731816"/>
    </w:p>
    <w:bookmarkEnd w:id="56"/>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4C9A4F6D" w:rsidR="00D3716E" w:rsidRDefault="00BC427B" w:rsidP="004436F3">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04E10788" w14:textId="77777777" w:rsidR="004436F3" w:rsidRPr="004436F3" w:rsidRDefault="004436F3" w:rsidP="004436F3">
      <w:pPr>
        <w:pStyle w:val="l-L2"/>
        <w:tabs>
          <w:tab w:val="clear" w:pos="737"/>
        </w:tabs>
        <w:ind w:left="0" w:firstLine="0"/>
        <w:rPr>
          <w:color w:val="201F1E"/>
          <w:shd w:val="clear" w:color="auto" w:fill="FFFFFF"/>
        </w:rPr>
      </w:pPr>
    </w:p>
    <w:p w14:paraId="3C41457C" w14:textId="7B9BD608" w:rsidR="007D5002" w:rsidRPr="00693A21" w:rsidRDefault="00CF7F14" w:rsidP="007D5002">
      <w:pPr>
        <w:tabs>
          <w:tab w:val="left" w:pos="142"/>
          <w:tab w:val="left" w:pos="4678"/>
        </w:tabs>
        <w:rPr>
          <w:rFonts w:cs="Arial"/>
        </w:rPr>
      </w:pPr>
      <w:r>
        <w:rPr>
          <w:rFonts w:cs="Arial"/>
        </w:rPr>
        <w:tab/>
      </w:r>
      <w:r w:rsidR="007D5002" w:rsidRPr="007D5002">
        <w:rPr>
          <w:rFonts w:cs="Arial"/>
        </w:rPr>
        <w:t>V Brně dne</w:t>
      </w:r>
      <w:r w:rsidR="007D5002" w:rsidRPr="00693A21">
        <w:rPr>
          <w:rFonts w:cs="Arial"/>
        </w:rPr>
        <w:t xml:space="preserve">: </w:t>
      </w:r>
      <w:r w:rsidR="00693A21" w:rsidRPr="00693A21">
        <w:rPr>
          <w:rFonts w:cs="Arial"/>
        </w:rPr>
        <w:t>27.1.2026</w:t>
      </w:r>
      <w:r w:rsidR="007D5002" w:rsidRPr="007D5002">
        <w:rPr>
          <w:rFonts w:cs="Arial"/>
        </w:rPr>
        <w:tab/>
      </w:r>
      <w:r w:rsidR="007D5002" w:rsidRPr="00C36169">
        <w:rPr>
          <w:rFonts w:cs="Arial"/>
        </w:rPr>
        <w:t>V</w:t>
      </w:r>
      <w:r w:rsidR="00D72DFC" w:rsidRPr="00C36169">
        <w:rPr>
          <w:rFonts w:cs="Arial"/>
        </w:rPr>
        <w:t xml:space="preserve"> Mohelně </w:t>
      </w:r>
      <w:r w:rsidR="007D5002" w:rsidRPr="00C36169">
        <w:rPr>
          <w:rFonts w:cs="Arial"/>
        </w:rPr>
        <w:t>dne</w:t>
      </w:r>
      <w:r w:rsidR="00C36169" w:rsidRPr="00693A21">
        <w:rPr>
          <w:rFonts w:cs="Arial"/>
        </w:rPr>
        <w:t>:</w:t>
      </w:r>
      <w:r w:rsidR="007D5002" w:rsidRPr="00693A21">
        <w:rPr>
          <w:rFonts w:cs="Arial"/>
        </w:rPr>
        <w:t xml:space="preserve"> </w:t>
      </w:r>
      <w:r w:rsidR="00693A21" w:rsidRPr="00693A21">
        <w:rPr>
          <w:rFonts w:cs="Arial"/>
        </w:rPr>
        <w:t>27.1.2026</w:t>
      </w:r>
    </w:p>
    <w:p w14:paraId="2F138AFA" w14:textId="77777777" w:rsidR="007D5002" w:rsidRPr="007D5002" w:rsidRDefault="007D5002" w:rsidP="007D5002">
      <w:pPr>
        <w:tabs>
          <w:tab w:val="left" w:pos="142"/>
          <w:tab w:val="left" w:pos="4678"/>
        </w:tabs>
        <w:rPr>
          <w:rFonts w:cs="Arial"/>
        </w:rPr>
      </w:pPr>
      <w:r w:rsidRPr="007D5002">
        <w:rPr>
          <w:rFonts w:cs="Arial"/>
        </w:rPr>
        <w:tab/>
      </w:r>
    </w:p>
    <w:p w14:paraId="7672AD7E" w14:textId="77777777" w:rsidR="007D5002" w:rsidRPr="00F16DCD" w:rsidRDefault="007D5002" w:rsidP="007D5002">
      <w:pPr>
        <w:tabs>
          <w:tab w:val="left" w:pos="142"/>
          <w:tab w:val="left" w:pos="4678"/>
        </w:tabs>
        <w:rPr>
          <w:rFonts w:cs="Arial"/>
          <w:i/>
          <w:iCs/>
        </w:rPr>
      </w:pPr>
      <w:r>
        <w:rPr>
          <w:rFonts w:cs="Arial"/>
          <w:i/>
          <w:iCs/>
        </w:rPr>
        <w:tab/>
      </w:r>
      <w:r w:rsidRPr="00F16DCD">
        <w:rPr>
          <w:rFonts w:cs="Arial"/>
          <w:i/>
          <w:iCs/>
        </w:rPr>
        <w:t>“elektronicky podepsáno”</w:t>
      </w:r>
      <w:r>
        <w:rPr>
          <w:rFonts w:cs="Arial"/>
          <w:i/>
          <w:iCs/>
        </w:rPr>
        <w:tab/>
      </w:r>
      <w:r w:rsidRPr="00F16DCD">
        <w:rPr>
          <w:rFonts w:cs="Arial"/>
          <w:i/>
          <w:iCs/>
        </w:rPr>
        <w:t>“elektronicky podepsáno”</w:t>
      </w:r>
    </w:p>
    <w:p w14:paraId="5BA00C64" w14:textId="77777777" w:rsidR="00786B25" w:rsidRDefault="00786B25" w:rsidP="007D5002">
      <w:pPr>
        <w:tabs>
          <w:tab w:val="left" w:pos="142"/>
          <w:tab w:val="left" w:pos="4678"/>
        </w:tabs>
        <w:rPr>
          <w:rFonts w:cs="Arial"/>
        </w:rPr>
      </w:pPr>
    </w:p>
    <w:p w14:paraId="6C1E2F84" w14:textId="3C63CC43" w:rsidR="007D5002" w:rsidRDefault="007D5002" w:rsidP="007D5002">
      <w:pPr>
        <w:tabs>
          <w:tab w:val="left" w:pos="142"/>
          <w:tab w:val="left" w:pos="4678"/>
        </w:tabs>
        <w:rPr>
          <w:rFonts w:cs="Arial"/>
        </w:rPr>
      </w:pPr>
      <w:r>
        <w:rPr>
          <w:rFonts w:cs="Arial"/>
        </w:rPr>
        <w:tab/>
        <w:t>...................................................</w:t>
      </w:r>
      <w:r>
        <w:rPr>
          <w:rFonts w:cs="Arial"/>
        </w:rPr>
        <w:tab/>
        <w:t>...................................................</w:t>
      </w:r>
    </w:p>
    <w:p w14:paraId="1BC76600" w14:textId="77777777" w:rsidR="007D5002" w:rsidRPr="007D5002" w:rsidRDefault="007D5002" w:rsidP="007D5002">
      <w:pPr>
        <w:tabs>
          <w:tab w:val="left" w:pos="142"/>
          <w:tab w:val="left" w:pos="4678"/>
        </w:tabs>
        <w:rPr>
          <w:rFonts w:cs="Arial"/>
          <w:b/>
          <w:bCs/>
        </w:rPr>
      </w:pPr>
      <w:r w:rsidRPr="007D5002">
        <w:rPr>
          <w:rFonts w:cs="Arial"/>
        </w:rPr>
        <w:tab/>
      </w:r>
    </w:p>
    <w:p w14:paraId="71AF710A" w14:textId="41B6F0EE" w:rsidR="007D5002" w:rsidRPr="007D5002" w:rsidRDefault="007D5002" w:rsidP="007D5002">
      <w:pPr>
        <w:tabs>
          <w:tab w:val="left" w:pos="142"/>
          <w:tab w:val="left" w:pos="4678"/>
        </w:tabs>
        <w:rPr>
          <w:rFonts w:cs="Arial"/>
          <w:b/>
          <w:bCs/>
        </w:rPr>
      </w:pPr>
      <w:r w:rsidRPr="007D5002">
        <w:rPr>
          <w:rFonts w:cs="Arial"/>
          <w:b/>
          <w:bCs/>
        </w:rPr>
        <w:tab/>
        <w:t xml:space="preserve">Objednatel </w:t>
      </w:r>
      <w:r>
        <w:rPr>
          <w:rFonts w:cs="Arial"/>
          <w:b/>
          <w:bCs/>
        </w:rPr>
        <w:tab/>
      </w:r>
      <w:r w:rsidRPr="007D5002">
        <w:rPr>
          <w:rFonts w:cs="Arial"/>
          <w:b/>
          <w:bCs/>
        </w:rPr>
        <w:t>Zhotovitel</w:t>
      </w:r>
    </w:p>
    <w:p w14:paraId="096CB2BB" w14:textId="0C2EFD4F" w:rsidR="007D5002" w:rsidRDefault="007D5002" w:rsidP="007D5002">
      <w:pPr>
        <w:tabs>
          <w:tab w:val="left" w:pos="142"/>
          <w:tab w:val="left" w:pos="4678"/>
        </w:tabs>
        <w:ind w:left="142"/>
        <w:rPr>
          <w:rFonts w:cs="Arial"/>
        </w:rPr>
      </w:pPr>
      <w:r w:rsidRPr="007D5002">
        <w:rPr>
          <w:rFonts w:cs="Arial"/>
        </w:rPr>
        <w:t xml:space="preserve">Ing. Pavel Zajíček   </w:t>
      </w:r>
      <w:r>
        <w:rPr>
          <w:rFonts w:cs="Arial"/>
        </w:rPr>
        <w:tab/>
      </w:r>
      <w:r w:rsidR="00593108" w:rsidRPr="001A6FF2">
        <w:rPr>
          <w:rFonts w:cs="Arial"/>
          <w:bCs/>
        </w:rPr>
        <w:t>Ing. Romana Rousová</w:t>
      </w:r>
    </w:p>
    <w:p w14:paraId="4D7699A0" w14:textId="77777777" w:rsidR="004E02BB" w:rsidRDefault="007D5002" w:rsidP="004E02BB">
      <w:pPr>
        <w:tabs>
          <w:tab w:val="left" w:pos="142"/>
          <w:tab w:val="left" w:pos="4678"/>
        </w:tabs>
        <w:ind w:left="142"/>
        <w:rPr>
          <w:rFonts w:cs="Arial"/>
        </w:rPr>
      </w:pPr>
      <w:r w:rsidRPr="007D5002">
        <w:rPr>
          <w:rFonts w:cs="Arial"/>
        </w:rPr>
        <w:t xml:space="preserve">ředitel Krajského pozemkového úřadu </w:t>
      </w:r>
      <w:r w:rsidR="004E02BB">
        <w:rPr>
          <w:rFonts w:cs="Arial"/>
        </w:rPr>
        <w:tab/>
        <w:t>jednatelka, KAVYL, spol. s r.o.</w:t>
      </w:r>
    </w:p>
    <w:p w14:paraId="72908EA1" w14:textId="7B4A2058" w:rsidR="007D5002" w:rsidRPr="007D5002" w:rsidRDefault="007D5002" w:rsidP="007D5002">
      <w:pPr>
        <w:tabs>
          <w:tab w:val="left" w:pos="142"/>
          <w:tab w:val="left" w:pos="4678"/>
        </w:tabs>
        <w:ind w:left="142"/>
        <w:rPr>
          <w:rFonts w:cs="Arial"/>
        </w:rPr>
      </w:pPr>
      <w:r w:rsidRPr="007D5002">
        <w:rPr>
          <w:rFonts w:cs="Arial"/>
        </w:rPr>
        <w:t xml:space="preserve">pro Jihomoravský kraj </w:t>
      </w:r>
    </w:p>
    <w:p w14:paraId="2EBCBC63" w14:textId="4D56A100" w:rsidR="007D5002" w:rsidRPr="007D5002" w:rsidRDefault="007D5002" w:rsidP="007D5002">
      <w:pPr>
        <w:tabs>
          <w:tab w:val="left" w:pos="142"/>
          <w:tab w:val="left" w:pos="4678"/>
        </w:tabs>
        <w:rPr>
          <w:rFonts w:cs="Arial"/>
        </w:rPr>
      </w:pPr>
      <w:r w:rsidRPr="007D5002">
        <w:rPr>
          <w:rFonts w:cs="Arial"/>
        </w:rPr>
        <w:tab/>
      </w:r>
    </w:p>
    <w:p w14:paraId="3E732C64" w14:textId="45692AAC" w:rsidR="00826A3B" w:rsidRDefault="00CF7F14" w:rsidP="007D5002">
      <w:pPr>
        <w:tabs>
          <w:tab w:val="left" w:pos="142"/>
          <w:tab w:val="left" w:pos="4678"/>
        </w:tabs>
        <w:rPr>
          <w:rFonts w:cs="Arial"/>
          <w:b/>
          <w:bCs/>
          <w:highlight w:val="yellow"/>
        </w:rPr>
      </w:pPr>
      <w:r>
        <w:rPr>
          <w:rFonts w:cs="Arial"/>
        </w:rPr>
        <w:tab/>
      </w:r>
    </w:p>
    <w:p w14:paraId="52F19C30" w14:textId="77777777" w:rsidR="005C3358" w:rsidRPr="00ED6435" w:rsidRDefault="005C3358" w:rsidP="005C3358">
      <w:pPr>
        <w:spacing w:before="240"/>
        <w:contextualSpacing w:val="0"/>
        <w:rPr>
          <w:rFonts w:cs="Arial"/>
        </w:rPr>
      </w:pPr>
      <w:r w:rsidRPr="002D3358">
        <w:rPr>
          <w:rFonts w:cs="Arial"/>
        </w:rPr>
        <w:t xml:space="preserve">Za správnost vyhotovení: </w:t>
      </w:r>
      <w:r>
        <w:rPr>
          <w:rFonts w:cs="Arial"/>
        </w:rPr>
        <w:t>Ing. Hana Divinová</w:t>
      </w:r>
    </w:p>
    <w:p w14:paraId="5D612F4E" w14:textId="77777777" w:rsidR="007D5002" w:rsidRDefault="007D5002">
      <w:pPr>
        <w:spacing w:before="0" w:after="200"/>
        <w:contextualSpacing w:val="0"/>
        <w:jc w:val="left"/>
        <w:rPr>
          <w:rFonts w:cs="Arial"/>
          <w:b/>
          <w:bCs/>
          <w:highlight w:val="yellow"/>
        </w:rPr>
      </w:pPr>
    </w:p>
    <w:p w14:paraId="4CD85A36" w14:textId="1F3DCD46" w:rsidR="006045EE" w:rsidRDefault="00F25532">
      <w:pPr>
        <w:spacing w:before="0" w:after="200"/>
        <w:contextualSpacing w:val="0"/>
        <w:jc w:val="left"/>
        <w:rPr>
          <w:rFonts w:cs="Arial"/>
          <w:b/>
          <w:bCs/>
          <w:highlight w:val="yellow"/>
        </w:rPr>
      </w:pPr>
      <w:r w:rsidRPr="007D5002">
        <w:rPr>
          <w:rFonts w:cs="Arial"/>
          <w:b/>
          <w:bCs/>
        </w:rPr>
        <w:lastRenderedPageBreak/>
        <w:t xml:space="preserve">Příloha č. 1: </w:t>
      </w:r>
      <w:r w:rsidRPr="007D5002">
        <w:rPr>
          <w:b/>
          <w:bCs/>
        </w:rPr>
        <w:t>Specifikace</w:t>
      </w:r>
      <w:r w:rsidRPr="004436F3">
        <w:rPr>
          <w:b/>
          <w:bCs/>
        </w:rPr>
        <w:t xml:space="preserve"> díla a závazný harmonogram postupu prací</w:t>
      </w:r>
      <w:r w:rsidDel="00F25532">
        <w:rPr>
          <w:rFonts w:cs="Arial"/>
          <w:b/>
          <w:bCs/>
          <w:highlight w:val="yellow"/>
        </w:rPr>
        <w:t xml:space="preserve"> </w:t>
      </w:r>
    </w:p>
    <w:p w14:paraId="2309AE79" w14:textId="77777777" w:rsidR="006045EE" w:rsidRDefault="006045EE" w:rsidP="006045EE">
      <w:pPr>
        <w:rPr>
          <w:rFonts w:cs="Arial"/>
          <w:bCs/>
          <w:iCs/>
        </w:rPr>
      </w:pPr>
      <w:r w:rsidRPr="00FC5DD2">
        <w:rPr>
          <w:rFonts w:cs="Arial"/>
          <w:bCs/>
          <w:iCs/>
        </w:rPr>
        <w:t xml:space="preserve">Předmětem </w:t>
      </w:r>
      <w:r>
        <w:rPr>
          <w:rFonts w:cs="Arial"/>
          <w:bCs/>
          <w:iCs/>
        </w:rPr>
        <w:t xml:space="preserve">plnění </w:t>
      </w:r>
      <w:r w:rsidRPr="00FC5DD2">
        <w:rPr>
          <w:rFonts w:cs="Arial"/>
          <w:bCs/>
          <w:iCs/>
        </w:rPr>
        <w:t xml:space="preserve">veřejné zakázky </w:t>
      </w:r>
      <w:r>
        <w:rPr>
          <w:rFonts w:cs="Arial"/>
          <w:bCs/>
          <w:iCs/>
        </w:rPr>
        <w:t xml:space="preserve">na stavební práce </w:t>
      </w:r>
      <w:r w:rsidRPr="00FC5DD2">
        <w:rPr>
          <w:rFonts w:cs="Arial"/>
          <w:bCs/>
          <w:iCs/>
        </w:rPr>
        <w:t xml:space="preserve">je realizace prvku plánu společných zařízení po ukončených komplexních pozemkových úpravách v </w:t>
      </w:r>
      <w:proofErr w:type="spellStart"/>
      <w:r w:rsidRPr="00FC5DD2">
        <w:rPr>
          <w:rFonts w:cs="Arial"/>
          <w:bCs/>
          <w:iCs/>
        </w:rPr>
        <w:t>k.ú</w:t>
      </w:r>
      <w:proofErr w:type="spellEnd"/>
      <w:r w:rsidRPr="00FC5DD2">
        <w:rPr>
          <w:rFonts w:cs="Arial"/>
          <w:bCs/>
          <w:iCs/>
        </w:rPr>
        <w:t xml:space="preserve">. </w:t>
      </w:r>
      <w:r>
        <w:rPr>
          <w:rFonts w:cs="Arial"/>
          <w:bCs/>
          <w:iCs/>
        </w:rPr>
        <w:t>Bořitov</w:t>
      </w:r>
      <w:r w:rsidRPr="00FC5DD2">
        <w:rPr>
          <w:rFonts w:cs="Arial"/>
          <w:bCs/>
          <w:iCs/>
        </w:rPr>
        <w:t xml:space="preserve">. </w:t>
      </w:r>
      <w:r>
        <w:rPr>
          <w:rFonts w:cs="Arial"/>
          <w:bCs/>
          <w:iCs/>
        </w:rPr>
        <w:t>Předmětem realizace je stavba průlehů Pru5, Pru6 a Pru7 a výsadba zeleně včetně následné 3. leté péče.</w:t>
      </w:r>
    </w:p>
    <w:p w14:paraId="45771E2A" w14:textId="64D3CB3D" w:rsidR="006045EE" w:rsidRPr="004524A8" w:rsidRDefault="006045EE" w:rsidP="006045EE">
      <w:pPr>
        <w:spacing w:before="240"/>
        <w:rPr>
          <w:rFonts w:cs="Arial"/>
        </w:rPr>
      </w:pPr>
      <w:r w:rsidRPr="004524A8">
        <w:rPr>
          <w:rFonts w:cs="Arial"/>
        </w:rPr>
        <w:t>Podrobnou definici předmětu veřejné zakázky a technické podmínky stanovuje projektová dokumentace</w:t>
      </w:r>
      <w:r w:rsidR="006D45A8">
        <w:rPr>
          <w:rFonts w:cs="Arial"/>
        </w:rPr>
        <w:t>,</w:t>
      </w:r>
      <w:r w:rsidRPr="004524A8">
        <w:rPr>
          <w:rFonts w:cs="Arial"/>
        </w:rPr>
        <w:t xml:space="preserve"> vypracovaná projekční společností </w:t>
      </w:r>
      <w:r w:rsidRPr="00216304">
        <w:rPr>
          <w:rFonts w:cs="Arial"/>
        </w:rPr>
        <w:t>Vodohospodářský atelier, s.r.o., Růženec 54, 644 00 Brno,</w:t>
      </w:r>
      <w:r>
        <w:rPr>
          <w:rFonts w:cs="Arial"/>
        </w:rPr>
        <w:t xml:space="preserve"> IČO</w:t>
      </w:r>
      <w:r w:rsidRPr="004524A8">
        <w:rPr>
          <w:rFonts w:cs="Arial"/>
        </w:rPr>
        <w:t xml:space="preserve"> </w:t>
      </w:r>
      <w:r>
        <w:rPr>
          <w:rFonts w:cs="Arial"/>
        </w:rPr>
        <w:t>27724905, dále</w:t>
      </w:r>
      <w:r w:rsidRPr="004524A8">
        <w:rPr>
          <w:rFonts w:cs="Arial"/>
        </w:rPr>
        <w:t xml:space="preserve"> soupis dodávek, služeb a stavebních prací a technické specifikace (podmínky)</w:t>
      </w:r>
      <w:r>
        <w:rPr>
          <w:rFonts w:cs="Arial"/>
        </w:rPr>
        <w:t>.</w:t>
      </w:r>
      <w:r w:rsidRPr="004524A8">
        <w:rPr>
          <w:rFonts w:cs="Arial"/>
        </w:rPr>
        <w:t xml:space="preserve"> </w:t>
      </w:r>
    </w:p>
    <w:p w14:paraId="2C9DE48A" w14:textId="77777777" w:rsidR="006045EE" w:rsidRDefault="006045EE" w:rsidP="006045EE">
      <w:pPr>
        <w:tabs>
          <w:tab w:val="left" w:pos="1134"/>
        </w:tabs>
        <w:autoSpaceDE w:val="0"/>
        <w:autoSpaceDN w:val="0"/>
        <w:adjustRightInd w:val="0"/>
        <w:rPr>
          <w:rFonts w:eastAsia="Calibri" w:cs="Arial"/>
        </w:rPr>
      </w:pPr>
    </w:p>
    <w:p w14:paraId="05CD12AB" w14:textId="6B40B648" w:rsidR="006045EE" w:rsidRPr="00C20E32" w:rsidRDefault="006045EE" w:rsidP="006045EE">
      <w:pPr>
        <w:tabs>
          <w:tab w:val="left" w:pos="1134"/>
        </w:tabs>
        <w:autoSpaceDE w:val="0"/>
        <w:autoSpaceDN w:val="0"/>
        <w:adjustRightInd w:val="0"/>
        <w:rPr>
          <w:rFonts w:eastAsia="Calibri" w:cs="Arial"/>
        </w:rPr>
      </w:pPr>
      <w:r w:rsidRPr="00C20E32">
        <w:rPr>
          <w:rFonts w:eastAsia="Calibri" w:cs="Arial"/>
        </w:rPr>
        <w:t xml:space="preserve">Stavba je dle projektové dokumentace rozdělena na čtyři stavební objekty: </w:t>
      </w:r>
    </w:p>
    <w:p w14:paraId="22F8D0B0" w14:textId="77777777" w:rsidR="006045EE" w:rsidRDefault="006045EE" w:rsidP="006045EE">
      <w:pPr>
        <w:spacing w:before="240"/>
        <w:rPr>
          <w:rFonts w:cs="Tahoma"/>
          <w:u w:val="single"/>
        </w:rPr>
      </w:pPr>
    </w:p>
    <w:p w14:paraId="2751E2B2" w14:textId="405549B1" w:rsidR="006045EE" w:rsidRDefault="006045EE" w:rsidP="006045EE">
      <w:pPr>
        <w:spacing w:before="240"/>
        <w:rPr>
          <w:rFonts w:cs="Tahoma"/>
          <w:sz w:val="20"/>
          <w:szCs w:val="20"/>
        </w:rPr>
      </w:pPr>
      <w:r w:rsidRPr="00AC6A47">
        <w:rPr>
          <w:rFonts w:cs="Tahoma"/>
          <w:u w:val="single"/>
        </w:rPr>
        <w:t>Stavební objekt SO-01 - Průleh Pru5</w:t>
      </w:r>
      <w:r w:rsidRPr="00FE3CB8">
        <w:rPr>
          <w:rFonts w:cs="Tahoma"/>
          <w:sz w:val="20"/>
          <w:szCs w:val="20"/>
        </w:rPr>
        <w:t xml:space="preserve"> </w:t>
      </w:r>
    </w:p>
    <w:p w14:paraId="0B727F77" w14:textId="77777777" w:rsidR="006045EE" w:rsidRDefault="006045EE" w:rsidP="006045EE">
      <w:pPr>
        <w:rPr>
          <w:rFonts w:cs="Tahoma"/>
        </w:rPr>
      </w:pPr>
      <w:r w:rsidRPr="00015961">
        <w:rPr>
          <w:rFonts w:cs="Tahoma"/>
        </w:rPr>
        <w:t xml:space="preserve">Průleh </w:t>
      </w:r>
      <w:r>
        <w:rPr>
          <w:rFonts w:cs="Tahoma"/>
        </w:rPr>
        <w:t>na parcele KN 2954 ve vlastnictví obce Bořitov bude</w:t>
      </w:r>
      <w:r w:rsidRPr="00015961">
        <w:rPr>
          <w:rFonts w:cs="Tahoma"/>
        </w:rPr>
        <w:t xml:space="preserve"> navržen lichoběžníkového tvaru se šířkou dna 0,5 m, hloubkou minimálně 0,4 m a sklony svahu 1:5. Délka průlehu bude 340,0 m. Průleh bude v celé své délce zatravněn. Dno a 0,75 m svahu budou opatřeny protierozní kokosovou sítí ukotvenou dřevěnými kolíky. V místech změn podélného sklonu průlehu jsou navrženy stabilizační prahy z lomového kamene do 80 kg na sucho. Na hranici pozemku budou po 20 m osazeny solitérní kameny hmotnosti minimálně 500 kg. </w:t>
      </w:r>
      <w:r>
        <w:rPr>
          <w:rFonts w:cs="Tahoma"/>
        </w:rPr>
        <w:t>V rámci stavebního objektu bude provedeno zatravnění parcely KN 2954.</w:t>
      </w:r>
      <w:r w:rsidRPr="00335DBA">
        <w:rPr>
          <w:rFonts w:cs="Tahoma"/>
        </w:rPr>
        <w:t xml:space="preserve"> </w:t>
      </w:r>
    </w:p>
    <w:p w14:paraId="42909F91" w14:textId="77777777" w:rsidR="006045EE" w:rsidRPr="00015961" w:rsidRDefault="006045EE" w:rsidP="006045EE">
      <w:pPr>
        <w:rPr>
          <w:rFonts w:cs="Tahoma"/>
        </w:rPr>
      </w:pPr>
      <w:r w:rsidRPr="00015961">
        <w:rPr>
          <w:rFonts w:cs="Tahoma"/>
        </w:rPr>
        <w:t>Podél průlehu je navržena liniová výsadba stromů (</w:t>
      </w:r>
      <w:r>
        <w:rPr>
          <w:rFonts w:cs="Tahoma"/>
        </w:rPr>
        <w:t xml:space="preserve">samostatný stavební objekt </w:t>
      </w:r>
      <w:r w:rsidRPr="00015961">
        <w:rPr>
          <w:rFonts w:cs="Tahoma"/>
        </w:rPr>
        <w:t>SO-04).</w:t>
      </w:r>
    </w:p>
    <w:p w14:paraId="41466560" w14:textId="77777777" w:rsidR="006045EE" w:rsidRDefault="006045EE" w:rsidP="006045EE">
      <w:pPr>
        <w:rPr>
          <w:rFonts w:cs="Tahoma"/>
          <w:u w:val="single"/>
        </w:rPr>
      </w:pPr>
    </w:p>
    <w:p w14:paraId="44ABFCB3" w14:textId="77777777" w:rsidR="006045EE" w:rsidRDefault="006045EE" w:rsidP="006045EE">
      <w:pPr>
        <w:rPr>
          <w:rFonts w:cs="Tahoma"/>
          <w:sz w:val="20"/>
          <w:szCs w:val="20"/>
        </w:rPr>
      </w:pPr>
      <w:r w:rsidRPr="00AC6A47">
        <w:rPr>
          <w:rFonts w:cs="Tahoma"/>
          <w:u w:val="single"/>
        </w:rPr>
        <w:t>Stavební objekt SO-0</w:t>
      </w:r>
      <w:r>
        <w:rPr>
          <w:rFonts w:cs="Tahoma"/>
          <w:u w:val="single"/>
        </w:rPr>
        <w:t>2</w:t>
      </w:r>
      <w:r w:rsidRPr="00AC6A47">
        <w:rPr>
          <w:rFonts w:cs="Tahoma"/>
          <w:u w:val="single"/>
        </w:rPr>
        <w:t xml:space="preserve"> - Průleh Pru</w:t>
      </w:r>
      <w:r>
        <w:rPr>
          <w:rFonts w:cs="Tahoma"/>
          <w:u w:val="single"/>
        </w:rPr>
        <w:t>6</w:t>
      </w:r>
      <w:r w:rsidRPr="00FE3CB8">
        <w:rPr>
          <w:rFonts w:cs="Tahoma"/>
          <w:sz w:val="20"/>
          <w:szCs w:val="20"/>
        </w:rPr>
        <w:t xml:space="preserve"> </w:t>
      </w:r>
    </w:p>
    <w:p w14:paraId="150A3D4A" w14:textId="77777777" w:rsidR="006045EE" w:rsidRDefault="006045EE" w:rsidP="006045EE">
      <w:pPr>
        <w:rPr>
          <w:rFonts w:cs="Tahoma"/>
        </w:rPr>
      </w:pPr>
      <w:r w:rsidRPr="008462AB">
        <w:rPr>
          <w:rFonts w:cs="Tahoma"/>
        </w:rPr>
        <w:t xml:space="preserve">Průleh na parcele KN 2954 </w:t>
      </w:r>
      <w:r>
        <w:rPr>
          <w:rFonts w:cs="Tahoma"/>
        </w:rPr>
        <w:t>ve vlastnictví obce Bořitov</w:t>
      </w:r>
      <w:r w:rsidRPr="00597982">
        <w:rPr>
          <w:rFonts w:cs="Tahoma"/>
        </w:rPr>
        <w:t xml:space="preserve"> bude navržen lichoběžníkového tvaru se šířkou dna 0,5 m, hloubkou minimálně 0,4 m a sklony svahu 1:5. Délka průlehu bude 138,0 m. Průleh bude v celé své délce zatravněn. Dno a 0,75 m svahu budou opatřeny protierozní kokosovou sítí ukotvenou dřevěnými kolíky. V místě změny podélného sklonu průlehu je navržen stabilizační práh z lomového kamene do 80 kg na sucho. Na hranici pozemku budou po 20 m osazeny solitérní kameny hmotnosti minimálně 500 kg. </w:t>
      </w:r>
      <w:r>
        <w:rPr>
          <w:rFonts w:cs="Tahoma"/>
        </w:rPr>
        <w:t xml:space="preserve">V rámci stavebního objektu bude provedeno zatravnění parcely KN 2954. </w:t>
      </w:r>
    </w:p>
    <w:p w14:paraId="44DE06B1" w14:textId="77777777" w:rsidR="006045EE" w:rsidRPr="00015961" w:rsidRDefault="006045EE" w:rsidP="006045EE">
      <w:pPr>
        <w:rPr>
          <w:rFonts w:cs="Tahoma"/>
        </w:rPr>
      </w:pPr>
      <w:r w:rsidRPr="00015961">
        <w:rPr>
          <w:rFonts w:cs="Tahoma"/>
        </w:rPr>
        <w:t>Podél průlehu je navržena liniová výsadba stromů (</w:t>
      </w:r>
      <w:r>
        <w:rPr>
          <w:rFonts w:cs="Tahoma"/>
        </w:rPr>
        <w:t xml:space="preserve">samostatný stavební objekt </w:t>
      </w:r>
      <w:r w:rsidRPr="00015961">
        <w:rPr>
          <w:rFonts w:cs="Tahoma"/>
        </w:rPr>
        <w:t>SO-04).</w:t>
      </w:r>
    </w:p>
    <w:p w14:paraId="2C34AC9F" w14:textId="77777777" w:rsidR="006045EE" w:rsidRDefault="006045EE" w:rsidP="006045EE">
      <w:pPr>
        <w:rPr>
          <w:rFonts w:cs="Tahoma"/>
          <w:u w:val="single"/>
        </w:rPr>
      </w:pPr>
    </w:p>
    <w:p w14:paraId="14B380BB" w14:textId="30865341" w:rsidR="006045EE" w:rsidRDefault="006045EE" w:rsidP="006045EE">
      <w:pPr>
        <w:rPr>
          <w:rFonts w:cs="Tahoma"/>
          <w:sz w:val="20"/>
          <w:szCs w:val="20"/>
        </w:rPr>
      </w:pPr>
      <w:r w:rsidRPr="00AC6A47">
        <w:rPr>
          <w:rFonts w:cs="Tahoma"/>
          <w:u w:val="single"/>
        </w:rPr>
        <w:t>Stavební objekt SO-0</w:t>
      </w:r>
      <w:r>
        <w:rPr>
          <w:rFonts w:cs="Tahoma"/>
          <w:u w:val="single"/>
        </w:rPr>
        <w:t>3</w:t>
      </w:r>
      <w:r w:rsidRPr="00AC6A47">
        <w:rPr>
          <w:rFonts w:cs="Tahoma"/>
          <w:u w:val="single"/>
        </w:rPr>
        <w:t xml:space="preserve"> - Průleh Pru</w:t>
      </w:r>
      <w:r>
        <w:rPr>
          <w:rFonts w:cs="Tahoma"/>
          <w:u w:val="single"/>
        </w:rPr>
        <w:t>7</w:t>
      </w:r>
    </w:p>
    <w:p w14:paraId="455E43E6" w14:textId="2C28BCB4" w:rsidR="006045EE" w:rsidRDefault="006045EE" w:rsidP="006045EE">
      <w:pPr>
        <w:rPr>
          <w:rFonts w:cs="Tahoma"/>
        </w:rPr>
      </w:pPr>
      <w:r w:rsidRPr="00597982">
        <w:rPr>
          <w:rFonts w:cs="Tahoma"/>
        </w:rPr>
        <w:t xml:space="preserve">Průleh </w:t>
      </w:r>
      <w:r w:rsidRPr="008462AB">
        <w:rPr>
          <w:rFonts w:cs="Tahoma"/>
        </w:rPr>
        <w:t>na parcel</w:t>
      </w:r>
      <w:r>
        <w:rPr>
          <w:rFonts w:cs="Tahoma"/>
        </w:rPr>
        <w:t>ách</w:t>
      </w:r>
      <w:r w:rsidRPr="008462AB">
        <w:rPr>
          <w:rFonts w:cs="Tahoma"/>
        </w:rPr>
        <w:t xml:space="preserve"> KN 29</w:t>
      </w:r>
      <w:r>
        <w:rPr>
          <w:rFonts w:cs="Tahoma"/>
        </w:rPr>
        <w:t>30, KN 3083, KN 2957 a KN 2955</w:t>
      </w:r>
      <w:r w:rsidRPr="008462AB">
        <w:rPr>
          <w:rFonts w:cs="Tahoma"/>
        </w:rPr>
        <w:t xml:space="preserve"> </w:t>
      </w:r>
      <w:r>
        <w:rPr>
          <w:rFonts w:cs="Tahoma"/>
        </w:rPr>
        <w:t>ve vlastnictví obce Bořitov</w:t>
      </w:r>
      <w:r w:rsidRPr="00597982">
        <w:rPr>
          <w:rFonts w:cs="Tahoma"/>
        </w:rPr>
        <w:t xml:space="preserve"> bude navržen lichoběžníkového tvaru se šířkou dna 0,5 m, hloubkou 0,4 m a sklony svahu 1:7. Délka průlehu bude 197,0 m včetně brodu a propustku. Průleh Pru7 bude v celé své délce zatravněn. Dno a 0,75 m svahu budou opatřeny protierozní kokosovou sítí ukotvenou dřevěnými kolíky. V místech změn podélného sklonu průlehu jsou navrženy stabilizační prahy z lomového kamene do 80 kg na sucho. Na hranici pozemku budou po 20 m osazeny solitérní kameny hmotnosti minimálně 500 kg. </w:t>
      </w:r>
      <w:r>
        <w:rPr>
          <w:rFonts w:cs="Tahoma"/>
        </w:rPr>
        <w:t>V rámci stavebního objektu bude provedeno zatravnění parcely KN 2957. Součástí stavebního objektu SO 03 bude p</w:t>
      </w:r>
      <w:r w:rsidRPr="00597982">
        <w:rPr>
          <w:rFonts w:cs="Tahoma"/>
        </w:rPr>
        <w:t xml:space="preserve">ropustek P2 délky 10,0 m navržen pod zatravněnou cestou na </w:t>
      </w:r>
      <w:r>
        <w:rPr>
          <w:rFonts w:cs="Tahoma"/>
        </w:rPr>
        <w:t>parcele</w:t>
      </w:r>
      <w:r w:rsidRPr="00597982">
        <w:rPr>
          <w:rFonts w:cs="Tahoma"/>
        </w:rPr>
        <w:t xml:space="preserve"> </w:t>
      </w:r>
      <w:r>
        <w:rPr>
          <w:rFonts w:cs="Tahoma"/>
        </w:rPr>
        <w:t>KN</w:t>
      </w:r>
      <w:r w:rsidRPr="00597982">
        <w:rPr>
          <w:rFonts w:cs="Tahoma"/>
        </w:rPr>
        <w:t xml:space="preserve"> 2955, </w:t>
      </w:r>
      <w:r>
        <w:rPr>
          <w:rFonts w:cs="Tahoma"/>
        </w:rPr>
        <w:t xml:space="preserve">který bude </w:t>
      </w:r>
      <w:r w:rsidRPr="00597982">
        <w:rPr>
          <w:rFonts w:cs="Tahoma"/>
        </w:rPr>
        <w:t>zajišť</w:t>
      </w:r>
      <w:r>
        <w:rPr>
          <w:rFonts w:cs="Tahoma"/>
        </w:rPr>
        <w:t>ovat za</w:t>
      </w:r>
      <w:r w:rsidRPr="00597982">
        <w:rPr>
          <w:rFonts w:cs="Tahoma"/>
        </w:rPr>
        <w:t>ústění vod z průlehů Pru5 a Pru6 do průlehu Pru7. Propustek je navržen z železobetonových hrdlových trub DN 600</w:t>
      </w:r>
      <w:r>
        <w:rPr>
          <w:rFonts w:cs="Tahoma"/>
        </w:rPr>
        <w:t>. V místě</w:t>
      </w:r>
      <w:r w:rsidRPr="00597982">
        <w:rPr>
          <w:rFonts w:cs="Tahoma"/>
        </w:rPr>
        <w:t xml:space="preserve"> křížení průlehu Pru7 se stávající zpevněnou polní cestou </w:t>
      </w:r>
      <w:r>
        <w:rPr>
          <w:rFonts w:cs="Tahoma"/>
        </w:rPr>
        <w:t xml:space="preserve">bude </w:t>
      </w:r>
      <w:r w:rsidRPr="00597982">
        <w:rPr>
          <w:rFonts w:cs="Tahoma"/>
        </w:rPr>
        <w:t>navržen brod. Šířka brodu ve dně je navržena 3,0 m, sklon svahů 1:7 a 1:8. Svahy brodu budou zpevněny povrchem z asfaltobetonu.</w:t>
      </w:r>
      <w:r w:rsidRPr="00AB6CAC">
        <w:rPr>
          <w:rFonts w:cs="Tahoma"/>
        </w:rPr>
        <w:t xml:space="preserve"> </w:t>
      </w:r>
    </w:p>
    <w:p w14:paraId="4C5FB0B6" w14:textId="77777777" w:rsidR="006045EE" w:rsidRPr="00015961" w:rsidRDefault="006045EE" w:rsidP="006045EE">
      <w:pPr>
        <w:rPr>
          <w:rFonts w:cs="Tahoma"/>
        </w:rPr>
      </w:pPr>
      <w:r w:rsidRPr="00015961">
        <w:rPr>
          <w:rFonts w:cs="Tahoma"/>
        </w:rPr>
        <w:t>Podél průlehu je navržena liniová výsadba stromů (</w:t>
      </w:r>
      <w:r>
        <w:rPr>
          <w:rFonts w:cs="Tahoma"/>
        </w:rPr>
        <w:t xml:space="preserve">samostatný stavební objekt </w:t>
      </w:r>
      <w:r w:rsidRPr="00015961">
        <w:rPr>
          <w:rFonts w:cs="Tahoma"/>
        </w:rPr>
        <w:t>SO-04).</w:t>
      </w:r>
    </w:p>
    <w:p w14:paraId="1D311DFE" w14:textId="77777777" w:rsidR="006045EE" w:rsidRDefault="006045EE" w:rsidP="006045EE">
      <w:pPr>
        <w:rPr>
          <w:rFonts w:cs="Tahoma"/>
          <w:u w:val="single"/>
        </w:rPr>
      </w:pPr>
    </w:p>
    <w:p w14:paraId="56B3315A" w14:textId="77777777" w:rsidR="006045EE" w:rsidRDefault="006045EE" w:rsidP="006045EE">
      <w:pPr>
        <w:rPr>
          <w:rFonts w:cs="Tahoma"/>
          <w:u w:val="single"/>
        </w:rPr>
      </w:pPr>
    </w:p>
    <w:p w14:paraId="4AE1CCFB" w14:textId="77777777" w:rsidR="006045EE" w:rsidRDefault="006045EE" w:rsidP="006045EE">
      <w:pPr>
        <w:rPr>
          <w:rFonts w:cs="Tahoma"/>
          <w:u w:val="single"/>
        </w:rPr>
      </w:pPr>
    </w:p>
    <w:p w14:paraId="0E0ACE1E" w14:textId="77777777" w:rsidR="006045EE" w:rsidRPr="001B1116" w:rsidRDefault="006045EE" w:rsidP="006045EE">
      <w:pPr>
        <w:rPr>
          <w:rFonts w:cs="Arial"/>
        </w:rPr>
      </w:pPr>
      <w:r w:rsidRPr="001B1116">
        <w:rPr>
          <w:rFonts w:cs="Arial"/>
        </w:rPr>
        <w:t>Součástí realizace stavebních prací dále je:</w:t>
      </w:r>
    </w:p>
    <w:p w14:paraId="4F92091F" w14:textId="77777777" w:rsidR="006045EE" w:rsidRPr="001B1116" w:rsidRDefault="006045EE" w:rsidP="006045EE">
      <w:pPr>
        <w:pStyle w:val="Odstavecseseznamem"/>
        <w:numPr>
          <w:ilvl w:val="0"/>
          <w:numId w:val="40"/>
        </w:numPr>
        <w:spacing w:before="0"/>
        <w:rPr>
          <w:rFonts w:cs="Arial"/>
        </w:rPr>
      </w:pPr>
      <w:r w:rsidRPr="001B1116">
        <w:rPr>
          <w:rFonts w:cs="Arial"/>
        </w:rPr>
        <w:t>geodetické vytyčení před zahájení realizace stavebních prací (pozemky určené k výstavbě, jednotlivé stavební objekty, inženýrsk</w:t>
      </w:r>
      <w:r>
        <w:rPr>
          <w:rFonts w:cs="Arial"/>
        </w:rPr>
        <w:t>é</w:t>
      </w:r>
      <w:r w:rsidRPr="001B1116">
        <w:rPr>
          <w:rFonts w:cs="Arial"/>
        </w:rPr>
        <w:t xml:space="preserve"> sít</w:t>
      </w:r>
      <w:r>
        <w:rPr>
          <w:rFonts w:cs="Arial"/>
        </w:rPr>
        <w:t>ě</w:t>
      </w:r>
      <w:r w:rsidRPr="001B1116">
        <w:rPr>
          <w:rFonts w:cs="Arial"/>
        </w:rPr>
        <w:t>). Hranice parcel budou v terénu vyznačeny kolíky.</w:t>
      </w:r>
    </w:p>
    <w:p w14:paraId="3074DB41" w14:textId="77777777" w:rsidR="006045EE" w:rsidRPr="001B1116" w:rsidRDefault="006045EE" w:rsidP="006045EE">
      <w:pPr>
        <w:pStyle w:val="Odstavecseseznamem"/>
        <w:numPr>
          <w:ilvl w:val="0"/>
          <w:numId w:val="40"/>
        </w:numPr>
        <w:spacing w:before="0"/>
        <w:rPr>
          <w:rFonts w:cs="Arial"/>
        </w:rPr>
      </w:pPr>
      <w:r w:rsidRPr="001B1116">
        <w:rPr>
          <w:rFonts w:cs="Arial"/>
        </w:rPr>
        <w:t xml:space="preserve">geodetické zaměření skutečného provedení díla, </w:t>
      </w:r>
      <w:r>
        <w:rPr>
          <w:rFonts w:cs="Arial"/>
        </w:rPr>
        <w:t>včetně digitální mapy</w:t>
      </w:r>
    </w:p>
    <w:p w14:paraId="0E0C2329" w14:textId="77777777" w:rsidR="006045EE" w:rsidRPr="004D5396" w:rsidRDefault="006045EE" w:rsidP="006045EE">
      <w:pPr>
        <w:pStyle w:val="Odstavecseseznamem"/>
        <w:numPr>
          <w:ilvl w:val="0"/>
          <w:numId w:val="40"/>
        </w:numPr>
        <w:spacing w:before="0"/>
        <w:rPr>
          <w:rFonts w:cs="Arial"/>
        </w:rPr>
      </w:pPr>
      <w:r w:rsidRPr="004D5396">
        <w:rPr>
          <w:rFonts w:cs="Arial"/>
        </w:rPr>
        <w:t>vypracování projektové dokumentace skutečného provedení díla ve třech vyhotoveních v grafické (tištěné) a v jednom digitálním vyhotovení</w:t>
      </w:r>
    </w:p>
    <w:p w14:paraId="02AD8782" w14:textId="77777777" w:rsidR="006045EE" w:rsidRPr="004D5396" w:rsidRDefault="006045EE" w:rsidP="006045EE">
      <w:pPr>
        <w:pStyle w:val="Odstavecseseznamem"/>
        <w:numPr>
          <w:ilvl w:val="0"/>
          <w:numId w:val="40"/>
        </w:numPr>
        <w:spacing w:before="0"/>
        <w:rPr>
          <w:rFonts w:cs="Arial"/>
        </w:rPr>
      </w:pPr>
      <w:r w:rsidRPr="004D5396">
        <w:rPr>
          <w:rFonts w:cs="Arial"/>
        </w:rPr>
        <w:t xml:space="preserve">Odpady vzniklé při realizaci stavby – poplatky za uložení veškerého odpadu včetně nákladů na transport budou zahrnuty do ceny nabídky. Vybraný uchazeč předloží doklady o způsobu dalšího využití nebo odstranění jednotlivých druhů odpadů. Z dokladů bude zřejmý původ odpadu ze stavby, kdy, komu, a v jakém množství byl odpad předán. Doklady doloží uchazeč nejpozději při předání a převzetí stavby zadavatelem. </w:t>
      </w:r>
    </w:p>
    <w:p w14:paraId="2AF2D2F3" w14:textId="77777777" w:rsidR="006045EE" w:rsidRPr="000531D6" w:rsidRDefault="006045EE" w:rsidP="006045EE">
      <w:pPr>
        <w:pStyle w:val="Odstavecseseznamem"/>
        <w:numPr>
          <w:ilvl w:val="0"/>
          <w:numId w:val="40"/>
        </w:numPr>
        <w:spacing w:before="0"/>
        <w:rPr>
          <w:rFonts w:cs="Arial"/>
        </w:rPr>
      </w:pPr>
      <w:r w:rsidRPr="000531D6">
        <w:rPr>
          <w:rFonts w:cs="Arial"/>
        </w:rPr>
        <w:t xml:space="preserve">V případě, že zhotovitel stavby bude mít zajištěnou skládku ve větší vzdálenosti, než jak je uvedeno v soupisu prací, tak položku nacení dle skutečných nákladů na dovoz (přičemž označení položky zůstane nezměněno). </w:t>
      </w:r>
    </w:p>
    <w:p w14:paraId="4093722B" w14:textId="77777777" w:rsidR="006045EE" w:rsidRPr="000531D6" w:rsidRDefault="006045EE" w:rsidP="006045EE">
      <w:pPr>
        <w:pStyle w:val="Odstavecseseznamem"/>
        <w:numPr>
          <w:ilvl w:val="0"/>
          <w:numId w:val="40"/>
        </w:numPr>
        <w:spacing w:before="0"/>
        <w:rPr>
          <w:rFonts w:cs="Arial"/>
        </w:rPr>
      </w:pPr>
      <w:r w:rsidRPr="000531D6">
        <w:rPr>
          <w:rFonts w:cs="Arial"/>
        </w:rPr>
        <w:t xml:space="preserve">V rámci stavby nesmí dojít k provádění terénních úprav mimo místo stavby, k ukládání odpadů a materiálu mimo určená místa, ani k vjížděním stavebních strojů mimo místo stavby. Odpady vzniklé během stavby (přebytečná výkopová zemina) nebudou ukládány mimo určená místa. Odpady vzniklé během stavby nebudou ukládány do VKP ani do volné krajiny. Zhotovitel projedná s orgánem ochrany přírody umístění dočasné mezideponie výkopových či zásypových materiálů. </w:t>
      </w:r>
    </w:p>
    <w:p w14:paraId="738FB6CE" w14:textId="77777777" w:rsidR="006045EE" w:rsidRDefault="006045EE" w:rsidP="006045EE">
      <w:pPr>
        <w:pStyle w:val="Odstavecseseznamem"/>
        <w:numPr>
          <w:ilvl w:val="0"/>
          <w:numId w:val="40"/>
        </w:numPr>
        <w:spacing w:before="0"/>
        <w:rPr>
          <w:rFonts w:cs="Arial"/>
        </w:rPr>
      </w:pPr>
      <w:r w:rsidRPr="000531D6">
        <w:rPr>
          <w:rFonts w:cs="Arial"/>
        </w:rPr>
        <w:t xml:space="preserve">záchranný archeologický výzkum ve smyslu zákona č. 20/1987 Sb., o státní památkové péči, v platném znění, zajištění podmínek pro případný záchranný archeologický výzkum v průběhu stavby dle zákona č. 20/1987 Sb., o státní památkové péči, ve znění pozdějších předpisů. </w:t>
      </w:r>
    </w:p>
    <w:p w14:paraId="6B64FF35" w14:textId="77777777" w:rsidR="006045EE" w:rsidRPr="00F20697" w:rsidRDefault="006045EE" w:rsidP="006045EE">
      <w:pPr>
        <w:pStyle w:val="Odstavecseseznamem"/>
        <w:numPr>
          <w:ilvl w:val="0"/>
          <w:numId w:val="40"/>
        </w:numPr>
        <w:spacing w:before="0"/>
        <w:rPr>
          <w:rFonts w:cs="Arial"/>
        </w:rPr>
      </w:pPr>
      <w:r w:rsidRPr="00F20697">
        <w:rPr>
          <w:rFonts w:cs="Arial"/>
        </w:rPr>
        <w:t>Geologický dohled – Dodavatel zajistí v průběhu realizace stavby odborný geologický a geotechnický dozor, který bude provádět osoba k tomu oprávněná. Součástí plnění veřejné zakázky je dále vyhotovení záznamů o geologickém a geotechnickém dozoru při výstavbě a závěrečné vyhodnocení prací a zpracování zprávy o geologickém a geotechnickém dozoru při výstavbě.</w:t>
      </w:r>
    </w:p>
    <w:p w14:paraId="1C9F968F" w14:textId="77777777" w:rsidR="006045EE" w:rsidRPr="004808AB" w:rsidRDefault="006045EE" w:rsidP="006045EE">
      <w:pPr>
        <w:pStyle w:val="Odstavecseseznamem"/>
        <w:numPr>
          <w:ilvl w:val="0"/>
          <w:numId w:val="40"/>
        </w:numPr>
        <w:spacing w:before="0"/>
        <w:rPr>
          <w:rFonts w:cs="Arial"/>
        </w:rPr>
      </w:pPr>
      <w:r w:rsidRPr="004808AB">
        <w:rPr>
          <w:rFonts w:cs="Arial"/>
        </w:rPr>
        <w:t>Pokud v průběhu výstavby dojde ke škodám na plodinách, travních porostech, které jsou na pozemcích sousedících s pozemky dotčenými stavbou (umístěním stavby, dočasným záborem), uhradí veškeré náhrady dodavatel.</w:t>
      </w:r>
    </w:p>
    <w:p w14:paraId="42437534" w14:textId="77777777" w:rsidR="00543446" w:rsidRDefault="00543446">
      <w:pPr>
        <w:spacing w:before="0" w:after="200"/>
        <w:contextualSpacing w:val="0"/>
        <w:jc w:val="left"/>
        <w:rPr>
          <w:rFonts w:cs="Arial"/>
          <w:b/>
          <w:bCs/>
          <w:highlight w:val="yellow"/>
        </w:rPr>
      </w:pPr>
    </w:p>
    <w:p w14:paraId="30F43219" w14:textId="6AF38B46" w:rsidR="00543446" w:rsidRPr="002C0526" w:rsidRDefault="00543446" w:rsidP="00543446">
      <w:pPr>
        <w:tabs>
          <w:tab w:val="left" w:pos="142"/>
          <w:tab w:val="left" w:pos="4678"/>
        </w:tabs>
        <w:rPr>
          <w:rFonts w:cs="Arial"/>
        </w:rPr>
      </w:pPr>
      <w:r w:rsidRPr="002C0526">
        <w:rPr>
          <w:rFonts w:cs="Arial"/>
        </w:rPr>
        <w:t>Harmonogram postupu prací je stanoven v čl. V odst.</w:t>
      </w:r>
      <w:r w:rsidR="00B6187F">
        <w:rPr>
          <w:rFonts w:cs="Arial"/>
        </w:rPr>
        <w:t xml:space="preserve">4 </w:t>
      </w:r>
      <w:r w:rsidRPr="002C0526">
        <w:rPr>
          <w:rFonts w:cs="Arial"/>
        </w:rPr>
        <w:t>této smlouvy.</w:t>
      </w:r>
    </w:p>
    <w:p w14:paraId="71212787" w14:textId="0202D8CA" w:rsidR="00F25532" w:rsidRDefault="00F25532">
      <w:pPr>
        <w:spacing w:before="0" w:after="200"/>
        <w:contextualSpacing w:val="0"/>
        <w:jc w:val="left"/>
        <w:rPr>
          <w:rFonts w:cs="Arial"/>
          <w:b/>
          <w:bCs/>
          <w:highlight w:val="yellow"/>
        </w:rPr>
      </w:pPr>
      <w:r>
        <w:rPr>
          <w:rFonts w:cs="Arial"/>
          <w:b/>
          <w:bCs/>
          <w:highlight w:val="yellow"/>
        </w:rPr>
        <w:br w:type="page"/>
      </w:r>
    </w:p>
    <w:p w14:paraId="637E409D" w14:textId="77777777" w:rsidR="00131E50" w:rsidRDefault="00F25532" w:rsidP="00104A6F">
      <w:pPr>
        <w:tabs>
          <w:tab w:val="left" w:pos="142"/>
          <w:tab w:val="left" w:pos="4678"/>
        </w:tabs>
        <w:rPr>
          <w:rFonts w:cs="Arial"/>
          <w:b/>
          <w:bCs/>
        </w:rPr>
      </w:pPr>
      <w:r w:rsidRPr="006045EE">
        <w:rPr>
          <w:rFonts w:cs="Arial"/>
          <w:b/>
          <w:bCs/>
        </w:rPr>
        <w:lastRenderedPageBreak/>
        <w:t>Příloha č. 2: Položkový rozpočet</w:t>
      </w:r>
    </w:p>
    <w:p w14:paraId="4140589F" w14:textId="1FE15ED1" w:rsidR="00EF2059" w:rsidRDefault="00EF2059" w:rsidP="00EF2059">
      <w:pPr>
        <w:autoSpaceDE w:val="0"/>
        <w:autoSpaceDN w:val="0"/>
        <w:adjustRightInd w:val="0"/>
        <w:spacing w:before="100" w:beforeAutospacing="1"/>
        <w:rPr>
          <w:rFonts w:cs="Arial"/>
          <w:b/>
          <w:bCs/>
          <w:sz w:val="24"/>
          <w:szCs w:val="24"/>
          <w:u w:val="single"/>
        </w:rPr>
      </w:pPr>
    </w:p>
    <w:p w14:paraId="7688E38B" w14:textId="77777777" w:rsidR="00131E50" w:rsidRDefault="00131E50" w:rsidP="00104A6F">
      <w:pPr>
        <w:tabs>
          <w:tab w:val="left" w:pos="142"/>
          <w:tab w:val="left" w:pos="4678"/>
        </w:tabs>
        <w:rPr>
          <w:rFonts w:cs="Arial"/>
          <w:b/>
          <w:bCs/>
        </w:rPr>
      </w:pPr>
    </w:p>
    <w:p w14:paraId="6A76063E" w14:textId="7C8E5523" w:rsidR="00835F77" w:rsidRPr="004436F3" w:rsidRDefault="00835F77" w:rsidP="00104A6F">
      <w:pPr>
        <w:tabs>
          <w:tab w:val="left" w:pos="142"/>
          <w:tab w:val="left" w:pos="4678"/>
        </w:tabs>
        <w:rPr>
          <w:rFonts w:cs="Arial"/>
          <w:b/>
          <w:bCs/>
        </w:rPr>
      </w:pPr>
    </w:p>
    <w:p w14:paraId="6749D18E" w14:textId="77777777" w:rsidR="00174C84" w:rsidRDefault="00174C84">
      <w:pPr>
        <w:spacing w:before="0" w:after="200"/>
        <w:contextualSpacing w:val="0"/>
        <w:jc w:val="left"/>
        <w:rPr>
          <w:b/>
          <w:bCs/>
        </w:rPr>
      </w:pPr>
      <w:r>
        <w:rPr>
          <w:b/>
          <w:bCs/>
        </w:rPr>
        <w:br w:type="page"/>
      </w:r>
    </w:p>
    <w:p w14:paraId="13424DE9" w14:textId="194781C3" w:rsidR="00835F77" w:rsidRPr="00FE4026" w:rsidRDefault="00835F77" w:rsidP="00FE4026">
      <w:pPr>
        <w:outlineLvl w:val="0"/>
        <w:rPr>
          <w:b/>
          <w:bCs/>
        </w:rPr>
      </w:pPr>
      <w:r w:rsidRPr="00FE4026">
        <w:rPr>
          <w:b/>
          <w:bCs/>
        </w:rPr>
        <w:lastRenderedPageBreak/>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62B2C29B" w14:textId="77777777" w:rsidR="006D45A8" w:rsidRDefault="006D45A8" w:rsidP="00BD56EF">
      <w:pPr>
        <w:ind w:left="357"/>
      </w:pPr>
    </w:p>
    <w:p w14:paraId="32353B85" w14:textId="77777777" w:rsidR="00835F77" w:rsidRPr="003C6F82" w:rsidRDefault="00835F77" w:rsidP="006D45A8">
      <w:pPr>
        <w:spacing w:before="0" w:after="0" w:line="240" w:lineRule="auto"/>
        <w:rPr>
          <w:u w:val="single"/>
        </w:rPr>
      </w:pPr>
      <w:r w:rsidRPr="003C6F82">
        <w:rPr>
          <w:u w:val="single"/>
        </w:rPr>
        <w:t>Požadavky na nesilniční pojízdné stroje</w:t>
      </w:r>
    </w:p>
    <w:p w14:paraId="4BA174E0" w14:textId="77777777" w:rsidR="00FE4026" w:rsidRDefault="00835F77" w:rsidP="006D45A8">
      <w:pPr>
        <w:pStyle w:val="Odstavecseseznamem"/>
        <w:numPr>
          <w:ilvl w:val="0"/>
          <w:numId w:val="34"/>
        </w:numPr>
        <w:spacing w:before="0" w:after="0" w:line="240" w:lineRule="auto"/>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Default="00835F77" w:rsidP="006D45A8">
      <w:pPr>
        <w:pStyle w:val="Odstavecseseznamem"/>
        <w:numPr>
          <w:ilvl w:val="0"/>
          <w:numId w:val="34"/>
        </w:numPr>
        <w:spacing w:before="0" w:after="0" w:line="240" w:lineRule="auto"/>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21650614" w14:textId="77777777" w:rsidR="006D45A8" w:rsidRPr="003C6F82" w:rsidRDefault="006D45A8" w:rsidP="006D45A8">
      <w:pPr>
        <w:spacing w:before="0" w:after="0" w:line="240" w:lineRule="auto"/>
      </w:pPr>
    </w:p>
    <w:p w14:paraId="459A6A1C" w14:textId="77777777" w:rsidR="00835F77" w:rsidRPr="003C6F82" w:rsidRDefault="00835F77" w:rsidP="006D45A8">
      <w:pPr>
        <w:spacing w:before="0" w:after="0" w:line="240" w:lineRule="auto"/>
        <w:rPr>
          <w:u w:val="single"/>
        </w:rPr>
      </w:pPr>
      <w:r w:rsidRPr="003C6F82">
        <w:rPr>
          <w:u w:val="single"/>
        </w:rPr>
        <w:t>Požadavky na nákladní vozidla</w:t>
      </w:r>
    </w:p>
    <w:p w14:paraId="34A85936" w14:textId="49CBC79E" w:rsidR="00835F77" w:rsidRPr="003C6F82" w:rsidRDefault="00835F77" w:rsidP="006D45A8">
      <w:pPr>
        <w:pStyle w:val="Odstavecseseznamem"/>
        <w:numPr>
          <w:ilvl w:val="0"/>
          <w:numId w:val="35"/>
        </w:numPr>
        <w:spacing w:before="0" w:after="0" w:line="240" w:lineRule="auto"/>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6D45A8">
      <w:pPr>
        <w:pStyle w:val="Odstavecseseznamem"/>
        <w:numPr>
          <w:ilvl w:val="0"/>
          <w:numId w:val="35"/>
        </w:numPr>
        <w:spacing w:before="0" w:after="0" w:line="240" w:lineRule="auto"/>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6C084FA1" w14:textId="77777777" w:rsidR="006D45A8" w:rsidRDefault="006D45A8" w:rsidP="006D45A8">
      <w:pPr>
        <w:pStyle w:val="Odstavecseseznamem"/>
        <w:numPr>
          <w:ilvl w:val="0"/>
          <w:numId w:val="35"/>
        </w:numPr>
        <w:spacing w:before="0" w:after="0" w:line="240" w:lineRule="auto"/>
        <w:ind w:left="357" w:hanging="357"/>
      </w:pPr>
    </w:p>
    <w:p w14:paraId="14A81C18" w14:textId="77777777" w:rsidR="00835F77" w:rsidRPr="00432CF8" w:rsidRDefault="00835F77" w:rsidP="006D45A8">
      <w:pPr>
        <w:spacing w:before="0" w:after="0" w:line="240" w:lineRule="auto"/>
        <w:rPr>
          <w:u w:val="single"/>
        </w:rPr>
      </w:pPr>
      <w:r w:rsidRPr="00432CF8">
        <w:rPr>
          <w:u w:val="single"/>
        </w:rPr>
        <w:t>Prašnost</w:t>
      </w:r>
    </w:p>
    <w:p w14:paraId="104A8C94" w14:textId="77777777" w:rsidR="00835F77" w:rsidRPr="003C6F82" w:rsidRDefault="00835F77" w:rsidP="006D45A8">
      <w:pPr>
        <w:spacing w:before="0" w:after="0" w:line="240" w:lineRule="auto"/>
        <w:ind w:left="357"/>
      </w:pPr>
      <w:r w:rsidRPr="003C6F82">
        <w:t>Doporučené požadavky na stavební stroje a doprovodnou mechanizaci</w:t>
      </w:r>
    </w:p>
    <w:p w14:paraId="16FFC4A9" w14:textId="0AA10EC1" w:rsidR="00835F77" w:rsidRDefault="00835F77" w:rsidP="006D45A8">
      <w:pPr>
        <w:spacing w:before="0" w:after="0" w:line="240" w:lineRule="auto"/>
        <w:ind w:left="357"/>
      </w:pPr>
      <w:r w:rsidRPr="003C6F82">
        <w:t>Staveništní technika, která bude při stavbě využívána, by měla splňovat níže uvedené parametry, je-li to možné a proveditelné.</w:t>
      </w:r>
    </w:p>
    <w:p w14:paraId="5CA5286E" w14:textId="77777777" w:rsidR="006D45A8" w:rsidRDefault="006D45A8" w:rsidP="00BD56EF">
      <w:pPr>
        <w:ind w:left="357"/>
      </w:pPr>
    </w:p>
    <w:p w14:paraId="6D285864" w14:textId="18B72FB2" w:rsidR="00835F77" w:rsidRPr="003C6F82" w:rsidRDefault="00835F77" w:rsidP="006D45A8">
      <w:pPr>
        <w:spacing w:before="0" w:after="0" w:line="240" w:lineRule="auto"/>
        <w:rPr>
          <w:u w:val="single"/>
        </w:rPr>
      </w:pPr>
      <w:r w:rsidRPr="003C6F82">
        <w:rPr>
          <w:u w:val="single"/>
        </w:rPr>
        <w:t>Požadavky na nesilniční pojízdné stroje</w:t>
      </w:r>
    </w:p>
    <w:p w14:paraId="3FD3DBBB" w14:textId="486AB2F2" w:rsidR="00835F77" w:rsidRPr="00BD56EF" w:rsidRDefault="00835F77" w:rsidP="006D45A8">
      <w:pPr>
        <w:pStyle w:val="Odstavecseseznamem"/>
        <w:numPr>
          <w:ilvl w:val="0"/>
          <w:numId w:val="36"/>
        </w:numPr>
        <w:spacing w:before="0" w:after="0" w:line="240" w:lineRule="auto"/>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Default="00835F77" w:rsidP="006D45A8">
      <w:pPr>
        <w:pStyle w:val="Odstavecseseznamem"/>
        <w:numPr>
          <w:ilvl w:val="0"/>
          <w:numId w:val="36"/>
        </w:numPr>
        <w:spacing w:before="0" w:after="0" w:line="240" w:lineRule="auto"/>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0F3D2DF2" w14:textId="77777777" w:rsidR="006D45A8" w:rsidRPr="003C6F82" w:rsidRDefault="006D45A8" w:rsidP="006D45A8">
      <w:pPr>
        <w:spacing w:before="0" w:after="0" w:line="240" w:lineRule="auto"/>
      </w:pPr>
    </w:p>
    <w:p w14:paraId="733509D8" w14:textId="05725525" w:rsidR="00835F77" w:rsidRPr="003C6F82" w:rsidRDefault="00835F77" w:rsidP="006D45A8">
      <w:pPr>
        <w:spacing w:before="0" w:after="0" w:line="240" w:lineRule="auto"/>
        <w:rPr>
          <w:u w:val="single"/>
        </w:rPr>
      </w:pPr>
      <w:r w:rsidRPr="003C6F82">
        <w:rPr>
          <w:u w:val="single"/>
        </w:rPr>
        <w:t>Požadavky na nákladní vozidla</w:t>
      </w:r>
    </w:p>
    <w:p w14:paraId="54C78F24" w14:textId="05D2189C" w:rsidR="00835F77" w:rsidRPr="003C6F82" w:rsidRDefault="00835F77" w:rsidP="006D45A8">
      <w:pPr>
        <w:pStyle w:val="Odstavecseseznamem"/>
        <w:numPr>
          <w:ilvl w:val="0"/>
          <w:numId w:val="37"/>
        </w:numPr>
        <w:spacing w:before="0" w:after="0" w:line="240" w:lineRule="auto"/>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06E3F781" w14:textId="59000831" w:rsidR="00826A3B" w:rsidRDefault="00835F77" w:rsidP="00D836E6">
      <w:pPr>
        <w:pStyle w:val="Odstavecseseznamem"/>
        <w:spacing w:before="0" w:after="0" w:line="240" w:lineRule="auto"/>
        <w:ind w:left="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sectPr w:rsidR="00826A3B" w:rsidSect="00A17622">
      <w:headerReference w:type="default" r:id="rId10"/>
      <w:footerReference w:type="default" r:id="rId11"/>
      <w:headerReference w:type="first" r:id="rId12"/>
      <w:footerReference w:type="first" r:id="rId13"/>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BDFE" w14:textId="77777777" w:rsidR="00492547" w:rsidRDefault="00492547" w:rsidP="006C3D15">
      <w:pPr>
        <w:spacing w:after="0" w:line="240" w:lineRule="auto"/>
      </w:pPr>
      <w:r>
        <w:separator/>
      </w:r>
    </w:p>
  </w:endnote>
  <w:endnote w:type="continuationSeparator" w:id="0">
    <w:p w14:paraId="25C1CA3A" w14:textId="77777777" w:rsidR="00492547" w:rsidRDefault="00492547" w:rsidP="006C3D15">
      <w:pPr>
        <w:spacing w:after="0" w:line="240" w:lineRule="auto"/>
      </w:pPr>
      <w:r>
        <w:continuationSeparator/>
      </w:r>
    </w:p>
  </w:endnote>
  <w:endnote w:type="continuationNotice" w:id="1">
    <w:p w14:paraId="0D1CAE1F" w14:textId="77777777" w:rsidR="00492547" w:rsidRDefault="00492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rPr>
        <w:rFonts w:cs="Arial"/>
        <w:sz w:val="16"/>
        <w:szCs w:val="16"/>
      </w:rPr>
    </w:sdtEndPr>
    <w:sdtContent>
      <w:p w14:paraId="66737E3C" w14:textId="3A27717A" w:rsidR="00D8336D" w:rsidRPr="004F2773" w:rsidRDefault="00D8336D">
        <w:pPr>
          <w:pStyle w:val="Zpat"/>
          <w:jc w:val="center"/>
          <w:rPr>
            <w:rFonts w:cs="Arial"/>
            <w:sz w:val="16"/>
            <w:szCs w:val="16"/>
          </w:rPr>
        </w:pPr>
        <w:r w:rsidRPr="004F2773">
          <w:rPr>
            <w:rFonts w:cs="Arial"/>
            <w:sz w:val="16"/>
            <w:szCs w:val="16"/>
          </w:rPr>
          <w:fldChar w:fldCharType="begin"/>
        </w:r>
        <w:r w:rsidRPr="004F2773">
          <w:rPr>
            <w:rFonts w:cs="Arial"/>
            <w:sz w:val="16"/>
            <w:szCs w:val="16"/>
          </w:rPr>
          <w:instrText>PAGE   \* MERGEFORMAT</w:instrText>
        </w:r>
        <w:r w:rsidRPr="004F2773">
          <w:rPr>
            <w:rFonts w:cs="Arial"/>
            <w:sz w:val="16"/>
            <w:szCs w:val="16"/>
          </w:rPr>
          <w:fldChar w:fldCharType="separate"/>
        </w:r>
        <w:r w:rsidRPr="004F2773">
          <w:rPr>
            <w:rFonts w:cs="Arial"/>
            <w:noProof/>
            <w:sz w:val="16"/>
            <w:szCs w:val="16"/>
          </w:rPr>
          <w:t>12</w:t>
        </w:r>
        <w:r w:rsidRPr="004F2773">
          <w:rPr>
            <w:rFonts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747" w14:textId="1F81B71D" w:rsidR="00A17622" w:rsidRPr="00A17622" w:rsidRDefault="000F1674" w:rsidP="00A17622">
    <w:pPr>
      <w:pStyle w:val="Zpat"/>
    </w:pPr>
    <w:r>
      <w:rPr>
        <w:noProof/>
      </w:rPr>
      <w:drawing>
        <wp:inline distT="0" distB="0" distL="0" distR="0" wp14:anchorId="1C7FFC43" wp14:editId="086D58EF">
          <wp:extent cx="2712720" cy="568291"/>
          <wp:effectExtent l="0" t="0" r="0" b="3810"/>
          <wp:docPr id="16898129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tab/>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fldSimple w:instr=" NUMPAGES   \* MERGEFORMAT ">
      <w:r w:rsidR="00A17622" w:rsidRPr="00A17622">
        <w:t>10</w:t>
      </w:r>
    </w:fldSimple>
    <w:r w:rsidR="00A17622" w:rsidRPr="00A17622">
      <w:tab/>
    </w:r>
    <w:r w:rsidR="00A17622" w:rsidRPr="00A17622">
      <w:rPr>
        <w:noProof/>
      </w:rPr>
      <w:drawing>
        <wp:inline distT="0" distB="0" distL="0" distR="0" wp14:anchorId="3F0D5E6C" wp14:editId="3ED9C968">
          <wp:extent cx="2682240" cy="541020"/>
          <wp:effectExtent l="0" t="0" r="3810" b="0"/>
          <wp:docPr id="127179414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1A26" w14:textId="77777777" w:rsidR="00492547" w:rsidRDefault="00492547" w:rsidP="006C3D15">
      <w:pPr>
        <w:spacing w:after="0" w:line="240" w:lineRule="auto"/>
      </w:pPr>
      <w:bookmarkStart w:id="0" w:name="_Hlk197064250"/>
      <w:bookmarkEnd w:id="0"/>
      <w:r>
        <w:separator/>
      </w:r>
    </w:p>
  </w:footnote>
  <w:footnote w:type="continuationSeparator" w:id="0">
    <w:p w14:paraId="3FF3874B" w14:textId="77777777" w:rsidR="00492547" w:rsidRDefault="00492547" w:rsidP="006C3D15">
      <w:pPr>
        <w:spacing w:after="0" w:line="240" w:lineRule="auto"/>
      </w:pPr>
      <w:r>
        <w:continuationSeparator/>
      </w:r>
    </w:p>
  </w:footnote>
  <w:footnote w:type="continuationNotice" w:id="1">
    <w:p w14:paraId="3FAA5CB5" w14:textId="77777777" w:rsidR="00492547" w:rsidRDefault="004925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5069" w14:textId="0B822326" w:rsidR="00BB25D1" w:rsidRPr="00CA2FC3" w:rsidRDefault="00BB25D1" w:rsidP="00BB25D1">
    <w:pPr>
      <w:pStyle w:val="Zhlav"/>
      <w:spacing w:before="0"/>
      <w:contextualSpacing w:val="0"/>
      <w:jc w:val="right"/>
      <w:rPr>
        <w:rFonts w:cs="Arial"/>
        <w:sz w:val="18"/>
        <w:szCs w:val="18"/>
      </w:rPr>
    </w:pPr>
    <w:r w:rsidRPr="00CA2FC3">
      <w:rPr>
        <w:rFonts w:cs="Arial"/>
        <w:sz w:val="18"/>
        <w:szCs w:val="18"/>
      </w:rPr>
      <w:t>Č</w:t>
    </w:r>
    <w:r w:rsidR="00E754EA" w:rsidRPr="00CA2FC3">
      <w:rPr>
        <w:rFonts w:cs="Arial"/>
        <w:sz w:val="18"/>
        <w:szCs w:val="18"/>
      </w:rPr>
      <w:t>íslo smlouvy</w:t>
    </w:r>
    <w:r w:rsidRPr="00CA2FC3">
      <w:rPr>
        <w:rFonts w:cs="Arial"/>
        <w:sz w:val="18"/>
        <w:szCs w:val="18"/>
      </w:rPr>
      <w:t xml:space="preserve"> objednatele:</w:t>
    </w:r>
    <w:r w:rsidRPr="00CA2FC3">
      <w:rPr>
        <w:rFonts w:cs="Arial"/>
        <w:i/>
        <w:iCs/>
        <w:sz w:val="18"/>
        <w:szCs w:val="18"/>
      </w:rPr>
      <w:t xml:space="preserve"> </w:t>
    </w:r>
    <w:r w:rsidR="00AB34A8" w:rsidRPr="00CA2FC3">
      <w:rPr>
        <w:rFonts w:cs="Arial"/>
        <w:sz w:val="18"/>
        <w:szCs w:val="18"/>
      </w:rPr>
      <w:t>1125-2025-523202</w:t>
    </w:r>
  </w:p>
  <w:p w14:paraId="14521393" w14:textId="77777777" w:rsidR="00CA2FC3" w:rsidRPr="00CA2FC3" w:rsidRDefault="00BB25D1" w:rsidP="00CA2FC3">
    <w:pPr>
      <w:spacing w:before="0"/>
      <w:contextualSpacing w:val="0"/>
      <w:jc w:val="right"/>
      <w:rPr>
        <w:rFonts w:cs="Arial"/>
        <w:i/>
        <w:iCs/>
        <w:sz w:val="18"/>
        <w:szCs w:val="18"/>
      </w:rPr>
    </w:pPr>
    <w:r w:rsidRPr="00CA2FC3">
      <w:rPr>
        <w:rFonts w:cs="Arial"/>
        <w:sz w:val="18"/>
        <w:szCs w:val="18"/>
      </w:rPr>
      <w:t>Č</w:t>
    </w:r>
    <w:r w:rsidR="00E754EA" w:rsidRPr="00CA2FC3">
      <w:rPr>
        <w:rFonts w:cs="Arial"/>
        <w:sz w:val="18"/>
        <w:szCs w:val="18"/>
      </w:rPr>
      <w:t>íslo smlouvy</w:t>
    </w:r>
    <w:r w:rsidRPr="00CA2FC3">
      <w:rPr>
        <w:rFonts w:cs="Arial"/>
        <w:sz w:val="18"/>
        <w:szCs w:val="18"/>
      </w:rPr>
      <w:t xml:space="preserve"> zhotovitele: </w:t>
    </w:r>
    <w:r w:rsidR="00CA2FC3" w:rsidRPr="00CA2FC3">
      <w:rPr>
        <w:rFonts w:cs="Arial"/>
        <w:i/>
        <w:iCs/>
        <w:sz w:val="18"/>
        <w:szCs w:val="18"/>
      </w:rPr>
      <w:t>2560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48BF" w14:textId="19F92A11" w:rsidR="00CE255B" w:rsidRPr="00066E80" w:rsidRDefault="00F17153" w:rsidP="00F17153">
    <w:pPr>
      <w:pStyle w:val="Zhlav"/>
      <w:jc w:val="right"/>
      <w:rPr>
        <w:rFonts w:cs="Arial"/>
        <w:sz w:val="18"/>
        <w:szCs w:val="18"/>
      </w:rPr>
    </w:pPr>
    <w:r w:rsidRPr="00494A5A">
      <w:rPr>
        <w:rFonts w:cs="Arial"/>
        <w:sz w:val="18"/>
        <w:szCs w:val="18"/>
      </w:rPr>
      <w:tab/>
    </w:r>
    <w:r w:rsidR="00CE255B" w:rsidRPr="00066E80">
      <w:rPr>
        <w:rFonts w:cs="Arial"/>
        <w:sz w:val="18"/>
        <w:szCs w:val="18"/>
      </w:rPr>
      <w:t xml:space="preserve">Číslo smlouvy </w:t>
    </w:r>
    <w:r w:rsidR="0059704C" w:rsidRPr="00066E80">
      <w:rPr>
        <w:rFonts w:cs="Arial"/>
        <w:sz w:val="18"/>
        <w:szCs w:val="18"/>
      </w:rPr>
      <w:t xml:space="preserve">objednatele: </w:t>
    </w:r>
    <w:r w:rsidR="00440698" w:rsidRPr="00066E80">
      <w:rPr>
        <w:rFonts w:cs="Arial"/>
        <w:sz w:val="18"/>
        <w:szCs w:val="18"/>
      </w:rPr>
      <w:t>1125-2025-523202</w:t>
    </w:r>
  </w:p>
  <w:p w14:paraId="4C298A3B" w14:textId="77777777" w:rsidR="00CA2FC3" w:rsidRPr="00CA2FC3" w:rsidRDefault="00F17153" w:rsidP="00CA2FC3">
    <w:pPr>
      <w:pStyle w:val="Zhlav"/>
      <w:jc w:val="right"/>
      <w:rPr>
        <w:rFonts w:cs="Arial"/>
        <w:i/>
        <w:iCs/>
        <w:color w:val="FF0000"/>
        <w:sz w:val="18"/>
        <w:szCs w:val="18"/>
        <w:highlight w:val="lightGray"/>
      </w:rPr>
    </w:pPr>
    <w:r w:rsidRPr="00066E80">
      <w:rPr>
        <w:rFonts w:cs="Arial"/>
        <w:sz w:val="18"/>
        <w:szCs w:val="18"/>
      </w:rPr>
      <w:tab/>
    </w:r>
    <w:r w:rsidRPr="00066E80">
      <w:rPr>
        <w:rFonts w:cs="Arial"/>
        <w:sz w:val="18"/>
        <w:szCs w:val="18"/>
      </w:rPr>
      <w:tab/>
    </w:r>
    <w:r w:rsidRPr="00CA2FC3">
      <w:rPr>
        <w:rFonts w:cs="Arial"/>
        <w:sz w:val="18"/>
        <w:szCs w:val="18"/>
      </w:rPr>
      <w:t xml:space="preserve">UID: </w:t>
    </w:r>
    <w:r w:rsidR="00066E80" w:rsidRPr="00CA2FC3">
      <w:rPr>
        <w:rFonts w:cs="Arial"/>
        <w:sz w:val="18"/>
        <w:szCs w:val="18"/>
      </w:rPr>
      <w:t>spudms00000016285842</w:t>
    </w:r>
    <w:r w:rsidRPr="00CA2FC3">
      <w:rPr>
        <w:rFonts w:cs="Arial"/>
        <w:sz w:val="18"/>
        <w:szCs w:val="18"/>
      </w:rPr>
      <w:t xml:space="preserve">                                            Č</w:t>
    </w:r>
    <w:r w:rsidR="00CE255B" w:rsidRPr="00CA2FC3">
      <w:rPr>
        <w:rFonts w:cs="Arial"/>
        <w:sz w:val="18"/>
        <w:szCs w:val="18"/>
      </w:rPr>
      <w:t>íslo smlouvy</w:t>
    </w:r>
    <w:r w:rsidRPr="00CA2FC3">
      <w:rPr>
        <w:rFonts w:cs="Arial"/>
        <w:sz w:val="18"/>
        <w:szCs w:val="18"/>
      </w:rPr>
      <w:t xml:space="preserve"> zhotovitele: </w:t>
    </w:r>
    <w:r w:rsidR="00CA2FC3" w:rsidRPr="00CA2FC3">
      <w:rPr>
        <w:rFonts w:cs="Arial"/>
        <w:i/>
        <w:iCs/>
        <w:sz w:val="18"/>
        <w:szCs w:val="18"/>
      </w:rPr>
      <w:t>2560</w:t>
    </w:r>
  </w:p>
  <w:p w14:paraId="389D6825" w14:textId="70A8C598" w:rsidR="00361745" w:rsidRPr="00F17153" w:rsidRDefault="00361745" w:rsidP="00CA2FC3">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AE70F6"/>
    <w:multiLevelType w:val="hybridMultilevel"/>
    <w:tmpl w:val="A84C0B2C"/>
    <w:lvl w:ilvl="0" w:tplc="CE80AB9C">
      <w:start w:val="1"/>
      <w:numFmt w:val="bullet"/>
      <w:lvlText w:val=""/>
      <w:lvlJc w:val="righ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35BFB"/>
    <w:multiLevelType w:val="hybridMultilevel"/>
    <w:tmpl w:val="AD30BA78"/>
    <w:lvl w:ilvl="0" w:tplc="1314404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7"/>
  </w:num>
  <w:num w:numId="2" w16cid:durableId="1613587861">
    <w:abstractNumId w:val="14"/>
  </w:num>
  <w:num w:numId="3" w16cid:durableId="1517575172">
    <w:abstractNumId w:val="29"/>
  </w:num>
  <w:num w:numId="4" w16cid:durableId="785151385">
    <w:abstractNumId w:val="23"/>
  </w:num>
  <w:num w:numId="5" w16cid:durableId="1467241645">
    <w:abstractNumId w:val="12"/>
  </w:num>
  <w:num w:numId="6" w16cid:durableId="985429906">
    <w:abstractNumId w:val="28"/>
  </w:num>
  <w:num w:numId="7" w16cid:durableId="1975207858">
    <w:abstractNumId w:val="19"/>
  </w:num>
  <w:num w:numId="8" w16cid:durableId="222328406">
    <w:abstractNumId w:val="7"/>
  </w:num>
  <w:num w:numId="9" w16cid:durableId="999235396">
    <w:abstractNumId w:val="18"/>
  </w:num>
  <w:num w:numId="10" w16cid:durableId="443229645">
    <w:abstractNumId w:val="34"/>
  </w:num>
  <w:num w:numId="11" w16cid:durableId="1778871424">
    <w:abstractNumId w:val="22"/>
  </w:num>
  <w:num w:numId="12" w16cid:durableId="637958104">
    <w:abstractNumId w:val="35"/>
  </w:num>
  <w:num w:numId="13" w16cid:durableId="1024090624">
    <w:abstractNumId w:val="2"/>
  </w:num>
  <w:num w:numId="14" w16cid:durableId="1765877698">
    <w:abstractNumId w:val="30"/>
  </w:num>
  <w:num w:numId="15" w16cid:durableId="221720413">
    <w:abstractNumId w:val="20"/>
  </w:num>
  <w:num w:numId="16" w16cid:durableId="707340714">
    <w:abstractNumId w:val="13"/>
  </w:num>
  <w:num w:numId="17" w16cid:durableId="829489813">
    <w:abstractNumId w:val="16"/>
  </w:num>
  <w:num w:numId="18" w16cid:durableId="666135703">
    <w:abstractNumId w:val="6"/>
  </w:num>
  <w:num w:numId="19" w16cid:durableId="239099305">
    <w:abstractNumId w:val="27"/>
  </w:num>
  <w:num w:numId="20" w16cid:durableId="1620333379">
    <w:abstractNumId w:val="37"/>
  </w:num>
  <w:num w:numId="21" w16cid:durableId="2070952815">
    <w:abstractNumId w:val="24"/>
  </w:num>
  <w:num w:numId="22" w16cid:durableId="861161685">
    <w:abstractNumId w:val="26"/>
  </w:num>
  <w:num w:numId="23" w16cid:durableId="46880767">
    <w:abstractNumId w:val="3"/>
  </w:num>
  <w:num w:numId="24" w16cid:durableId="1539125087">
    <w:abstractNumId w:val="0"/>
  </w:num>
  <w:num w:numId="25" w16cid:durableId="837887002">
    <w:abstractNumId w:val="10"/>
  </w:num>
  <w:num w:numId="26" w16cid:durableId="1427263420">
    <w:abstractNumId w:val="11"/>
  </w:num>
  <w:num w:numId="27" w16cid:durableId="1922327564">
    <w:abstractNumId w:val="8"/>
  </w:num>
  <w:num w:numId="28" w16cid:durableId="1016662698">
    <w:abstractNumId w:val="25"/>
  </w:num>
  <w:num w:numId="29" w16cid:durableId="199974440">
    <w:abstractNumId w:val="33"/>
  </w:num>
  <w:num w:numId="30" w16cid:durableId="1558972721">
    <w:abstractNumId w:val="21"/>
  </w:num>
  <w:num w:numId="31" w16cid:durableId="1066148449">
    <w:abstractNumId w:val="15"/>
  </w:num>
  <w:num w:numId="32" w16cid:durableId="1320379622">
    <w:abstractNumId w:val="4"/>
  </w:num>
  <w:num w:numId="33" w16cid:durableId="1154105935">
    <w:abstractNumId w:val="5"/>
  </w:num>
  <w:num w:numId="34" w16cid:durableId="986519369">
    <w:abstractNumId w:val="32"/>
  </w:num>
  <w:num w:numId="35" w16cid:durableId="1336691563">
    <w:abstractNumId w:val="38"/>
  </w:num>
  <w:num w:numId="36" w16cid:durableId="1580289528">
    <w:abstractNumId w:val="31"/>
  </w:num>
  <w:num w:numId="37" w16cid:durableId="31074529">
    <w:abstractNumId w:val="36"/>
  </w:num>
  <w:num w:numId="38" w16cid:durableId="1675262956">
    <w:abstractNumId w:val="9"/>
  </w:num>
  <w:num w:numId="39" w16cid:durableId="883639924">
    <w:abstractNumId w:val="39"/>
  </w:num>
  <w:num w:numId="40" w16cid:durableId="1176575971">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955"/>
    <w:rsid w:val="00021D46"/>
    <w:rsid w:val="00021DEB"/>
    <w:rsid w:val="00022A7B"/>
    <w:rsid w:val="000246D6"/>
    <w:rsid w:val="000265F7"/>
    <w:rsid w:val="00026F38"/>
    <w:rsid w:val="00030638"/>
    <w:rsid w:val="00031368"/>
    <w:rsid w:val="00031BB1"/>
    <w:rsid w:val="00032B6F"/>
    <w:rsid w:val="00034DF4"/>
    <w:rsid w:val="00036B30"/>
    <w:rsid w:val="00037097"/>
    <w:rsid w:val="00041866"/>
    <w:rsid w:val="00043922"/>
    <w:rsid w:val="000453FC"/>
    <w:rsid w:val="00050E94"/>
    <w:rsid w:val="00050F34"/>
    <w:rsid w:val="000522F7"/>
    <w:rsid w:val="0005276A"/>
    <w:rsid w:val="00054740"/>
    <w:rsid w:val="000550A8"/>
    <w:rsid w:val="000559CD"/>
    <w:rsid w:val="00057F5D"/>
    <w:rsid w:val="0006150C"/>
    <w:rsid w:val="0006252D"/>
    <w:rsid w:val="00063D58"/>
    <w:rsid w:val="0006565C"/>
    <w:rsid w:val="00066E80"/>
    <w:rsid w:val="0007027E"/>
    <w:rsid w:val="000711AF"/>
    <w:rsid w:val="00072A9F"/>
    <w:rsid w:val="000735AF"/>
    <w:rsid w:val="00074FAE"/>
    <w:rsid w:val="000760CC"/>
    <w:rsid w:val="00077C96"/>
    <w:rsid w:val="00080D4E"/>
    <w:rsid w:val="00081CA0"/>
    <w:rsid w:val="00083708"/>
    <w:rsid w:val="00083C7B"/>
    <w:rsid w:val="00086E6A"/>
    <w:rsid w:val="000904DC"/>
    <w:rsid w:val="000916B7"/>
    <w:rsid w:val="00092614"/>
    <w:rsid w:val="0009282C"/>
    <w:rsid w:val="00092899"/>
    <w:rsid w:val="00095434"/>
    <w:rsid w:val="0009667F"/>
    <w:rsid w:val="00096EA6"/>
    <w:rsid w:val="000A0FEE"/>
    <w:rsid w:val="000B2A88"/>
    <w:rsid w:val="000B4D43"/>
    <w:rsid w:val="000B5B24"/>
    <w:rsid w:val="000B6284"/>
    <w:rsid w:val="000B72A0"/>
    <w:rsid w:val="000C068C"/>
    <w:rsid w:val="000C161E"/>
    <w:rsid w:val="000C1742"/>
    <w:rsid w:val="000C1857"/>
    <w:rsid w:val="000C2AEF"/>
    <w:rsid w:val="000C3234"/>
    <w:rsid w:val="000C44DE"/>
    <w:rsid w:val="000C5534"/>
    <w:rsid w:val="000C5EF5"/>
    <w:rsid w:val="000C638D"/>
    <w:rsid w:val="000C78FD"/>
    <w:rsid w:val="000D05F0"/>
    <w:rsid w:val="000D0604"/>
    <w:rsid w:val="000D0650"/>
    <w:rsid w:val="000D1924"/>
    <w:rsid w:val="000D2ECE"/>
    <w:rsid w:val="000D3D43"/>
    <w:rsid w:val="000D58C6"/>
    <w:rsid w:val="000D59F5"/>
    <w:rsid w:val="000E24FC"/>
    <w:rsid w:val="000E2E39"/>
    <w:rsid w:val="000E7D29"/>
    <w:rsid w:val="000F1674"/>
    <w:rsid w:val="000F4260"/>
    <w:rsid w:val="000F4787"/>
    <w:rsid w:val="00102D1B"/>
    <w:rsid w:val="00103202"/>
    <w:rsid w:val="00104A6F"/>
    <w:rsid w:val="001130E8"/>
    <w:rsid w:val="00113AF0"/>
    <w:rsid w:val="00115E3D"/>
    <w:rsid w:val="001216DB"/>
    <w:rsid w:val="0012655A"/>
    <w:rsid w:val="00127CD0"/>
    <w:rsid w:val="001304D2"/>
    <w:rsid w:val="00131E50"/>
    <w:rsid w:val="00132638"/>
    <w:rsid w:val="00132F6C"/>
    <w:rsid w:val="00133FD7"/>
    <w:rsid w:val="0013445A"/>
    <w:rsid w:val="00140A1A"/>
    <w:rsid w:val="0014234D"/>
    <w:rsid w:val="00144329"/>
    <w:rsid w:val="0014530C"/>
    <w:rsid w:val="001461AB"/>
    <w:rsid w:val="001500ED"/>
    <w:rsid w:val="001529B2"/>
    <w:rsid w:val="00154381"/>
    <w:rsid w:val="001557DF"/>
    <w:rsid w:val="00156862"/>
    <w:rsid w:val="001574EC"/>
    <w:rsid w:val="0016046D"/>
    <w:rsid w:val="00161747"/>
    <w:rsid w:val="00165D32"/>
    <w:rsid w:val="00167FB8"/>
    <w:rsid w:val="0017223B"/>
    <w:rsid w:val="00172A3C"/>
    <w:rsid w:val="00174C84"/>
    <w:rsid w:val="001752C6"/>
    <w:rsid w:val="00182861"/>
    <w:rsid w:val="0018578F"/>
    <w:rsid w:val="00187B68"/>
    <w:rsid w:val="00191DBA"/>
    <w:rsid w:val="00192B44"/>
    <w:rsid w:val="0019379C"/>
    <w:rsid w:val="00194363"/>
    <w:rsid w:val="00196CE5"/>
    <w:rsid w:val="001A46FA"/>
    <w:rsid w:val="001A5126"/>
    <w:rsid w:val="001A5429"/>
    <w:rsid w:val="001A6B8D"/>
    <w:rsid w:val="001B4032"/>
    <w:rsid w:val="001B530C"/>
    <w:rsid w:val="001B635E"/>
    <w:rsid w:val="001B686F"/>
    <w:rsid w:val="001C5C37"/>
    <w:rsid w:val="001C6CD7"/>
    <w:rsid w:val="001C7830"/>
    <w:rsid w:val="001D00D2"/>
    <w:rsid w:val="001D23BE"/>
    <w:rsid w:val="001D2503"/>
    <w:rsid w:val="001D6481"/>
    <w:rsid w:val="001D7064"/>
    <w:rsid w:val="001E1133"/>
    <w:rsid w:val="001E2CB1"/>
    <w:rsid w:val="001E327B"/>
    <w:rsid w:val="001E3AD2"/>
    <w:rsid w:val="001E4D0C"/>
    <w:rsid w:val="001E6370"/>
    <w:rsid w:val="001F3878"/>
    <w:rsid w:val="001F783B"/>
    <w:rsid w:val="001F7A38"/>
    <w:rsid w:val="001F7F5E"/>
    <w:rsid w:val="0020122D"/>
    <w:rsid w:val="00204CE6"/>
    <w:rsid w:val="00204E8A"/>
    <w:rsid w:val="00205191"/>
    <w:rsid w:val="0020724C"/>
    <w:rsid w:val="00216FE6"/>
    <w:rsid w:val="002178EB"/>
    <w:rsid w:val="00217C5E"/>
    <w:rsid w:val="00217F64"/>
    <w:rsid w:val="002239DD"/>
    <w:rsid w:val="00223DA9"/>
    <w:rsid w:val="00225BAE"/>
    <w:rsid w:val="002410B0"/>
    <w:rsid w:val="002429F9"/>
    <w:rsid w:val="002441E2"/>
    <w:rsid w:val="002449A1"/>
    <w:rsid w:val="00244C1D"/>
    <w:rsid w:val="00245C7B"/>
    <w:rsid w:val="00251542"/>
    <w:rsid w:val="00253226"/>
    <w:rsid w:val="00253BC7"/>
    <w:rsid w:val="002578E5"/>
    <w:rsid w:val="00272617"/>
    <w:rsid w:val="0027416E"/>
    <w:rsid w:val="00274C77"/>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4ABF"/>
    <w:rsid w:val="002A544C"/>
    <w:rsid w:val="002B0ED5"/>
    <w:rsid w:val="002B5EBD"/>
    <w:rsid w:val="002B712E"/>
    <w:rsid w:val="002C2FA4"/>
    <w:rsid w:val="002D095E"/>
    <w:rsid w:val="002D485E"/>
    <w:rsid w:val="002E08DD"/>
    <w:rsid w:val="002E10E1"/>
    <w:rsid w:val="002E2F6F"/>
    <w:rsid w:val="002E3F78"/>
    <w:rsid w:val="002E4607"/>
    <w:rsid w:val="002E5E2F"/>
    <w:rsid w:val="002F341F"/>
    <w:rsid w:val="002F4E11"/>
    <w:rsid w:val="002F5D63"/>
    <w:rsid w:val="002F7A62"/>
    <w:rsid w:val="002F7F93"/>
    <w:rsid w:val="003015F1"/>
    <w:rsid w:val="00304A3D"/>
    <w:rsid w:val="003066FD"/>
    <w:rsid w:val="00306BF4"/>
    <w:rsid w:val="00310C6E"/>
    <w:rsid w:val="00312ED6"/>
    <w:rsid w:val="00321404"/>
    <w:rsid w:val="003236FB"/>
    <w:rsid w:val="00325832"/>
    <w:rsid w:val="00326C66"/>
    <w:rsid w:val="00327A56"/>
    <w:rsid w:val="00330953"/>
    <w:rsid w:val="00332612"/>
    <w:rsid w:val="00332C7C"/>
    <w:rsid w:val="00335D1A"/>
    <w:rsid w:val="003373DB"/>
    <w:rsid w:val="003426A5"/>
    <w:rsid w:val="003437AE"/>
    <w:rsid w:val="00346559"/>
    <w:rsid w:val="00346D7E"/>
    <w:rsid w:val="0034744B"/>
    <w:rsid w:val="00350B9E"/>
    <w:rsid w:val="00360810"/>
    <w:rsid w:val="00361745"/>
    <w:rsid w:val="00365764"/>
    <w:rsid w:val="003701E8"/>
    <w:rsid w:val="00374925"/>
    <w:rsid w:val="00374E5B"/>
    <w:rsid w:val="00381351"/>
    <w:rsid w:val="00386992"/>
    <w:rsid w:val="00390519"/>
    <w:rsid w:val="00391465"/>
    <w:rsid w:val="00392EA1"/>
    <w:rsid w:val="00395F22"/>
    <w:rsid w:val="003A0D1F"/>
    <w:rsid w:val="003A1166"/>
    <w:rsid w:val="003A1B2E"/>
    <w:rsid w:val="003B3EF5"/>
    <w:rsid w:val="003B4F08"/>
    <w:rsid w:val="003B666E"/>
    <w:rsid w:val="003C2341"/>
    <w:rsid w:val="003C6F82"/>
    <w:rsid w:val="003D21B7"/>
    <w:rsid w:val="003D4835"/>
    <w:rsid w:val="003D76E9"/>
    <w:rsid w:val="003D7879"/>
    <w:rsid w:val="003E22C8"/>
    <w:rsid w:val="003E38F3"/>
    <w:rsid w:val="003E578B"/>
    <w:rsid w:val="003E67A6"/>
    <w:rsid w:val="003F2369"/>
    <w:rsid w:val="003F755D"/>
    <w:rsid w:val="00400CAF"/>
    <w:rsid w:val="004048B5"/>
    <w:rsid w:val="00407C62"/>
    <w:rsid w:val="00410C5E"/>
    <w:rsid w:val="00410D31"/>
    <w:rsid w:val="00414852"/>
    <w:rsid w:val="00416B9C"/>
    <w:rsid w:val="004178D9"/>
    <w:rsid w:val="004204D3"/>
    <w:rsid w:val="00421C25"/>
    <w:rsid w:val="00423C70"/>
    <w:rsid w:val="00424E69"/>
    <w:rsid w:val="004259EB"/>
    <w:rsid w:val="00425E0C"/>
    <w:rsid w:val="004319FC"/>
    <w:rsid w:val="004322D2"/>
    <w:rsid w:val="00432CF8"/>
    <w:rsid w:val="00435D24"/>
    <w:rsid w:val="00440698"/>
    <w:rsid w:val="004432A4"/>
    <w:rsid w:val="004436F3"/>
    <w:rsid w:val="00443AC5"/>
    <w:rsid w:val="00446517"/>
    <w:rsid w:val="00452208"/>
    <w:rsid w:val="00452A3B"/>
    <w:rsid w:val="00452DF7"/>
    <w:rsid w:val="00454110"/>
    <w:rsid w:val="0045554C"/>
    <w:rsid w:val="004564FB"/>
    <w:rsid w:val="00456E78"/>
    <w:rsid w:val="00462D65"/>
    <w:rsid w:val="00462EFF"/>
    <w:rsid w:val="00463206"/>
    <w:rsid w:val="00466B3D"/>
    <w:rsid w:val="00474502"/>
    <w:rsid w:val="00475267"/>
    <w:rsid w:val="00484897"/>
    <w:rsid w:val="0048651F"/>
    <w:rsid w:val="00490C99"/>
    <w:rsid w:val="00491BCE"/>
    <w:rsid w:val="00492547"/>
    <w:rsid w:val="00492D9D"/>
    <w:rsid w:val="00495A8D"/>
    <w:rsid w:val="004972C6"/>
    <w:rsid w:val="004A1D91"/>
    <w:rsid w:val="004A51FA"/>
    <w:rsid w:val="004B10AB"/>
    <w:rsid w:val="004B3399"/>
    <w:rsid w:val="004B482C"/>
    <w:rsid w:val="004B5C46"/>
    <w:rsid w:val="004B67BC"/>
    <w:rsid w:val="004B6B1F"/>
    <w:rsid w:val="004C043C"/>
    <w:rsid w:val="004C0FED"/>
    <w:rsid w:val="004C5E36"/>
    <w:rsid w:val="004D08FC"/>
    <w:rsid w:val="004D0EC2"/>
    <w:rsid w:val="004D19FE"/>
    <w:rsid w:val="004D1ECB"/>
    <w:rsid w:val="004D30BA"/>
    <w:rsid w:val="004D7DBD"/>
    <w:rsid w:val="004E02BB"/>
    <w:rsid w:val="004E04CC"/>
    <w:rsid w:val="004E4201"/>
    <w:rsid w:val="004E6B67"/>
    <w:rsid w:val="004E7D59"/>
    <w:rsid w:val="004F2099"/>
    <w:rsid w:val="004F2773"/>
    <w:rsid w:val="004F6962"/>
    <w:rsid w:val="005003B4"/>
    <w:rsid w:val="00502776"/>
    <w:rsid w:val="00503E2E"/>
    <w:rsid w:val="00512475"/>
    <w:rsid w:val="005145D8"/>
    <w:rsid w:val="00514940"/>
    <w:rsid w:val="0051538B"/>
    <w:rsid w:val="00517C69"/>
    <w:rsid w:val="00522ED6"/>
    <w:rsid w:val="005274EE"/>
    <w:rsid w:val="0053019A"/>
    <w:rsid w:val="00533FF1"/>
    <w:rsid w:val="00534192"/>
    <w:rsid w:val="00534963"/>
    <w:rsid w:val="0053615F"/>
    <w:rsid w:val="0053640A"/>
    <w:rsid w:val="0054049B"/>
    <w:rsid w:val="00543446"/>
    <w:rsid w:val="00546004"/>
    <w:rsid w:val="005460A9"/>
    <w:rsid w:val="00550354"/>
    <w:rsid w:val="00552B7C"/>
    <w:rsid w:val="00555879"/>
    <w:rsid w:val="0055646E"/>
    <w:rsid w:val="005614E4"/>
    <w:rsid w:val="00563034"/>
    <w:rsid w:val="0056326B"/>
    <w:rsid w:val="005643D1"/>
    <w:rsid w:val="0056516D"/>
    <w:rsid w:val="00573D52"/>
    <w:rsid w:val="00576629"/>
    <w:rsid w:val="005767E2"/>
    <w:rsid w:val="00576CB0"/>
    <w:rsid w:val="00577229"/>
    <w:rsid w:val="00577472"/>
    <w:rsid w:val="00582D7F"/>
    <w:rsid w:val="005844D2"/>
    <w:rsid w:val="00586738"/>
    <w:rsid w:val="00592E76"/>
    <w:rsid w:val="00593108"/>
    <w:rsid w:val="00594BBC"/>
    <w:rsid w:val="0059580A"/>
    <w:rsid w:val="00595D2F"/>
    <w:rsid w:val="00596F48"/>
    <w:rsid w:val="0059704C"/>
    <w:rsid w:val="00597BAF"/>
    <w:rsid w:val="00597D41"/>
    <w:rsid w:val="005A13CE"/>
    <w:rsid w:val="005B4750"/>
    <w:rsid w:val="005C2A72"/>
    <w:rsid w:val="005C3358"/>
    <w:rsid w:val="005C404A"/>
    <w:rsid w:val="005C55BB"/>
    <w:rsid w:val="005D1DB6"/>
    <w:rsid w:val="005D280F"/>
    <w:rsid w:val="005D6ACB"/>
    <w:rsid w:val="005D7EDC"/>
    <w:rsid w:val="005E142B"/>
    <w:rsid w:val="005E2E85"/>
    <w:rsid w:val="005E398E"/>
    <w:rsid w:val="005E675B"/>
    <w:rsid w:val="005F1CE3"/>
    <w:rsid w:val="0060148E"/>
    <w:rsid w:val="0060347F"/>
    <w:rsid w:val="00604002"/>
    <w:rsid w:val="006045EE"/>
    <w:rsid w:val="00604A8A"/>
    <w:rsid w:val="006050BC"/>
    <w:rsid w:val="006053A8"/>
    <w:rsid w:val="00605B46"/>
    <w:rsid w:val="00612D36"/>
    <w:rsid w:val="00615DDC"/>
    <w:rsid w:val="0061692E"/>
    <w:rsid w:val="00616E93"/>
    <w:rsid w:val="0062243B"/>
    <w:rsid w:val="00625271"/>
    <w:rsid w:val="00625E8C"/>
    <w:rsid w:val="00626391"/>
    <w:rsid w:val="00634568"/>
    <w:rsid w:val="00640802"/>
    <w:rsid w:val="00641647"/>
    <w:rsid w:val="006445FC"/>
    <w:rsid w:val="00644FAC"/>
    <w:rsid w:val="00645F79"/>
    <w:rsid w:val="00646665"/>
    <w:rsid w:val="006615F7"/>
    <w:rsid w:val="00661ABF"/>
    <w:rsid w:val="006647A4"/>
    <w:rsid w:val="00667192"/>
    <w:rsid w:val="00670000"/>
    <w:rsid w:val="00670B5F"/>
    <w:rsid w:val="006713B4"/>
    <w:rsid w:val="00677C47"/>
    <w:rsid w:val="006809BE"/>
    <w:rsid w:val="00680DFD"/>
    <w:rsid w:val="00681BD9"/>
    <w:rsid w:val="00684FDD"/>
    <w:rsid w:val="00687ABA"/>
    <w:rsid w:val="00693320"/>
    <w:rsid w:val="00693A21"/>
    <w:rsid w:val="006A0101"/>
    <w:rsid w:val="006A0E3A"/>
    <w:rsid w:val="006A2887"/>
    <w:rsid w:val="006A4C4E"/>
    <w:rsid w:val="006B35B6"/>
    <w:rsid w:val="006B54C6"/>
    <w:rsid w:val="006B5541"/>
    <w:rsid w:val="006C1331"/>
    <w:rsid w:val="006C3D15"/>
    <w:rsid w:val="006C50C2"/>
    <w:rsid w:val="006D0159"/>
    <w:rsid w:val="006D15DA"/>
    <w:rsid w:val="006D1AEF"/>
    <w:rsid w:val="006D265B"/>
    <w:rsid w:val="006D3086"/>
    <w:rsid w:val="006D45A8"/>
    <w:rsid w:val="006E6447"/>
    <w:rsid w:val="006F1F10"/>
    <w:rsid w:val="006F3FEE"/>
    <w:rsid w:val="006F4F4F"/>
    <w:rsid w:val="00702DFC"/>
    <w:rsid w:val="007065C1"/>
    <w:rsid w:val="007066DD"/>
    <w:rsid w:val="0071116A"/>
    <w:rsid w:val="00711703"/>
    <w:rsid w:val="00714E13"/>
    <w:rsid w:val="007215DA"/>
    <w:rsid w:val="007220A5"/>
    <w:rsid w:val="0072497B"/>
    <w:rsid w:val="00725053"/>
    <w:rsid w:val="0073094A"/>
    <w:rsid w:val="00732465"/>
    <w:rsid w:val="0073434C"/>
    <w:rsid w:val="00736CB9"/>
    <w:rsid w:val="00740A43"/>
    <w:rsid w:val="007414E1"/>
    <w:rsid w:val="00742C05"/>
    <w:rsid w:val="00744082"/>
    <w:rsid w:val="00745CF0"/>
    <w:rsid w:val="00750EEE"/>
    <w:rsid w:val="00751ADB"/>
    <w:rsid w:val="00751B6D"/>
    <w:rsid w:val="007533E5"/>
    <w:rsid w:val="00755995"/>
    <w:rsid w:val="00756D3E"/>
    <w:rsid w:val="007631B8"/>
    <w:rsid w:val="007637B1"/>
    <w:rsid w:val="00764161"/>
    <w:rsid w:val="00767C09"/>
    <w:rsid w:val="00774494"/>
    <w:rsid w:val="00775910"/>
    <w:rsid w:val="007768DD"/>
    <w:rsid w:val="00783167"/>
    <w:rsid w:val="00783441"/>
    <w:rsid w:val="0078516C"/>
    <w:rsid w:val="00786B25"/>
    <w:rsid w:val="00793D94"/>
    <w:rsid w:val="007958B9"/>
    <w:rsid w:val="007A2A6C"/>
    <w:rsid w:val="007A7942"/>
    <w:rsid w:val="007A7DBD"/>
    <w:rsid w:val="007B3C89"/>
    <w:rsid w:val="007B5508"/>
    <w:rsid w:val="007B6C8C"/>
    <w:rsid w:val="007B7429"/>
    <w:rsid w:val="007C1998"/>
    <w:rsid w:val="007C1C3C"/>
    <w:rsid w:val="007C1F68"/>
    <w:rsid w:val="007C4870"/>
    <w:rsid w:val="007C49C9"/>
    <w:rsid w:val="007C5F1F"/>
    <w:rsid w:val="007C6828"/>
    <w:rsid w:val="007D0365"/>
    <w:rsid w:val="007D0A5C"/>
    <w:rsid w:val="007D3F7A"/>
    <w:rsid w:val="007D5002"/>
    <w:rsid w:val="007E03E7"/>
    <w:rsid w:val="007E0ADB"/>
    <w:rsid w:val="007E20F3"/>
    <w:rsid w:val="007E21ED"/>
    <w:rsid w:val="007E432D"/>
    <w:rsid w:val="007E4CA2"/>
    <w:rsid w:val="007E4E05"/>
    <w:rsid w:val="007E620F"/>
    <w:rsid w:val="007F55D7"/>
    <w:rsid w:val="007F5959"/>
    <w:rsid w:val="007F5C8D"/>
    <w:rsid w:val="007F6FDD"/>
    <w:rsid w:val="008077E5"/>
    <w:rsid w:val="008163A5"/>
    <w:rsid w:val="0082307A"/>
    <w:rsid w:val="0082427B"/>
    <w:rsid w:val="00826A3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0213"/>
    <w:rsid w:val="00882B62"/>
    <w:rsid w:val="00891533"/>
    <w:rsid w:val="008A071C"/>
    <w:rsid w:val="008A1767"/>
    <w:rsid w:val="008A22B5"/>
    <w:rsid w:val="008A28B0"/>
    <w:rsid w:val="008A5245"/>
    <w:rsid w:val="008A7DFB"/>
    <w:rsid w:val="008B1E2E"/>
    <w:rsid w:val="008B2143"/>
    <w:rsid w:val="008B24CB"/>
    <w:rsid w:val="008B56B5"/>
    <w:rsid w:val="008B7618"/>
    <w:rsid w:val="008C18A0"/>
    <w:rsid w:val="008C1A79"/>
    <w:rsid w:val="008C22B2"/>
    <w:rsid w:val="008C2596"/>
    <w:rsid w:val="008C279D"/>
    <w:rsid w:val="008C2DF0"/>
    <w:rsid w:val="008C592E"/>
    <w:rsid w:val="008C6E97"/>
    <w:rsid w:val="008D0034"/>
    <w:rsid w:val="008D37E6"/>
    <w:rsid w:val="008D4129"/>
    <w:rsid w:val="008D4E02"/>
    <w:rsid w:val="008E1FB5"/>
    <w:rsid w:val="008E2206"/>
    <w:rsid w:val="008E30A4"/>
    <w:rsid w:val="008E30BA"/>
    <w:rsid w:val="008F0160"/>
    <w:rsid w:val="008F10D0"/>
    <w:rsid w:val="008F1FB5"/>
    <w:rsid w:val="008F6D4A"/>
    <w:rsid w:val="009004B0"/>
    <w:rsid w:val="00902D01"/>
    <w:rsid w:val="00903E59"/>
    <w:rsid w:val="00904A22"/>
    <w:rsid w:val="00904A81"/>
    <w:rsid w:val="0091603E"/>
    <w:rsid w:val="0092002F"/>
    <w:rsid w:val="00920F2C"/>
    <w:rsid w:val="00922B4E"/>
    <w:rsid w:val="009261B9"/>
    <w:rsid w:val="009269A7"/>
    <w:rsid w:val="00930EAC"/>
    <w:rsid w:val="009339D1"/>
    <w:rsid w:val="009344E5"/>
    <w:rsid w:val="00935617"/>
    <w:rsid w:val="009377EE"/>
    <w:rsid w:val="0094028E"/>
    <w:rsid w:val="00940DE6"/>
    <w:rsid w:val="00943F4A"/>
    <w:rsid w:val="00945434"/>
    <w:rsid w:val="00945BC4"/>
    <w:rsid w:val="0094762E"/>
    <w:rsid w:val="00947B90"/>
    <w:rsid w:val="00947ED7"/>
    <w:rsid w:val="00950A27"/>
    <w:rsid w:val="00953C7C"/>
    <w:rsid w:val="00953F3E"/>
    <w:rsid w:val="00961AB2"/>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A035E"/>
    <w:rsid w:val="009A1A44"/>
    <w:rsid w:val="009A6F40"/>
    <w:rsid w:val="009B0529"/>
    <w:rsid w:val="009B1867"/>
    <w:rsid w:val="009B21F7"/>
    <w:rsid w:val="009B3B28"/>
    <w:rsid w:val="009B6A9A"/>
    <w:rsid w:val="009B6C6F"/>
    <w:rsid w:val="009B6F8D"/>
    <w:rsid w:val="009C1922"/>
    <w:rsid w:val="009C6801"/>
    <w:rsid w:val="009C6C2A"/>
    <w:rsid w:val="009C705B"/>
    <w:rsid w:val="009D0054"/>
    <w:rsid w:val="009D1845"/>
    <w:rsid w:val="009D3D3B"/>
    <w:rsid w:val="009D6A3E"/>
    <w:rsid w:val="009E2418"/>
    <w:rsid w:val="009E28C6"/>
    <w:rsid w:val="009E5DA6"/>
    <w:rsid w:val="009E69C2"/>
    <w:rsid w:val="009F11C9"/>
    <w:rsid w:val="009F2279"/>
    <w:rsid w:val="009F56F7"/>
    <w:rsid w:val="00A035B5"/>
    <w:rsid w:val="00A043FD"/>
    <w:rsid w:val="00A07580"/>
    <w:rsid w:val="00A13CAF"/>
    <w:rsid w:val="00A158C3"/>
    <w:rsid w:val="00A17622"/>
    <w:rsid w:val="00A22F51"/>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6C38"/>
    <w:rsid w:val="00A57433"/>
    <w:rsid w:val="00A612D1"/>
    <w:rsid w:val="00A62B0B"/>
    <w:rsid w:val="00A6587C"/>
    <w:rsid w:val="00A662E9"/>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34A8"/>
    <w:rsid w:val="00AB55BC"/>
    <w:rsid w:val="00AB5A69"/>
    <w:rsid w:val="00AB6E77"/>
    <w:rsid w:val="00AB7E95"/>
    <w:rsid w:val="00AC1291"/>
    <w:rsid w:val="00AC3015"/>
    <w:rsid w:val="00AC63F3"/>
    <w:rsid w:val="00AC6C17"/>
    <w:rsid w:val="00AD288B"/>
    <w:rsid w:val="00AD4554"/>
    <w:rsid w:val="00AD4C9F"/>
    <w:rsid w:val="00AD5BFF"/>
    <w:rsid w:val="00AE585E"/>
    <w:rsid w:val="00AE6C37"/>
    <w:rsid w:val="00AF02EC"/>
    <w:rsid w:val="00AF13C1"/>
    <w:rsid w:val="00AF244B"/>
    <w:rsid w:val="00AF44FE"/>
    <w:rsid w:val="00AF479D"/>
    <w:rsid w:val="00AF6320"/>
    <w:rsid w:val="00AF7048"/>
    <w:rsid w:val="00B022EA"/>
    <w:rsid w:val="00B02F16"/>
    <w:rsid w:val="00B037BE"/>
    <w:rsid w:val="00B04178"/>
    <w:rsid w:val="00B048D8"/>
    <w:rsid w:val="00B04EA4"/>
    <w:rsid w:val="00B06640"/>
    <w:rsid w:val="00B1243C"/>
    <w:rsid w:val="00B1309D"/>
    <w:rsid w:val="00B15646"/>
    <w:rsid w:val="00B20469"/>
    <w:rsid w:val="00B22E5B"/>
    <w:rsid w:val="00B236CD"/>
    <w:rsid w:val="00B246CA"/>
    <w:rsid w:val="00B24BF2"/>
    <w:rsid w:val="00B25BB9"/>
    <w:rsid w:val="00B26383"/>
    <w:rsid w:val="00B26B50"/>
    <w:rsid w:val="00B27D94"/>
    <w:rsid w:val="00B3223D"/>
    <w:rsid w:val="00B366BB"/>
    <w:rsid w:val="00B40E1E"/>
    <w:rsid w:val="00B43183"/>
    <w:rsid w:val="00B45A40"/>
    <w:rsid w:val="00B46E20"/>
    <w:rsid w:val="00B51143"/>
    <w:rsid w:val="00B55555"/>
    <w:rsid w:val="00B562E8"/>
    <w:rsid w:val="00B57942"/>
    <w:rsid w:val="00B6187F"/>
    <w:rsid w:val="00B61AD0"/>
    <w:rsid w:val="00B628F8"/>
    <w:rsid w:val="00B64CFE"/>
    <w:rsid w:val="00B663B4"/>
    <w:rsid w:val="00B66576"/>
    <w:rsid w:val="00B67578"/>
    <w:rsid w:val="00B67CF4"/>
    <w:rsid w:val="00B70A1D"/>
    <w:rsid w:val="00B751C5"/>
    <w:rsid w:val="00B868DC"/>
    <w:rsid w:val="00B87C95"/>
    <w:rsid w:val="00B90E36"/>
    <w:rsid w:val="00B91CC1"/>
    <w:rsid w:val="00B95868"/>
    <w:rsid w:val="00B9590B"/>
    <w:rsid w:val="00BA0A5D"/>
    <w:rsid w:val="00BA3952"/>
    <w:rsid w:val="00BA40C2"/>
    <w:rsid w:val="00BA60CF"/>
    <w:rsid w:val="00BA7595"/>
    <w:rsid w:val="00BB0A6D"/>
    <w:rsid w:val="00BB25D1"/>
    <w:rsid w:val="00BB4203"/>
    <w:rsid w:val="00BC427B"/>
    <w:rsid w:val="00BD13F4"/>
    <w:rsid w:val="00BD56EF"/>
    <w:rsid w:val="00BD6549"/>
    <w:rsid w:val="00BD7F53"/>
    <w:rsid w:val="00BE1DC1"/>
    <w:rsid w:val="00BE1F7D"/>
    <w:rsid w:val="00BE4C7C"/>
    <w:rsid w:val="00BE5639"/>
    <w:rsid w:val="00BF0336"/>
    <w:rsid w:val="00BF1F25"/>
    <w:rsid w:val="00BF2B19"/>
    <w:rsid w:val="00BF3334"/>
    <w:rsid w:val="00BF3698"/>
    <w:rsid w:val="00BF554F"/>
    <w:rsid w:val="00BF5C9A"/>
    <w:rsid w:val="00BF6103"/>
    <w:rsid w:val="00BF62ED"/>
    <w:rsid w:val="00BF7729"/>
    <w:rsid w:val="00BF7E7F"/>
    <w:rsid w:val="00C06B42"/>
    <w:rsid w:val="00C10F96"/>
    <w:rsid w:val="00C11E32"/>
    <w:rsid w:val="00C12584"/>
    <w:rsid w:val="00C13FD0"/>
    <w:rsid w:val="00C16BF4"/>
    <w:rsid w:val="00C16C3A"/>
    <w:rsid w:val="00C200C0"/>
    <w:rsid w:val="00C2216E"/>
    <w:rsid w:val="00C241A3"/>
    <w:rsid w:val="00C25804"/>
    <w:rsid w:val="00C312DE"/>
    <w:rsid w:val="00C36169"/>
    <w:rsid w:val="00C3633B"/>
    <w:rsid w:val="00C403FD"/>
    <w:rsid w:val="00C4665A"/>
    <w:rsid w:val="00C503BC"/>
    <w:rsid w:val="00C53BEA"/>
    <w:rsid w:val="00C560AA"/>
    <w:rsid w:val="00C5616B"/>
    <w:rsid w:val="00C57DE3"/>
    <w:rsid w:val="00C678B0"/>
    <w:rsid w:val="00C72B3E"/>
    <w:rsid w:val="00C73E17"/>
    <w:rsid w:val="00C75A6B"/>
    <w:rsid w:val="00C81B64"/>
    <w:rsid w:val="00C82671"/>
    <w:rsid w:val="00C8270D"/>
    <w:rsid w:val="00C82E5F"/>
    <w:rsid w:val="00C8483D"/>
    <w:rsid w:val="00C8503D"/>
    <w:rsid w:val="00C85887"/>
    <w:rsid w:val="00C8691A"/>
    <w:rsid w:val="00C93D07"/>
    <w:rsid w:val="00C943A3"/>
    <w:rsid w:val="00C9472D"/>
    <w:rsid w:val="00C95867"/>
    <w:rsid w:val="00CA0119"/>
    <w:rsid w:val="00CA0246"/>
    <w:rsid w:val="00CA19D7"/>
    <w:rsid w:val="00CA2826"/>
    <w:rsid w:val="00CA2FC3"/>
    <w:rsid w:val="00CA3CCF"/>
    <w:rsid w:val="00CA4AD8"/>
    <w:rsid w:val="00CA4BE7"/>
    <w:rsid w:val="00CB339A"/>
    <w:rsid w:val="00CB64EC"/>
    <w:rsid w:val="00CC14C6"/>
    <w:rsid w:val="00CC2F7E"/>
    <w:rsid w:val="00CC2FAD"/>
    <w:rsid w:val="00CC375E"/>
    <w:rsid w:val="00CC4F94"/>
    <w:rsid w:val="00CC6361"/>
    <w:rsid w:val="00CC649E"/>
    <w:rsid w:val="00CC70FE"/>
    <w:rsid w:val="00CD14D3"/>
    <w:rsid w:val="00CD2F1F"/>
    <w:rsid w:val="00CD4DFF"/>
    <w:rsid w:val="00CD5E60"/>
    <w:rsid w:val="00CD6434"/>
    <w:rsid w:val="00CE1803"/>
    <w:rsid w:val="00CE1E55"/>
    <w:rsid w:val="00CE255B"/>
    <w:rsid w:val="00CE5F03"/>
    <w:rsid w:val="00CF13F4"/>
    <w:rsid w:val="00CF446B"/>
    <w:rsid w:val="00CF5C94"/>
    <w:rsid w:val="00CF6520"/>
    <w:rsid w:val="00CF678D"/>
    <w:rsid w:val="00CF6985"/>
    <w:rsid w:val="00CF6A0D"/>
    <w:rsid w:val="00CF7F14"/>
    <w:rsid w:val="00D03CF4"/>
    <w:rsid w:val="00D06A29"/>
    <w:rsid w:val="00D1443A"/>
    <w:rsid w:val="00D164DD"/>
    <w:rsid w:val="00D1658D"/>
    <w:rsid w:val="00D17537"/>
    <w:rsid w:val="00D2002D"/>
    <w:rsid w:val="00D21E11"/>
    <w:rsid w:val="00D25F6F"/>
    <w:rsid w:val="00D27199"/>
    <w:rsid w:val="00D308EC"/>
    <w:rsid w:val="00D3716E"/>
    <w:rsid w:val="00D40293"/>
    <w:rsid w:val="00D43C32"/>
    <w:rsid w:val="00D461FB"/>
    <w:rsid w:val="00D46689"/>
    <w:rsid w:val="00D50C4F"/>
    <w:rsid w:val="00D515F8"/>
    <w:rsid w:val="00D52997"/>
    <w:rsid w:val="00D61C3D"/>
    <w:rsid w:val="00D6259E"/>
    <w:rsid w:val="00D636FC"/>
    <w:rsid w:val="00D64221"/>
    <w:rsid w:val="00D6622A"/>
    <w:rsid w:val="00D72DFC"/>
    <w:rsid w:val="00D7319F"/>
    <w:rsid w:val="00D739EA"/>
    <w:rsid w:val="00D8336D"/>
    <w:rsid w:val="00D836E6"/>
    <w:rsid w:val="00D83B48"/>
    <w:rsid w:val="00D85B23"/>
    <w:rsid w:val="00D85BB7"/>
    <w:rsid w:val="00D8796C"/>
    <w:rsid w:val="00D927C7"/>
    <w:rsid w:val="00D947D4"/>
    <w:rsid w:val="00D956C3"/>
    <w:rsid w:val="00D957C3"/>
    <w:rsid w:val="00DA3A66"/>
    <w:rsid w:val="00DA3C72"/>
    <w:rsid w:val="00DA3E16"/>
    <w:rsid w:val="00DA5FE1"/>
    <w:rsid w:val="00DB00F0"/>
    <w:rsid w:val="00DB4354"/>
    <w:rsid w:val="00DB482C"/>
    <w:rsid w:val="00DB660B"/>
    <w:rsid w:val="00DC0581"/>
    <w:rsid w:val="00DC0A26"/>
    <w:rsid w:val="00DC0E35"/>
    <w:rsid w:val="00DC1BEB"/>
    <w:rsid w:val="00DC7E4C"/>
    <w:rsid w:val="00DD055F"/>
    <w:rsid w:val="00DD68E3"/>
    <w:rsid w:val="00DE609E"/>
    <w:rsid w:val="00DF2F26"/>
    <w:rsid w:val="00DF3B3E"/>
    <w:rsid w:val="00DF517C"/>
    <w:rsid w:val="00DF6A24"/>
    <w:rsid w:val="00E00503"/>
    <w:rsid w:val="00E00D03"/>
    <w:rsid w:val="00E05D65"/>
    <w:rsid w:val="00E06754"/>
    <w:rsid w:val="00E06C0A"/>
    <w:rsid w:val="00E072E6"/>
    <w:rsid w:val="00E1000C"/>
    <w:rsid w:val="00E10930"/>
    <w:rsid w:val="00E11AEB"/>
    <w:rsid w:val="00E207C7"/>
    <w:rsid w:val="00E234E7"/>
    <w:rsid w:val="00E23E3E"/>
    <w:rsid w:val="00E2422B"/>
    <w:rsid w:val="00E24F14"/>
    <w:rsid w:val="00E250A1"/>
    <w:rsid w:val="00E25209"/>
    <w:rsid w:val="00E27C32"/>
    <w:rsid w:val="00E30146"/>
    <w:rsid w:val="00E34F14"/>
    <w:rsid w:val="00E35074"/>
    <w:rsid w:val="00E350AF"/>
    <w:rsid w:val="00E36778"/>
    <w:rsid w:val="00E42C7B"/>
    <w:rsid w:val="00E43145"/>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754EA"/>
    <w:rsid w:val="00E81A8F"/>
    <w:rsid w:val="00E916F7"/>
    <w:rsid w:val="00E956EE"/>
    <w:rsid w:val="00E9784C"/>
    <w:rsid w:val="00E97B1D"/>
    <w:rsid w:val="00EA01B5"/>
    <w:rsid w:val="00EA0A74"/>
    <w:rsid w:val="00EA4879"/>
    <w:rsid w:val="00EA631F"/>
    <w:rsid w:val="00EA752C"/>
    <w:rsid w:val="00EB4D34"/>
    <w:rsid w:val="00EB592E"/>
    <w:rsid w:val="00EB6552"/>
    <w:rsid w:val="00EC1A6F"/>
    <w:rsid w:val="00EC424E"/>
    <w:rsid w:val="00EC4E4C"/>
    <w:rsid w:val="00EC610C"/>
    <w:rsid w:val="00ED56D8"/>
    <w:rsid w:val="00EE111A"/>
    <w:rsid w:val="00EE7E88"/>
    <w:rsid w:val="00EF0E2A"/>
    <w:rsid w:val="00EF2059"/>
    <w:rsid w:val="00EF272A"/>
    <w:rsid w:val="00EF5798"/>
    <w:rsid w:val="00EF6D19"/>
    <w:rsid w:val="00F05046"/>
    <w:rsid w:val="00F06AA9"/>
    <w:rsid w:val="00F119C1"/>
    <w:rsid w:val="00F147CE"/>
    <w:rsid w:val="00F16DCD"/>
    <w:rsid w:val="00F17153"/>
    <w:rsid w:val="00F1754F"/>
    <w:rsid w:val="00F20D86"/>
    <w:rsid w:val="00F21916"/>
    <w:rsid w:val="00F22E98"/>
    <w:rsid w:val="00F25532"/>
    <w:rsid w:val="00F26DA0"/>
    <w:rsid w:val="00F26DD1"/>
    <w:rsid w:val="00F27779"/>
    <w:rsid w:val="00F323EE"/>
    <w:rsid w:val="00F3323C"/>
    <w:rsid w:val="00F33377"/>
    <w:rsid w:val="00F340F2"/>
    <w:rsid w:val="00F34551"/>
    <w:rsid w:val="00F3552E"/>
    <w:rsid w:val="00F37452"/>
    <w:rsid w:val="00F444A0"/>
    <w:rsid w:val="00F5032E"/>
    <w:rsid w:val="00F503E5"/>
    <w:rsid w:val="00F51AEC"/>
    <w:rsid w:val="00F51E41"/>
    <w:rsid w:val="00F5257D"/>
    <w:rsid w:val="00F56592"/>
    <w:rsid w:val="00F57B31"/>
    <w:rsid w:val="00F63A5C"/>
    <w:rsid w:val="00F66571"/>
    <w:rsid w:val="00F76489"/>
    <w:rsid w:val="00F76D66"/>
    <w:rsid w:val="00F80CB7"/>
    <w:rsid w:val="00F81870"/>
    <w:rsid w:val="00F82501"/>
    <w:rsid w:val="00F8630F"/>
    <w:rsid w:val="00F86940"/>
    <w:rsid w:val="00F8737C"/>
    <w:rsid w:val="00F90189"/>
    <w:rsid w:val="00F906D8"/>
    <w:rsid w:val="00F93A25"/>
    <w:rsid w:val="00F94D9E"/>
    <w:rsid w:val="00F95590"/>
    <w:rsid w:val="00FA0BB4"/>
    <w:rsid w:val="00FA587E"/>
    <w:rsid w:val="00FA7B5A"/>
    <w:rsid w:val="00FB05C7"/>
    <w:rsid w:val="00FB1AEB"/>
    <w:rsid w:val="00FB2E5D"/>
    <w:rsid w:val="00FB39CE"/>
    <w:rsid w:val="00FB4279"/>
    <w:rsid w:val="00FB5AD6"/>
    <w:rsid w:val="00FC07E3"/>
    <w:rsid w:val="00FC3B2B"/>
    <w:rsid w:val="00FC3F2B"/>
    <w:rsid w:val="00FC4053"/>
    <w:rsid w:val="00FC7304"/>
    <w:rsid w:val="00FD0357"/>
    <w:rsid w:val="00FD37A4"/>
    <w:rsid w:val="00FD5968"/>
    <w:rsid w:val="00FD67D1"/>
    <w:rsid w:val="00FD7C3D"/>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745"/>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link w:val="OdstavecseseznamemChar"/>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 w:type="character" w:customStyle="1" w:styleId="OdstavecseseznamemChar">
    <w:name w:val="Odstavec se seznamem Char"/>
    <w:aliases w:val="Odstavec 1.1. Char"/>
    <w:basedOn w:val="Standardnpsmoodstavce"/>
    <w:link w:val="Odstavecseseznamem"/>
    <w:uiPriority w:val="34"/>
    <w:locked/>
    <w:rsid w:val="006045EE"/>
    <w:rPr>
      <w:rFonts w:ascii="Arial" w:hAnsi="Arial"/>
    </w:rPr>
  </w:style>
  <w:style w:type="paragraph" w:styleId="Normlnweb">
    <w:name w:val="Normal (Web)"/>
    <w:basedOn w:val="Normln"/>
    <w:uiPriority w:val="99"/>
    <w:semiHidden/>
    <w:unhideWhenUsed/>
    <w:rsid w:val="00CA2F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xml.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DB802-0148-46F6-9860-72B346E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12616</Words>
  <Characters>74435</Characters>
  <Application>Microsoft Office Word</Application>
  <DocSecurity>0</DocSecurity>
  <Lines>620</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2026-01-27T11:38:00Z</dcterms:created>
  <dcterms:modified xsi:type="dcterms:W3CDTF">2026-01-27T11:46:00Z</dcterms:modified>
</cp:coreProperties>
</file>