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0D470F8"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w:t>
      </w:r>
      <w:r w:rsidR="003C1C47">
        <w:rPr>
          <w:rFonts w:ascii="Arial" w:hAnsi="Arial" w:cs="Arial"/>
          <w:b/>
          <w:szCs w:val="22"/>
        </w:rPr>
        <w:t>d</w:t>
      </w:r>
    </w:p>
    <w:p w14:paraId="74DAE12F" w14:textId="1F52BC10" w:rsidR="000858F8" w:rsidRDefault="00E0086F" w:rsidP="00DB56FF">
      <w:pPr>
        <w:spacing w:before="120" w:after="120"/>
        <w:ind w:left="567"/>
        <w:jc w:val="both"/>
        <w:rPr>
          <w:rFonts w:ascii="Arial" w:hAnsi="Arial" w:cs="Arial"/>
        </w:rPr>
      </w:pPr>
      <w:r w:rsidRPr="00ED6435">
        <w:rPr>
          <w:rFonts w:ascii="Arial" w:hAnsi="Arial" w:cs="Arial"/>
        </w:rPr>
        <w:t>se sídlem Husinecká 1024/11a, 130 00 Praha 3 – Žižkov, IČO: 013 12</w:t>
      </w:r>
      <w:r w:rsidR="000858F8">
        <w:rPr>
          <w:rFonts w:ascii="Arial" w:hAnsi="Arial" w:cs="Arial"/>
        </w:rPr>
        <w:t> </w:t>
      </w:r>
      <w:r w:rsidRPr="00ED6435">
        <w:rPr>
          <w:rFonts w:ascii="Arial" w:hAnsi="Arial" w:cs="Arial"/>
        </w:rPr>
        <w:t>774</w:t>
      </w:r>
    </w:p>
    <w:p w14:paraId="70DEBAE8" w14:textId="1282B84E" w:rsidR="00E0086F" w:rsidRPr="00ED6435" w:rsidRDefault="00E0086F" w:rsidP="00DB56FF">
      <w:pPr>
        <w:spacing w:before="120" w:after="120"/>
        <w:ind w:left="567"/>
        <w:jc w:val="both"/>
        <w:rPr>
          <w:rFonts w:ascii="Arial" w:hAnsi="Arial" w:cs="Arial"/>
        </w:rPr>
      </w:pPr>
      <w:r w:rsidRPr="00ED6435">
        <w:rPr>
          <w:rFonts w:ascii="Arial" w:hAnsi="Arial" w:cs="Arial"/>
        </w:rPr>
        <w:t xml:space="preserve">Krajský pozemkový úřad pro </w:t>
      </w:r>
      <w:r w:rsidR="000858F8">
        <w:rPr>
          <w:rFonts w:ascii="Arial" w:hAnsi="Arial" w:cs="Arial"/>
          <w:snapToGrid w:val="0"/>
        </w:rPr>
        <w:t xml:space="preserve">Olomoucký kraj, </w:t>
      </w:r>
      <w:r w:rsidRPr="00ED6435">
        <w:rPr>
          <w:rFonts w:ascii="Arial" w:hAnsi="Arial" w:cs="Arial"/>
          <w:snapToGrid w:val="0"/>
        </w:rPr>
        <w:t xml:space="preserve">na adrese </w:t>
      </w:r>
      <w:r w:rsidR="000858F8">
        <w:rPr>
          <w:rFonts w:ascii="Arial" w:hAnsi="Arial" w:cs="Arial"/>
          <w:snapToGrid w:val="0"/>
        </w:rPr>
        <w:t>Blanická 383/1, 779 00 Olomouc</w:t>
      </w:r>
      <w:r w:rsidRPr="00ED6435">
        <w:rPr>
          <w:rFonts w:ascii="Arial" w:hAnsi="Arial" w:cs="Arial"/>
        </w:rPr>
        <w:t xml:space="preserve"> </w:t>
      </w:r>
    </w:p>
    <w:p w14:paraId="2BB55C1B" w14:textId="04DEFDC2"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0858F8">
        <w:rPr>
          <w:rFonts w:ascii="Arial" w:hAnsi="Arial" w:cs="Arial"/>
        </w:rPr>
        <w:t>JUDr. Romanem Brnčalem, LL.M., ředitelem Krajského pozemkového úřadu pro Olomoucký kraj</w:t>
      </w:r>
      <w:r w:rsidRPr="00ED6435">
        <w:rPr>
          <w:rFonts w:ascii="Arial" w:hAnsi="Arial" w:cs="Arial"/>
          <w:iCs/>
        </w:rPr>
        <w:t xml:space="preserve"> </w:t>
      </w:r>
    </w:p>
    <w:p w14:paraId="679B3B2B" w14:textId="27E59A6D"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858F8">
        <w:rPr>
          <w:rFonts w:ascii="Arial" w:hAnsi="Arial" w:cs="Arial"/>
        </w:rPr>
        <w:t>JUDr. Romanem Brnčalem, LL.M., ředitelem Krajského pozemkového úřadu pro Olomoucký kraj</w:t>
      </w:r>
      <w:r w:rsidRPr="00ED6435">
        <w:rPr>
          <w:rFonts w:ascii="Arial" w:hAnsi="Arial" w:cs="Arial"/>
        </w:rPr>
        <w:t xml:space="preserve"> </w:t>
      </w:r>
    </w:p>
    <w:p w14:paraId="03F6633D" w14:textId="19E7F6D6" w:rsidR="000858F8" w:rsidRDefault="00E0086F" w:rsidP="00751B2A">
      <w:pPr>
        <w:tabs>
          <w:tab w:val="left" w:pos="4536"/>
        </w:tabs>
        <w:spacing w:before="120" w:after="120"/>
        <w:ind w:left="4678" w:hanging="4111"/>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51B2A">
        <w:rPr>
          <w:rFonts w:ascii="Arial" w:hAnsi="Arial" w:cs="Arial"/>
          <w:snapToGrid w:val="0"/>
        </w:rPr>
        <w:tab/>
      </w:r>
      <w:r w:rsidR="000858F8">
        <w:rPr>
          <w:rFonts w:ascii="Arial" w:hAnsi="Arial" w:cs="Arial"/>
          <w:snapToGrid w:val="0"/>
        </w:rPr>
        <w:t xml:space="preserve">Ing. </w:t>
      </w:r>
      <w:r w:rsidR="004308A0">
        <w:rPr>
          <w:rFonts w:ascii="Arial" w:hAnsi="Arial" w:cs="Arial"/>
          <w:snapToGrid w:val="0"/>
        </w:rPr>
        <w:t>Peterem Toulem</w:t>
      </w:r>
      <w:r w:rsidR="000858F8">
        <w:rPr>
          <w:rFonts w:ascii="Arial" w:hAnsi="Arial" w:cs="Arial"/>
          <w:snapToGrid w:val="0"/>
        </w:rPr>
        <w:t>, vedoucí</w:t>
      </w:r>
      <w:r w:rsidR="004308A0">
        <w:rPr>
          <w:rFonts w:ascii="Arial" w:hAnsi="Arial" w:cs="Arial"/>
          <w:snapToGrid w:val="0"/>
        </w:rPr>
        <w:t>m</w:t>
      </w:r>
      <w:r w:rsidR="000858F8">
        <w:rPr>
          <w:rFonts w:ascii="Arial" w:hAnsi="Arial" w:cs="Arial"/>
          <w:snapToGrid w:val="0"/>
        </w:rPr>
        <w:t xml:space="preserve"> Pobočky </w:t>
      </w:r>
      <w:r w:rsidR="004308A0">
        <w:rPr>
          <w:rFonts w:ascii="Arial" w:hAnsi="Arial" w:cs="Arial"/>
          <w:snapToGrid w:val="0"/>
        </w:rPr>
        <w:t>Jeseník</w:t>
      </w:r>
    </w:p>
    <w:p w14:paraId="01D65AF4" w14:textId="66B0AEBA" w:rsidR="00751B2A" w:rsidRDefault="000858F8" w:rsidP="00751B2A">
      <w:pPr>
        <w:tabs>
          <w:tab w:val="left" w:pos="4678"/>
        </w:tabs>
        <w:spacing w:before="120" w:after="120"/>
        <w:ind w:left="567"/>
        <w:jc w:val="both"/>
        <w:rPr>
          <w:rFonts w:ascii="Arial" w:hAnsi="Arial" w:cs="Arial"/>
          <w:snapToGrid w:val="0"/>
        </w:rPr>
      </w:pPr>
      <w:r>
        <w:rPr>
          <w:rFonts w:ascii="Arial" w:hAnsi="Arial" w:cs="Arial"/>
          <w:snapToGrid w:val="0"/>
        </w:rPr>
        <w:tab/>
      </w:r>
      <w:r w:rsidR="00672D89">
        <w:rPr>
          <w:rFonts w:ascii="Arial" w:hAnsi="Arial" w:cs="Arial"/>
          <w:snapToGrid w:val="0"/>
        </w:rPr>
        <w:t>Mgr. Radim Kopeček</w:t>
      </w:r>
      <w:r w:rsidR="00A062F4">
        <w:rPr>
          <w:rFonts w:ascii="Arial" w:hAnsi="Arial" w:cs="Arial"/>
          <w:snapToGrid w:val="0"/>
        </w:rPr>
        <w:t xml:space="preserve">, Pobočka </w:t>
      </w:r>
      <w:r w:rsidR="004308A0">
        <w:rPr>
          <w:rFonts w:ascii="Arial" w:hAnsi="Arial" w:cs="Arial"/>
          <w:snapToGrid w:val="0"/>
        </w:rPr>
        <w:t>Jeseník</w:t>
      </w:r>
    </w:p>
    <w:p w14:paraId="4939C5C6" w14:textId="600F9FE7" w:rsidR="00E0086F" w:rsidRPr="00ED6435" w:rsidRDefault="00751B2A" w:rsidP="00751B2A">
      <w:pPr>
        <w:tabs>
          <w:tab w:val="left" w:pos="4678"/>
        </w:tabs>
        <w:spacing w:before="120" w:after="120"/>
        <w:ind w:left="567"/>
        <w:jc w:val="both"/>
        <w:rPr>
          <w:rFonts w:ascii="Arial" w:hAnsi="Arial" w:cs="Arial"/>
        </w:rPr>
      </w:pPr>
      <w:r>
        <w:rPr>
          <w:rFonts w:ascii="Arial" w:hAnsi="Arial" w:cs="Arial"/>
          <w:snapToGrid w:val="0"/>
        </w:rPr>
        <w:tab/>
      </w:r>
      <w:r w:rsidR="00E0086F"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37A534CA" w14:textId="64F98C20" w:rsidR="00477C6C" w:rsidRPr="00ED6435" w:rsidRDefault="00477C6C" w:rsidP="00477C6C">
      <w:pPr>
        <w:tabs>
          <w:tab w:val="left" w:pos="4536"/>
        </w:tabs>
        <w:spacing w:before="120" w:after="120"/>
        <w:ind w:left="567"/>
        <w:contextualSpacing/>
        <w:jc w:val="both"/>
        <w:rPr>
          <w:rFonts w:ascii="Arial" w:hAnsi="Arial" w:cs="Arial"/>
        </w:rPr>
      </w:pPr>
      <w:r w:rsidRPr="00ED6435">
        <w:rPr>
          <w:rFonts w:ascii="Arial" w:hAnsi="Arial" w:cs="Arial"/>
        </w:rPr>
        <w:t>Tel.:</w:t>
      </w:r>
      <w:r>
        <w:rPr>
          <w:rFonts w:ascii="Arial" w:hAnsi="Arial" w:cs="Arial"/>
        </w:rPr>
        <w:tab/>
      </w:r>
      <w:r w:rsidRPr="00FD0394">
        <w:rPr>
          <w:rFonts w:ascii="Arial" w:hAnsi="Arial" w:cs="Arial"/>
        </w:rPr>
        <w:t>+420</w:t>
      </w:r>
      <w:r w:rsidR="00751B2A">
        <w:rPr>
          <w:rFonts w:ascii="Arial" w:hAnsi="Arial" w:cs="Arial"/>
        </w:rPr>
        <w:t> 72</w:t>
      </w:r>
      <w:r w:rsidR="004308A0">
        <w:rPr>
          <w:rFonts w:ascii="Arial" w:hAnsi="Arial" w:cs="Arial"/>
        </w:rPr>
        <w:t>1</w:t>
      </w:r>
      <w:r w:rsidR="00751B2A">
        <w:rPr>
          <w:rFonts w:ascii="Arial" w:hAnsi="Arial" w:cs="Arial"/>
        </w:rPr>
        <w:t> </w:t>
      </w:r>
      <w:r w:rsidR="004308A0">
        <w:rPr>
          <w:rFonts w:ascii="Arial" w:hAnsi="Arial" w:cs="Arial"/>
        </w:rPr>
        <w:t>558</w:t>
      </w:r>
      <w:r w:rsidR="00751B2A">
        <w:rPr>
          <w:rFonts w:ascii="Arial" w:hAnsi="Arial" w:cs="Arial"/>
        </w:rPr>
        <w:t> 2</w:t>
      </w:r>
      <w:r w:rsidR="004308A0">
        <w:rPr>
          <w:rFonts w:ascii="Arial" w:hAnsi="Arial" w:cs="Arial"/>
        </w:rPr>
        <w:t>22</w:t>
      </w:r>
      <w:r w:rsidR="00751B2A">
        <w:rPr>
          <w:rFonts w:ascii="Arial" w:hAnsi="Arial" w:cs="Arial"/>
        </w:rPr>
        <w:t xml:space="preserve"> </w:t>
      </w:r>
    </w:p>
    <w:p w14:paraId="073F5E87" w14:textId="2CCA8A2C" w:rsidR="00E0086F" w:rsidRPr="00ED6435" w:rsidRDefault="00477C6C" w:rsidP="00477C6C">
      <w:pPr>
        <w:tabs>
          <w:tab w:val="left" w:pos="4536"/>
        </w:tabs>
        <w:spacing w:before="120" w:after="120"/>
        <w:ind w:left="567"/>
        <w:contextualSpacing/>
        <w:jc w:val="both"/>
        <w:rPr>
          <w:rFonts w:ascii="Arial" w:hAnsi="Arial" w:cs="Arial"/>
        </w:rPr>
      </w:pPr>
      <w:r w:rsidRPr="00ED6435">
        <w:rPr>
          <w:rFonts w:ascii="Arial" w:hAnsi="Arial" w:cs="Arial"/>
        </w:rPr>
        <w:t>E-mail:</w:t>
      </w:r>
      <w:r>
        <w:rPr>
          <w:rFonts w:ascii="Arial" w:hAnsi="Arial" w:cs="Arial"/>
          <w:snapToGrid w:val="0"/>
        </w:rPr>
        <w:tab/>
      </w:r>
      <w:r w:rsidR="004308A0">
        <w:rPr>
          <w:rFonts w:ascii="Arial" w:hAnsi="Arial" w:cs="Arial"/>
        </w:rPr>
        <w:t>jesenik</w:t>
      </w:r>
      <w:r w:rsidRPr="00FD0394">
        <w:rPr>
          <w:rFonts w:ascii="Arial" w:hAnsi="Arial" w:cs="Arial"/>
        </w:rPr>
        <w:t>.pk@spu</w:t>
      </w:r>
      <w:r>
        <w:rPr>
          <w:rFonts w:ascii="Arial" w:hAnsi="Arial" w:cs="Arial"/>
        </w:rPr>
        <w:t>.gov.</w:t>
      </w:r>
      <w:r w:rsidRPr="00FD0394">
        <w:rPr>
          <w:rFonts w:ascii="Arial" w:hAnsi="Arial" w:cs="Arial"/>
        </w:rPr>
        <w:t>cz</w:t>
      </w:r>
    </w:p>
    <w:p w14:paraId="251A0BC1" w14:textId="2ACAF834" w:rsidR="00E0086F" w:rsidRPr="00ED6435" w:rsidRDefault="00E0086F" w:rsidP="00477C6C">
      <w:pPr>
        <w:spacing w:before="120" w:after="120"/>
        <w:ind w:left="4536" w:right="1418" w:hanging="3969"/>
        <w:jc w:val="both"/>
        <w:rPr>
          <w:rFonts w:ascii="Arial" w:hAnsi="Arial" w:cs="Arial"/>
          <w:b/>
          <w:i/>
        </w:rPr>
      </w:pPr>
      <w:r w:rsidRPr="00ED6435">
        <w:rPr>
          <w:rFonts w:ascii="Arial" w:hAnsi="Arial" w:cs="Arial"/>
        </w:rPr>
        <w:t xml:space="preserve">ID datové schránky: </w:t>
      </w:r>
      <w:r w:rsidR="00477C6C">
        <w:rPr>
          <w:rFonts w:ascii="Arial" w:hAnsi="Arial" w:cs="Arial"/>
        </w:rPr>
        <w:tab/>
      </w:r>
      <w:r w:rsidRPr="00ED6435">
        <w:rPr>
          <w:rFonts w:ascii="Arial" w:hAnsi="Arial" w:cs="Arial"/>
        </w:rPr>
        <w:t>z49per3</w:t>
      </w:r>
    </w:p>
    <w:p w14:paraId="7341B31E" w14:textId="47A0B922"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477C6C">
        <w:rPr>
          <w:rFonts w:ascii="Arial" w:hAnsi="Arial" w:cs="Arial"/>
        </w:rPr>
        <w:tab/>
      </w:r>
      <w:r w:rsidRPr="00ED6435">
        <w:rPr>
          <w:rFonts w:ascii="Arial" w:hAnsi="Arial" w:cs="Arial"/>
        </w:rPr>
        <w:t>Česká národní banka</w:t>
      </w:r>
    </w:p>
    <w:p w14:paraId="3A817518" w14:textId="7BEB29CF"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 xml:space="preserve">Číslo účtu: </w:t>
      </w:r>
      <w:r w:rsidR="00477C6C">
        <w:rPr>
          <w:rFonts w:ascii="Arial" w:hAnsi="Arial" w:cs="Arial"/>
        </w:rPr>
        <w:tab/>
      </w:r>
      <w:r w:rsidRPr="00ED6435">
        <w:rPr>
          <w:rFonts w:ascii="Arial" w:hAnsi="Arial" w:cs="Arial"/>
        </w:rPr>
        <w:t>3723001/0710</w:t>
      </w:r>
    </w:p>
    <w:p w14:paraId="1375E27A" w14:textId="07AFEFF3"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 xml:space="preserve">DIČ: </w:t>
      </w:r>
      <w:r w:rsidR="00477C6C">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A062F4" w:rsidRDefault="00E0086F" w:rsidP="00DB56FF">
      <w:pPr>
        <w:numPr>
          <w:ilvl w:val="0"/>
          <w:numId w:val="13"/>
        </w:numPr>
        <w:spacing w:before="120" w:after="120" w:line="240" w:lineRule="auto"/>
        <w:ind w:left="567" w:hanging="567"/>
        <w:jc w:val="both"/>
        <w:rPr>
          <w:rFonts w:ascii="Arial" w:hAnsi="Arial" w:cs="Arial"/>
          <w:b/>
          <w:highlight w:val="yellow"/>
        </w:rPr>
      </w:pPr>
      <w:r w:rsidRPr="00A062F4">
        <w:rPr>
          <w:rFonts w:ascii="Arial" w:hAnsi="Arial" w:cs="Arial"/>
          <w:b/>
          <w:highlight w:val="yellow"/>
        </w:rPr>
        <w:t>[Obchodní firma zhotovitele]</w:t>
      </w:r>
    </w:p>
    <w:p w14:paraId="32BEDF50" w14:textId="2FBA010B"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A062F4">
        <w:rPr>
          <w:rFonts w:ascii="Arial" w:hAnsi="Arial" w:cs="Arial"/>
          <w:snapToGrid w:val="0"/>
          <w:highlight w:val="yellow"/>
        </w:rPr>
        <w:t>.....</w:t>
      </w:r>
      <w:r w:rsidRPr="00ED6435">
        <w:rPr>
          <w:rFonts w:ascii="Arial" w:hAnsi="Arial" w:cs="Arial"/>
          <w:snapToGrid w:val="0"/>
        </w:rPr>
        <w:t xml:space="preserve">, IČO: </w:t>
      </w:r>
      <w:r w:rsidRPr="00A062F4">
        <w:rPr>
          <w:rFonts w:ascii="Arial" w:hAnsi="Arial" w:cs="Arial"/>
          <w:snapToGrid w:val="0"/>
          <w:highlight w:val="yellow"/>
        </w:rPr>
        <w:t>.....</w:t>
      </w:r>
      <w:r w:rsidRPr="00ED6435">
        <w:rPr>
          <w:rFonts w:ascii="Arial" w:hAnsi="Arial" w:cs="Arial"/>
          <w:snapToGrid w:val="0"/>
        </w:rPr>
        <w:t xml:space="preserve">, zapsaná v obchodním rejstříku vedeném u </w:t>
      </w:r>
      <w:r w:rsidRPr="00A062F4">
        <w:rPr>
          <w:rFonts w:ascii="Arial" w:hAnsi="Arial" w:cs="Arial"/>
          <w:snapToGrid w:val="0"/>
          <w:highlight w:val="yellow"/>
        </w:rPr>
        <w:t>.....</w:t>
      </w:r>
      <w:r w:rsidRPr="00ED6435">
        <w:rPr>
          <w:rFonts w:ascii="Arial" w:hAnsi="Arial" w:cs="Arial"/>
          <w:snapToGrid w:val="0"/>
        </w:rPr>
        <w:t xml:space="preserve"> soudu v </w:t>
      </w:r>
      <w:r w:rsidRPr="00A062F4">
        <w:rPr>
          <w:rFonts w:ascii="Arial" w:hAnsi="Arial" w:cs="Arial"/>
          <w:snapToGrid w:val="0"/>
          <w:highlight w:val="yellow"/>
        </w:rPr>
        <w:t>.....</w:t>
      </w:r>
      <w:r w:rsidRPr="00ED6435">
        <w:rPr>
          <w:rFonts w:ascii="Arial" w:hAnsi="Arial" w:cs="Arial"/>
          <w:snapToGrid w:val="0"/>
        </w:rPr>
        <w:t xml:space="preserve">, oddíl </w:t>
      </w:r>
      <w:r w:rsidRPr="00A062F4">
        <w:rPr>
          <w:rFonts w:ascii="Arial" w:hAnsi="Arial" w:cs="Arial"/>
          <w:snapToGrid w:val="0"/>
          <w:highlight w:val="yellow"/>
        </w:rPr>
        <w:t>.....</w:t>
      </w:r>
      <w:r w:rsidRPr="00ED6435">
        <w:rPr>
          <w:rFonts w:ascii="Arial" w:hAnsi="Arial" w:cs="Arial"/>
          <w:snapToGrid w:val="0"/>
        </w:rPr>
        <w:t xml:space="preserve">, vložka </w:t>
      </w:r>
      <w:r w:rsidRPr="00A062F4">
        <w:rPr>
          <w:rFonts w:ascii="Arial" w:hAnsi="Arial" w:cs="Arial"/>
          <w:snapToGrid w:val="0"/>
          <w:highlight w:val="yellow"/>
        </w:rPr>
        <w:t>.....</w:t>
      </w:r>
    </w:p>
    <w:p w14:paraId="5F89DDB9" w14:textId="0B967919"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 xml:space="preserve">Zastoupená: </w:t>
      </w:r>
      <w:r w:rsidR="00A062F4">
        <w:rPr>
          <w:rFonts w:ascii="Arial" w:hAnsi="Arial" w:cs="Arial"/>
          <w:snapToGrid w:val="0"/>
        </w:rPr>
        <w:tab/>
      </w:r>
      <w:r w:rsidR="00A062F4">
        <w:rPr>
          <w:rFonts w:ascii="Arial" w:hAnsi="Arial" w:cs="Arial"/>
          <w:snapToGrid w:val="0"/>
        </w:rPr>
        <w:tab/>
      </w:r>
      <w:r w:rsidR="00A062F4">
        <w:rPr>
          <w:rFonts w:ascii="Arial" w:hAnsi="Arial" w:cs="Arial"/>
          <w:snapToGrid w:val="0"/>
        </w:rPr>
        <w:tab/>
      </w:r>
      <w:r w:rsidR="00A062F4">
        <w:rPr>
          <w:rFonts w:ascii="Arial" w:hAnsi="Arial" w:cs="Arial"/>
          <w:snapToGrid w:val="0"/>
        </w:rPr>
        <w:tab/>
      </w:r>
      <w:r w:rsidR="00A062F4">
        <w:rPr>
          <w:rFonts w:ascii="Arial" w:hAnsi="Arial" w:cs="Arial"/>
          <w:snapToGrid w:val="0"/>
        </w:rPr>
        <w:tab/>
      </w:r>
      <w:r w:rsidRPr="00A062F4">
        <w:rPr>
          <w:rFonts w:ascii="Arial" w:hAnsi="Arial" w:cs="Arial"/>
          <w:snapToGrid w:val="0"/>
          <w:highlight w:val="yellow"/>
        </w:rPr>
        <w:t>.....</w:t>
      </w:r>
    </w:p>
    <w:p w14:paraId="470BDDFE" w14:textId="595940EC"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w:t>
      </w:r>
      <w:r w:rsidR="00A062F4">
        <w:rPr>
          <w:rFonts w:ascii="Arial" w:hAnsi="Arial" w:cs="Arial"/>
          <w:bCs/>
        </w:rPr>
        <w:tab/>
      </w:r>
      <w:r w:rsidRPr="00A062F4">
        <w:rPr>
          <w:rFonts w:ascii="Arial" w:hAnsi="Arial" w:cs="Arial"/>
          <w:snapToGrid w:val="0"/>
          <w:highlight w:val="yellow"/>
        </w:rPr>
        <w:t>.....</w:t>
      </w:r>
    </w:p>
    <w:p w14:paraId="2D5046AC" w14:textId="42827C1E"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A062F4">
        <w:rPr>
          <w:rFonts w:ascii="Arial" w:hAnsi="Arial" w:cs="Arial"/>
        </w:rPr>
        <w:tab/>
      </w:r>
      <w:r w:rsidR="00A062F4">
        <w:rPr>
          <w:rFonts w:ascii="Arial" w:hAnsi="Arial" w:cs="Arial"/>
        </w:rPr>
        <w:tab/>
      </w:r>
      <w:r w:rsidRPr="00A062F4">
        <w:rPr>
          <w:rFonts w:ascii="Arial" w:hAnsi="Arial" w:cs="Arial"/>
          <w:snapToGrid w:val="0"/>
          <w:highlight w:val="yellow"/>
        </w:rPr>
        <w:t>.....</w:t>
      </w:r>
      <w:r w:rsidR="00EC1291" w:rsidRPr="00ED6435">
        <w:rPr>
          <w:rFonts w:ascii="Arial" w:hAnsi="Arial" w:cs="Arial"/>
          <w:snapToGrid w:val="0"/>
        </w:rPr>
        <w:t xml:space="preserve"> </w:t>
      </w:r>
    </w:p>
    <w:p w14:paraId="3E50340C" w14:textId="53C963E5"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A062F4">
        <w:rPr>
          <w:rFonts w:ascii="Arial" w:hAnsi="Arial" w:cs="Arial"/>
          <w:snapToGrid w:val="0"/>
        </w:rPr>
        <w:tab/>
      </w:r>
      <w:r w:rsidR="00A062F4">
        <w:rPr>
          <w:rFonts w:ascii="Arial" w:hAnsi="Arial" w:cs="Arial"/>
          <w:snapToGrid w:val="0"/>
        </w:rPr>
        <w:tab/>
      </w:r>
      <w:r w:rsidR="00A062F4" w:rsidRPr="00A062F4">
        <w:rPr>
          <w:rFonts w:ascii="Arial" w:hAnsi="Arial" w:cs="Arial"/>
          <w:snapToGrid w:val="0"/>
          <w:highlight w:val="yellow"/>
        </w:rPr>
        <w:t>.....</w:t>
      </w:r>
    </w:p>
    <w:p w14:paraId="51D1C9C1" w14:textId="4BE9D16E"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r w:rsidR="00A062F4">
        <w:rPr>
          <w:rFonts w:ascii="Arial" w:hAnsi="Arial" w:cs="Arial"/>
          <w:snapToGrid w:val="0"/>
        </w:rPr>
        <w:tab/>
      </w:r>
      <w:r w:rsidR="00A062F4">
        <w:rPr>
          <w:rFonts w:ascii="Arial" w:hAnsi="Arial" w:cs="Arial"/>
          <w:snapToGrid w:val="0"/>
        </w:rPr>
        <w:tab/>
      </w:r>
      <w:r w:rsidR="00A062F4" w:rsidRPr="00A062F4">
        <w:rPr>
          <w:rFonts w:ascii="Arial" w:hAnsi="Arial" w:cs="Arial"/>
          <w:snapToGrid w:val="0"/>
          <w:highlight w:val="yellow"/>
        </w:rPr>
        <w:t>.....</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lastRenderedPageBreak/>
        <w:t>Kontaktní údaje:</w:t>
      </w:r>
    </w:p>
    <w:p w14:paraId="40F60D1B" w14:textId="4E8BE5D4"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A062F4">
        <w:rPr>
          <w:rFonts w:ascii="Arial" w:hAnsi="Arial" w:cs="Arial"/>
        </w:rPr>
        <w:tab/>
      </w:r>
      <w:r w:rsidR="00A062F4">
        <w:rPr>
          <w:rFonts w:ascii="Arial" w:hAnsi="Arial" w:cs="Arial"/>
        </w:rPr>
        <w:tab/>
      </w:r>
      <w:r w:rsidR="00A062F4" w:rsidRPr="00A062F4">
        <w:rPr>
          <w:rFonts w:ascii="Arial" w:hAnsi="Arial" w:cs="Arial"/>
          <w:snapToGrid w:val="0"/>
          <w:highlight w:val="yellow"/>
        </w:rPr>
        <w:t>.....</w:t>
      </w:r>
    </w:p>
    <w:p w14:paraId="3A61A83D" w14:textId="799ADFFA"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062F4">
        <w:rPr>
          <w:rFonts w:ascii="Arial" w:hAnsi="Arial" w:cs="Arial"/>
          <w:snapToGrid w:val="0"/>
        </w:rPr>
        <w:tab/>
      </w:r>
      <w:r w:rsidR="00A062F4">
        <w:rPr>
          <w:rFonts w:ascii="Arial" w:hAnsi="Arial" w:cs="Arial"/>
          <w:snapToGrid w:val="0"/>
        </w:rPr>
        <w:tab/>
      </w:r>
      <w:r w:rsidR="00A062F4" w:rsidRPr="00A062F4">
        <w:rPr>
          <w:rFonts w:ascii="Arial" w:hAnsi="Arial" w:cs="Arial"/>
          <w:snapToGrid w:val="0"/>
          <w:highlight w:val="yellow"/>
        </w:rPr>
        <w:t>.....</w:t>
      </w:r>
    </w:p>
    <w:p w14:paraId="4F80076C" w14:textId="5EC21433"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A062F4">
        <w:rPr>
          <w:rFonts w:ascii="Arial" w:hAnsi="Arial" w:cs="Arial"/>
          <w:snapToGrid w:val="0"/>
        </w:rPr>
        <w:tab/>
      </w:r>
      <w:r w:rsidR="00A062F4">
        <w:rPr>
          <w:rFonts w:ascii="Arial" w:hAnsi="Arial" w:cs="Arial"/>
          <w:snapToGrid w:val="0"/>
        </w:rPr>
        <w:tab/>
      </w:r>
      <w:r w:rsidR="00A062F4">
        <w:rPr>
          <w:rFonts w:ascii="Arial" w:hAnsi="Arial" w:cs="Arial"/>
          <w:snapToGrid w:val="0"/>
        </w:rPr>
        <w:tab/>
      </w:r>
      <w:r w:rsidR="00A062F4">
        <w:rPr>
          <w:rFonts w:ascii="Arial" w:hAnsi="Arial" w:cs="Arial"/>
          <w:snapToGrid w:val="0"/>
        </w:rPr>
        <w:tab/>
      </w:r>
      <w:r w:rsidR="00A062F4" w:rsidRPr="00A062F4">
        <w:rPr>
          <w:rFonts w:ascii="Arial" w:hAnsi="Arial" w:cs="Arial"/>
          <w:snapToGrid w:val="0"/>
          <w:highlight w:val="yellow"/>
        </w:rPr>
        <w:t>.....</w:t>
      </w:r>
    </w:p>
    <w:p w14:paraId="7DA99D36" w14:textId="567AAA05"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A062F4">
        <w:rPr>
          <w:rFonts w:ascii="Arial" w:hAnsi="Arial" w:cs="Arial"/>
          <w:snapToGrid w:val="0"/>
        </w:rPr>
        <w:tab/>
      </w:r>
      <w:r w:rsidR="00A062F4">
        <w:rPr>
          <w:rFonts w:ascii="Arial" w:hAnsi="Arial" w:cs="Arial"/>
          <w:snapToGrid w:val="0"/>
        </w:rPr>
        <w:tab/>
      </w:r>
      <w:r w:rsidR="00A062F4" w:rsidRPr="00A062F4">
        <w:rPr>
          <w:rFonts w:ascii="Arial" w:hAnsi="Arial" w:cs="Arial"/>
          <w:snapToGrid w:val="0"/>
          <w:highlight w:val="yellow"/>
        </w:rPr>
        <w:t>.....</w:t>
      </w:r>
    </w:p>
    <w:p w14:paraId="6F011ECB" w14:textId="1521A80D"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00A062F4">
        <w:rPr>
          <w:rFonts w:ascii="Arial" w:hAnsi="Arial" w:cs="Arial"/>
        </w:rPr>
        <w:tab/>
      </w:r>
      <w:r w:rsidR="00A062F4">
        <w:rPr>
          <w:rFonts w:ascii="Arial" w:hAnsi="Arial" w:cs="Arial"/>
        </w:rPr>
        <w:tab/>
      </w:r>
      <w:r w:rsidR="00A062F4" w:rsidRPr="00A062F4">
        <w:rPr>
          <w:rFonts w:ascii="Arial" w:hAnsi="Arial" w:cs="Arial"/>
          <w:snapToGrid w:val="0"/>
          <w:highlight w:val="yellow"/>
        </w:rPr>
        <w:t>.....</w:t>
      </w:r>
    </w:p>
    <w:p w14:paraId="19074D75" w14:textId="0A0E18F8"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DIČ:</w:t>
      </w:r>
      <w:r w:rsidR="00536467">
        <w:rPr>
          <w:rFonts w:ascii="Arial" w:hAnsi="Arial" w:cs="Arial"/>
        </w:rPr>
        <w:tab/>
      </w:r>
      <w:r w:rsidR="00536467">
        <w:rPr>
          <w:rFonts w:ascii="Arial" w:hAnsi="Arial" w:cs="Arial"/>
        </w:rPr>
        <w:tab/>
      </w:r>
      <w:r w:rsidR="00536467" w:rsidRPr="00A062F4">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222278AC"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 xml:space="preserve">zahájil </w:t>
      </w:r>
      <w:r w:rsidR="006A4D23" w:rsidRPr="006A4D23">
        <w:rPr>
          <w:rFonts w:ascii="Arial" w:hAnsi="Arial" w:cs="Arial"/>
        </w:rPr>
        <w:t>coby zadavatel ve smyslu zákona č. 134/2016 Sb., o zadávání veřejných zakázek, ve znění pozdějších předpisů („</w:t>
      </w:r>
      <w:r w:rsidR="006A4D23" w:rsidRPr="006A4D23">
        <w:rPr>
          <w:rFonts w:ascii="Arial" w:hAnsi="Arial" w:cs="Arial"/>
          <w:b/>
          <w:bCs/>
        </w:rPr>
        <w:t>ZZVZ</w:t>
      </w:r>
      <w:r w:rsidR="006A4D23" w:rsidRPr="006A4D23">
        <w:rPr>
          <w:rFonts w:ascii="Arial" w:hAnsi="Arial" w:cs="Arial"/>
        </w:rPr>
        <w:t>“), otevřené zadávací řízení dle § 56 a násl. ZZVZ na veřejnou zakázku s názvem „</w:t>
      </w:r>
      <w:r w:rsidR="006A4D23" w:rsidRPr="006A4D23">
        <w:rPr>
          <w:rFonts w:ascii="Arial" w:hAnsi="Arial" w:cs="Arial"/>
          <w:b/>
          <w:bCs/>
        </w:rPr>
        <w:t xml:space="preserve">JPÚ </w:t>
      </w:r>
      <w:r w:rsidR="001F23AD">
        <w:rPr>
          <w:rFonts w:ascii="Arial" w:hAnsi="Arial" w:cs="Arial"/>
          <w:b/>
          <w:bCs/>
        </w:rPr>
        <w:t>Mikulovice</w:t>
      </w:r>
      <w:r w:rsidR="006A4D23" w:rsidRPr="006A4D23">
        <w:rPr>
          <w:rFonts w:ascii="Arial" w:hAnsi="Arial" w:cs="Arial"/>
          <w:b/>
          <w:bCs/>
        </w:rPr>
        <w:t xml:space="preserve"> u Jeseníka</w:t>
      </w:r>
      <w:r w:rsidR="006A4D23" w:rsidRPr="006A4D23">
        <w:rPr>
          <w:rFonts w:ascii="Arial" w:hAnsi="Arial" w:cs="Arial"/>
        </w:rPr>
        <w:t xml:space="preserve">“, </w:t>
      </w:r>
      <w:r w:rsidR="006A4D23" w:rsidRPr="006A4D23">
        <w:rPr>
          <w:rFonts w:ascii="Arial" w:hAnsi="Arial" w:cs="Arial"/>
          <w:color w:val="FF0000"/>
        </w:rPr>
        <w:t>ev. číslo zakázky bude doplněno před podpisem smlouvy</w:t>
      </w:r>
      <w:r w:rsidR="006A4D23" w:rsidRPr="006A4D23">
        <w:rPr>
          <w:rFonts w:ascii="Arial" w:hAnsi="Arial" w:cs="Arial"/>
        </w:rPr>
        <w:t xml:space="preserve">, zveřejněnou Objednatelem dne </w:t>
      </w:r>
      <w:r w:rsidR="006A4D23" w:rsidRPr="00437E43">
        <w:rPr>
          <w:rFonts w:ascii="Arial" w:hAnsi="Arial" w:cs="Arial"/>
          <w:color w:val="FF0000"/>
        </w:rPr>
        <w:t>bude doplněno před podpisem smlouvy</w:t>
      </w:r>
      <w:r w:rsidR="006A4D23" w:rsidRPr="006A4D23">
        <w:rPr>
          <w:rFonts w:ascii="Arial" w:hAnsi="Arial" w:cs="Arial"/>
        </w:rPr>
        <w:t xml:space="preserve"> ve Věstníku veřejných zakázek („</w:t>
      </w:r>
      <w:r w:rsidR="006A4D23" w:rsidRPr="00437E43">
        <w:rPr>
          <w:rFonts w:ascii="Arial" w:hAnsi="Arial" w:cs="Arial"/>
          <w:b/>
          <w:bCs/>
        </w:rPr>
        <w:t>Veřejná zakázka</w:t>
      </w:r>
      <w:r w:rsidR="006A4D23" w:rsidRPr="006A4D23">
        <w:rPr>
          <w:rFonts w:ascii="Arial" w:hAnsi="Arial" w:cs="Arial"/>
        </w:rPr>
        <w:t>“),</w:t>
      </w:r>
      <w:r w:rsidR="00DB316C">
        <w:rPr>
          <w:rFonts w:ascii="Arial" w:hAnsi="Arial" w:cs="Arial"/>
        </w:rPr>
        <w:t>, j</w:t>
      </w:r>
      <w:r w:rsidRPr="00764100">
        <w:rPr>
          <w:rFonts w:ascii="Arial" w:hAnsi="Arial" w:cs="Arial"/>
        </w:rPr>
        <w:t xml:space="preserve">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460DDC">
        <w:rPr>
          <w:rFonts w:ascii="Arial" w:hAnsi="Arial" w:cs="Arial"/>
        </w:rPr>
        <w:t>jednoduchých</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EA1D64C"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DB316C">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DB316C">
        <w:rPr>
          <w:rFonts w:ascii="Arial" w:hAnsi="Arial" w:cs="Arial"/>
        </w:rPr>
        <w:t>e</w:t>
      </w:r>
      <w:r w:rsidR="00073E29"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1C20330"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461848">
        <w:rPr>
          <w:rFonts w:ascii="Arial" w:hAnsi="Arial" w:cs="Arial"/>
          <w:b/>
          <w:bCs/>
          <w:szCs w:val="22"/>
        </w:rPr>
        <w:t>J</w:t>
      </w:r>
      <w:r w:rsidR="006208DB" w:rsidRPr="00350E82">
        <w:rPr>
          <w:rFonts w:ascii="Arial" w:hAnsi="Arial" w:cs="Arial"/>
          <w:b/>
          <w:bCs/>
          <w:szCs w:val="22"/>
        </w:rPr>
        <w:t>PÚ</w:t>
      </w:r>
      <w:r w:rsidR="0096351D">
        <w:rPr>
          <w:rFonts w:ascii="Arial" w:hAnsi="Arial" w:cs="Arial"/>
          <w:b/>
          <w:bCs/>
          <w:szCs w:val="22"/>
        </w:rPr>
        <w:t xml:space="preserve"> </w:t>
      </w:r>
      <w:r w:rsidR="001F23AD">
        <w:rPr>
          <w:rFonts w:ascii="Arial" w:hAnsi="Arial" w:cs="Arial"/>
          <w:b/>
          <w:bCs/>
          <w:szCs w:val="22"/>
        </w:rPr>
        <w:t>Mikulovice</w:t>
      </w:r>
      <w:r w:rsidR="00461848" w:rsidRPr="00461848">
        <w:rPr>
          <w:rFonts w:ascii="Arial" w:hAnsi="Arial" w:cs="Arial"/>
          <w:b/>
          <w:bCs/>
          <w:szCs w:val="22"/>
        </w:rPr>
        <w:t xml:space="preserve"> u Jeseníka</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F69ED17" w:rsidR="00117696" w:rsidRPr="00A2099A" w:rsidRDefault="0091239E" w:rsidP="00FD294B">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lastRenderedPageBreak/>
        <w:t xml:space="preserve">zhotovení a dodání návrhu </w:t>
      </w:r>
      <w:r w:rsidR="00461848">
        <w:rPr>
          <w:rFonts w:ascii="Arial" w:hAnsi="Arial" w:cs="Arial"/>
          <w:iCs/>
        </w:rPr>
        <w:t>jednoduchých</w:t>
      </w:r>
      <w:r w:rsidRPr="00A2099A">
        <w:rPr>
          <w:rFonts w:ascii="Arial" w:hAnsi="Arial" w:cs="Arial"/>
          <w:iCs/>
        </w:rPr>
        <w:t xml:space="preserve"> pozemkových úprav v k. ú. </w:t>
      </w:r>
      <w:r w:rsidR="001F23AD">
        <w:rPr>
          <w:rFonts w:ascii="Arial" w:hAnsi="Arial" w:cs="Arial"/>
          <w:iCs/>
        </w:rPr>
        <w:t>Mikulovice</w:t>
      </w:r>
      <w:r w:rsidR="00461848" w:rsidRPr="00461848">
        <w:rPr>
          <w:rFonts w:ascii="Arial" w:hAnsi="Arial" w:cs="Arial"/>
          <w:iCs/>
        </w:rPr>
        <w:t xml:space="preserve"> u Jeseníka</w:t>
      </w:r>
      <w:r w:rsidRPr="00A2099A">
        <w:rPr>
          <w:rFonts w:ascii="Arial" w:hAnsi="Arial" w:cs="Arial"/>
          <w:iCs/>
        </w:rPr>
        <w:t xml:space="preserve"> („</w:t>
      </w:r>
      <w:r w:rsidR="0042776A">
        <w:rPr>
          <w:rFonts w:ascii="Arial" w:hAnsi="Arial" w:cs="Arial"/>
          <w:b/>
          <w:bCs/>
          <w:iCs/>
        </w:rPr>
        <w:t>JPÚ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2140EE88" w:rsidR="00354192" w:rsidRPr="00A2099A" w:rsidRDefault="0091239E" w:rsidP="00FD294B">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r w:rsidR="0042776A">
        <w:rPr>
          <w:rFonts w:ascii="Arial" w:hAnsi="Arial" w:cs="Arial"/>
          <w:iCs/>
        </w:rPr>
        <w:t>JPÚ</w:t>
      </w:r>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59E4DFA0" w14:textId="77777777" w:rsidR="00E649C9" w:rsidRDefault="00E649C9" w:rsidP="00E649C9">
      <w:pPr>
        <w:pStyle w:val="Level2"/>
        <w:numPr>
          <w:ilvl w:val="0"/>
          <w:numId w:val="0"/>
        </w:numPr>
        <w:spacing w:before="120" w:after="120" w:line="240" w:lineRule="auto"/>
        <w:ind w:left="567"/>
        <w:jc w:val="both"/>
        <w:rPr>
          <w:rFonts w:ascii="Arial" w:hAnsi="Arial" w:cs="Arial"/>
          <w:szCs w:val="22"/>
        </w:rPr>
      </w:pP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C74AE13"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739"/>
        <w:gridCol w:w="2048"/>
        <w:gridCol w:w="2395"/>
      </w:tblGrid>
      <w:tr w:rsidR="00763C03" w:rsidRPr="00763C03" w14:paraId="48318981" w14:textId="77777777" w:rsidTr="00782A65">
        <w:trPr>
          <w:trHeight w:val="288"/>
        </w:trPr>
        <w:tc>
          <w:tcPr>
            <w:tcW w:w="2632" w:type="pct"/>
            <w:tcBorders>
              <w:top w:val="single" w:sz="4" w:space="0" w:color="auto"/>
              <w:left w:val="single" w:sz="4" w:space="0" w:color="auto"/>
              <w:bottom w:val="single" w:sz="4" w:space="0" w:color="auto"/>
              <w:right w:val="single" w:sz="4" w:space="0" w:color="auto"/>
            </w:tcBorders>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166" w:type="pct"/>
            <w:tcBorders>
              <w:top w:val="single" w:sz="4" w:space="0" w:color="auto"/>
              <w:left w:val="nil"/>
              <w:bottom w:val="single" w:sz="4" w:space="0" w:color="auto"/>
              <w:right w:val="single" w:sz="4" w:space="0" w:color="auto"/>
            </w:tcBorders>
            <w:noWrap/>
            <w:vAlign w:val="bottom"/>
            <w:hideMark/>
          </w:tcPr>
          <w:p w14:paraId="6AF925C4" w14:textId="77777777" w:rsidR="00763C03" w:rsidRPr="00782A65" w:rsidRDefault="00763C03" w:rsidP="00BC0CD9">
            <w:pPr>
              <w:spacing w:after="0" w:line="240" w:lineRule="auto"/>
              <w:rPr>
                <w:rFonts w:ascii="Arial" w:eastAsia="Times New Roman" w:hAnsi="Arial" w:cs="Arial"/>
                <w:b/>
                <w:bCs/>
                <w:color w:val="000000"/>
                <w:kern w:val="0"/>
                <w:lang w:eastAsia="cs-CZ"/>
                <w14:ligatures w14:val="none"/>
              </w:rPr>
            </w:pPr>
            <w:r w:rsidRPr="00782A65">
              <w:rPr>
                <w:rFonts w:ascii="Arial" w:eastAsia="Times New Roman" w:hAnsi="Arial" w:cs="Arial"/>
                <w:b/>
                <w:bCs/>
                <w:color w:val="000000"/>
                <w:kern w:val="0"/>
                <w:lang w:eastAsia="cs-CZ"/>
                <w14:ligatures w14:val="none"/>
              </w:rPr>
              <w:t>Celkem bez DPH</w:t>
            </w:r>
          </w:p>
        </w:tc>
        <w:tc>
          <w:tcPr>
            <w:tcW w:w="1202" w:type="pct"/>
            <w:tcBorders>
              <w:top w:val="single" w:sz="4" w:space="0" w:color="auto"/>
              <w:left w:val="nil"/>
              <w:bottom w:val="single" w:sz="4" w:space="0" w:color="auto"/>
              <w:right w:val="single" w:sz="4" w:space="0" w:color="auto"/>
            </w:tcBorders>
            <w:noWrap/>
            <w:vAlign w:val="bottom"/>
            <w:hideMark/>
          </w:tcPr>
          <w:p w14:paraId="732AB368" w14:textId="77777777" w:rsidR="00763C03" w:rsidRPr="00782A65" w:rsidRDefault="00763C03" w:rsidP="00BC0CD9">
            <w:pPr>
              <w:spacing w:after="0" w:line="240" w:lineRule="auto"/>
              <w:rPr>
                <w:rFonts w:ascii="Arial" w:eastAsia="Times New Roman" w:hAnsi="Arial" w:cs="Arial"/>
                <w:b/>
                <w:bCs/>
                <w:color w:val="000000"/>
                <w:kern w:val="0"/>
                <w:lang w:eastAsia="cs-CZ"/>
                <w14:ligatures w14:val="none"/>
              </w:rPr>
            </w:pPr>
            <w:r w:rsidRPr="00782A65">
              <w:rPr>
                <w:rFonts w:ascii="Arial" w:eastAsia="Times New Roman" w:hAnsi="Arial" w:cs="Arial"/>
                <w:b/>
                <w:bCs/>
                <w:color w:val="000000"/>
                <w:kern w:val="0"/>
                <w:lang w:eastAsia="cs-CZ"/>
                <w14:ligatures w14:val="none"/>
              </w:rPr>
              <w:t>Celkem včetně DPH</w:t>
            </w:r>
          </w:p>
        </w:tc>
      </w:tr>
      <w:tr w:rsidR="00782A65" w:rsidRPr="00763C03" w14:paraId="0C7070B3" w14:textId="77777777" w:rsidTr="00782A65">
        <w:trPr>
          <w:trHeight w:val="288"/>
        </w:trPr>
        <w:tc>
          <w:tcPr>
            <w:tcW w:w="2632" w:type="pct"/>
            <w:tcBorders>
              <w:top w:val="nil"/>
              <w:left w:val="single" w:sz="4" w:space="0" w:color="auto"/>
              <w:bottom w:val="single" w:sz="4" w:space="0" w:color="auto"/>
              <w:right w:val="single" w:sz="4" w:space="0" w:color="auto"/>
            </w:tcBorders>
            <w:vAlign w:val="center"/>
            <w:hideMark/>
          </w:tcPr>
          <w:p w14:paraId="2F74E2EB" w14:textId="597922AE" w:rsidR="00782A65" w:rsidRPr="00763C03" w:rsidRDefault="00782A65" w:rsidP="00782A65">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166" w:type="pct"/>
            <w:tcBorders>
              <w:top w:val="nil"/>
              <w:left w:val="nil"/>
              <w:bottom w:val="single" w:sz="4" w:space="0" w:color="auto"/>
              <w:right w:val="single" w:sz="4" w:space="0" w:color="auto"/>
            </w:tcBorders>
            <w:vAlign w:val="center"/>
            <w:hideMark/>
          </w:tcPr>
          <w:p w14:paraId="32322F08" w14:textId="77777777"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snapToGrid w:val="0"/>
                <w:color w:val="000000"/>
                <w:kern w:val="0"/>
                <w:highlight w:val="yellow"/>
                <w:lang w:eastAsia="cs-CZ"/>
                <w14:ligatures w14:val="none"/>
              </w:rPr>
              <w:t>..........</w:t>
            </w:r>
            <w:r w:rsidRPr="00782A65">
              <w:rPr>
                <w:rFonts w:ascii="Arial" w:eastAsia="Times New Roman" w:hAnsi="Arial" w:cs="Arial"/>
                <w:snapToGrid w:val="0"/>
                <w:color w:val="000000"/>
                <w:kern w:val="0"/>
                <w:lang w:eastAsia="cs-CZ"/>
                <w14:ligatures w14:val="none"/>
              </w:rPr>
              <w:t xml:space="preserve"> Kč</w:t>
            </w:r>
          </w:p>
        </w:tc>
        <w:tc>
          <w:tcPr>
            <w:tcW w:w="1202" w:type="pct"/>
            <w:tcBorders>
              <w:top w:val="nil"/>
              <w:left w:val="nil"/>
              <w:bottom w:val="single" w:sz="4" w:space="0" w:color="auto"/>
              <w:right w:val="single" w:sz="4" w:space="0" w:color="auto"/>
            </w:tcBorders>
            <w:vAlign w:val="center"/>
            <w:hideMark/>
          </w:tcPr>
          <w:p w14:paraId="4A4321B1" w14:textId="75E9DB06"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snapToGrid w:val="0"/>
                <w:color w:val="000000"/>
                <w:kern w:val="0"/>
                <w:highlight w:val="yellow"/>
                <w:lang w:eastAsia="cs-CZ"/>
                <w14:ligatures w14:val="none"/>
              </w:rPr>
              <w:t>..........</w:t>
            </w:r>
            <w:r w:rsidRPr="00782A65">
              <w:rPr>
                <w:rFonts w:ascii="Arial" w:eastAsia="Times New Roman" w:hAnsi="Arial" w:cs="Arial"/>
                <w:snapToGrid w:val="0"/>
                <w:color w:val="000000"/>
                <w:kern w:val="0"/>
                <w:lang w:eastAsia="cs-CZ"/>
                <w14:ligatures w14:val="none"/>
              </w:rPr>
              <w:t xml:space="preserve"> Kč</w:t>
            </w:r>
          </w:p>
        </w:tc>
      </w:tr>
      <w:tr w:rsidR="00782A65" w:rsidRPr="00763C03" w14:paraId="56056865" w14:textId="77777777" w:rsidTr="00782A65">
        <w:trPr>
          <w:trHeight w:val="288"/>
        </w:trPr>
        <w:tc>
          <w:tcPr>
            <w:tcW w:w="2632" w:type="pct"/>
            <w:tcBorders>
              <w:top w:val="nil"/>
              <w:left w:val="single" w:sz="4" w:space="0" w:color="auto"/>
              <w:bottom w:val="single" w:sz="4" w:space="0" w:color="auto"/>
              <w:right w:val="single" w:sz="4" w:space="0" w:color="auto"/>
            </w:tcBorders>
            <w:vAlign w:val="center"/>
            <w:hideMark/>
          </w:tcPr>
          <w:p w14:paraId="50A03DFF" w14:textId="247E46AF" w:rsidR="00782A65" w:rsidRPr="00763C03" w:rsidRDefault="00782A65" w:rsidP="00782A65">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166" w:type="pct"/>
            <w:tcBorders>
              <w:top w:val="nil"/>
              <w:left w:val="nil"/>
              <w:bottom w:val="single" w:sz="4" w:space="0" w:color="auto"/>
              <w:right w:val="single" w:sz="4" w:space="0" w:color="auto"/>
            </w:tcBorders>
            <w:vAlign w:val="center"/>
            <w:hideMark/>
          </w:tcPr>
          <w:p w14:paraId="2E77379B" w14:textId="77777777"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color w:val="000000"/>
                <w:kern w:val="0"/>
                <w:highlight w:val="yellow"/>
                <w:lang w:eastAsia="cs-CZ"/>
                <w14:ligatures w14:val="none"/>
              </w:rPr>
              <w:t>..........</w:t>
            </w:r>
            <w:r w:rsidRPr="00782A65">
              <w:rPr>
                <w:rFonts w:ascii="Arial" w:eastAsia="Times New Roman" w:hAnsi="Arial" w:cs="Arial"/>
                <w:color w:val="000000"/>
                <w:kern w:val="0"/>
                <w:lang w:eastAsia="cs-CZ"/>
                <w14:ligatures w14:val="none"/>
              </w:rPr>
              <w:t xml:space="preserve"> Kč</w:t>
            </w:r>
          </w:p>
        </w:tc>
        <w:tc>
          <w:tcPr>
            <w:tcW w:w="1202" w:type="pct"/>
            <w:tcBorders>
              <w:top w:val="nil"/>
              <w:left w:val="nil"/>
              <w:bottom w:val="single" w:sz="4" w:space="0" w:color="auto"/>
              <w:right w:val="single" w:sz="4" w:space="0" w:color="auto"/>
            </w:tcBorders>
            <w:vAlign w:val="center"/>
            <w:hideMark/>
          </w:tcPr>
          <w:p w14:paraId="2E9CF23A" w14:textId="1F72A41B"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color w:val="000000"/>
                <w:kern w:val="0"/>
                <w:highlight w:val="yellow"/>
                <w:lang w:eastAsia="cs-CZ"/>
                <w14:ligatures w14:val="none"/>
              </w:rPr>
              <w:t>..........</w:t>
            </w:r>
            <w:r w:rsidRPr="00782A65">
              <w:rPr>
                <w:rFonts w:ascii="Arial" w:eastAsia="Times New Roman" w:hAnsi="Arial" w:cs="Arial"/>
                <w:color w:val="000000"/>
                <w:kern w:val="0"/>
                <w:lang w:eastAsia="cs-CZ"/>
                <w14:ligatures w14:val="none"/>
              </w:rPr>
              <w:t xml:space="preserve"> Kč</w:t>
            </w:r>
          </w:p>
        </w:tc>
      </w:tr>
      <w:tr w:rsidR="00782A65" w:rsidRPr="00763C03" w14:paraId="2386014D" w14:textId="77777777" w:rsidTr="00782A65">
        <w:trPr>
          <w:trHeight w:val="288"/>
        </w:trPr>
        <w:tc>
          <w:tcPr>
            <w:tcW w:w="2632" w:type="pct"/>
            <w:tcBorders>
              <w:top w:val="nil"/>
              <w:left w:val="single" w:sz="4" w:space="0" w:color="auto"/>
              <w:bottom w:val="single" w:sz="4" w:space="0" w:color="auto"/>
              <w:right w:val="single" w:sz="4" w:space="0" w:color="auto"/>
            </w:tcBorders>
            <w:vAlign w:val="center"/>
            <w:hideMark/>
          </w:tcPr>
          <w:p w14:paraId="2882D5EA" w14:textId="771F508D" w:rsidR="00782A65" w:rsidRPr="00763C03" w:rsidRDefault="00782A65" w:rsidP="00782A65">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166" w:type="pct"/>
            <w:tcBorders>
              <w:top w:val="nil"/>
              <w:left w:val="nil"/>
              <w:bottom w:val="single" w:sz="4" w:space="0" w:color="auto"/>
              <w:right w:val="single" w:sz="4" w:space="0" w:color="auto"/>
            </w:tcBorders>
            <w:vAlign w:val="center"/>
            <w:hideMark/>
          </w:tcPr>
          <w:p w14:paraId="3E554913" w14:textId="77777777"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color w:val="000000"/>
                <w:kern w:val="0"/>
                <w:highlight w:val="yellow"/>
                <w:lang w:eastAsia="cs-CZ"/>
                <w14:ligatures w14:val="none"/>
              </w:rPr>
              <w:t>..........</w:t>
            </w:r>
            <w:r w:rsidRPr="00782A65">
              <w:rPr>
                <w:rFonts w:ascii="Arial" w:eastAsia="Times New Roman" w:hAnsi="Arial" w:cs="Arial"/>
                <w:color w:val="000000"/>
                <w:kern w:val="0"/>
                <w:lang w:eastAsia="cs-CZ"/>
                <w14:ligatures w14:val="none"/>
              </w:rPr>
              <w:t xml:space="preserve"> Kč</w:t>
            </w:r>
          </w:p>
        </w:tc>
        <w:tc>
          <w:tcPr>
            <w:tcW w:w="1202" w:type="pct"/>
            <w:tcBorders>
              <w:top w:val="nil"/>
              <w:left w:val="nil"/>
              <w:bottom w:val="single" w:sz="4" w:space="0" w:color="auto"/>
              <w:right w:val="single" w:sz="4" w:space="0" w:color="auto"/>
            </w:tcBorders>
            <w:vAlign w:val="center"/>
            <w:hideMark/>
          </w:tcPr>
          <w:p w14:paraId="68E13A49" w14:textId="20EAD7A9" w:rsidR="00782A65" w:rsidRPr="00782A65" w:rsidRDefault="00782A65" w:rsidP="00782A65">
            <w:pPr>
              <w:spacing w:after="0" w:line="240" w:lineRule="auto"/>
              <w:jc w:val="both"/>
              <w:rPr>
                <w:rFonts w:ascii="Arial" w:eastAsia="Times New Roman" w:hAnsi="Arial" w:cs="Arial"/>
                <w:color w:val="000000"/>
                <w:kern w:val="0"/>
                <w:lang w:eastAsia="cs-CZ"/>
                <w14:ligatures w14:val="none"/>
              </w:rPr>
            </w:pPr>
            <w:r w:rsidRPr="00782A65">
              <w:rPr>
                <w:rFonts w:ascii="Arial" w:eastAsia="Times New Roman" w:hAnsi="Arial" w:cs="Arial"/>
                <w:color w:val="000000"/>
                <w:kern w:val="0"/>
                <w:highlight w:val="yellow"/>
                <w:lang w:eastAsia="cs-CZ"/>
                <w14:ligatures w14:val="none"/>
              </w:rPr>
              <w:t>..........</w:t>
            </w:r>
            <w:r w:rsidRPr="00782A65">
              <w:rPr>
                <w:rFonts w:ascii="Arial" w:eastAsia="Times New Roman" w:hAnsi="Arial" w:cs="Arial"/>
                <w:color w:val="000000"/>
                <w:kern w:val="0"/>
                <w:lang w:eastAsia="cs-CZ"/>
                <w14:ligatures w14:val="none"/>
              </w:rPr>
              <w:t xml:space="preserve"> Kč</w:t>
            </w:r>
          </w:p>
        </w:tc>
      </w:tr>
      <w:tr w:rsidR="00782A65" w:rsidRPr="00763C03" w14:paraId="1984FABA" w14:textId="77777777" w:rsidTr="00782A65">
        <w:trPr>
          <w:trHeight w:val="288"/>
        </w:trPr>
        <w:tc>
          <w:tcPr>
            <w:tcW w:w="2632" w:type="pct"/>
            <w:tcBorders>
              <w:top w:val="nil"/>
              <w:left w:val="single" w:sz="4" w:space="0" w:color="auto"/>
              <w:bottom w:val="single" w:sz="4" w:space="0" w:color="auto"/>
              <w:right w:val="single" w:sz="4" w:space="0" w:color="auto"/>
            </w:tcBorders>
            <w:vAlign w:val="center"/>
            <w:hideMark/>
          </w:tcPr>
          <w:p w14:paraId="66ECA756" w14:textId="338B08E4" w:rsidR="00782A65" w:rsidRPr="00763C03" w:rsidRDefault="00782A65" w:rsidP="00782A65">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166" w:type="pct"/>
            <w:tcBorders>
              <w:top w:val="nil"/>
              <w:left w:val="nil"/>
              <w:bottom w:val="single" w:sz="4" w:space="0" w:color="auto"/>
              <w:right w:val="single" w:sz="4" w:space="0" w:color="auto"/>
            </w:tcBorders>
            <w:vAlign w:val="center"/>
            <w:hideMark/>
          </w:tcPr>
          <w:p w14:paraId="1FDC6935" w14:textId="77777777" w:rsidR="00782A65" w:rsidRPr="00782A65" w:rsidRDefault="00782A65" w:rsidP="00782A65">
            <w:pPr>
              <w:spacing w:after="0" w:line="240" w:lineRule="auto"/>
              <w:jc w:val="both"/>
              <w:rPr>
                <w:rFonts w:ascii="Arial" w:eastAsia="Times New Roman" w:hAnsi="Arial" w:cs="Arial"/>
                <w:b/>
                <w:bCs/>
                <w:color w:val="000000"/>
                <w:kern w:val="0"/>
                <w:lang w:eastAsia="cs-CZ"/>
                <w14:ligatures w14:val="none"/>
              </w:rPr>
            </w:pPr>
            <w:r w:rsidRPr="00782A65">
              <w:rPr>
                <w:rFonts w:ascii="Arial" w:eastAsia="Times New Roman" w:hAnsi="Arial" w:cs="Arial"/>
                <w:b/>
                <w:bCs/>
                <w:color w:val="000000"/>
                <w:kern w:val="0"/>
                <w:highlight w:val="yellow"/>
                <w:lang w:eastAsia="cs-CZ"/>
                <w14:ligatures w14:val="none"/>
              </w:rPr>
              <w:t>..........</w:t>
            </w:r>
            <w:r w:rsidRPr="00782A65">
              <w:rPr>
                <w:rFonts w:ascii="Arial" w:eastAsia="Times New Roman" w:hAnsi="Arial" w:cs="Arial"/>
                <w:b/>
                <w:bCs/>
                <w:color w:val="000000"/>
                <w:kern w:val="0"/>
                <w:lang w:eastAsia="cs-CZ"/>
                <w14:ligatures w14:val="none"/>
              </w:rPr>
              <w:t xml:space="preserve"> Kč</w:t>
            </w:r>
          </w:p>
        </w:tc>
        <w:tc>
          <w:tcPr>
            <w:tcW w:w="1202" w:type="pct"/>
            <w:tcBorders>
              <w:top w:val="nil"/>
              <w:left w:val="nil"/>
              <w:bottom w:val="single" w:sz="4" w:space="0" w:color="auto"/>
              <w:right w:val="single" w:sz="4" w:space="0" w:color="auto"/>
            </w:tcBorders>
            <w:vAlign w:val="center"/>
            <w:hideMark/>
          </w:tcPr>
          <w:p w14:paraId="65BCDD5C" w14:textId="43DCE1B0" w:rsidR="00782A65" w:rsidRPr="00782A65" w:rsidRDefault="00782A65" w:rsidP="00782A65">
            <w:pPr>
              <w:spacing w:after="0" w:line="240" w:lineRule="auto"/>
              <w:jc w:val="both"/>
              <w:rPr>
                <w:rFonts w:ascii="Arial" w:eastAsia="Times New Roman" w:hAnsi="Arial" w:cs="Arial"/>
                <w:b/>
                <w:bCs/>
                <w:color w:val="000000"/>
                <w:kern w:val="0"/>
                <w:lang w:eastAsia="cs-CZ"/>
                <w14:ligatures w14:val="none"/>
              </w:rPr>
            </w:pPr>
            <w:r w:rsidRPr="00782A65">
              <w:rPr>
                <w:rFonts w:ascii="Arial" w:eastAsia="Times New Roman" w:hAnsi="Arial" w:cs="Arial"/>
                <w:b/>
                <w:bCs/>
                <w:color w:val="000000"/>
                <w:kern w:val="0"/>
                <w:highlight w:val="yellow"/>
                <w:lang w:eastAsia="cs-CZ"/>
                <w14:ligatures w14:val="none"/>
              </w:rPr>
              <w:t>..........</w:t>
            </w:r>
            <w:r w:rsidRPr="00782A65">
              <w:rPr>
                <w:rFonts w:ascii="Arial" w:eastAsia="Times New Roman" w:hAnsi="Arial" w:cs="Arial"/>
                <w:b/>
                <w:bCs/>
                <w:color w:val="000000"/>
                <w:kern w:val="0"/>
                <w:lang w:eastAsia="cs-CZ"/>
                <w14:ligatures w14:val="none"/>
              </w:rPr>
              <w:t xml:space="preserve">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xml:space="preserve"> případě změny </w:t>
      </w:r>
      <w:r w:rsidRPr="00E81EB4">
        <w:rPr>
          <w:rStyle w:val="normaltextrun"/>
          <w:rFonts w:ascii="Arial" w:hAnsi="Arial" w:cs="Arial"/>
          <w:szCs w:val="22"/>
          <w:shd w:val="clear" w:color="auto" w:fill="FFFFFF"/>
        </w:rPr>
        <w:lastRenderedPageBreak/>
        <w:t>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232C1301"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 xml:space="preserve">příslušném dodatku ke Smlouvě a dále </w:t>
      </w:r>
      <w:r w:rsidR="00672D89">
        <w:rPr>
          <w:rFonts w:ascii="Arial" w:hAnsi="Arial" w:cs="Arial"/>
          <w:szCs w:val="22"/>
        </w:rPr>
        <w:br/>
      </w:r>
      <w:r w:rsidRPr="00791D37">
        <w:rPr>
          <w:rFonts w:ascii="Arial" w:hAnsi="Arial" w:cs="Arial"/>
          <w:szCs w:val="22"/>
        </w:rPr>
        <w:t>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6CE1C362"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xml:space="preserve">, jakož </w:t>
      </w:r>
      <w:r w:rsidR="00672D89">
        <w:rPr>
          <w:rFonts w:ascii="Arial" w:hAnsi="Arial" w:cs="Arial"/>
          <w:szCs w:val="22"/>
        </w:rPr>
        <w:br/>
      </w:r>
      <w:r w:rsidR="00355040" w:rsidRPr="00791D37">
        <w:rPr>
          <w:rFonts w:ascii="Arial" w:hAnsi="Arial" w:cs="Arial"/>
          <w:szCs w:val="22"/>
        </w:rPr>
        <w:t>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w:t>
      </w:r>
      <w:r w:rsidR="00C018AA" w:rsidRPr="000B1A31">
        <w:rPr>
          <w:rFonts w:ascii="Arial" w:hAnsi="Arial" w:cs="Arial"/>
        </w:rPr>
        <w:lastRenderedPageBreak/>
        <w:t xml:space="preserve">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2B44DF6"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42776A">
        <w:rPr>
          <w:rFonts w:ascii="Arial" w:hAnsi="Arial" w:cs="Arial"/>
        </w:rPr>
        <w:t>Jeseník</w:t>
      </w:r>
      <w:r w:rsidR="00B47209">
        <w:rPr>
          <w:rFonts w:ascii="Arial" w:hAnsi="Arial" w:cs="Arial"/>
        </w:rPr>
        <w:t xml:space="preserve">, KPÚ pro </w:t>
      </w:r>
      <w:r w:rsidR="00D83B4B">
        <w:rPr>
          <w:rFonts w:ascii="Arial" w:hAnsi="Arial" w:cs="Arial"/>
        </w:rPr>
        <w:t xml:space="preserve">Olomoucký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2C118562"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 xml:space="preserve">záznam, který </w:t>
      </w:r>
      <w:r w:rsidR="00EA2E36" w:rsidRPr="00ED0A45">
        <w:rPr>
          <w:rFonts w:ascii="Arial" w:hAnsi="Arial" w:cs="Arial"/>
          <w:szCs w:val="22"/>
        </w:rPr>
        <w:lastRenderedPageBreak/>
        <w:t>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 xml:space="preserve">provádění pozemkových úprav, Technickým standardem dokumentace plánu společných zařízení </w:t>
      </w:r>
      <w:r w:rsidR="00672D89">
        <w:rPr>
          <w:rFonts w:ascii="Arial" w:hAnsi="Arial" w:cs="Arial"/>
          <w:szCs w:val="22"/>
        </w:rPr>
        <w:br/>
      </w:r>
      <w:r w:rsidRPr="009C22D3">
        <w:rPr>
          <w:rFonts w:ascii="Arial" w:hAnsi="Arial" w:cs="Arial"/>
          <w:szCs w:val="22"/>
        </w:rPr>
        <w:t>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3736C0F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w:t>
      </w:r>
      <w:r w:rsidR="00672D89">
        <w:rPr>
          <w:rFonts w:ascii="Arial" w:hAnsi="Arial" w:cs="Arial"/>
          <w:szCs w:val="22"/>
        </w:rPr>
        <w:br/>
      </w:r>
      <w:r w:rsidRPr="009C22D3">
        <w:rPr>
          <w:rFonts w:ascii="Arial" w:hAnsi="Arial" w:cs="Arial"/>
          <w:szCs w:val="22"/>
        </w:rPr>
        <w:t>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4A959EB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672D89">
        <w:rPr>
          <w:rFonts w:ascii="Arial" w:hAnsi="Arial" w:cs="Arial"/>
          <w:szCs w:val="22"/>
        </w:rPr>
        <w:br/>
      </w:r>
      <w:r w:rsidRPr="00ED6435">
        <w:rPr>
          <w:rFonts w:ascii="Arial" w:hAnsi="Arial" w:cs="Arial"/>
          <w:szCs w:val="22"/>
        </w:rPr>
        <w:t>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68F5D9C5"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w:t>
      </w:r>
      <w:r w:rsidR="00672D89">
        <w:rPr>
          <w:rFonts w:ascii="Arial" w:hAnsi="Arial" w:cs="Arial"/>
          <w:szCs w:val="22"/>
        </w:rPr>
        <w:br/>
      </w:r>
      <w:r w:rsidRPr="00ED6435">
        <w:rPr>
          <w:rFonts w:ascii="Arial" w:hAnsi="Arial" w:cs="Arial"/>
          <w:szCs w:val="22"/>
        </w:rPr>
        <w:t xml:space="preserve">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FD294B">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FD294B">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AB042DE" w:rsidR="0008597D" w:rsidRPr="009060BB" w:rsidRDefault="00F3226C"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F3226C">
        <w:rPr>
          <w:rFonts w:ascii="Arial" w:hAnsi="Arial" w:cs="Arial"/>
          <w:b/>
          <w:bCs/>
        </w:rPr>
        <w:t>NENÍ PŘEDMĚTEM TÉTO SMLOUVY</w:t>
      </w:r>
      <w:r w:rsidRPr="00F3226C">
        <w:rPr>
          <w:rFonts w:ascii="Arial" w:hAnsi="Arial" w:cs="Arial"/>
        </w:rPr>
        <w:t>.</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672D89">
        <w:rPr>
          <w:rFonts w:ascii="Arial" w:hAnsi="Arial" w:cs="Arial"/>
        </w:rPr>
        <w:br/>
      </w:r>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2CFF8C4" w:rsidR="00B022EF" w:rsidRPr="009060BB" w:rsidRDefault="00F3226C"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F3226C">
        <w:rPr>
          <w:rFonts w:ascii="Arial" w:hAnsi="Arial" w:cs="Arial"/>
          <w:b/>
          <w:bCs/>
        </w:rPr>
        <w:t>NENÍ PŘEDMĚTEM TÉTO SMLOUVY</w:t>
      </w:r>
      <w:r w:rsidRPr="00F3226C">
        <w:rPr>
          <w:rFonts w:ascii="Arial" w:hAnsi="Arial" w:cs="Arial"/>
        </w:rPr>
        <w:t>.</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w:t>
      </w:r>
      <w:r w:rsidR="00672D89">
        <w:rPr>
          <w:rFonts w:ascii="Arial" w:hAnsi="Arial" w:cs="Arial"/>
        </w:rPr>
        <w:br/>
      </w:r>
      <w:r w:rsidR="00B022EF" w:rsidRPr="4CFF60DB">
        <w:rPr>
          <w:rFonts w:ascii="Arial" w:hAnsi="Arial" w:cs="Arial"/>
        </w:rPr>
        <w:t xml:space="preserve">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xml:space="preserve">. Objednatel poskytne Zhotoviteli na jeho žádost součinnost při komunikaci </w:t>
      </w:r>
      <w:r w:rsidR="00B022EF" w:rsidRPr="4CFF60DB">
        <w:rPr>
          <w:rFonts w:ascii="Arial" w:hAnsi="Arial" w:cs="Arial"/>
        </w:rPr>
        <w:lastRenderedPageBreak/>
        <w:t>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w:t>
      </w:r>
      <w:r w:rsidR="00672D89">
        <w:rPr>
          <w:rFonts w:ascii="Arial" w:eastAsia="Calibri" w:hAnsi="Arial" w:cs="Arial"/>
        </w:rPr>
        <w:br/>
      </w:r>
      <w:r w:rsidR="00B022EF" w:rsidRPr="4CFF60DB">
        <w:rPr>
          <w:rFonts w:ascii="Arial" w:eastAsia="Calibri" w:hAnsi="Arial" w:cs="Arial"/>
        </w:rPr>
        <w:t>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w:t>
      </w:r>
      <w:r w:rsidR="00672D89">
        <w:rPr>
          <w:rFonts w:ascii="Arial" w:eastAsia="Calibri" w:hAnsi="Arial" w:cs="Arial"/>
        </w:rPr>
        <w:br/>
      </w:r>
      <w:r w:rsidR="00B022EF" w:rsidRPr="4CFF60DB">
        <w:rPr>
          <w:rFonts w:ascii="Arial" w:eastAsia="Calibri" w:hAnsi="Arial" w:cs="Arial"/>
        </w:rPr>
        <w:t xml:space="preserve">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FD294B">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FD294B">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FD294B">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F874DD1"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 xml:space="preserve">kdykoliv kontrolovat, </w:t>
      </w:r>
      <w:r w:rsidR="00672D89">
        <w:rPr>
          <w:rFonts w:ascii="Arial" w:hAnsi="Arial" w:cs="Arial"/>
        </w:rPr>
        <w:br/>
      </w:r>
      <w:r w:rsidRPr="4CFF60DB">
        <w:rPr>
          <w:rFonts w:ascii="Arial" w:hAnsi="Arial" w:cs="Arial"/>
        </w:rPr>
        <w:t>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lastRenderedPageBreak/>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49A9C25" w:rsidR="00B9128B" w:rsidRPr="00764100" w:rsidRDefault="00F94FAA"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F3226C">
        <w:rPr>
          <w:rFonts w:ascii="Arial" w:hAnsi="Arial" w:cs="Arial"/>
          <w:b/>
          <w:bCs/>
        </w:rPr>
        <w:t>NENÍ PŘEDMĚTEM TÉTO SMLOUVY</w:t>
      </w:r>
      <w:r w:rsidRPr="00764100">
        <w:rPr>
          <w:rFonts w:ascii="Arial" w:hAnsi="Arial" w:cs="Arial"/>
          <w:szCs w:val="22"/>
        </w:rPr>
        <w:t xml:space="preserve"> </w:t>
      </w:r>
      <w:r w:rsidR="00B9128B"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FD294B">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FD294B">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00DE039C"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r w:rsidR="0042776A">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FD294B">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FD294B">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FD294B">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3710BBE" w:rsidR="006B518C" w:rsidRPr="00764100" w:rsidRDefault="00A222EB"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A222EB">
        <w:rPr>
          <w:rFonts w:ascii="Arial" w:hAnsi="Arial" w:cs="Arial"/>
          <w:b/>
          <w:bCs/>
          <w:szCs w:val="22"/>
        </w:rPr>
        <w:t>NENÍ PŘEDMĚTEM TÉTO SMLOUVY</w:t>
      </w:r>
      <w:r w:rsidR="00D97BDA">
        <w:rPr>
          <w:rFonts w:ascii="Arial" w:hAnsi="Arial" w:cs="Arial"/>
          <w:b/>
          <w:bCs/>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23995A68"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42776A">
        <w:rPr>
          <w:rFonts w:ascii="Arial" w:hAnsi="Arial" w:cs="Arial"/>
          <w:szCs w:val="22"/>
        </w:rPr>
        <w:t>JPÚ</w:t>
      </w:r>
      <w:r w:rsidRPr="00764100">
        <w:rPr>
          <w:rFonts w:ascii="Arial" w:hAnsi="Arial" w:cs="Arial"/>
          <w:szCs w:val="22"/>
        </w:rPr>
        <w:t>:</w:t>
      </w:r>
      <w:bookmarkEnd w:id="60"/>
      <w:bookmarkEnd w:id="61"/>
      <w:bookmarkEnd w:id="62"/>
    </w:p>
    <w:p w14:paraId="54CC2BFA" w14:textId="34C14A3B" w:rsidR="00B9128B" w:rsidRPr="00764100" w:rsidRDefault="00B9128B"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 xml:space="preserve">7 Zákona. Tento seznam bude předán Objednateli </w:t>
      </w:r>
      <w:r w:rsidR="00672D89">
        <w:rPr>
          <w:rFonts w:ascii="Arial" w:hAnsi="Arial" w:cs="Arial"/>
        </w:rPr>
        <w:br/>
      </w:r>
      <w:r w:rsidRPr="00764100">
        <w:rPr>
          <w:rFonts w:ascii="Arial" w:hAnsi="Arial" w:cs="Arial"/>
        </w:rPr>
        <w:t>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02366498" w:rsidR="00962A2E" w:rsidRPr="00764100" w:rsidRDefault="00B9128B"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42776A">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42776A">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xml:space="preserve">, bude provedeno v souladu s relevantní právní úpravou, </w:t>
      </w:r>
      <w:r w:rsidRPr="00764100">
        <w:rPr>
          <w:rFonts w:ascii="Arial" w:hAnsi="Arial" w:cs="Arial"/>
        </w:rPr>
        <w:lastRenderedPageBreak/>
        <w:t>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76498449" w:rsidR="00B9128B" w:rsidRPr="00764100" w:rsidRDefault="001D3991"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 xml:space="preserve">parcel pro dotčená katastrální území </w:t>
      </w:r>
      <w:r w:rsidR="00672D89">
        <w:rPr>
          <w:rFonts w:ascii="Arial" w:hAnsi="Arial" w:cs="Arial"/>
        </w:rPr>
        <w:br/>
      </w:r>
      <w:r w:rsidR="00B9128B" w:rsidRPr="00764100">
        <w:rPr>
          <w:rFonts w:ascii="Arial" w:hAnsi="Arial" w:cs="Arial"/>
        </w:rPr>
        <w:t>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FD294B">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7D64CFF7" w:rsidR="00D22546" w:rsidRPr="008C30FA" w:rsidRDefault="00D22546" w:rsidP="00FD294B">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 xml:space="preserve">Zjišťování hranic včetně podrobného měření pozemků neřešených dle </w:t>
      </w:r>
      <w:r w:rsidR="00672D89">
        <w:rPr>
          <w:rFonts w:ascii="Arial" w:hAnsi="Arial" w:cs="Arial"/>
        </w:rPr>
        <w:br/>
      </w:r>
      <w:r w:rsidRPr="008C30FA">
        <w:rPr>
          <w:rFonts w:ascii="Arial" w:hAnsi="Arial" w:cs="Arial"/>
        </w:rPr>
        <w:t>§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FD294B">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5D3A7D59"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r w:rsidR="0042776A">
        <w:rPr>
          <w:rFonts w:ascii="Arial" w:hAnsi="Arial" w:cs="Arial"/>
          <w:szCs w:val="22"/>
        </w:rPr>
        <w:t>JPÚ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FD294B">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FD294B">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lastRenderedPageBreak/>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FD294B">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FD294B">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FD294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FD294B">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FD294B">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1F8B22DB" w:rsidR="00B9128B" w:rsidRPr="00764100" w:rsidRDefault="00B9128B" w:rsidP="00FD294B">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 xml:space="preserve">požadavků Objednatele v souladu s § 9 Zákona a § 15 a </w:t>
      </w:r>
      <w:r w:rsidR="00672D89">
        <w:rPr>
          <w:rFonts w:ascii="Arial" w:hAnsi="Arial" w:cs="Arial"/>
        </w:rPr>
        <w:br/>
      </w:r>
      <w:r w:rsidRPr="00764100">
        <w:rPr>
          <w:rFonts w:ascii="Arial" w:hAnsi="Arial" w:cs="Arial"/>
        </w:rPr>
        <w:t>§ 16 Vyhlášky;</w:t>
      </w:r>
    </w:p>
    <w:p w14:paraId="1CBE0BA6" w14:textId="4D4874B0" w:rsidR="00B9128B" w:rsidRPr="00764100"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37C4E33B" w:rsidR="00B9128B" w:rsidRPr="00764100"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w:t>
      </w:r>
      <w:r w:rsidR="00672D89">
        <w:rPr>
          <w:rFonts w:ascii="Arial" w:hAnsi="Arial" w:cs="Arial"/>
        </w:rPr>
        <w:br/>
      </w:r>
      <w:r w:rsidRPr="00764100">
        <w:rPr>
          <w:rFonts w:ascii="Arial" w:hAnsi="Arial" w:cs="Arial"/>
        </w:rPr>
        <w:t xml:space="preserve">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FD294B">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lastRenderedPageBreak/>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FD294B">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FD294B">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FD294B">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FD294B">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174E26B4"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xml:space="preserve">. </w:t>
      </w:r>
      <w:r w:rsidR="00672D89">
        <w:rPr>
          <w:rFonts w:ascii="Arial" w:hAnsi="Arial" w:cs="Arial"/>
        </w:rPr>
        <w:br/>
      </w:r>
      <w:r w:rsidRPr="00764100">
        <w:rPr>
          <w:rFonts w:ascii="Arial" w:hAnsi="Arial" w:cs="Arial"/>
        </w:rPr>
        <w:t>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FD294B">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FD294B">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FD294B">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FD294B">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w:t>
      </w:r>
      <w:r w:rsidRPr="00764100">
        <w:rPr>
          <w:rFonts w:ascii="Arial" w:hAnsi="Arial" w:cs="Arial"/>
        </w:rPr>
        <w:lastRenderedPageBreak/>
        <w:t>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FD294B">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51CA3466"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42776A">
        <w:rPr>
          <w:rFonts w:ascii="Arial" w:hAnsi="Arial" w:cs="Arial"/>
          <w:szCs w:val="22"/>
        </w:rPr>
        <w:t>JPÚ</w:t>
      </w:r>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42776A">
        <w:rPr>
          <w:rFonts w:ascii="Arial" w:hAnsi="Arial" w:cs="Arial"/>
          <w:szCs w:val="22"/>
        </w:rPr>
        <w:t>JPÚ</w:t>
      </w:r>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w:t>
      </w:r>
      <w:r w:rsidRPr="00764100">
        <w:rPr>
          <w:rFonts w:ascii="Arial" w:hAnsi="Arial" w:cs="Arial"/>
          <w:szCs w:val="22"/>
        </w:rPr>
        <w:lastRenderedPageBreak/>
        <w:t xml:space="preserve">§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E6387CF"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42776A">
        <w:rPr>
          <w:rFonts w:ascii="Arial" w:hAnsi="Arial" w:cs="Arial"/>
          <w:szCs w:val="22"/>
        </w:rPr>
        <w:t>JPÚ</w:t>
      </w:r>
      <w:r w:rsidRPr="00C62699">
        <w:rPr>
          <w:rFonts w:ascii="Arial" w:hAnsi="Arial" w:cs="Arial"/>
          <w:szCs w:val="22"/>
        </w:rPr>
        <w:t xml:space="preserve">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048C4062" w:rsidR="00B9128B" w:rsidRPr="00EE517F" w:rsidRDefault="00F94FAA" w:rsidP="00DB56FF">
      <w:pPr>
        <w:pStyle w:val="Claneka"/>
        <w:keepLines w:val="0"/>
        <w:widowControl/>
        <w:numPr>
          <w:ilvl w:val="2"/>
          <w:numId w:val="21"/>
        </w:numPr>
        <w:spacing w:before="120" w:after="120" w:line="240" w:lineRule="auto"/>
        <w:jc w:val="both"/>
        <w:rPr>
          <w:rFonts w:ascii="Arial" w:hAnsi="Arial" w:cs="Arial"/>
        </w:rPr>
      </w:pPr>
      <w:r w:rsidRPr="00F3226C">
        <w:rPr>
          <w:rFonts w:ascii="Arial" w:hAnsi="Arial" w:cs="Arial"/>
          <w:b/>
          <w:bCs/>
        </w:rPr>
        <w:t>NENÍ PŘEDMĚTEM TÉTO SMLOUVY</w:t>
      </w:r>
      <w:r w:rsidRPr="00EE517F">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5F9A3457"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r w:rsidR="0042776A">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66F5EA7" w:rsidR="006D7FB1" w:rsidRPr="00EE517F" w:rsidRDefault="001A691B" w:rsidP="00DB56FF">
      <w:pPr>
        <w:pStyle w:val="Claneka"/>
        <w:keepLines w:val="0"/>
        <w:widowControl/>
        <w:numPr>
          <w:ilvl w:val="2"/>
          <w:numId w:val="21"/>
        </w:numPr>
        <w:spacing w:before="120" w:after="120" w:line="240" w:lineRule="auto"/>
        <w:jc w:val="both"/>
        <w:rPr>
          <w:rFonts w:ascii="Arial" w:hAnsi="Arial" w:cs="Arial"/>
        </w:rPr>
      </w:pPr>
      <w:r w:rsidRPr="00D97BDA">
        <w:rPr>
          <w:rFonts w:ascii="Arial" w:hAnsi="Arial" w:cs="Arial"/>
          <w:b/>
          <w:bCs/>
        </w:rPr>
        <w:t>NENÍ PŘEDMĚTEM TÉTO SMLOUVY</w:t>
      </w:r>
      <w:r w:rsidRPr="00EE517F">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01ED183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r w:rsidR="0042776A">
        <w:rPr>
          <w:rFonts w:ascii="Arial" w:hAnsi="Arial" w:cs="Arial"/>
        </w:rPr>
        <w:t>JPÚ</w:t>
      </w:r>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CD0A5CB"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42776A">
        <w:rPr>
          <w:rFonts w:ascii="Arial" w:hAnsi="Arial" w:cs="Arial"/>
        </w:rPr>
        <w:t>JPÚ</w:t>
      </w:r>
      <w:r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6B47D8">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3AB6F8E"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308A0">
        <w:rPr>
          <w:rFonts w:ascii="Arial" w:hAnsi="Arial" w:cs="Arial"/>
          <w:szCs w:val="22"/>
        </w:rPr>
        <w:t>Jeseník</w:t>
      </w:r>
      <w:r w:rsidR="00127C34" w:rsidRPr="00C62699">
        <w:rPr>
          <w:rFonts w:ascii="Arial" w:hAnsi="Arial" w:cs="Arial"/>
          <w:szCs w:val="22"/>
        </w:rPr>
        <w:t xml:space="preserve">, adresa </w:t>
      </w:r>
      <w:r w:rsidR="004B69DF">
        <w:rPr>
          <w:rFonts w:ascii="Arial" w:hAnsi="Arial" w:cs="Arial"/>
          <w:szCs w:val="22"/>
        </w:rPr>
        <w:t>Lipovská 125</w:t>
      </w:r>
      <w:r w:rsidR="005A46DF">
        <w:rPr>
          <w:rFonts w:ascii="Arial" w:hAnsi="Arial" w:cs="Arial"/>
          <w:szCs w:val="22"/>
        </w:rPr>
        <w:t>, 7</w:t>
      </w:r>
      <w:r w:rsidR="004B69DF">
        <w:rPr>
          <w:rFonts w:ascii="Arial" w:hAnsi="Arial" w:cs="Arial"/>
          <w:szCs w:val="22"/>
        </w:rPr>
        <w:t>90</w:t>
      </w:r>
      <w:r w:rsidR="005A46DF">
        <w:rPr>
          <w:rFonts w:ascii="Arial" w:hAnsi="Arial" w:cs="Arial"/>
          <w:szCs w:val="22"/>
        </w:rPr>
        <w:t xml:space="preserve"> 01 </w:t>
      </w:r>
      <w:r w:rsidR="004308A0">
        <w:rPr>
          <w:rFonts w:ascii="Arial" w:hAnsi="Arial" w:cs="Arial"/>
          <w:szCs w:val="22"/>
        </w:rPr>
        <w:t>Jeseník</w:t>
      </w:r>
      <w:r w:rsidR="005A46DF">
        <w:rPr>
          <w:rFonts w:ascii="Arial" w:hAnsi="Arial" w:cs="Arial"/>
          <w:szCs w:val="22"/>
        </w:rPr>
        <w:t xml:space="preserve">. </w:t>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xml:space="preserve">, považováno za nepřevzaté. Po odstranění vad Zhotovitel předá </w:t>
      </w:r>
      <w:r w:rsidRPr="001D7911">
        <w:rPr>
          <w:rFonts w:ascii="Arial" w:hAnsi="Arial" w:cs="Arial"/>
          <w:szCs w:val="22"/>
        </w:rPr>
        <w:lastRenderedPageBreak/>
        <w:t>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D1F29A6" w:rsidR="00F87D91" w:rsidRPr="00764100" w:rsidRDefault="00312ED6" w:rsidP="00DB56FF">
      <w:pPr>
        <w:pStyle w:val="Level4"/>
        <w:numPr>
          <w:ilvl w:val="0"/>
          <w:numId w:val="16"/>
        </w:numPr>
        <w:spacing w:before="120" w:after="120" w:line="240" w:lineRule="auto"/>
        <w:ind w:left="1134" w:hanging="567"/>
        <w:jc w:val="both"/>
        <w:rPr>
          <w:rFonts w:ascii="Arial" w:hAnsi="Arial" w:cs="Arial"/>
          <w:szCs w:val="22"/>
        </w:rPr>
      </w:pPr>
      <w:r w:rsidRPr="00F3226C">
        <w:rPr>
          <w:rFonts w:ascii="Arial" w:hAnsi="Arial" w:cs="Arial"/>
          <w:b/>
          <w:bCs/>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435BFA7D"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42776A">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3F11B89" w:rsidR="001C4DD2" w:rsidRPr="00764100" w:rsidRDefault="003F4FAD" w:rsidP="00DB56FF">
      <w:pPr>
        <w:pStyle w:val="Level4"/>
        <w:numPr>
          <w:ilvl w:val="0"/>
          <w:numId w:val="16"/>
        </w:numPr>
        <w:spacing w:before="120" w:after="120" w:line="240" w:lineRule="auto"/>
        <w:ind w:left="1134" w:hanging="567"/>
        <w:jc w:val="both"/>
        <w:rPr>
          <w:rFonts w:ascii="Arial" w:hAnsi="Arial" w:cs="Arial"/>
          <w:szCs w:val="22"/>
        </w:rPr>
      </w:pPr>
      <w:r w:rsidRPr="00D97BDA">
        <w:rPr>
          <w:rFonts w:ascii="Arial" w:hAnsi="Arial" w:cs="Arial"/>
          <w:b/>
          <w:bCs/>
          <w:szCs w:val="22"/>
        </w:rPr>
        <w:t>NENÍ PŘEDMĚTEM TÉTO SMLOUVY</w:t>
      </w:r>
      <w:r w:rsidRPr="00764100">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752C42CB"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42776A">
        <w:rPr>
          <w:rFonts w:ascii="Arial" w:hAnsi="Arial" w:cs="Arial"/>
          <w:b/>
          <w:szCs w:val="22"/>
        </w:rPr>
        <w:t>JPÚ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DD9818F"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42776A">
        <w:rPr>
          <w:rFonts w:ascii="Arial" w:hAnsi="Arial" w:cs="Arial"/>
          <w:b/>
          <w:bCs/>
          <w:szCs w:val="22"/>
        </w:rPr>
        <w:t>JPÚ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w:t>
      </w:r>
      <w:r w:rsidRPr="00C62699">
        <w:rPr>
          <w:rFonts w:ascii="Arial" w:hAnsi="Arial" w:cs="Arial"/>
          <w:szCs w:val="22"/>
        </w:rPr>
        <w:lastRenderedPageBreak/>
        <w:t>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w:t>
      </w:r>
      <w:r w:rsidRPr="00ED6435">
        <w:rPr>
          <w:rFonts w:ascii="Arial" w:hAnsi="Arial" w:cs="Arial"/>
          <w:szCs w:val="22"/>
        </w:rPr>
        <w:lastRenderedPageBreak/>
        <w:t>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FD294B">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FD294B">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FD294B">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FD294B">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FD294B">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w:t>
      </w:r>
      <w:r w:rsidRPr="5784E4A4">
        <w:rPr>
          <w:rFonts w:ascii="Arial" w:hAnsi="Arial" w:cs="Arial"/>
        </w:rPr>
        <w:lastRenderedPageBreak/>
        <w:t>dle této Smlouvy; na žádost Objednatele je Zhotovitel povinen poskytnout Objednateli příslušné souhlasy autorů v písemné podobě;</w:t>
      </w:r>
    </w:p>
    <w:p w14:paraId="330D44FD" w14:textId="552B6831" w:rsidR="00237BE0" w:rsidRPr="00ED6435" w:rsidRDefault="00237BE0" w:rsidP="00FD294B">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FD294B">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w:t>
      </w:r>
      <w:r w:rsidRPr="00ED6435">
        <w:rPr>
          <w:rFonts w:ascii="Arial" w:hAnsi="Arial" w:cs="Arial"/>
          <w:szCs w:val="22"/>
        </w:rPr>
        <w:lastRenderedPageBreak/>
        <w:t xml:space="preserve">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FD294B">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FD294B">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FD294B">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FD294B">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FD294B">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lastRenderedPageBreak/>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221ECB">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 xml:space="preserve">celého Díla jako celku a jeho akceptace </w:t>
      </w:r>
      <w:r w:rsidRPr="00C62699">
        <w:rPr>
          <w:rFonts w:ascii="Arial" w:hAnsi="Arial" w:cs="Arial"/>
          <w:szCs w:val="22"/>
        </w:rPr>
        <w:lastRenderedPageBreak/>
        <w:t>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FD294B">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FD294B">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646C50CB"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42776A">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 xml:space="preserve">ohledem na okolnosti, které okolnost vylučující povinnost k náhradě újmy způsobily. Smluvní strana </w:t>
      </w:r>
      <w:r w:rsidRPr="00ED6435">
        <w:rPr>
          <w:rFonts w:ascii="Arial" w:hAnsi="Arial" w:cs="Arial"/>
          <w:szCs w:val="22"/>
        </w:rPr>
        <w:lastRenderedPageBreak/>
        <w:t>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FD294B">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FD294B">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FD294B">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FD294B">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FD294B">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FD294B">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lastRenderedPageBreak/>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FD294B">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FD294B">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FD294B">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FD294B">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FD294B">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FD294B">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FD294B">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lastRenderedPageBreak/>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FD294B">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FD294B">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FD294B">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2D4A03B7"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r w:rsidR="0042776A">
        <w:rPr>
          <w:rFonts w:ascii="Arial" w:hAnsi="Arial" w:cs="Arial"/>
          <w:i/>
          <w:iCs/>
          <w:szCs w:val="22"/>
        </w:rPr>
        <w:t>JPÚ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r w:rsidR="0042776A">
        <w:rPr>
          <w:rFonts w:ascii="Arial" w:hAnsi="Arial" w:cs="Arial"/>
          <w:i/>
          <w:iCs/>
          <w:szCs w:val="22"/>
        </w:rPr>
        <w:t>JPÚ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r w:rsidR="0042776A">
        <w:rPr>
          <w:rFonts w:ascii="Arial" w:hAnsi="Arial" w:cs="Arial"/>
          <w:i/>
          <w:iCs/>
          <w:szCs w:val="22"/>
        </w:rPr>
        <w:t>JPÚ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6BFA92DD"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FD294B">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r>
      <w:r w:rsidRPr="00836861">
        <w:rPr>
          <w:rFonts w:ascii="Arial" w:hAnsi="Arial" w:cs="Arial"/>
        </w:rPr>
        <w:lastRenderedPageBreak/>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FD294B">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FD294B">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FD294B">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FD294B">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FD294B">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5EF3F265"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w:t>
      </w:r>
      <w:r w:rsidRPr="00C77C08">
        <w:rPr>
          <w:rFonts w:ascii="Arial" w:hAnsi="Arial" w:cs="Arial"/>
          <w:bCs/>
          <w:szCs w:val="22"/>
        </w:rPr>
        <w:t xml:space="preserve">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FD294B">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DFE2DC5"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8936B9">
        <w:rPr>
          <w:rFonts w:ascii="Arial" w:hAnsi="Arial"/>
        </w:rPr>
        <w:t>výběrové</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1416DEEB" w:rsidR="00F55EF3" w:rsidRPr="00D328BE" w:rsidRDefault="00F55EF3" w:rsidP="00FD294B">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w:t>
      </w:r>
      <w:r w:rsidR="008936B9">
        <w:rPr>
          <w:rFonts w:ascii="Arial" w:hAnsi="Arial" w:cs="Arial"/>
        </w:rPr>
        <w:t>výběrového</w:t>
      </w:r>
      <w:r w:rsidRPr="00D328BE">
        <w:rPr>
          <w:rFonts w:ascii="Arial" w:hAnsi="Arial" w:cs="Arial"/>
        </w:rPr>
        <w:t xml:space="preserve">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5D7CC47D"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z důvodů </w:t>
      </w:r>
      <w:r w:rsidR="008936B9">
        <w:rPr>
          <w:rFonts w:ascii="Arial" w:hAnsi="Arial" w:cs="Arial"/>
        </w:rPr>
        <w:t xml:space="preserve">adekvátně </w:t>
      </w:r>
      <w:r w:rsidRPr="00AE3E1B">
        <w:rPr>
          <w:rFonts w:ascii="Arial" w:hAnsi="Arial" w:cs="Arial"/>
        </w:rPr>
        <w:t>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4F4F62F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w:t>
      </w:r>
      <w:r w:rsidR="008936B9">
        <w:rPr>
          <w:rFonts w:ascii="Arial" w:hAnsi="Arial" w:cs="Arial"/>
        </w:rPr>
        <w:t xml:space="preserve">adekvátně </w:t>
      </w:r>
      <w:r w:rsidRPr="00AE3E1B">
        <w:rPr>
          <w:rFonts w:ascii="Arial" w:hAnsi="Arial" w:cs="Arial"/>
        </w:rPr>
        <w:t>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17FB2BFF"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w:t>
      </w:r>
      <w:r w:rsidR="008936B9">
        <w:rPr>
          <w:rFonts w:ascii="Arial" w:hAnsi="Arial" w:cs="Arial"/>
        </w:rPr>
        <w:t xml:space="preserve">adekvátně </w:t>
      </w:r>
      <w:r w:rsidRPr="00AE3E1B">
        <w:rPr>
          <w:rFonts w:ascii="Arial" w:hAnsi="Arial" w:cs="Arial"/>
        </w:rPr>
        <w:t xml:space="preserve">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lastRenderedPageBreak/>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79FD87E1"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w:t>
      </w:r>
      <w:r w:rsidR="005A77DF">
        <w:rPr>
          <w:rFonts w:ascii="Arial" w:hAnsi="Arial" w:cs="Arial"/>
        </w:rPr>
        <w:t xml:space="preserve">výběrového </w:t>
      </w:r>
      <w:r w:rsidRPr="00AE3E1B">
        <w:rPr>
          <w:rFonts w:ascii="Arial" w:hAnsi="Arial" w:cs="Arial"/>
        </w:rPr>
        <w:t>řízení, jehož nabídka byla v</w:t>
      </w:r>
      <w:r w:rsidR="005A77DF">
        <w:rPr>
          <w:rFonts w:ascii="Arial" w:hAnsi="Arial" w:cs="Arial"/>
        </w:rPr>
        <w:t>e výběrovém ří</w:t>
      </w:r>
      <w:r w:rsidRPr="00AE3E1B">
        <w:rPr>
          <w:rFonts w:ascii="Arial" w:hAnsi="Arial" w:cs="Arial"/>
        </w:rPr>
        <w:t>zení vyhodnocena jako druhá v pořadí. Objednatel nebude provádět nové hodnocení nabídek, ale bude vycházet z pořadí nabídek, které bylo provedeno v</w:t>
      </w:r>
      <w:r w:rsidR="005A77DF">
        <w:rPr>
          <w:rFonts w:ascii="Arial" w:hAnsi="Arial" w:cs="Arial"/>
        </w:rPr>
        <w:t xml:space="preserve">e výběrovém </w:t>
      </w:r>
      <w:r w:rsidRPr="00AE3E1B">
        <w:rPr>
          <w:rFonts w:ascii="Arial" w:hAnsi="Arial" w:cs="Arial"/>
        </w:rPr>
        <w:t>řízení. Objednatel však provede posouzení splnění podmínek účasti, pokud tak neučinil v</w:t>
      </w:r>
      <w:r w:rsidR="005A77DF">
        <w:rPr>
          <w:rFonts w:ascii="Arial" w:hAnsi="Arial" w:cs="Arial"/>
        </w:rPr>
        <w:t xml:space="preserve">e výběrovém </w:t>
      </w:r>
      <w:r w:rsidRPr="00AE3E1B">
        <w:rPr>
          <w:rFonts w:ascii="Arial" w:hAnsi="Arial" w:cs="Arial"/>
        </w:rPr>
        <w:t xml:space="preserve">řízení </w:t>
      </w:r>
      <w:r w:rsidR="00224DF5">
        <w:rPr>
          <w:rFonts w:ascii="Arial" w:hAnsi="Arial" w:cs="Arial"/>
        </w:rPr>
        <w:t xml:space="preserve">adekvátně </w:t>
      </w:r>
      <w:r w:rsidRPr="00AE3E1B">
        <w:rPr>
          <w:rFonts w:ascii="Arial" w:hAnsi="Arial" w:cs="Arial"/>
        </w:rPr>
        <w:t xml:space="preserve">s ohledem na § 37 ZZVZ a posoudí, zda v nabídce nejsou naplněny povinné důvody pro vyloučení vybraného dodavatele </w:t>
      </w:r>
      <w:r w:rsidR="00224DF5">
        <w:rPr>
          <w:rFonts w:ascii="Arial" w:hAnsi="Arial" w:cs="Arial"/>
        </w:rPr>
        <w:t xml:space="preserve">adekvátně </w:t>
      </w:r>
      <w:r w:rsidRPr="00AE3E1B">
        <w:rPr>
          <w:rFonts w:ascii="Arial" w:hAnsi="Arial" w:cs="Arial"/>
        </w:rPr>
        <w:t xml:space="preserve">dle § 48 ZZVZ (dále jen „důvody, pro které by nebylo možno uzavřít smlouvy s druhým v pořadí“). Pokud jsou naplněny důvody, pro které by nebylo možno uzavřít smlouvu s druhým v pořadí v původním </w:t>
      </w:r>
      <w:r w:rsidR="00224DF5">
        <w:rPr>
          <w:rFonts w:ascii="Arial" w:hAnsi="Arial" w:cs="Arial"/>
        </w:rPr>
        <w:t>výběrovém</w:t>
      </w:r>
      <w:r w:rsidRPr="00AE3E1B">
        <w:rPr>
          <w:rFonts w:ascii="Arial" w:hAnsi="Arial" w:cs="Arial"/>
        </w:rPr>
        <w:t xml:space="preserve">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 xml:space="preserve">z výsledku původního hodnocení nabídek. Každý z postupně vyzvaných účastníků </w:t>
      </w:r>
      <w:r w:rsidR="00DE097D">
        <w:rPr>
          <w:rFonts w:ascii="Arial" w:hAnsi="Arial" w:cs="Arial"/>
        </w:rPr>
        <w:t>výběrového</w:t>
      </w:r>
      <w:r w:rsidRPr="00AE3E1B">
        <w:rPr>
          <w:rFonts w:ascii="Arial" w:hAnsi="Arial" w:cs="Arial"/>
        </w:rPr>
        <w:t xml:space="preserve">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2633930C" w:rsidR="003B3249" w:rsidRPr="00EF6097" w:rsidRDefault="00792C1A" w:rsidP="00FD294B">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w:t>
      </w:r>
      <w:r w:rsidR="000F755B">
        <w:rPr>
          <w:rFonts w:ascii="Arial" w:hAnsi="Arial" w:cs="Arial"/>
        </w:rPr>
        <w:t xml:space="preserve">adekvátně </w:t>
      </w:r>
      <w:r w:rsidRPr="00EF6097">
        <w:rPr>
          <w:rFonts w:ascii="Arial" w:hAnsi="Arial" w:cs="Arial"/>
        </w:rPr>
        <w:t xml:space="preserve">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FD294B">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FD294B">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FD294B">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FD294B">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lastRenderedPageBreak/>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FD294B">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FD294B">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FD294B">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FD294B">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FD294B">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FD294B">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FD294B">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FD294B">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lastRenderedPageBreak/>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FD294B">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FD294B">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FD294B">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A331CF">
        <w:rPr>
          <w:rFonts w:ascii="Arial" w:eastAsia="Times New Roman" w:hAnsi="Arial" w:cs="Arial"/>
          <w:b/>
          <w:highlight w:val="yellow"/>
        </w:rPr>
        <w:t>[Obchodní firma Zhotovitele]</w:t>
      </w:r>
    </w:p>
    <w:p w14:paraId="1034A0B3" w14:textId="3C8DCEA4" w:rsidR="00065260" w:rsidRDefault="00065260"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Krajský pozemkový úřad pro Olomoucký kraj</w:t>
      </w:r>
    </w:p>
    <w:p w14:paraId="52DB552F" w14:textId="7855D761"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A331CF">
        <w:rPr>
          <w:rFonts w:ascii="Arial" w:eastAsia="Times New Roman" w:hAnsi="Arial" w:cs="Arial"/>
          <w:bCs/>
        </w:rPr>
        <w:t>Olomouc</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43D982F5" w:rsidR="002B735B" w:rsidRPr="00ED6435" w:rsidRDefault="00A331CF"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JUDr. Roman Brnčal, LL.M.</w:t>
      </w:r>
      <w:r w:rsidR="002B735B" w:rsidRPr="00ED6435">
        <w:rPr>
          <w:rFonts w:ascii="Arial" w:eastAsia="Times New Roman" w:hAnsi="Arial" w:cs="Arial"/>
          <w:bCs/>
        </w:rPr>
        <w:tab/>
      </w:r>
      <w:r w:rsidR="002B735B" w:rsidRPr="00ED6435">
        <w:rPr>
          <w:rFonts w:ascii="Arial" w:eastAsia="Times New Roman" w:hAnsi="Arial" w:cs="Arial"/>
          <w:bCs/>
        </w:rPr>
        <w:tab/>
      </w:r>
      <w:r w:rsidR="002B735B" w:rsidRPr="00A331CF">
        <w:rPr>
          <w:rFonts w:ascii="Arial" w:eastAsia="Times New Roman" w:hAnsi="Arial" w:cs="Arial"/>
          <w:bCs/>
          <w:highlight w:val="yellow"/>
        </w:rPr>
        <w:t>Jméno: …………</w:t>
      </w:r>
    </w:p>
    <w:p w14:paraId="340842AD" w14:textId="2360AF8C" w:rsidR="002B735B" w:rsidRDefault="00A331CF"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ředitel Krajského pozemkového úřadu</w:t>
      </w:r>
      <w:r w:rsidR="002B735B" w:rsidRPr="00ED6435">
        <w:rPr>
          <w:rFonts w:ascii="Arial" w:eastAsia="Times New Roman" w:hAnsi="Arial" w:cs="Arial"/>
          <w:bCs/>
        </w:rPr>
        <w:tab/>
      </w:r>
      <w:r w:rsidR="002B735B" w:rsidRPr="00ED6435">
        <w:rPr>
          <w:rFonts w:ascii="Arial" w:eastAsia="Times New Roman" w:hAnsi="Arial" w:cs="Arial"/>
          <w:bCs/>
        </w:rPr>
        <w:tab/>
      </w:r>
      <w:r w:rsidR="002B735B" w:rsidRPr="00A331CF">
        <w:rPr>
          <w:rFonts w:ascii="Arial" w:eastAsia="Times New Roman" w:hAnsi="Arial" w:cs="Arial"/>
          <w:bCs/>
          <w:highlight w:val="yellow"/>
        </w:rPr>
        <w:t>Funkce: …………</w:t>
      </w:r>
    </w:p>
    <w:p w14:paraId="33E69CA2" w14:textId="693AFB6A" w:rsidR="00A331CF" w:rsidRPr="00ED6435" w:rsidRDefault="00A331CF"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pro Olomoucký kraj</w:t>
      </w:r>
    </w:p>
    <w:p w14:paraId="306B9D20" w14:textId="1B57AD9F" w:rsidR="001231F2" w:rsidRPr="00ED6435" w:rsidRDefault="001231F2" w:rsidP="00E87014">
      <w:pPr>
        <w:spacing w:before="120" w:after="120" w:line="240" w:lineRule="auto"/>
        <w:rPr>
          <w:rFonts w:ascii="Arial" w:hAnsi="Arial" w:cs="Arial"/>
          <w:b/>
          <w:i/>
          <w:iCs/>
          <w:caps/>
        </w:rPr>
      </w:pPr>
    </w:p>
    <w:sectPr w:rsidR="001231F2" w:rsidRPr="00ED6435" w:rsidSect="005C042E">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102D5" w14:textId="77777777" w:rsidR="00B10BB9" w:rsidRDefault="00B10BB9" w:rsidP="007936E4">
      <w:pPr>
        <w:spacing w:after="0"/>
      </w:pPr>
      <w:r>
        <w:separator/>
      </w:r>
    </w:p>
  </w:endnote>
  <w:endnote w:type="continuationSeparator" w:id="0">
    <w:p w14:paraId="68E29A32" w14:textId="77777777" w:rsidR="00B10BB9" w:rsidRDefault="00B10BB9" w:rsidP="007936E4">
      <w:pPr>
        <w:spacing w:after="0"/>
      </w:pPr>
      <w:r>
        <w:continuationSeparator/>
      </w:r>
    </w:p>
  </w:endnote>
  <w:endnote w:type="continuationNotice" w:id="1">
    <w:p w14:paraId="02DB9181" w14:textId="77777777" w:rsidR="00B10BB9" w:rsidRDefault="00B10BB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F2DFF" w14:textId="77777777" w:rsidR="0077364F" w:rsidRDefault="007736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8C6D0" w14:textId="77777777" w:rsidR="0077364F" w:rsidRDefault="007736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141DB" w14:textId="77777777" w:rsidR="00B10BB9" w:rsidRDefault="00B10BB9" w:rsidP="007936E4">
      <w:pPr>
        <w:spacing w:after="0"/>
      </w:pPr>
      <w:r>
        <w:separator/>
      </w:r>
    </w:p>
  </w:footnote>
  <w:footnote w:type="continuationSeparator" w:id="0">
    <w:p w14:paraId="01021FC3" w14:textId="77777777" w:rsidR="00B10BB9" w:rsidRDefault="00B10BB9" w:rsidP="007936E4">
      <w:pPr>
        <w:spacing w:after="0"/>
      </w:pPr>
      <w:r>
        <w:continuationSeparator/>
      </w:r>
    </w:p>
  </w:footnote>
  <w:footnote w:type="continuationNotice" w:id="1">
    <w:p w14:paraId="2C9BC29D" w14:textId="77777777" w:rsidR="00B10BB9" w:rsidRDefault="00B10BB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FD5BD" w14:textId="77777777" w:rsidR="0077364F" w:rsidRDefault="007736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AAC78" w14:textId="781392E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42776A">
      <w:rPr>
        <w:szCs w:val="16"/>
      </w:rPr>
      <w:t>JPÚ</w:t>
    </w:r>
    <w:r w:rsidR="00536467">
      <w:rPr>
        <w:szCs w:val="16"/>
      </w:rPr>
      <w:t xml:space="preserve"> </w:t>
    </w:r>
    <w:r w:rsidR="001F23AD">
      <w:rPr>
        <w:szCs w:val="16"/>
      </w:rPr>
      <w:t>Mikulovice</w:t>
    </w:r>
    <w:r w:rsidR="005A46DF">
      <w:rPr>
        <w:szCs w:val="16"/>
      </w:rPr>
      <w:t xml:space="preserve"> u </w:t>
    </w:r>
    <w:r w:rsidR="0077364F">
      <w:rPr>
        <w:szCs w:val="16"/>
      </w:rPr>
      <w:t>Jeseníka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6D5E4" w14:textId="2ECF9DFC" w:rsidR="00FD294B" w:rsidRDefault="001B708B" w:rsidP="00FD294B">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rPr>
      <w:t>Příloha č. 2</w:t>
    </w:r>
    <w:r w:rsidR="00043079" w:rsidRPr="00E0086F">
      <w:rPr>
        <w:rFonts w:cs="Arial"/>
        <w:sz w:val="20"/>
        <w:szCs w:val="20"/>
        <w:lang w:val="fr-FR"/>
      </w:rPr>
      <w:tab/>
    </w:r>
    <w:r w:rsidR="00043079" w:rsidRPr="00E0086F">
      <w:rPr>
        <w:rFonts w:cs="Arial"/>
        <w:sz w:val="20"/>
        <w:szCs w:val="20"/>
        <w:lang w:val="fr-FR"/>
      </w:rPr>
      <w:tab/>
    </w:r>
    <w:r w:rsidR="00FD294B" w:rsidRPr="001D4BED">
      <w:rPr>
        <w:rFonts w:cs="Arial"/>
        <w:szCs w:val="16"/>
        <w:lang w:val="fr-FR" w:eastAsia="cs-CZ"/>
      </w:rPr>
      <w:t xml:space="preserve">Číslo Smlouvy Objednatele: </w:t>
    </w:r>
    <w:r w:rsidR="00FD294B" w:rsidRPr="002E7431">
      <w:rPr>
        <w:rFonts w:cs="Arial"/>
        <w:i/>
        <w:iCs/>
        <w:color w:val="FF0000"/>
        <w:szCs w:val="16"/>
      </w:rPr>
      <w:t>bude doplněno před podpisem smlouvy</w:t>
    </w:r>
    <w:r w:rsidR="00FD294B">
      <w:rPr>
        <w:rFonts w:cs="Arial"/>
        <w:szCs w:val="16"/>
        <w:lang w:val="fr-FR" w:eastAsia="cs-CZ"/>
      </w:rPr>
      <w:tab/>
    </w:r>
    <w:r w:rsidR="00FD294B">
      <w:rPr>
        <w:rFonts w:cs="Arial"/>
        <w:szCs w:val="16"/>
        <w:lang w:val="fr-FR" w:eastAsia="cs-CZ"/>
      </w:rPr>
      <w:tab/>
      <w:t xml:space="preserve">UID: </w:t>
    </w:r>
    <w:r w:rsidR="00FD294B" w:rsidRPr="002E7431">
      <w:rPr>
        <w:rFonts w:cs="Arial"/>
        <w:i/>
        <w:iCs/>
        <w:color w:val="FF0000"/>
        <w:szCs w:val="16"/>
      </w:rPr>
      <w:t>bude doplněno před podpisem smlouvy</w:t>
    </w:r>
  </w:p>
  <w:p w14:paraId="48C8582E" w14:textId="77777777" w:rsidR="00FD294B" w:rsidRPr="001D4BED" w:rsidRDefault="00FD294B" w:rsidP="00FD294B">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Pr>
        <w:rFonts w:cs="Arial"/>
        <w:szCs w:val="16"/>
        <w:lang w:val="fr-FR" w:eastAsia="cs-CZ"/>
      </w:rPr>
      <w:t xml:space="preserve"> </w:t>
    </w:r>
    <w:r w:rsidRPr="002E7431">
      <w:rPr>
        <w:rFonts w:cs="Arial"/>
        <w:i/>
        <w:iCs/>
        <w:color w:val="FF0000"/>
        <w:szCs w:val="16"/>
      </w:rPr>
      <w:t>bude doplněno před podpisem smlouvy</w:t>
    </w:r>
  </w:p>
  <w:p w14:paraId="6F75F815" w14:textId="15B6E70E" w:rsidR="00043079" w:rsidRPr="001D4BED" w:rsidRDefault="00FD294B" w:rsidP="00FD294B">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eastAsia="cs-CZ"/>
      </w:rPr>
      <w:tab/>
    </w:r>
    <w:r w:rsidRPr="001D4BED">
      <w:rPr>
        <w:rFonts w:cs="Arial"/>
        <w:szCs w:val="16"/>
        <w:lang w:val="fr-FR" w:eastAsia="cs-CZ"/>
      </w:rPr>
      <w:tab/>
    </w:r>
    <w:r w:rsidR="00461848">
      <w:rPr>
        <w:rFonts w:cs="Arial"/>
        <w:szCs w:val="16"/>
        <w:lang w:val="fr-FR" w:eastAsia="cs-CZ"/>
      </w:rPr>
      <w:t>J</w:t>
    </w:r>
    <w:r>
      <w:rPr>
        <w:rFonts w:cs="Arial"/>
        <w:szCs w:val="16"/>
        <w:lang w:val="fr-FR" w:eastAsia="cs-CZ"/>
      </w:rPr>
      <w:t xml:space="preserve">PÚ </w:t>
    </w:r>
    <w:r w:rsidR="001F23AD">
      <w:rPr>
        <w:rFonts w:cs="Arial"/>
        <w:szCs w:val="16"/>
        <w:lang w:val="fr-FR" w:eastAsia="cs-CZ"/>
      </w:rPr>
      <w:t>Mikulovice</w:t>
    </w:r>
    <w:r w:rsidR="00B30DE1">
      <w:rPr>
        <w:rFonts w:cs="Arial"/>
        <w:szCs w:val="16"/>
        <w:lang w:val="fr-FR" w:eastAsia="cs-CZ"/>
      </w:rPr>
      <w:t xml:space="preserve"> u </w:t>
    </w:r>
    <w:r w:rsidR="00461848">
      <w:rPr>
        <w:rFonts w:cs="Arial"/>
        <w:szCs w:val="16"/>
        <w:lang w:val="fr-FR" w:eastAsia="cs-CZ"/>
      </w:rPr>
      <w:t>Jeseníka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48B"/>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050"/>
    <w:rsid w:val="000622D1"/>
    <w:rsid w:val="00062DF2"/>
    <w:rsid w:val="000638F0"/>
    <w:rsid w:val="00063CE1"/>
    <w:rsid w:val="00065260"/>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8F8"/>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4F78"/>
    <w:rsid w:val="000F54A1"/>
    <w:rsid w:val="000F755B"/>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2DD"/>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91B"/>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08B"/>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3AD"/>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1ECB"/>
    <w:rsid w:val="002226BB"/>
    <w:rsid w:val="00222ABD"/>
    <w:rsid w:val="00222B9F"/>
    <w:rsid w:val="00222BCD"/>
    <w:rsid w:val="00223395"/>
    <w:rsid w:val="002233FC"/>
    <w:rsid w:val="00224DF5"/>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2ED6"/>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84F"/>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1C47"/>
    <w:rsid w:val="003C2D5B"/>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4FAD"/>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76A"/>
    <w:rsid w:val="00427861"/>
    <w:rsid w:val="004278DF"/>
    <w:rsid w:val="00427ABE"/>
    <w:rsid w:val="0043079B"/>
    <w:rsid w:val="004308A0"/>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37E4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0DDC"/>
    <w:rsid w:val="00461848"/>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77C6C"/>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9DF"/>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6467"/>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0B5E"/>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CC"/>
    <w:rsid w:val="005978E8"/>
    <w:rsid w:val="00597AFF"/>
    <w:rsid w:val="00597FEB"/>
    <w:rsid w:val="005A0351"/>
    <w:rsid w:val="005A0A14"/>
    <w:rsid w:val="005A1E87"/>
    <w:rsid w:val="005A2300"/>
    <w:rsid w:val="005A3095"/>
    <w:rsid w:val="005A3AA7"/>
    <w:rsid w:val="005A46DF"/>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A77DF"/>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1D2D"/>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D89"/>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4D23"/>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47D8"/>
    <w:rsid w:val="006B518C"/>
    <w:rsid w:val="006B71EE"/>
    <w:rsid w:val="006B7272"/>
    <w:rsid w:val="006B7B62"/>
    <w:rsid w:val="006B7D1E"/>
    <w:rsid w:val="006B7F59"/>
    <w:rsid w:val="006C0736"/>
    <w:rsid w:val="006C0FF5"/>
    <w:rsid w:val="006C124F"/>
    <w:rsid w:val="006C13D4"/>
    <w:rsid w:val="006C1544"/>
    <w:rsid w:val="006C17B9"/>
    <w:rsid w:val="006C188D"/>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E7ACB"/>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4FFD"/>
    <w:rsid w:val="00705716"/>
    <w:rsid w:val="00705F75"/>
    <w:rsid w:val="00706352"/>
    <w:rsid w:val="00706824"/>
    <w:rsid w:val="007078AC"/>
    <w:rsid w:val="0071075B"/>
    <w:rsid w:val="00710E1D"/>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1B2A"/>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663"/>
    <w:rsid w:val="00770C7C"/>
    <w:rsid w:val="00770D1D"/>
    <w:rsid w:val="00770EA7"/>
    <w:rsid w:val="00771757"/>
    <w:rsid w:val="00771B00"/>
    <w:rsid w:val="00772310"/>
    <w:rsid w:val="00772740"/>
    <w:rsid w:val="00772B3B"/>
    <w:rsid w:val="00772F4C"/>
    <w:rsid w:val="0077364F"/>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2A65"/>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B7EBB"/>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5FCC"/>
    <w:rsid w:val="00826034"/>
    <w:rsid w:val="008265DF"/>
    <w:rsid w:val="00826611"/>
    <w:rsid w:val="00826A5F"/>
    <w:rsid w:val="00827599"/>
    <w:rsid w:val="00830273"/>
    <w:rsid w:val="0083165B"/>
    <w:rsid w:val="00831AB5"/>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6B9"/>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3C5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B56"/>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6C91"/>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51D"/>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2DCB"/>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62F4"/>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2EB"/>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1CF"/>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812"/>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0BB9"/>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0DE1"/>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437A"/>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15"/>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07968"/>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6600"/>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1D6D"/>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979"/>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4B"/>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97BDA"/>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6C"/>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097D"/>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49C9"/>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0CB"/>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014"/>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5C71"/>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0A0"/>
    <w:rsid w:val="00F263F4"/>
    <w:rsid w:val="00F2709B"/>
    <w:rsid w:val="00F27578"/>
    <w:rsid w:val="00F276F0"/>
    <w:rsid w:val="00F277EA"/>
    <w:rsid w:val="00F3041C"/>
    <w:rsid w:val="00F30953"/>
    <w:rsid w:val="00F31555"/>
    <w:rsid w:val="00F3226C"/>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940"/>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AA"/>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294B"/>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1C47"/>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C1C4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C1C4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39</Pages>
  <Words>16924</Words>
  <Characters>99855</Characters>
  <Application>Microsoft Office Word</Application>
  <DocSecurity>0</DocSecurity>
  <Lines>832</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399</cp:revision>
  <cp:lastPrinted>2025-02-03T11:13:00Z</cp:lastPrinted>
  <dcterms:created xsi:type="dcterms:W3CDTF">2025-01-27T18:47:00Z</dcterms:created>
  <dcterms:modified xsi:type="dcterms:W3CDTF">2026-01-16T06:58:00Z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