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4F46703F"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B2714" w:rsidRPr="00EB2714">
        <w:rPr>
          <w:rFonts w:ascii="Arial" w:hAnsi="Arial" w:cs="Arial"/>
          <w:bCs/>
          <w:sz w:val="22"/>
          <w:szCs w:val="22"/>
        </w:rPr>
        <w:t>SPU 49361</w:t>
      </w:r>
      <w:r w:rsidR="00E616FA">
        <w:rPr>
          <w:rFonts w:ascii="Arial" w:hAnsi="Arial" w:cs="Arial"/>
          <w:bCs/>
          <w:sz w:val="22"/>
          <w:szCs w:val="22"/>
        </w:rPr>
        <w:t>1</w:t>
      </w:r>
      <w:r w:rsidR="00EB2714" w:rsidRPr="00EB2714">
        <w:rPr>
          <w:rFonts w:ascii="Arial" w:hAnsi="Arial" w:cs="Arial"/>
          <w:bCs/>
          <w:sz w:val="22"/>
          <w:szCs w:val="22"/>
        </w:rPr>
        <w:t>/2025/121/Men</w:t>
      </w:r>
    </w:p>
    <w:p w14:paraId="23574C11" w14:textId="64997DCD" w:rsidR="00771F43"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E616FA" w:rsidRPr="00E616FA">
        <w:rPr>
          <w:rFonts w:ascii="Arial" w:hAnsi="Arial" w:cs="Arial"/>
          <w:bCs/>
          <w:sz w:val="22"/>
          <w:szCs w:val="22"/>
        </w:rPr>
        <w:t>spuess98054627</w:t>
      </w:r>
    </w:p>
    <w:p w14:paraId="670DEC5C" w14:textId="77777777"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5714FD">
        <w:rPr>
          <w:rFonts w:ascii="Arial" w:hAnsi="Arial" w:cs="Arial"/>
          <w:bCs/>
          <w:sz w:val="22"/>
          <w:szCs w:val="22"/>
          <w:highlight w:val="cyan"/>
        </w:rPr>
        <w:t>[doplní zadavatel</w:t>
      </w:r>
      <w:r w:rsidR="007E184D" w:rsidRPr="005714FD">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4257CDFA"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81C01" w:rsidRPr="008E4AED">
        <w:rPr>
          <w:rFonts w:ascii="Arial" w:hAnsi="Arial" w:cs="Arial"/>
          <w:b/>
          <w:sz w:val="22"/>
          <w:szCs w:val="22"/>
          <w:u w:val="single"/>
        </w:rPr>
        <w:t>OL/9_OC_Hynkov a Vilémov u Litovle_pozemky</w:t>
      </w:r>
      <w:r w:rsidR="008E4AED" w:rsidRPr="008E4AED">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2E538CBB" w14:textId="77777777" w:rsidR="00C4693C" w:rsidRPr="008C2F86" w:rsidRDefault="00C4693C" w:rsidP="00C4693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64AABF6" w14:textId="77777777" w:rsidR="00C4693C" w:rsidRPr="00BB771A" w:rsidRDefault="00C4693C" w:rsidP="00C4693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09B3E7E5" w14:textId="77777777" w:rsidR="00C4693C" w:rsidRDefault="00C4693C" w:rsidP="00C4693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55D3E267" w14:textId="77777777" w:rsidR="00C4693C" w:rsidRDefault="00C4693C" w:rsidP="00C4693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p>
    <w:p w14:paraId="3CA17BAF" w14:textId="77777777" w:rsidR="00C4693C" w:rsidRDefault="00C4693C" w:rsidP="00C4693C">
      <w:pPr>
        <w:spacing w:after="120"/>
        <w:jc w:val="both"/>
        <w:rPr>
          <w:rFonts w:ascii="Arial" w:hAnsi="Arial" w:cs="Arial"/>
          <w:b/>
          <w:bCs/>
          <w:sz w:val="22"/>
          <w:szCs w:val="22"/>
        </w:rPr>
      </w:pPr>
    </w:p>
    <w:p w14:paraId="1A12C27E" w14:textId="77777777" w:rsidR="00C4693C" w:rsidRPr="000217DA" w:rsidRDefault="00C4693C" w:rsidP="00C4693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CBC0E0D" w14:textId="77777777" w:rsidR="00C4693C" w:rsidRPr="00D634D3" w:rsidRDefault="00C4693C" w:rsidP="00C4693C">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573DDFE" w14:textId="77777777" w:rsidR="00C4693C" w:rsidRPr="00D634D3" w:rsidRDefault="00C4693C" w:rsidP="00C4693C">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91827E0" w14:textId="77777777" w:rsidR="00C4693C" w:rsidRPr="00D634D3" w:rsidRDefault="00C4693C" w:rsidP="00C4693C">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350821B" w14:textId="77777777" w:rsidR="00C4693C" w:rsidRPr="00C220FD" w:rsidRDefault="00C4693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26118E" w:rsidRDefault="006378A0" w:rsidP="00C629C7">
      <w:pPr>
        <w:jc w:val="both"/>
        <w:rPr>
          <w:rFonts w:ascii="Arial" w:hAnsi="Arial" w:cs="Arial"/>
          <w:bCs/>
          <w:sz w:val="22"/>
          <w:szCs w:val="22"/>
        </w:rPr>
      </w:pPr>
      <w:r w:rsidRPr="0026118E">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26118E">
      <w:pPr>
        <w:spacing w:before="120"/>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26118E">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26118E">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26118E">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1F5CE94" w:rsidR="00C629C7" w:rsidRPr="006523F4" w:rsidRDefault="006E3422" w:rsidP="00C629C7">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6E3422">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33C4ED97" w:rsidR="00672396" w:rsidRPr="00E300CD" w:rsidRDefault="00C57ADC" w:rsidP="00C2033A">
            <w:pPr>
              <w:rPr>
                <w:rFonts w:ascii="Arial" w:hAnsi="Arial" w:cs="Arial"/>
                <w:iCs/>
                <w:sz w:val="22"/>
                <w:szCs w:val="22"/>
              </w:rPr>
            </w:pPr>
            <w:r>
              <w:rPr>
                <w:rFonts w:ascii="Arial" w:hAnsi="Arial" w:cs="Arial"/>
                <w:iCs/>
                <w:sz w:val="22"/>
                <w:szCs w:val="22"/>
              </w:rPr>
              <w:t>Vi</w:t>
            </w:r>
            <w:r w:rsidR="002B6AF6">
              <w:rPr>
                <w:rFonts w:ascii="Arial" w:hAnsi="Arial" w:cs="Arial"/>
                <w:iCs/>
                <w:sz w:val="22"/>
                <w:szCs w:val="22"/>
              </w:rPr>
              <w:t>lémov</w:t>
            </w:r>
          </w:p>
        </w:tc>
        <w:tc>
          <w:tcPr>
            <w:tcW w:w="1985" w:type="dxa"/>
            <w:vAlign w:val="center"/>
          </w:tcPr>
          <w:p w14:paraId="494DE302" w14:textId="6AF34F1B" w:rsidR="00672396" w:rsidRPr="00E300CD" w:rsidRDefault="002B6AF6" w:rsidP="00C2033A">
            <w:pPr>
              <w:rPr>
                <w:rFonts w:ascii="Arial" w:hAnsi="Arial" w:cs="Arial"/>
                <w:iCs/>
                <w:sz w:val="22"/>
                <w:szCs w:val="22"/>
              </w:rPr>
            </w:pPr>
            <w:r>
              <w:rPr>
                <w:rFonts w:ascii="Arial" w:hAnsi="Arial" w:cs="Arial"/>
                <w:iCs/>
                <w:sz w:val="22"/>
                <w:szCs w:val="22"/>
              </w:rPr>
              <w:t>Vilémov u Litovle</w:t>
            </w:r>
          </w:p>
        </w:tc>
        <w:tc>
          <w:tcPr>
            <w:tcW w:w="1701" w:type="dxa"/>
            <w:vAlign w:val="center"/>
          </w:tcPr>
          <w:p w14:paraId="4C0A9AB8" w14:textId="06202E6E" w:rsidR="00672396" w:rsidRPr="00E300CD" w:rsidRDefault="002B6AF6" w:rsidP="00C2033A">
            <w:pPr>
              <w:rPr>
                <w:rFonts w:ascii="Arial" w:hAnsi="Arial" w:cs="Arial"/>
                <w:iCs/>
                <w:sz w:val="22"/>
                <w:szCs w:val="22"/>
              </w:rPr>
            </w:pPr>
            <w:r>
              <w:rPr>
                <w:rFonts w:ascii="Arial" w:hAnsi="Arial" w:cs="Arial"/>
                <w:iCs/>
                <w:sz w:val="22"/>
                <w:szCs w:val="22"/>
              </w:rPr>
              <w:t>1870</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4A84DF57" w:rsidR="00672396" w:rsidRPr="00E300CD" w:rsidRDefault="00BE67B3" w:rsidP="00C2033A">
            <w:pPr>
              <w:rPr>
                <w:rFonts w:ascii="Arial" w:hAnsi="Arial" w:cs="Arial"/>
                <w:iCs/>
                <w:sz w:val="22"/>
                <w:szCs w:val="22"/>
              </w:rPr>
            </w:pPr>
            <w:r>
              <w:rPr>
                <w:rFonts w:ascii="Arial" w:hAnsi="Arial" w:cs="Arial"/>
                <w:iCs/>
                <w:sz w:val="22"/>
                <w:szCs w:val="22"/>
              </w:rPr>
              <w:t>1</w:t>
            </w:r>
            <w:r w:rsidR="002B6AF6">
              <w:rPr>
                <w:rFonts w:ascii="Arial" w:hAnsi="Arial" w:cs="Arial"/>
                <w:iCs/>
                <w:sz w:val="22"/>
                <w:szCs w:val="22"/>
              </w:rPr>
              <w:t>21</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3C52C6">
      <w:pPr>
        <w:keepNext/>
        <w:tabs>
          <w:tab w:val="num" w:pos="1474"/>
        </w:tabs>
        <w:spacing w:before="36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DED4B5D" w14:textId="77777777" w:rsidR="005140CA" w:rsidRDefault="005140CA" w:rsidP="005140CA">
      <w:pPr>
        <w:spacing w:after="160" w:line="259" w:lineRule="auto"/>
        <w:rPr>
          <w:rFonts w:ascii="Arial" w:hAnsi="Arial" w:cs="Arial"/>
          <w:b/>
          <w:bCs/>
          <w:sz w:val="22"/>
          <w:szCs w:val="22"/>
        </w:rPr>
      </w:pPr>
    </w:p>
    <w:p w14:paraId="65A26261" w14:textId="76F7726A" w:rsidR="008F026D" w:rsidRPr="0070317D" w:rsidRDefault="001F2D69" w:rsidP="005140CA">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3C52C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ADFA78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196607">
        <w:rPr>
          <w:rFonts w:ascii="Arial" w:hAnsi="Arial" w:cs="Arial"/>
          <w:sz w:val="22"/>
          <w:szCs w:val="22"/>
        </w:rPr>
        <w:t xml:space="preserve">do </w:t>
      </w:r>
      <w:r w:rsidR="00196607" w:rsidRPr="00322C6C">
        <w:rPr>
          <w:rFonts w:ascii="Arial" w:hAnsi="Arial" w:cs="Arial"/>
          <w:sz w:val="22"/>
          <w:szCs w:val="22"/>
          <w:highlight w:val="cyan"/>
        </w:rPr>
        <w:t>[</w:t>
      </w:r>
      <w:r w:rsidR="00196607" w:rsidRPr="00322C6C">
        <w:rPr>
          <w:rFonts w:ascii="Arial" w:hAnsi="Arial" w:cs="Arial"/>
          <w:b/>
          <w:bCs/>
          <w:sz w:val="22"/>
          <w:szCs w:val="22"/>
          <w:highlight w:val="cyan"/>
        </w:rPr>
        <w:t>doplní zadavatel]</w:t>
      </w:r>
      <w:r w:rsidR="003C4142">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67C99EB1"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 xml:space="preserve">Blanická 383/1, </w:t>
      </w:r>
      <w:r w:rsidR="00196607">
        <w:rPr>
          <w:rFonts w:ascii="Arial" w:hAnsi="Arial" w:cs="Arial"/>
          <w:sz w:val="22"/>
          <w:szCs w:val="22"/>
        </w:rPr>
        <w:t xml:space="preserve">779 00 </w:t>
      </w:r>
      <w:r w:rsidR="00152651" w:rsidRPr="00175DA4">
        <w:rPr>
          <w:rFonts w:ascii="Arial" w:hAnsi="Arial" w:cs="Arial"/>
          <w:sz w:val="22"/>
          <w:szCs w:val="22"/>
        </w:rPr>
        <w:t>Olomouc</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8767C2E" w:rsidR="001F2D69" w:rsidRDefault="00A653A1"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7EFC7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A653A1">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2C118483" w14:textId="77777777" w:rsidR="00D858CC" w:rsidRDefault="00D858CC" w:rsidP="00D858CC">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290339CD" w14:textId="74279D18" w:rsidR="00BD7B28" w:rsidRDefault="004B350E" w:rsidP="006252CB">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EFF0" w14:textId="77777777" w:rsidR="00BD710E" w:rsidRDefault="00BD710E" w:rsidP="007B5020">
      <w:r>
        <w:separator/>
      </w:r>
    </w:p>
  </w:endnote>
  <w:endnote w:type="continuationSeparator" w:id="0">
    <w:p w14:paraId="70DA531E" w14:textId="77777777" w:rsidR="00BD710E" w:rsidRDefault="00BD710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653A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5FF7" w14:textId="77777777" w:rsidR="00BD710E" w:rsidRDefault="00BD710E" w:rsidP="007B5020">
      <w:r>
        <w:separator/>
      </w:r>
    </w:p>
  </w:footnote>
  <w:footnote w:type="continuationSeparator" w:id="0">
    <w:p w14:paraId="546B5AEB" w14:textId="77777777" w:rsidR="00BD710E" w:rsidRDefault="00BD710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5CB8271F" w:rsidR="00B22C14" w:rsidRDefault="00F800EE" w:rsidP="00F800EE">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AC7"/>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5FEF"/>
    <w:rsid w:val="00166E29"/>
    <w:rsid w:val="00175470"/>
    <w:rsid w:val="00186759"/>
    <w:rsid w:val="00196607"/>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118E"/>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6AF6"/>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C4142"/>
    <w:rsid w:val="003C52C6"/>
    <w:rsid w:val="003D0547"/>
    <w:rsid w:val="003E0F28"/>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0CA"/>
    <w:rsid w:val="00524B49"/>
    <w:rsid w:val="00536E67"/>
    <w:rsid w:val="005467B1"/>
    <w:rsid w:val="00550FF9"/>
    <w:rsid w:val="0055145A"/>
    <w:rsid w:val="0055379E"/>
    <w:rsid w:val="005560C0"/>
    <w:rsid w:val="00557591"/>
    <w:rsid w:val="00562DD4"/>
    <w:rsid w:val="005675B5"/>
    <w:rsid w:val="005703E7"/>
    <w:rsid w:val="005714FD"/>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D23"/>
    <w:rsid w:val="006A63D9"/>
    <w:rsid w:val="006C37F9"/>
    <w:rsid w:val="006C4798"/>
    <w:rsid w:val="006E3422"/>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415"/>
    <w:rsid w:val="008E3B1D"/>
    <w:rsid w:val="008E4AED"/>
    <w:rsid w:val="008E703A"/>
    <w:rsid w:val="008E7ACA"/>
    <w:rsid w:val="008F026D"/>
    <w:rsid w:val="008F29CF"/>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3A1"/>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10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4693C"/>
    <w:rsid w:val="00C5646B"/>
    <w:rsid w:val="00C57ADC"/>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3D2C"/>
    <w:rsid w:val="00DE4E09"/>
    <w:rsid w:val="00DE5F7D"/>
    <w:rsid w:val="00DE750B"/>
    <w:rsid w:val="00DF62B8"/>
    <w:rsid w:val="00E04C3B"/>
    <w:rsid w:val="00E058A0"/>
    <w:rsid w:val="00E134D5"/>
    <w:rsid w:val="00E30858"/>
    <w:rsid w:val="00E416ED"/>
    <w:rsid w:val="00E437BD"/>
    <w:rsid w:val="00E53A5B"/>
    <w:rsid w:val="00E60DF8"/>
    <w:rsid w:val="00E616FA"/>
    <w:rsid w:val="00E65DDB"/>
    <w:rsid w:val="00E70E12"/>
    <w:rsid w:val="00E7679B"/>
    <w:rsid w:val="00E80807"/>
    <w:rsid w:val="00E86738"/>
    <w:rsid w:val="00E91FAA"/>
    <w:rsid w:val="00E941E4"/>
    <w:rsid w:val="00E94483"/>
    <w:rsid w:val="00EA08B5"/>
    <w:rsid w:val="00EA210A"/>
    <w:rsid w:val="00EA7DB4"/>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00EE"/>
    <w:rsid w:val="00F844C3"/>
    <w:rsid w:val="00F9079B"/>
    <w:rsid w:val="00F96295"/>
    <w:rsid w:val="00F979D5"/>
    <w:rsid w:val="00FA10A4"/>
    <w:rsid w:val="00FA419D"/>
    <w:rsid w:val="00FA7091"/>
    <w:rsid w:val="00FA712F"/>
    <w:rsid w:val="00FB4511"/>
    <w:rsid w:val="00FC15F8"/>
    <w:rsid w:val="00FC43D6"/>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3574</Words>
  <Characters>21088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15</cp:revision>
  <cp:lastPrinted>2025-12-02T13:03:00Z</cp:lastPrinted>
  <dcterms:created xsi:type="dcterms:W3CDTF">2025-12-02T13:10:00Z</dcterms:created>
  <dcterms:modified xsi:type="dcterms:W3CDTF">2026-01-09T07:50:00Z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