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E4385" w14:textId="13D4150A" w:rsidR="006615F7" w:rsidRPr="00CF678D" w:rsidRDefault="006615F7" w:rsidP="00A92B80">
      <w:pPr>
        <w:pStyle w:val="Nzev"/>
        <w:rPr>
          <w:i/>
          <w:iCs/>
          <w:lang w:eastAsia="x-none"/>
        </w:rPr>
      </w:pPr>
      <w:r w:rsidRPr="00CF678D">
        <w:t xml:space="preserve">SMLOUVA O DÍLO NA </w:t>
      </w:r>
      <w:r w:rsidR="002441E2" w:rsidRPr="00CF678D">
        <w:t>ZHOTOVENÍ STAVBY</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w:t>
      </w:r>
      <w:proofErr w:type="spellStart"/>
      <w:r w:rsidR="008B56B5" w:rsidRPr="00B61AD0">
        <w:rPr>
          <w:lang w:eastAsia="x-none"/>
        </w:rPr>
        <w:t>SoD</w:t>
      </w:r>
      <w:proofErr w:type="spellEnd"/>
      <w:r w:rsidR="008B56B5" w:rsidRPr="00B61AD0">
        <w:rPr>
          <w:lang w:eastAsia="x-none"/>
        </w:rPr>
        <w:t>“</w:t>
      </w:r>
      <w:r w:rsidRPr="00B61AD0">
        <w:rPr>
          <w:lang w:eastAsia="x-none"/>
        </w:rPr>
        <w:t>)</w:t>
      </w: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633D09CE" w14:textId="77777777" w:rsidR="006615F7" w:rsidRPr="00B61AD0" w:rsidRDefault="006615F7" w:rsidP="009E4C69">
      <w:pPr>
        <w:pStyle w:val="Nzev"/>
        <w:spacing w:after="0"/>
        <w:rPr>
          <w:sz w:val="22"/>
          <w:szCs w:val="52"/>
          <w:lang w:eastAsia="cs-CZ"/>
        </w:rPr>
      </w:pPr>
      <w:r w:rsidRPr="00B61AD0">
        <w:rPr>
          <w:sz w:val="22"/>
          <w:szCs w:val="52"/>
          <w:lang w:eastAsia="cs-CZ"/>
        </w:rPr>
        <w:t>mezi smluvními stranami</w:t>
      </w:r>
    </w:p>
    <w:p w14:paraId="7AA4A511" w14:textId="77777777" w:rsidR="003B520A" w:rsidRPr="00594BBC" w:rsidRDefault="003B520A" w:rsidP="003B520A">
      <w:pPr>
        <w:tabs>
          <w:tab w:val="left" w:pos="4253"/>
        </w:tabs>
        <w:spacing w:after="60" w:line="280" w:lineRule="exact"/>
        <w:rPr>
          <w:rFonts w:eastAsia="Times New Roman" w:cs="Arial"/>
          <w:b/>
          <w:lang w:eastAsia="cs-CZ"/>
        </w:rPr>
      </w:pPr>
      <w:r w:rsidRPr="00594BBC">
        <w:rPr>
          <w:rFonts w:eastAsia="Times New Roman" w:cs="Arial"/>
          <w:b/>
          <w:lang w:eastAsia="cs-CZ"/>
        </w:rPr>
        <w:t xml:space="preserve">Objednatel: </w:t>
      </w:r>
    </w:p>
    <w:p w14:paraId="195D8134" w14:textId="77777777" w:rsidR="003B520A" w:rsidRDefault="003B520A" w:rsidP="003B520A">
      <w:pPr>
        <w:tabs>
          <w:tab w:val="left" w:pos="4253"/>
        </w:tabs>
        <w:spacing w:after="0" w:line="264" w:lineRule="auto"/>
        <w:rPr>
          <w:rFonts w:eastAsia="Times New Roman" w:cs="Arial"/>
          <w:b/>
          <w:lang w:eastAsia="cs-CZ"/>
        </w:rPr>
      </w:pPr>
      <w:r w:rsidRPr="00594BBC">
        <w:rPr>
          <w:rFonts w:eastAsia="Times New Roman" w:cs="Arial"/>
          <w:b/>
          <w:lang w:eastAsia="cs-CZ"/>
        </w:rPr>
        <w:t>Česká republika – Státní pozemkový úřad</w:t>
      </w:r>
    </w:p>
    <w:p w14:paraId="33325D77" w14:textId="77777777" w:rsidR="003B520A" w:rsidRPr="00594BBC" w:rsidRDefault="003B520A" w:rsidP="003B520A">
      <w:pPr>
        <w:tabs>
          <w:tab w:val="left" w:pos="4253"/>
        </w:tabs>
        <w:spacing w:after="0" w:line="264" w:lineRule="auto"/>
        <w:rPr>
          <w:rFonts w:eastAsia="Times New Roman" w:cs="Arial"/>
          <w:b/>
          <w:lang w:eastAsia="cs-CZ"/>
        </w:rPr>
      </w:pPr>
      <w:r>
        <w:rPr>
          <w:rFonts w:eastAsia="Times New Roman" w:cs="Arial"/>
          <w:b/>
          <w:lang w:eastAsia="cs-CZ"/>
        </w:rPr>
        <w:t xml:space="preserve">Sídlo: </w:t>
      </w:r>
      <w:bookmarkStart w:id="1" w:name="_Hlk16772519"/>
      <w:r w:rsidRPr="00750EEE">
        <w:rPr>
          <w:rFonts w:eastAsia="Times New Roman" w:cs="Arial"/>
          <w:lang w:eastAsia="cs-CZ"/>
        </w:rPr>
        <w:t>Husinecká 1024/</w:t>
      </w:r>
      <w:proofErr w:type="gramStart"/>
      <w:r w:rsidRPr="00750EEE">
        <w:rPr>
          <w:rFonts w:eastAsia="Times New Roman" w:cs="Arial"/>
          <w:lang w:eastAsia="cs-CZ"/>
        </w:rPr>
        <w:t>11a</w:t>
      </w:r>
      <w:proofErr w:type="gramEnd"/>
      <w:r w:rsidRPr="00750EEE">
        <w:rPr>
          <w:rFonts w:eastAsia="Times New Roman" w:cs="Arial"/>
          <w:lang w:eastAsia="cs-CZ"/>
        </w:rPr>
        <w:t>, 130 00 Praha 3</w:t>
      </w:r>
      <w:bookmarkEnd w:id="1"/>
      <w:r w:rsidRPr="00594BBC">
        <w:rPr>
          <w:rFonts w:eastAsia="Times New Roman" w:cs="Arial"/>
          <w:b/>
          <w:lang w:eastAsia="cs-CZ"/>
        </w:rPr>
        <w:t xml:space="preserve"> </w:t>
      </w:r>
    </w:p>
    <w:p w14:paraId="2E387333" w14:textId="77777777" w:rsidR="003B520A" w:rsidRDefault="003B520A" w:rsidP="003B520A">
      <w:pPr>
        <w:overflowPunct w:val="0"/>
        <w:autoSpaceDE w:val="0"/>
        <w:autoSpaceDN w:val="0"/>
        <w:adjustRightInd w:val="0"/>
        <w:spacing w:after="0" w:line="264" w:lineRule="auto"/>
        <w:textAlignment w:val="baseline"/>
        <w:rPr>
          <w:rFonts w:eastAsia="Times New Roman" w:cs="Arial"/>
          <w:bCs/>
          <w:snapToGrid w:val="0"/>
          <w:highlight w:val="yellow"/>
          <w:lang w:eastAsia="cs-CZ"/>
        </w:rPr>
      </w:pPr>
      <w:r w:rsidRPr="00594BBC">
        <w:rPr>
          <w:rFonts w:eastAsia="Times New Roman" w:cs="Arial"/>
          <w:b/>
          <w:lang w:eastAsia="cs-CZ"/>
        </w:rPr>
        <w:t xml:space="preserve">Krajský pozemkový úřad </w:t>
      </w:r>
      <w:r>
        <w:rPr>
          <w:rFonts w:eastAsia="Times New Roman" w:cs="Arial"/>
          <w:b/>
          <w:lang w:eastAsia="cs-CZ"/>
        </w:rPr>
        <w:t>pro Středočeský kraj a hl. m. Praha, Pobočka Kutná Hora</w:t>
      </w:r>
      <w:r w:rsidRPr="00594BBC">
        <w:rPr>
          <w:rFonts w:eastAsia="Times New Roman" w:cs="Arial"/>
          <w:b/>
          <w:lang w:eastAsia="cs-CZ"/>
        </w:rPr>
        <w:t xml:space="preserve"> </w:t>
      </w:r>
    </w:p>
    <w:p w14:paraId="46A8449E" w14:textId="77777777" w:rsidR="003B520A" w:rsidRPr="00750EEE" w:rsidRDefault="003B520A" w:rsidP="003B520A">
      <w:pPr>
        <w:overflowPunct w:val="0"/>
        <w:autoSpaceDE w:val="0"/>
        <w:autoSpaceDN w:val="0"/>
        <w:adjustRightInd w:val="0"/>
        <w:spacing w:after="0" w:line="264" w:lineRule="auto"/>
        <w:textAlignment w:val="baseline"/>
        <w:rPr>
          <w:rFonts w:eastAsia="Times New Roman" w:cs="Arial"/>
          <w:b/>
          <w:lang w:eastAsia="cs-CZ"/>
        </w:rPr>
      </w:pPr>
      <w:r w:rsidRPr="00750EEE">
        <w:rPr>
          <w:rFonts w:eastAsia="Times New Roman" w:cs="Arial"/>
          <w:b/>
          <w:lang w:eastAsia="cs-CZ"/>
        </w:rPr>
        <w:t>Adresa</w:t>
      </w:r>
      <w:r>
        <w:rPr>
          <w:rFonts w:eastAsia="Times New Roman" w:cs="Arial"/>
          <w:b/>
          <w:lang w:eastAsia="cs-CZ"/>
        </w:rPr>
        <w:t>: Benešova 97, 284 01 Kutná Hora</w:t>
      </w:r>
    </w:p>
    <w:p w14:paraId="405D3A1D" w14:textId="77777777" w:rsidR="003B520A" w:rsidRPr="00594BBC" w:rsidRDefault="003B520A" w:rsidP="003B520A">
      <w:pPr>
        <w:overflowPunct w:val="0"/>
        <w:autoSpaceDE w:val="0"/>
        <w:autoSpaceDN w:val="0"/>
        <w:adjustRightInd w:val="0"/>
        <w:spacing w:after="0" w:line="264" w:lineRule="auto"/>
        <w:ind w:left="284" w:hanging="284"/>
        <w:textAlignment w:val="baseline"/>
        <w:rPr>
          <w:rFonts w:eastAsia="Lucida Sans Unicode" w:cs="Arial"/>
          <w:color w:val="FF0000"/>
          <w:lang w:eastAsia="cs-CZ"/>
        </w:rPr>
      </w:pPr>
      <w:r w:rsidRPr="00594BBC">
        <w:rPr>
          <w:rFonts w:eastAsia="Lucida Sans Unicode" w:cs="Arial"/>
          <w:lang w:eastAsia="cs-CZ"/>
        </w:rPr>
        <w:t>zastoupený:</w:t>
      </w:r>
      <w:r w:rsidRPr="00594BBC">
        <w:rPr>
          <w:rFonts w:eastAsia="Lucida Sans Unicode" w:cs="Arial"/>
          <w:lang w:eastAsia="cs-CZ"/>
        </w:rPr>
        <w:tab/>
      </w:r>
      <w:r>
        <w:rPr>
          <w:rFonts w:eastAsia="Lucida Sans Unicode" w:cs="Arial"/>
          <w:lang w:eastAsia="cs-CZ"/>
        </w:rPr>
        <w:t>Ing. Marianou Poborskou, vedoucí pobočky</w:t>
      </w:r>
    </w:p>
    <w:p w14:paraId="538B46C5" w14:textId="77777777" w:rsidR="003B520A" w:rsidRPr="00594BBC" w:rsidRDefault="003B520A" w:rsidP="003B520A">
      <w:pPr>
        <w:widowControl w:val="0"/>
        <w:tabs>
          <w:tab w:val="left" w:pos="4536"/>
        </w:tabs>
        <w:suppressAutoHyphens/>
        <w:spacing w:after="0" w:line="264" w:lineRule="auto"/>
        <w:ind w:left="4536" w:hanging="4536"/>
        <w:rPr>
          <w:rFonts w:eastAsia="Lucida Sans Unicode" w:cs="Arial"/>
          <w:lang w:eastAsia="cs-CZ"/>
        </w:rPr>
      </w:pPr>
      <w:r w:rsidRPr="00594BBC">
        <w:rPr>
          <w:rFonts w:eastAsia="Lucida Sans Unicode" w:cs="Arial"/>
          <w:lang w:eastAsia="cs-CZ"/>
        </w:rPr>
        <w:t>ve smluvních záležitostech oprávněn jednat:</w:t>
      </w:r>
      <w:r w:rsidRPr="00594BBC">
        <w:rPr>
          <w:rFonts w:eastAsia="Lucida Sans Unicode" w:cs="Arial"/>
          <w:lang w:eastAsia="cs-CZ"/>
        </w:rPr>
        <w:tab/>
      </w:r>
      <w:r>
        <w:rPr>
          <w:rFonts w:eastAsia="Lucida Sans Unicode" w:cs="Arial"/>
          <w:lang w:eastAsia="cs-CZ"/>
        </w:rPr>
        <w:t>Ing. Mariana Poborská, vedoucí pobočky</w:t>
      </w:r>
    </w:p>
    <w:p w14:paraId="2126E469" w14:textId="77777777" w:rsidR="003B520A" w:rsidRPr="00594BBC" w:rsidRDefault="003B520A" w:rsidP="003B520A">
      <w:pPr>
        <w:widowControl w:val="0"/>
        <w:tabs>
          <w:tab w:val="left" w:pos="4536"/>
        </w:tabs>
        <w:suppressAutoHyphens/>
        <w:spacing w:after="0" w:line="264" w:lineRule="auto"/>
        <w:ind w:left="4530" w:hanging="4530"/>
        <w:rPr>
          <w:rFonts w:eastAsia="Lucida Sans Unicode" w:cs="Arial"/>
          <w:lang w:eastAsia="cs-CZ"/>
        </w:rPr>
      </w:pPr>
      <w:r w:rsidRPr="00594BBC">
        <w:rPr>
          <w:rFonts w:eastAsia="Lucida Sans Unicode" w:cs="Arial"/>
          <w:lang w:eastAsia="cs-CZ"/>
        </w:rPr>
        <w:t xml:space="preserve">v </w:t>
      </w:r>
      <w:r w:rsidRPr="00594BBC">
        <w:rPr>
          <w:rFonts w:eastAsia="Lucida Sans Unicode" w:cs="Arial"/>
          <w:snapToGrid w:val="0"/>
          <w:lang w:eastAsia="cs-CZ"/>
        </w:rPr>
        <w:t>technických záležitostech oprávněn jednat:</w:t>
      </w:r>
      <w:r w:rsidRPr="00594BBC">
        <w:rPr>
          <w:rFonts w:eastAsia="Lucida Sans Unicode" w:cs="Arial"/>
          <w:snapToGrid w:val="0"/>
          <w:lang w:eastAsia="cs-CZ"/>
        </w:rPr>
        <w:tab/>
      </w:r>
      <w:r>
        <w:rPr>
          <w:rFonts w:eastAsia="Lucida Sans Unicode" w:cs="Arial"/>
          <w:snapToGrid w:val="0"/>
          <w:lang w:eastAsia="cs-CZ"/>
        </w:rPr>
        <w:t>Ing. Veronika Burýšková, Ing. Jiří Vrba</w:t>
      </w:r>
    </w:p>
    <w:p w14:paraId="6C1558BF" w14:textId="77777777" w:rsidR="003B520A" w:rsidRPr="00594BBC" w:rsidRDefault="003B520A" w:rsidP="003B520A">
      <w:pPr>
        <w:widowControl w:val="0"/>
        <w:tabs>
          <w:tab w:val="left" w:pos="4536"/>
        </w:tabs>
        <w:suppressAutoHyphens/>
        <w:spacing w:after="0" w:line="264" w:lineRule="auto"/>
        <w:rPr>
          <w:rFonts w:eastAsia="Lucida Sans Unicode" w:cs="Arial"/>
          <w:lang w:eastAsia="cs-CZ"/>
        </w:rPr>
      </w:pPr>
      <w:r w:rsidRPr="00594BBC">
        <w:rPr>
          <w:rFonts w:eastAsia="Lucida Sans Unicode" w:cs="Arial"/>
          <w:lang w:eastAsia="cs-CZ"/>
        </w:rPr>
        <w:t>Tel.:</w:t>
      </w:r>
      <w:r w:rsidRPr="00594BBC">
        <w:rPr>
          <w:rFonts w:eastAsia="Lucida Sans Unicode" w:cs="Arial"/>
          <w:lang w:eastAsia="cs-CZ"/>
        </w:rPr>
        <w:tab/>
        <w:t>+420</w:t>
      </w:r>
      <w:r>
        <w:rPr>
          <w:rFonts w:eastAsia="Lucida Sans Unicode" w:cs="Arial"/>
          <w:lang w:eastAsia="cs-CZ"/>
        </w:rPr>
        <w:t xml:space="preserve"> 725 949 801, +420 725 949 837</w:t>
      </w:r>
    </w:p>
    <w:p w14:paraId="09FA97F8" w14:textId="77777777" w:rsidR="003B520A" w:rsidRPr="00594BBC" w:rsidRDefault="003B520A" w:rsidP="003B520A">
      <w:pPr>
        <w:widowControl w:val="0"/>
        <w:tabs>
          <w:tab w:val="left" w:pos="4536"/>
        </w:tabs>
        <w:suppressAutoHyphens/>
        <w:spacing w:after="0" w:line="240" w:lineRule="auto"/>
        <w:rPr>
          <w:rFonts w:eastAsia="Lucida Sans Unicode" w:cs="Arial"/>
          <w:lang w:eastAsia="cs-CZ"/>
        </w:rPr>
      </w:pPr>
      <w:r w:rsidRPr="00594BBC">
        <w:rPr>
          <w:rFonts w:eastAsia="Lucida Sans Unicode" w:cs="Arial"/>
          <w:lang w:eastAsia="cs-CZ"/>
        </w:rPr>
        <w:t>E-mail:</w:t>
      </w:r>
      <w:r w:rsidRPr="00594BBC">
        <w:rPr>
          <w:rFonts w:eastAsia="Lucida Sans Unicode" w:cs="Arial"/>
          <w:lang w:eastAsia="cs-CZ"/>
        </w:rPr>
        <w:tab/>
      </w:r>
      <w:hyperlink r:id="rId13" w:history="1">
        <w:r w:rsidRPr="00F840E1">
          <w:rPr>
            <w:rStyle w:val="Hypertextovodkaz"/>
            <w:rFonts w:eastAsia="Lucida Sans Unicode" w:cs="Arial"/>
            <w:lang w:eastAsia="cs-CZ"/>
          </w:rPr>
          <w:t>v.buryskova@spucr.cz</w:t>
        </w:r>
      </w:hyperlink>
      <w:r>
        <w:rPr>
          <w:rFonts w:eastAsia="Lucida Sans Unicode" w:cs="Arial"/>
          <w:lang w:eastAsia="cs-CZ"/>
        </w:rPr>
        <w:t xml:space="preserve">, </w:t>
      </w:r>
      <w:hyperlink r:id="rId14" w:history="1">
        <w:r w:rsidRPr="00F840E1">
          <w:rPr>
            <w:rStyle w:val="Hypertextovodkaz"/>
            <w:rFonts w:eastAsia="Lucida Sans Unicode" w:cs="Arial"/>
            <w:lang w:eastAsia="cs-CZ"/>
          </w:rPr>
          <w:t>j.vrba@spucr.cz</w:t>
        </w:r>
      </w:hyperlink>
      <w:r>
        <w:rPr>
          <w:rFonts w:eastAsia="Lucida Sans Unicode" w:cs="Arial"/>
          <w:lang w:eastAsia="cs-CZ"/>
        </w:rPr>
        <w:t xml:space="preserve"> </w:t>
      </w:r>
    </w:p>
    <w:p w14:paraId="6DA4ACE1" w14:textId="77777777" w:rsidR="003B520A" w:rsidRPr="00594BBC" w:rsidRDefault="003B520A" w:rsidP="003B520A">
      <w:pPr>
        <w:widowControl w:val="0"/>
        <w:tabs>
          <w:tab w:val="left" w:pos="4536"/>
        </w:tabs>
        <w:suppressAutoHyphens/>
        <w:spacing w:after="0" w:line="240" w:lineRule="auto"/>
        <w:rPr>
          <w:rFonts w:eastAsia="Lucida Sans Unicode" w:cs="Arial"/>
          <w:lang w:eastAsia="cs-CZ"/>
        </w:rPr>
      </w:pPr>
      <w:r w:rsidRPr="00594BBC">
        <w:rPr>
          <w:rFonts w:eastAsia="Lucida Sans Unicode" w:cs="Arial"/>
          <w:lang w:eastAsia="cs-CZ"/>
        </w:rPr>
        <w:t>ID DS:</w:t>
      </w:r>
      <w:r w:rsidRPr="00594BBC">
        <w:rPr>
          <w:rFonts w:eastAsia="Lucida Sans Unicode" w:cs="Arial"/>
          <w:lang w:eastAsia="cs-CZ"/>
        </w:rPr>
        <w:tab/>
        <w:t>z49per3</w:t>
      </w:r>
    </w:p>
    <w:p w14:paraId="61891EE2" w14:textId="77777777" w:rsidR="003B520A" w:rsidRPr="00594BBC" w:rsidRDefault="003B520A" w:rsidP="003B520A">
      <w:pPr>
        <w:widowControl w:val="0"/>
        <w:tabs>
          <w:tab w:val="left" w:pos="4536"/>
        </w:tabs>
        <w:suppressAutoHyphens/>
        <w:spacing w:after="0" w:line="240" w:lineRule="auto"/>
        <w:rPr>
          <w:rFonts w:eastAsia="Lucida Sans Unicode" w:cs="Arial"/>
          <w:lang w:eastAsia="cs-CZ"/>
        </w:rPr>
      </w:pPr>
      <w:r w:rsidRPr="00594BBC">
        <w:rPr>
          <w:rFonts w:eastAsia="Lucida Sans Unicode" w:cs="Arial"/>
          <w:lang w:eastAsia="cs-CZ"/>
        </w:rPr>
        <w:t>Bankovní spojení:</w:t>
      </w:r>
      <w:r w:rsidRPr="00594BBC">
        <w:rPr>
          <w:rFonts w:eastAsia="Lucida Sans Unicode" w:cs="Arial"/>
          <w:lang w:eastAsia="cs-CZ"/>
        </w:rPr>
        <w:tab/>
        <w:t xml:space="preserve">ČNB </w:t>
      </w:r>
      <w:r w:rsidRPr="00594BBC">
        <w:rPr>
          <w:rFonts w:eastAsia="Lucida Sans Unicode" w:cs="Arial"/>
          <w:lang w:eastAsia="cs-CZ"/>
        </w:rPr>
        <w:tab/>
      </w:r>
    </w:p>
    <w:p w14:paraId="6472BAB6" w14:textId="77777777" w:rsidR="003B520A" w:rsidRPr="00594BBC" w:rsidRDefault="003B520A" w:rsidP="003B520A">
      <w:pPr>
        <w:widowControl w:val="0"/>
        <w:tabs>
          <w:tab w:val="left" w:pos="4536"/>
        </w:tabs>
        <w:suppressAutoHyphens/>
        <w:spacing w:after="0" w:line="240" w:lineRule="auto"/>
        <w:rPr>
          <w:rFonts w:eastAsia="Lucida Sans Unicode" w:cs="Arial"/>
          <w:bCs/>
          <w:lang w:eastAsia="cs-CZ"/>
        </w:rPr>
      </w:pPr>
      <w:r w:rsidRPr="00594BBC">
        <w:rPr>
          <w:rFonts w:eastAsia="Lucida Sans Unicode" w:cs="Arial"/>
          <w:bCs/>
          <w:lang w:eastAsia="cs-CZ"/>
        </w:rPr>
        <w:t>Číslo účtu:</w:t>
      </w:r>
      <w:r w:rsidRPr="00594BBC">
        <w:rPr>
          <w:rFonts w:eastAsia="Lucida Sans Unicode" w:cs="Arial"/>
          <w:bCs/>
          <w:lang w:eastAsia="cs-CZ"/>
        </w:rPr>
        <w:tab/>
        <w:t>3723001/0710</w:t>
      </w:r>
    </w:p>
    <w:p w14:paraId="2071C690" w14:textId="77777777" w:rsidR="003B520A" w:rsidRPr="00594BBC" w:rsidRDefault="003B520A" w:rsidP="003B520A">
      <w:pPr>
        <w:widowControl w:val="0"/>
        <w:tabs>
          <w:tab w:val="left" w:pos="4536"/>
        </w:tabs>
        <w:suppressAutoHyphens/>
        <w:spacing w:after="0" w:line="240" w:lineRule="auto"/>
        <w:rPr>
          <w:rFonts w:eastAsia="Lucida Sans Unicode" w:cs="Arial"/>
          <w:bCs/>
          <w:lang w:eastAsia="cs-CZ"/>
        </w:rPr>
      </w:pPr>
      <w:r w:rsidRPr="00594BBC">
        <w:rPr>
          <w:rFonts w:eastAsia="Lucida Sans Unicode" w:cs="Arial"/>
          <w:bCs/>
          <w:lang w:eastAsia="cs-CZ"/>
        </w:rPr>
        <w:t>IČO:</w:t>
      </w:r>
      <w:r w:rsidRPr="00594BBC">
        <w:rPr>
          <w:rFonts w:eastAsia="Lucida Sans Unicode" w:cs="Arial"/>
          <w:bCs/>
          <w:lang w:eastAsia="cs-CZ"/>
        </w:rPr>
        <w:tab/>
        <w:t xml:space="preserve">01312774 </w:t>
      </w:r>
    </w:p>
    <w:p w14:paraId="47DB521C" w14:textId="77777777" w:rsidR="003B520A" w:rsidRPr="00594BBC" w:rsidRDefault="003B520A" w:rsidP="003B520A">
      <w:pPr>
        <w:widowControl w:val="0"/>
        <w:tabs>
          <w:tab w:val="left" w:pos="4536"/>
        </w:tabs>
        <w:suppressAutoHyphens/>
        <w:spacing w:after="0" w:line="240" w:lineRule="auto"/>
        <w:rPr>
          <w:rFonts w:eastAsia="Lucida Sans Unicode" w:cs="Arial"/>
          <w:bCs/>
          <w:lang w:eastAsia="cs-CZ"/>
        </w:rPr>
      </w:pPr>
      <w:r w:rsidRPr="00594BBC">
        <w:rPr>
          <w:rFonts w:eastAsia="Lucida Sans Unicode" w:cs="Arial"/>
          <w:bCs/>
          <w:lang w:eastAsia="cs-CZ"/>
        </w:rPr>
        <w:t>DIČ:</w:t>
      </w:r>
      <w:r w:rsidRPr="00594BBC">
        <w:rPr>
          <w:rFonts w:eastAsia="Lucida Sans Unicode" w:cs="Arial"/>
          <w:bCs/>
          <w:lang w:eastAsia="cs-CZ"/>
        </w:rPr>
        <w:tab/>
      </w:r>
      <w:r w:rsidRPr="00133FD7">
        <w:rPr>
          <w:rFonts w:eastAsia="Lucida Sans Unicode" w:cs="Arial"/>
          <w:bCs/>
          <w:lang w:eastAsia="cs-CZ"/>
        </w:rPr>
        <w:t>CZ01312774</w:t>
      </w:r>
      <w:r>
        <w:rPr>
          <w:rFonts w:eastAsia="Lucida Sans Unicode" w:cs="Arial"/>
          <w:bCs/>
          <w:lang w:eastAsia="cs-CZ"/>
        </w:rPr>
        <w:t xml:space="preserve"> </w:t>
      </w:r>
      <w:r w:rsidRPr="00594BBC">
        <w:rPr>
          <w:rFonts w:eastAsia="Lucida Sans Unicode" w:cs="Arial"/>
          <w:bCs/>
          <w:lang w:eastAsia="cs-CZ"/>
        </w:rPr>
        <w:t xml:space="preserve">není plátcem DPH </w:t>
      </w:r>
    </w:p>
    <w:p w14:paraId="43E9E72B" w14:textId="77777777" w:rsidR="003B520A" w:rsidRPr="00594BBC" w:rsidRDefault="003B520A" w:rsidP="003B520A">
      <w:pPr>
        <w:overflowPunct w:val="0"/>
        <w:autoSpaceDE w:val="0"/>
        <w:autoSpaceDN w:val="0"/>
        <w:adjustRightInd w:val="0"/>
        <w:spacing w:after="0"/>
        <w:textAlignment w:val="baseline"/>
        <w:rPr>
          <w:rFonts w:eastAsia="Times New Roman" w:cs="Arial"/>
          <w:lang w:eastAsia="cs-CZ"/>
        </w:rPr>
      </w:pPr>
      <w:r w:rsidRPr="00594BBC">
        <w:rPr>
          <w:rFonts w:eastAsia="Times New Roman" w:cs="Arial"/>
          <w:lang w:eastAsia="cs-CZ"/>
        </w:rPr>
        <w:t>(dále jen „</w:t>
      </w:r>
      <w:r w:rsidRPr="00594BBC">
        <w:rPr>
          <w:rFonts w:eastAsia="Times New Roman" w:cs="Arial"/>
          <w:b/>
          <w:lang w:eastAsia="cs-CZ"/>
        </w:rPr>
        <w:t>objednatel</w:t>
      </w:r>
      <w:r w:rsidRPr="00594BBC">
        <w:rPr>
          <w:rFonts w:eastAsia="Times New Roman" w:cs="Arial"/>
          <w:lang w:eastAsia="cs-CZ"/>
        </w:rPr>
        <w:t>“)</w:t>
      </w:r>
    </w:p>
    <w:p w14:paraId="5DB8AD34" w14:textId="77777777" w:rsidR="006615F7" w:rsidRPr="003C6F82" w:rsidRDefault="006615F7" w:rsidP="006615F7">
      <w:pPr>
        <w:spacing w:line="288" w:lineRule="auto"/>
        <w:rPr>
          <w:rFonts w:eastAsia="Times New Roman" w:cs="Arial"/>
          <w:b/>
          <w:lang w:eastAsia="cs-CZ"/>
        </w:rPr>
      </w:pPr>
      <w:r w:rsidRPr="003C6F82">
        <w:rPr>
          <w:rFonts w:eastAsia="Times New Roman" w:cs="Arial"/>
          <w:b/>
          <w:lang w:eastAsia="cs-CZ"/>
        </w:rPr>
        <w:t>a</w:t>
      </w:r>
    </w:p>
    <w:p w14:paraId="47C830FF" w14:textId="77777777" w:rsidR="004C0642" w:rsidRDefault="004C0642" w:rsidP="004C0642">
      <w:pPr>
        <w:tabs>
          <w:tab w:val="left" w:pos="4253"/>
        </w:tabs>
        <w:spacing w:after="0" w:line="288" w:lineRule="auto"/>
        <w:rPr>
          <w:rFonts w:eastAsia="Times New Roman" w:cs="Arial"/>
          <w:b/>
          <w:lang w:eastAsia="cs-CZ"/>
        </w:rPr>
      </w:pPr>
      <w:r w:rsidRPr="00594BBC">
        <w:rPr>
          <w:rFonts w:eastAsia="Times New Roman" w:cs="Arial"/>
          <w:b/>
          <w:lang w:eastAsia="cs-CZ"/>
        </w:rPr>
        <w:t>Zhotovitel:</w:t>
      </w:r>
    </w:p>
    <w:p w14:paraId="660C80C6" w14:textId="677BDCBD" w:rsidR="004C0642" w:rsidRPr="00594BBC" w:rsidRDefault="00BB5822" w:rsidP="004C0642">
      <w:pPr>
        <w:tabs>
          <w:tab w:val="left" w:pos="4253"/>
        </w:tabs>
        <w:spacing w:after="0" w:line="288" w:lineRule="auto"/>
        <w:rPr>
          <w:rFonts w:eastAsia="Times New Roman" w:cs="Arial"/>
          <w:b/>
          <w:lang w:eastAsia="cs-CZ"/>
        </w:rPr>
      </w:pPr>
      <w:r>
        <w:rPr>
          <w:rFonts w:eastAsia="Times New Roman" w:cs="Arial"/>
          <w:b/>
          <w:bCs/>
          <w:snapToGrid w:val="0"/>
          <w:lang w:eastAsia="cs-CZ"/>
        </w:rPr>
        <w:t>SILNICE ČÁSLAV, s.r.o.</w:t>
      </w:r>
      <w:r w:rsidR="004C0642" w:rsidRPr="00594BBC">
        <w:rPr>
          <w:rFonts w:eastAsia="Times New Roman" w:cs="Arial"/>
          <w:b/>
          <w:lang w:eastAsia="cs-CZ"/>
        </w:rPr>
        <w:tab/>
      </w:r>
    </w:p>
    <w:p w14:paraId="08B5197B" w14:textId="388856C3" w:rsidR="004C0642" w:rsidRPr="00750EEE" w:rsidRDefault="004C0642" w:rsidP="004C0642">
      <w:pPr>
        <w:tabs>
          <w:tab w:val="left" w:pos="4253"/>
        </w:tabs>
        <w:spacing w:after="0" w:line="240" w:lineRule="auto"/>
        <w:rPr>
          <w:rFonts w:eastAsia="Times New Roman" w:cs="Arial"/>
          <w:b/>
          <w:lang w:eastAsia="cs-CZ"/>
        </w:rPr>
      </w:pPr>
      <w:r w:rsidRPr="00750EEE">
        <w:rPr>
          <w:rFonts w:eastAsia="Times New Roman" w:cs="Arial"/>
          <w:b/>
          <w:lang w:eastAsia="cs-CZ"/>
        </w:rPr>
        <w:t xml:space="preserve">Sídlo: </w:t>
      </w:r>
      <w:r w:rsidRPr="00750EEE">
        <w:rPr>
          <w:rFonts w:eastAsia="Times New Roman" w:cs="Arial"/>
          <w:b/>
          <w:lang w:eastAsia="cs-CZ"/>
        </w:rPr>
        <w:tab/>
      </w:r>
      <w:r w:rsidR="00BB5822">
        <w:rPr>
          <w:rFonts w:eastAsia="Times New Roman" w:cs="Arial"/>
          <w:b/>
          <w:bCs/>
          <w:snapToGrid w:val="0"/>
          <w:lang w:val="en-US" w:eastAsia="cs-CZ"/>
        </w:rPr>
        <w:t>Zbraslavice 2, 285 21 Zbraslavice</w:t>
      </w:r>
    </w:p>
    <w:p w14:paraId="3675DE07" w14:textId="77777777" w:rsidR="00580AAD" w:rsidRDefault="004C0642" w:rsidP="004C0642">
      <w:pPr>
        <w:spacing w:after="0" w:line="240" w:lineRule="auto"/>
        <w:rPr>
          <w:rFonts w:eastAsia="Times New Roman" w:cs="Arial"/>
          <w:snapToGrid w:val="0"/>
          <w:lang w:eastAsia="cs-CZ"/>
        </w:rPr>
      </w:pPr>
      <w:r w:rsidRPr="00594BBC">
        <w:rPr>
          <w:rFonts w:eastAsia="Times New Roman" w:cs="Arial"/>
          <w:lang w:eastAsia="cs-CZ"/>
        </w:rPr>
        <w:t>zastoupený:</w:t>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Pr>
          <w:rFonts w:eastAsia="Times New Roman" w:cs="Arial"/>
          <w:lang w:eastAsia="cs-CZ"/>
        </w:rPr>
        <w:tab/>
      </w:r>
      <w:r w:rsidR="00BB5822" w:rsidRPr="00580AAD">
        <w:rPr>
          <w:rFonts w:eastAsia="Times New Roman" w:cs="Arial"/>
          <w:snapToGrid w:val="0"/>
          <w:lang w:eastAsia="cs-CZ"/>
        </w:rPr>
        <w:t>Ing. Michalem Holíkem</w:t>
      </w:r>
      <w:r w:rsidR="00580AAD" w:rsidRPr="00580AAD">
        <w:rPr>
          <w:rFonts w:eastAsia="Times New Roman" w:cs="Arial"/>
          <w:snapToGrid w:val="0"/>
          <w:lang w:eastAsia="cs-CZ"/>
        </w:rPr>
        <w:t xml:space="preserve">, jednatelem a </w:t>
      </w:r>
    </w:p>
    <w:p w14:paraId="269F263A" w14:textId="5D8445C7" w:rsidR="004C0642" w:rsidRPr="00580AAD" w:rsidRDefault="00580AAD" w:rsidP="00580AAD">
      <w:pPr>
        <w:spacing w:after="0" w:line="240" w:lineRule="auto"/>
        <w:ind w:left="3545" w:firstLine="709"/>
        <w:rPr>
          <w:rFonts w:eastAsia="Times New Roman" w:cs="Arial"/>
          <w:i/>
          <w:lang w:eastAsia="cs-CZ"/>
        </w:rPr>
      </w:pPr>
      <w:r w:rsidRPr="00580AAD">
        <w:rPr>
          <w:rFonts w:eastAsia="Times New Roman" w:cs="Arial"/>
          <w:snapToGrid w:val="0"/>
          <w:lang w:eastAsia="cs-CZ"/>
        </w:rPr>
        <w:t xml:space="preserve">Ing. Aloisem Holíkem, jednatelem </w:t>
      </w:r>
      <w:r w:rsidR="004C0642" w:rsidRPr="00580AAD">
        <w:rPr>
          <w:rFonts w:eastAsia="Times New Roman" w:cs="Arial"/>
          <w:snapToGrid w:val="0"/>
          <w:lang w:eastAsia="cs-CZ"/>
        </w:rPr>
        <w:t xml:space="preserve"> </w:t>
      </w:r>
    </w:p>
    <w:p w14:paraId="428A4ECB" w14:textId="2C719528" w:rsidR="004C0642" w:rsidRPr="00B82BF7" w:rsidRDefault="004C0642" w:rsidP="004C0642">
      <w:pPr>
        <w:tabs>
          <w:tab w:val="left" w:pos="4253"/>
          <w:tab w:val="left" w:pos="5954"/>
        </w:tabs>
        <w:spacing w:after="0" w:line="240" w:lineRule="auto"/>
        <w:rPr>
          <w:rFonts w:eastAsia="Times New Roman" w:cs="Arial"/>
          <w:lang w:eastAsia="cs-CZ"/>
        </w:rPr>
      </w:pPr>
      <w:r w:rsidRPr="00594BBC">
        <w:rPr>
          <w:rFonts w:eastAsia="Times New Roman" w:cs="Arial"/>
          <w:lang w:eastAsia="cs-CZ"/>
        </w:rPr>
        <w:t>tel./fax:</w:t>
      </w:r>
      <w:r>
        <w:rPr>
          <w:rFonts w:eastAsia="Times New Roman" w:cs="Arial"/>
          <w:lang w:eastAsia="cs-CZ"/>
        </w:rPr>
        <w:tab/>
      </w:r>
      <w:r w:rsidR="007157AD">
        <w:rPr>
          <w:rFonts w:eastAsia="Times New Roman" w:cs="Arial"/>
          <w:snapToGrid w:val="0"/>
          <w:lang w:val="en-US" w:eastAsia="cs-CZ"/>
        </w:rPr>
        <w:t>XXXXX</w:t>
      </w:r>
      <w:r w:rsidRPr="00B82BF7">
        <w:rPr>
          <w:rFonts w:eastAsia="Times New Roman" w:cs="Arial"/>
          <w:lang w:eastAsia="cs-CZ"/>
        </w:rPr>
        <w:tab/>
      </w:r>
    </w:p>
    <w:p w14:paraId="4EFDA5C6" w14:textId="4F388B43" w:rsidR="004C0642" w:rsidRPr="00B82BF7" w:rsidRDefault="004C0642" w:rsidP="004C0642">
      <w:pPr>
        <w:tabs>
          <w:tab w:val="left" w:pos="4253"/>
        </w:tabs>
        <w:spacing w:after="0" w:line="240" w:lineRule="auto"/>
        <w:ind w:right="-110"/>
        <w:rPr>
          <w:rFonts w:eastAsia="Times New Roman" w:cs="Arial"/>
          <w:snapToGrid w:val="0"/>
          <w:lang w:val="en-US" w:eastAsia="cs-CZ"/>
        </w:rPr>
      </w:pPr>
      <w:r w:rsidRPr="00B82BF7">
        <w:rPr>
          <w:rFonts w:eastAsia="Times New Roman" w:cs="Arial"/>
          <w:lang w:eastAsia="cs-CZ"/>
        </w:rPr>
        <w:t>e-mail:</w:t>
      </w:r>
      <w:r w:rsidRPr="00B82BF7">
        <w:rPr>
          <w:rFonts w:eastAsia="Times New Roman" w:cs="Arial"/>
          <w:lang w:eastAsia="cs-CZ"/>
        </w:rPr>
        <w:tab/>
      </w:r>
      <w:r w:rsidR="007157AD">
        <w:rPr>
          <w:rFonts w:eastAsia="Times New Roman" w:cs="Arial"/>
          <w:snapToGrid w:val="0"/>
          <w:lang w:val="en-US" w:eastAsia="cs-CZ"/>
        </w:rPr>
        <w:t>XXXXX</w:t>
      </w:r>
    </w:p>
    <w:p w14:paraId="73CD8993" w14:textId="130DA4FD" w:rsidR="004C0642" w:rsidRPr="00B82BF7" w:rsidRDefault="004C0642" w:rsidP="004C0642">
      <w:pPr>
        <w:tabs>
          <w:tab w:val="left" w:pos="4253"/>
        </w:tabs>
        <w:spacing w:after="0" w:line="240" w:lineRule="auto"/>
        <w:ind w:right="-110"/>
        <w:rPr>
          <w:rFonts w:eastAsia="Times New Roman" w:cs="Arial"/>
          <w:snapToGrid w:val="0"/>
          <w:lang w:val="en-US" w:eastAsia="cs-CZ"/>
        </w:rPr>
      </w:pPr>
      <w:r w:rsidRPr="00B82BF7">
        <w:rPr>
          <w:rFonts w:eastAsia="Times New Roman" w:cs="Arial"/>
          <w:snapToGrid w:val="0"/>
          <w:lang w:val="en-US" w:eastAsia="cs-CZ"/>
        </w:rPr>
        <w:t>ID DS:</w:t>
      </w:r>
      <w:r w:rsidRPr="00B82BF7">
        <w:rPr>
          <w:rFonts w:eastAsia="Times New Roman" w:cs="Arial"/>
          <w:snapToGrid w:val="0"/>
          <w:lang w:val="en-US" w:eastAsia="cs-CZ"/>
        </w:rPr>
        <w:tab/>
      </w:r>
      <w:r w:rsidR="00795555">
        <w:rPr>
          <w:rFonts w:eastAsia="Times New Roman" w:cs="Arial"/>
          <w:snapToGrid w:val="0"/>
          <w:lang w:val="en-US" w:eastAsia="cs-CZ"/>
        </w:rPr>
        <w:t>meu26di</w:t>
      </w:r>
    </w:p>
    <w:p w14:paraId="2F23B4C7" w14:textId="21C64E0D" w:rsidR="004C0642" w:rsidRPr="00B82BF7" w:rsidRDefault="004C0642" w:rsidP="004C0642">
      <w:pPr>
        <w:tabs>
          <w:tab w:val="left" w:pos="4253"/>
        </w:tabs>
        <w:spacing w:after="0" w:line="240" w:lineRule="auto"/>
        <w:ind w:right="-284"/>
        <w:rPr>
          <w:rFonts w:eastAsia="Times New Roman" w:cs="Arial"/>
          <w:lang w:eastAsia="cs-CZ"/>
        </w:rPr>
      </w:pPr>
      <w:r w:rsidRPr="00B82BF7">
        <w:rPr>
          <w:rFonts w:eastAsia="Times New Roman" w:cs="Arial"/>
          <w:lang w:eastAsia="cs-CZ"/>
        </w:rPr>
        <w:t>v technických záležitostech je oprávněn jednat:</w:t>
      </w:r>
      <w:r w:rsidRPr="00B82BF7">
        <w:rPr>
          <w:rFonts w:eastAsia="Times New Roman" w:cs="Arial"/>
          <w:lang w:eastAsia="cs-CZ"/>
        </w:rPr>
        <w:tab/>
      </w:r>
      <w:r w:rsidR="008D2759">
        <w:rPr>
          <w:rFonts w:eastAsia="Times New Roman" w:cs="Arial"/>
          <w:snapToGrid w:val="0"/>
          <w:lang w:val="de-DE" w:eastAsia="cs-CZ"/>
        </w:rPr>
        <w:t>XXXXX</w:t>
      </w:r>
      <w:r w:rsidR="00795555">
        <w:rPr>
          <w:rFonts w:eastAsia="Times New Roman" w:cs="Arial"/>
          <w:snapToGrid w:val="0"/>
          <w:lang w:val="de-DE" w:eastAsia="cs-CZ"/>
        </w:rPr>
        <w:t xml:space="preserve">, </w:t>
      </w:r>
      <w:r w:rsidR="008D2759">
        <w:rPr>
          <w:rFonts w:eastAsia="Times New Roman" w:cs="Arial"/>
          <w:snapToGrid w:val="0"/>
          <w:lang w:val="de-DE" w:eastAsia="cs-CZ"/>
        </w:rPr>
        <w:t>XXXXX</w:t>
      </w:r>
      <w:r w:rsidRPr="00B82BF7">
        <w:rPr>
          <w:rFonts w:eastAsia="Times New Roman" w:cs="Arial"/>
          <w:lang w:eastAsia="cs-CZ"/>
        </w:rPr>
        <w:tab/>
        <w:t xml:space="preserve">   </w:t>
      </w:r>
      <w:r w:rsidRPr="00B82BF7">
        <w:rPr>
          <w:rFonts w:eastAsia="Times New Roman" w:cs="Arial"/>
          <w:lang w:eastAsia="cs-CZ"/>
        </w:rPr>
        <w:tab/>
      </w:r>
      <w:r w:rsidRPr="00B82BF7">
        <w:rPr>
          <w:rFonts w:eastAsia="Times New Roman" w:cs="Arial"/>
          <w:lang w:eastAsia="cs-CZ"/>
        </w:rPr>
        <w:tab/>
      </w:r>
    </w:p>
    <w:p w14:paraId="07DB112F" w14:textId="00632FF9" w:rsidR="004C0642" w:rsidRPr="00B82BF7" w:rsidRDefault="004C0642" w:rsidP="004C0642">
      <w:pPr>
        <w:tabs>
          <w:tab w:val="left" w:pos="4253"/>
          <w:tab w:val="left" w:pos="5954"/>
        </w:tabs>
        <w:spacing w:after="0" w:line="240" w:lineRule="auto"/>
        <w:rPr>
          <w:rFonts w:eastAsia="Times New Roman" w:cs="Arial"/>
          <w:lang w:eastAsia="cs-CZ"/>
        </w:rPr>
      </w:pPr>
      <w:r w:rsidRPr="00B82BF7">
        <w:rPr>
          <w:rFonts w:eastAsia="Times New Roman" w:cs="Arial"/>
          <w:lang w:eastAsia="cs-CZ"/>
        </w:rPr>
        <w:t>tel./fax:</w:t>
      </w:r>
      <w:r w:rsidRPr="00B82BF7">
        <w:rPr>
          <w:rFonts w:eastAsia="Times New Roman" w:cs="Arial"/>
          <w:lang w:eastAsia="cs-CZ"/>
        </w:rPr>
        <w:tab/>
      </w:r>
      <w:r w:rsidR="007157AD">
        <w:rPr>
          <w:rFonts w:eastAsia="Times New Roman" w:cs="Arial"/>
          <w:snapToGrid w:val="0"/>
          <w:lang w:eastAsia="cs-CZ"/>
        </w:rPr>
        <w:t>XXXXX</w:t>
      </w:r>
      <w:r w:rsidRPr="00B82BF7">
        <w:rPr>
          <w:rFonts w:eastAsia="Times New Roman" w:cs="Arial"/>
          <w:lang w:eastAsia="cs-CZ"/>
        </w:rPr>
        <w:tab/>
      </w:r>
    </w:p>
    <w:p w14:paraId="7A2EF836" w14:textId="2B66BAE7" w:rsidR="004C0642" w:rsidRPr="00B82BF7" w:rsidRDefault="004C0642" w:rsidP="004C0642">
      <w:pPr>
        <w:tabs>
          <w:tab w:val="left" w:pos="4253"/>
        </w:tabs>
        <w:spacing w:after="0" w:line="240" w:lineRule="auto"/>
        <w:ind w:right="-110"/>
        <w:rPr>
          <w:rFonts w:eastAsia="Times New Roman" w:cs="Arial"/>
          <w:snapToGrid w:val="0"/>
          <w:lang w:eastAsia="cs-CZ"/>
        </w:rPr>
      </w:pPr>
      <w:r w:rsidRPr="00B82BF7">
        <w:rPr>
          <w:rFonts w:eastAsia="Times New Roman" w:cs="Arial"/>
          <w:lang w:eastAsia="cs-CZ"/>
        </w:rPr>
        <w:t>e-mail:</w:t>
      </w:r>
      <w:r w:rsidRPr="00B82BF7">
        <w:rPr>
          <w:rFonts w:eastAsia="Times New Roman" w:cs="Arial"/>
          <w:lang w:eastAsia="cs-CZ"/>
        </w:rPr>
        <w:tab/>
      </w:r>
      <w:r w:rsidR="007157AD">
        <w:rPr>
          <w:rFonts w:eastAsia="Times New Roman" w:cs="Arial"/>
          <w:snapToGrid w:val="0"/>
          <w:lang w:eastAsia="cs-CZ"/>
        </w:rPr>
        <w:t>XXXXX</w:t>
      </w:r>
    </w:p>
    <w:p w14:paraId="76F51C09" w14:textId="674FD1F5" w:rsidR="004C0642" w:rsidRPr="00B82BF7" w:rsidRDefault="004C0642" w:rsidP="004C0642">
      <w:pPr>
        <w:tabs>
          <w:tab w:val="left" w:pos="4253"/>
        </w:tabs>
        <w:spacing w:after="0" w:line="240" w:lineRule="auto"/>
        <w:ind w:right="-284"/>
        <w:rPr>
          <w:rFonts w:eastAsia="Times New Roman" w:cs="Arial"/>
          <w:lang w:eastAsia="cs-CZ"/>
        </w:rPr>
      </w:pPr>
      <w:r w:rsidRPr="00B82BF7">
        <w:rPr>
          <w:rFonts w:eastAsia="Times New Roman" w:cs="Arial"/>
          <w:lang w:eastAsia="cs-CZ"/>
        </w:rPr>
        <w:t>bankovní spojení:</w:t>
      </w:r>
      <w:r w:rsidRPr="00B82BF7">
        <w:rPr>
          <w:rFonts w:eastAsia="Times New Roman" w:cs="Arial"/>
          <w:lang w:eastAsia="cs-CZ"/>
        </w:rPr>
        <w:tab/>
      </w:r>
      <w:r w:rsidR="00662A06">
        <w:rPr>
          <w:rFonts w:eastAsia="Times New Roman" w:cs="Arial"/>
          <w:snapToGrid w:val="0"/>
          <w:lang w:eastAsia="cs-CZ"/>
        </w:rPr>
        <w:t>Fio banka, a.s.</w:t>
      </w:r>
      <w:r w:rsidRPr="00B82BF7">
        <w:rPr>
          <w:rFonts w:eastAsia="Times New Roman" w:cs="Arial"/>
          <w:lang w:eastAsia="cs-CZ"/>
        </w:rPr>
        <w:tab/>
      </w:r>
      <w:r w:rsidRPr="00B82BF7">
        <w:rPr>
          <w:rFonts w:eastAsia="Times New Roman" w:cs="Arial"/>
          <w:lang w:eastAsia="cs-CZ"/>
        </w:rPr>
        <w:tab/>
      </w:r>
    </w:p>
    <w:p w14:paraId="34417F2E" w14:textId="062D551B" w:rsidR="004C0642" w:rsidRPr="00B82BF7" w:rsidRDefault="004C0642" w:rsidP="004C0642">
      <w:pPr>
        <w:tabs>
          <w:tab w:val="left" w:pos="4253"/>
        </w:tabs>
        <w:spacing w:after="0" w:line="240" w:lineRule="auto"/>
        <w:rPr>
          <w:rFonts w:eastAsia="Times New Roman" w:cs="Arial"/>
          <w:lang w:eastAsia="cs-CZ"/>
        </w:rPr>
      </w:pPr>
      <w:r w:rsidRPr="00B82BF7">
        <w:rPr>
          <w:rFonts w:eastAsia="Times New Roman" w:cs="Arial"/>
          <w:lang w:eastAsia="cs-CZ"/>
        </w:rPr>
        <w:t>číslo účtu:</w:t>
      </w:r>
      <w:r w:rsidRPr="00B82BF7">
        <w:rPr>
          <w:rFonts w:eastAsia="Times New Roman" w:cs="Arial"/>
          <w:lang w:eastAsia="cs-CZ"/>
        </w:rPr>
        <w:tab/>
      </w:r>
      <w:r w:rsidR="000155E9">
        <w:rPr>
          <w:rFonts w:eastAsia="Times New Roman" w:cs="Arial"/>
          <w:snapToGrid w:val="0"/>
          <w:lang w:eastAsia="cs-CZ"/>
        </w:rPr>
        <w:t>2801486388/2010</w:t>
      </w:r>
      <w:r w:rsidRPr="00B82BF7">
        <w:rPr>
          <w:rFonts w:eastAsia="Times New Roman" w:cs="Arial"/>
          <w:lang w:eastAsia="cs-CZ"/>
        </w:rPr>
        <w:tab/>
      </w:r>
      <w:r w:rsidRPr="00B82BF7">
        <w:rPr>
          <w:rFonts w:eastAsia="Times New Roman" w:cs="Arial"/>
          <w:lang w:eastAsia="cs-CZ"/>
        </w:rPr>
        <w:tab/>
      </w:r>
      <w:r w:rsidRPr="00B82BF7">
        <w:rPr>
          <w:rFonts w:eastAsia="Times New Roman" w:cs="Arial"/>
          <w:lang w:eastAsia="cs-CZ"/>
        </w:rPr>
        <w:tab/>
      </w:r>
    </w:p>
    <w:p w14:paraId="4FB8CF91" w14:textId="602CB0F2" w:rsidR="004C0642" w:rsidRPr="00B82BF7" w:rsidRDefault="004C0642" w:rsidP="004C0642">
      <w:pPr>
        <w:tabs>
          <w:tab w:val="left" w:pos="4253"/>
        </w:tabs>
        <w:spacing w:after="0" w:line="240" w:lineRule="auto"/>
        <w:rPr>
          <w:rFonts w:eastAsia="Times New Roman" w:cs="Arial"/>
          <w:lang w:eastAsia="cs-CZ"/>
        </w:rPr>
      </w:pPr>
      <w:r w:rsidRPr="00B82BF7">
        <w:rPr>
          <w:rFonts w:eastAsia="Times New Roman" w:cs="Arial"/>
          <w:lang w:eastAsia="cs-CZ"/>
        </w:rPr>
        <w:t>IČO:</w:t>
      </w:r>
      <w:r w:rsidRPr="00B82BF7">
        <w:rPr>
          <w:rFonts w:eastAsia="Times New Roman" w:cs="Arial"/>
          <w:lang w:eastAsia="cs-CZ"/>
        </w:rPr>
        <w:tab/>
      </w:r>
      <w:r w:rsidR="000155E9">
        <w:rPr>
          <w:rFonts w:eastAsia="Times New Roman" w:cs="Arial"/>
          <w:snapToGrid w:val="0"/>
          <w:lang w:eastAsia="cs-CZ"/>
        </w:rPr>
        <w:t>28447085</w:t>
      </w:r>
      <w:r w:rsidRPr="00B82BF7">
        <w:rPr>
          <w:rFonts w:eastAsia="Times New Roman" w:cs="Arial"/>
          <w:lang w:eastAsia="cs-CZ"/>
        </w:rPr>
        <w:tab/>
      </w:r>
      <w:r w:rsidRPr="00B82BF7">
        <w:rPr>
          <w:rFonts w:eastAsia="Times New Roman" w:cs="Arial"/>
          <w:lang w:eastAsia="cs-CZ"/>
        </w:rPr>
        <w:tab/>
      </w:r>
    </w:p>
    <w:p w14:paraId="7FFFCEEE" w14:textId="1F1714F7" w:rsidR="004C0642" w:rsidRPr="000155E9" w:rsidRDefault="004C0642" w:rsidP="004C0642">
      <w:pPr>
        <w:tabs>
          <w:tab w:val="left" w:pos="4253"/>
        </w:tabs>
        <w:spacing w:after="0" w:line="240" w:lineRule="auto"/>
        <w:rPr>
          <w:rFonts w:eastAsia="Times New Roman" w:cs="Arial"/>
          <w:lang w:eastAsia="cs-CZ"/>
        </w:rPr>
      </w:pPr>
      <w:r w:rsidRPr="00B82BF7">
        <w:rPr>
          <w:rFonts w:eastAsia="Times New Roman" w:cs="Arial"/>
          <w:lang w:eastAsia="cs-CZ"/>
        </w:rPr>
        <w:t>DIČ:</w:t>
      </w:r>
      <w:r w:rsidRPr="00B82BF7">
        <w:rPr>
          <w:rFonts w:eastAsia="Times New Roman" w:cs="Arial"/>
          <w:lang w:eastAsia="cs-CZ"/>
        </w:rPr>
        <w:tab/>
      </w:r>
      <w:r w:rsidR="000155E9">
        <w:rPr>
          <w:rFonts w:eastAsia="Times New Roman" w:cs="Arial"/>
          <w:snapToGrid w:val="0"/>
          <w:lang w:eastAsia="cs-CZ"/>
        </w:rPr>
        <w:t xml:space="preserve">CZ28447085 </w:t>
      </w:r>
      <w:r w:rsidRPr="000155E9">
        <w:rPr>
          <w:rFonts w:eastAsia="Times New Roman" w:cs="Arial"/>
          <w:snapToGrid w:val="0"/>
          <w:lang w:eastAsia="cs-CZ"/>
        </w:rPr>
        <w:t>je plátcem DPH</w:t>
      </w:r>
    </w:p>
    <w:p w14:paraId="13B277D3" w14:textId="3B97236E" w:rsidR="004C0642" w:rsidRPr="00B82BF7" w:rsidRDefault="004C0642" w:rsidP="004C0642">
      <w:pPr>
        <w:spacing w:after="0" w:line="288" w:lineRule="auto"/>
        <w:ind w:right="-284"/>
        <w:rPr>
          <w:rFonts w:eastAsia="Times New Roman" w:cs="Arial"/>
          <w:lang w:eastAsia="cs-CZ"/>
        </w:rPr>
      </w:pPr>
      <w:r w:rsidRPr="000155E9">
        <w:rPr>
          <w:rFonts w:eastAsia="Times New Roman" w:cs="Arial"/>
          <w:lang w:eastAsia="cs-CZ"/>
        </w:rPr>
        <w:t>Společnost je zapsaná v obchodním rejstříku vedeném u</w:t>
      </w:r>
      <w:r w:rsidR="000155E9">
        <w:rPr>
          <w:rFonts w:eastAsia="Times New Roman" w:cs="Arial"/>
          <w:lang w:eastAsia="cs-CZ"/>
        </w:rPr>
        <w:t xml:space="preserve"> Městského soudu v Praze</w:t>
      </w:r>
      <w:r w:rsidRPr="000155E9">
        <w:rPr>
          <w:rFonts w:eastAsia="Times New Roman" w:cs="Arial"/>
          <w:lang w:eastAsia="cs-CZ"/>
        </w:rPr>
        <w:t xml:space="preserve">, oddíl </w:t>
      </w:r>
      <w:r w:rsidR="000155E9">
        <w:rPr>
          <w:rFonts w:eastAsia="Times New Roman" w:cs="Arial"/>
          <w:snapToGrid w:val="0"/>
          <w:lang w:eastAsia="cs-CZ"/>
        </w:rPr>
        <w:t>C</w:t>
      </w:r>
      <w:r w:rsidRPr="000155E9">
        <w:rPr>
          <w:rFonts w:eastAsia="Times New Roman" w:cs="Arial"/>
          <w:lang w:eastAsia="cs-CZ"/>
        </w:rPr>
        <w:t xml:space="preserve">, vložka </w:t>
      </w:r>
      <w:r w:rsidR="00C57630">
        <w:rPr>
          <w:rFonts w:eastAsia="Times New Roman" w:cs="Arial"/>
          <w:snapToGrid w:val="0"/>
          <w:lang w:eastAsia="cs-CZ"/>
        </w:rPr>
        <w:t>142142</w:t>
      </w:r>
    </w:p>
    <w:p w14:paraId="40AB9AC4" w14:textId="77777777" w:rsidR="004C0642" w:rsidRPr="00594BBC" w:rsidRDefault="004C0642" w:rsidP="004C0642">
      <w:pPr>
        <w:overflowPunct w:val="0"/>
        <w:autoSpaceDE w:val="0"/>
        <w:autoSpaceDN w:val="0"/>
        <w:adjustRightInd w:val="0"/>
        <w:textAlignment w:val="baseline"/>
        <w:rPr>
          <w:rFonts w:eastAsia="Times New Roman" w:cs="Arial"/>
          <w:lang w:eastAsia="cs-CZ"/>
        </w:rPr>
      </w:pPr>
      <w:r w:rsidRPr="00594BBC">
        <w:rPr>
          <w:rFonts w:eastAsia="Times New Roman" w:cs="Arial"/>
          <w:lang w:eastAsia="cs-CZ"/>
        </w:rPr>
        <w:t>(dále jen „</w:t>
      </w:r>
      <w:r w:rsidRPr="00594BBC">
        <w:rPr>
          <w:rFonts w:eastAsia="Times New Roman" w:cs="Arial"/>
          <w:b/>
          <w:lang w:eastAsia="cs-CZ"/>
        </w:rPr>
        <w:t>zhotovitel</w:t>
      </w:r>
      <w:r w:rsidRPr="00594BBC">
        <w:rPr>
          <w:rFonts w:eastAsia="Times New Roman" w:cs="Arial"/>
          <w:lang w:eastAsia="cs-CZ"/>
        </w:rPr>
        <w:t>“)</w:t>
      </w:r>
    </w:p>
    <w:p w14:paraId="57479007" w14:textId="77777777" w:rsidR="006615F7" w:rsidRPr="009E4C69" w:rsidRDefault="006615F7" w:rsidP="006615F7">
      <w:pPr>
        <w:spacing w:line="288" w:lineRule="auto"/>
        <w:rPr>
          <w:rFonts w:eastAsia="Times New Roman" w:cs="Arial"/>
          <w:sz w:val="16"/>
          <w:szCs w:val="16"/>
          <w:lang w:eastAsia="cs-CZ"/>
        </w:rPr>
      </w:pPr>
    </w:p>
    <w:p w14:paraId="6F6D3A80" w14:textId="059270E7" w:rsidR="006615F7" w:rsidRPr="003C6F82" w:rsidRDefault="006615F7" w:rsidP="006615F7">
      <w:pPr>
        <w:spacing w:line="288" w:lineRule="auto"/>
        <w:rPr>
          <w:rFonts w:eastAsia="Times New Roman" w:cs="Arial"/>
          <w:lang w:eastAsia="cs-CZ"/>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2" w:name="_Hlk18485362"/>
      <w:r w:rsidR="000B4D43" w:rsidRPr="003C6F82">
        <w:rPr>
          <w:rFonts w:eastAsia="Times New Roman" w:cs="Arial"/>
          <w:lang w:eastAsia="cs-CZ"/>
        </w:rPr>
        <w:t xml:space="preserve"> s názve</w:t>
      </w:r>
      <w:r w:rsidR="000B4D43" w:rsidRPr="004C0642">
        <w:rPr>
          <w:rFonts w:eastAsia="Times New Roman" w:cs="Arial"/>
          <w:lang w:eastAsia="cs-CZ"/>
        </w:rPr>
        <w:t>m</w:t>
      </w:r>
      <w:r w:rsidR="000B4D43" w:rsidRPr="16AB2FF7">
        <w:rPr>
          <w:rFonts w:eastAsia="Times New Roman" w:cs="Arial"/>
          <w:b/>
          <w:bCs/>
          <w:lang w:eastAsia="cs-CZ"/>
        </w:rPr>
        <w:t xml:space="preserve"> </w:t>
      </w:r>
      <w:r w:rsidR="004C0642" w:rsidRPr="00495EFB">
        <w:rPr>
          <w:rFonts w:eastAsia="Times New Roman" w:cs="Arial"/>
          <w:b/>
          <w:bCs/>
          <w:snapToGrid w:val="0"/>
          <w:lang w:eastAsia="cs-CZ"/>
        </w:rPr>
        <w:t>Vodohospo</w:t>
      </w:r>
      <w:r w:rsidR="00495EFB" w:rsidRPr="00495EFB">
        <w:rPr>
          <w:rFonts w:eastAsia="Times New Roman" w:cs="Arial"/>
          <w:b/>
          <w:bCs/>
          <w:snapToGrid w:val="0"/>
          <w:lang w:eastAsia="cs-CZ"/>
        </w:rPr>
        <w:t>dářská opatření Újezdec</w:t>
      </w:r>
      <w:r w:rsidR="000B4D43" w:rsidRPr="00495EFB">
        <w:rPr>
          <w:rFonts w:eastAsia="Times New Roman" w:cs="Arial"/>
          <w:lang w:eastAsia="cs-CZ"/>
        </w:rPr>
        <w:t xml:space="preserve"> (</w:t>
      </w:r>
      <w:r w:rsidR="008C18A0" w:rsidRPr="00495EFB">
        <w:rPr>
          <w:rFonts w:eastAsia="Times New Roman" w:cs="Arial"/>
          <w:snapToGrid w:val="0"/>
        </w:rPr>
        <w:t>dále jen</w:t>
      </w:r>
      <w:r w:rsidR="008C18A0" w:rsidRPr="00495EFB">
        <w:rPr>
          <w:rFonts w:eastAsia="Times New Roman" w:cs="Arial"/>
          <w:b/>
          <w:bCs/>
          <w:snapToGrid w:val="0"/>
        </w:rPr>
        <w:t xml:space="preserve"> „</w:t>
      </w:r>
      <w:r w:rsidR="4E8C095A" w:rsidRPr="00495EFB">
        <w:rPr>
          <w:rFonts w:eastAsia="Times New Roman" w:cs="Arial"/>
          <w:b/>
          <w:bCs/>
          <w:snapToGrid w:val="0"/>
        </w:rPr>
        <w:t>V</w:t>
      </w:r>
      <w:r w:rsidR="008C18A0" w:rsidRPr="00495EFB">
        <w:rPr>
          <w:rFonts w:eastAsia="Times New Roman" w:cs="Arial"/>
          <w:b/>
          <w:bCs/>
          <w:snapToGrid w:val="0"/>
        </w:rPr>
        <w:t>eřejná</w:t>
      </w:r>
      <w:r w:rsidR="008C18A0" w:rsidRPr="00495EFB">
        <w:rPr>
          <w:rFonts w:eastAsia="Times New Roman" w:cs="Arial"/>
          <w:snapToGrid w:val="0"/>
        </w:rPr>
        <w:t xml:space="preserve"> </w:t>
      </w:r>
      <w:r w:rsidR="008C18A0" w:rsidRPr="00495EFB">
        <w:rPr>
          <w:rFonts w:eastAsia="Times New Roman" w:cs="Arial"/>
          <w:b/>
          <w:bCs/>
          <w:snapToGrid w:val="0"/>
        </w:rPr>
        <w:t>zakázka</w:t>
      </w:r>
      <w:r w:rsidR="008C18A0" w:rsidRPr="00495EFB">
        <w:rPr>
          <w:rFonts w:eastAsia="Times New Roman" w:cs="Arial"/>
          <w:snapToGrid w:val="0"/>
        </w:rPr>
        <w:t>“)</w:t>
      </w:r>
      <w:r w:rsidR="008C18A0" w:rsidRPr="00495EFB">
        <w:rPr>
          <w:rFonts w:eastAsia="Times New Roman" w:cs="Arial"/>
        </w:rPr>
        <w:t>.</w:t>
      </w:r>
      <w:bookmarkEnd w:id="2"/>
    </w:p>
    <w:p w14:paraId="4C6A3829" w14:textId="5BBBC014"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lastRenderedPageBreak/>
        <w:t>Podklady pro uzavření smlouvy:</w:t>
      </w:r>
    </w:p>
    <w:p w14:paraId="21F959E2" w14:textId="10F672DE"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Nabídka zhotovitele ze dne: </w:t>
      </w:r>
      <w:r w:rsidR="00C57630" w:rsidRPr="00C57630">
        <w:rPr>
          <w:rFonts w:eastAsia="Times New Roman" w:cs="Arial"/>
          <w:snapToGrid w:val="0"/>
          <w:lang w:eastAsia="cs-CZ"/>
        </w:rPr>
        <w:t>13. 11. 2025</w:t>
      </w:r>
    </w:p>
    <w:p w14:paraId="75F9F689" w14:textId="34CE883F" w:rsidR="006615F7" w:rsidRPr="002C08FB" w:rsidRDefault="006615F7" w:rsidP="006615F7">
      <w:pPr>
        <w:spacing w:line="288" w:lineRule="auto"/>
        <w:rPr>
          <w:rFonts w:eastAsia="Times New Roman" w:cs="Arial"/>
          <w:color w:val="4F81BD" w:themeColor="accent1"/>
          <w:lang w:eastAsia="cs-CZ"/>
        </w:rPr>
      </w:pPr>
      <w:r w:rsidRPr="003C6F82">
        <w:rPr>
          <w:rFonts w:eastAsia="Times New Roman" w:cs="Arial"/>
          <w:lang w:eastAsia="cs-CZ"/>
        </w:rPr>
        <w:t xml:space="preserve">Zadávací dokumentace ze dne: </w:t>
      </w:r>
      <w:r w:rsidR="00FA1831">
        <w:rPr>
          <w:rFonts w:eastAsia="Times New Roman" w:cs="Arial"/>
          <w:lang w:eastAsia="cs-CZ"/>
        </w:rPr>
        <w:t>29.10.2025</w:t>
      </w:r>
    </w:p>
    <w:p w14:paraId="1173D1E5" w14:textId="02725353"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00245564" w:rsidRPr="00245564">
        <w:rPr>
          <w:rFonts w:eastAsia="Times New Roman" w:cs="Arial"/>
          <w:snapToGrid w:val="0"/>
          <w:lang w:eastAsia="cs-CZ"/>
        </w:rPr>
        <w:t>26.11.2025</w:t>
      </w:r>
    </w:p>
    <w:p w14:paraId="2347F5DD" w14:textId="5F7F78A6"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Stavební povolení </w:t>
      </w:r>
      <w:r w:rsidR="008D37D6">
        <w:rPr>
          <w:rFonts w:eastAsia="Times New Roman" w:cs="Arial"/>
          <w:lang w:eastAsia="cs-CZ"/>
        </w:rPr>
        <w:t>vydané Městským úřadem Kutná Hora</w:t>
      </w:r>
      <w:r w:rsidR="00C45191">
        <w:rPr>
          <w:rFonts w:eastAsia="Times New Roman" w:cs="Arial"/>
          <w:lang w:eastAsia="cs-CZ"/>
        </w:rPr>
        <w:t xml:space="preserve">, odborem </w:t>
      </w:r>
      <w:r w:rsidR="003B06E3">
        <w:rPr>
          <w:rFonts w:eastAsia="Times New Roman" w:cs="Arial"/>
          <w:lang w:eastAsia="cs-CZ"/>
        </w:rPr>
        <w:t xml:space="preserve">životního prostředí spis. </w:t>
      </w:r>
      <w:r w:rsidR="00926CDD">
        <w:rPr>
          <w:rFonts w:eastAsia="Times New Roman" w:cs="Arial"/>
          <w:lang w:eastAsia="cs-CZ"/>
        </w:rPr>
        <w:t>zn</w:t>
      </w:r>
      <w:r w:rsidR="003B06E3">
        <w:rPr>
          <w:rFonts w:eastAsia="Times New Roman" w:cs="Arial"/>
          <w:lang w:eastAsia="cs-CZ"/>
        </w:rPr>
        <w:t xml:space="preserve">. 149598/2022/ZPR/ŽAP, č.j. MKH/018700/2023 ze dne </w:t>
      </w:r>
      <w:r w:rsidR="005F5160">
        <w:rPr>
          <w:rFonts w:eastAsia="Times New Roman" w:cs="Arial"/>
          <w:lang w:eastAsia="cs-CZ"/>
        </w:rPr>
        <w:t xml:space="preserve">13.1.2023, které nabylo právní moci </w:t>
      </w:r>
      <w:r w:rsidR="00926CDD">
        <w:rPr>
          <w:rFonts w:eastAsia="Times New Roman" w:cs="Arial"/>
          <w:lang w:eastAsia="cs-CZ"/>
        </w:rPr>
        <w:t xml:space="preserve">dne </w:t>
      </w:r>
      <w:r w:rsidR="005F5160">
        <w:rPr>
          <w:rFonts w:eastAsia="Times New Roman" w:cs="Arial"/>
          <w:lang w:eastAsia="cs-CZ"/>
        </w:rPr>
        <w:t>8.2.2023 a bylo prodlouženo rozhodnutím</w:t>
      </w:r>
      <w:r w:rsidR="00A82EFA">
        <w:rPr>
          <w:rFonts w:eastAsia="Times New Roman" w:cs="Arial"/>
          <w:lang w:eastAsia="cs-CZ"/>
        </w:rPr>
        <w:t xml:space="preserve"> stavebního úřadu</w:t>
      </w:r>
      <w:r w:rsidR="005F5160">
        <w:rPr>
          <w:rFonts w:eastAsia="Times New Roman" w:cs="Arial"/>
          <w:lang w:eastAsia="cs-CZ"/>
        </w:rPr>
        <w:t xml:space="preserve"> </w:t>
      </w:r>
      <w:r w:rsidR="006674E4">
        <w:rPr>
          <w:rFonts w:eastAsia="Times New Roman" w:cs="Arial"/>
          <w:lang w:eastAsia="cs-CZ"/>
        </w:rPr>
        <w:t xml:space="preserve">č.j. R/2025/42487/2 ze dne 3.3.2025 a stavební povolení vydané Městským úřadem Kutná Hora, odborem </w:t>
      </w:r>
      <w:r w:rsidR="00926CDD">
        <w:rPr>
          <w:rFonts w:eastAsia="Times New Roman" w:cs="Arial"/>
          <w:lang w:eastAsia="cs-CZ"/>
        </w:rPr>
        <w:t>dopravy a silničního hospodářství</w:t>
      </w:r>
      <w:r w:rsidR="008D37D6">
        <w:rPr>
          <w:rFonts w:eastAsia="Times New Roman" w:cs="Arial"/>
          <w:lang w:eastAsia="cs-CZ"/>
        </w:rPr>
        <w:t xml:space="preserve"> </w:t>
      </w:r>
      <w:r w:rsidR="00926CDD">
        <w:rPr>
          <w:rFonts w:eastAsia="Times New Roman" w:cs="Arial"/>
          <w:lang w:eastAsia="cs-CZ"/>
        </w:rPr>
        <w:t xml:space="preserve">spis. Zn. </w:t>
      </w:r>
      <w:r w:rsidR="00086AEE">
        <w:rPr>
          <w:rFonts w:eastAsia="Times New Roman" w:cs="Arial"/>
          <w:lang w:eastAsia="cs-CZ"/>
        </w:rPr>
        <w:t>MKH/162586/2022/06, č.j. MKH/006755/2023 ze dne 12.1.2023</w:t>
      </w:r>
      <w:r w:rsidR="007147AC">
        <w:rPr>
          <w:rFonts w:eastAsia="Times New Roman" w:cs="Arial"/>
          <w:lang w:eastAsia="cs-CZ"/>
        </w:rPr>
        <w:t xml:space="preserve">, které nabylo právní moci dne 10.2.2023 a bylo prodlouženo rozhodnutím </w:t>
      </w:r>
      <w:r w:rsidR="00A82EFA">
        <w:rPr>
          <w:rFonts w:eastAsia="Times New Roman" w:cs="Arial"/>
          <w:lang w:eastAsia="cs-CZ"/>
        </w:rPr>
        <w:t>stavebního úřadu č.j. R</w:t>
      </w:r>
      <w:r w:rsidR="000843B7">
        <w:rPr>
          <w:rFonts w:eastAsia="Times New Roman" w:cs="Arial"/>
          <w:lang w:eastAsia="cs-CZ"/>
        </w:rPr>
        <w:t xml:space="preserve">/2025/42529/2 </w:t>
      </w:r>
      <w:r w:rsidRPr="003C6F82">
        <w:rPr>
          <w:rFonts w:eastAsia="Times New Roman" w:cs="Arial"/>
          <w:lang w:eastAsia="cs-CZ"/>
        </w:rPr>
        <w:t>ze dne</w:t>
      </w:r>
      <w:r w:rsidR="000843B7">
        <w:rPr>
          <w:rFonts w:eastAsia="Times New Roman" w:cs="Arial"/>
          <w:lang w:eastAsia="cs-CZ"/>
        </w:rPr>
        <w:t xml:space="preserve"> 3.3.2025.</w:t>
      </w:r>
      <w:r w:rsidRPr="003C6F82">
        <w:rPr>
          <w:rFonts w:eastAsia="Times New Roman" w:cs="Arial"/>
          <w:lang w:eastAsia="cs-CZ"/>
        </w:rPr>
        <w:t xml:space="preserve"> </w:t>
      </w: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605FDE5D" w:rsidR="00D6259E" w:rsidRPr="003C6F82" w:rsidRDefault="00D6259E" w:rsidP="007F55D7">
      <w:pPr>
        <w:pStyle w:val="l-L2"/>
        <w:numPr>
          <w:ilvl w:val="0"/>
          <w:numId w:val="3"/>
        </w:numPr>
        <w:ind w:left="357" w:hanging="357"/>
      </w:pPr>
      <w:r w:rsidRPr="003C6F82">
        <w:t>Účelem smlouvy je zajištění realizace společných zařízení navržených v rámci komplexních pozemkových úprav v</w:t>
      </w:r>
      <w:r w:rsidR="00495EFB">
        <w:t> </w:t>
      </w:r>
      <w:r w:rsidR="00495EFB" w:rsidRPr="00495EFB">
        <w:rPr>
          <w:bCs/>
        </w:rPr>
        <w:t>k.ú. Újezdec</w:t>
      </w:r>
      <w:r w:rsidRPr="003C6F82">
        <w:t xml:space="preserve"> 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4A1399C3" w:rsidR="00D6259E" w:rsidRPr="003C6F82" w:rsidRDefault="00D6259E" w:rsidP="007F55D7">
      <w:pPr>
        <w:pStyle w:val="l-L2"/>
        <w:numPr>
          <w:ilvl w:val="0"/>
          <w:numId w:val="3"/>
        </w:numPr>
        <w:ind w:left="357" w:hanging="357"/>
      </w:pPr>
      <w:r w:rsidRPr="003C6F82">
        <w:t xml:space="preserve">Předmětem smlouvy je provedení stavby </w:t>
      </w:r>
      <w:r w:rsidR="00495EFB">
        <w:rPr>
          <w:b/>
          <w:bCs/>
        </w:rPr>
        <w:t>Vodohospodářská opatření Újezdec</w:t>
      </w:r>
      <w:r w:rsidRPr="003C6F82">
        <w:t xml:space="preserve"> (dále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3" w:name="_Hlk16772657"/>
      <w:r w:rsidR="0007027E" w:rsidRPr="003C6F82">
        <w:t xml:space="preserve"> Vždy musí být postupováno podle ZZVZ.</w:t>
      </w:r>
      <w:bookmarkEnd w:id="3"/>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4" w:name="_Hlk40280986"/>
    </w:p>
    <w:p w14:paraId="4056BC1E" w14:textId="77777777" w:rsidR="002E10E1" w:rsidRPr="003C6F82" w:rsidRDefault="002E10E1" w:rsidP="002E10E1">
      <w:pPr>
        <w:pStyle w:val="l-L2"/>
        <w:tabs>
          <w:tab w:val="clear" w:pos="737"/>
        </w:tabs>
        <w:ind w:left="0" w:firstLine="0"/>
      </w:pPr>
    </w:p>
    <w:bookmarkEnd w:id="4"/>
    <w:p w14:paraId="6D4E3351" w14:textId="30D21F06" w:rsidR="00D6259E" w:rsidRPr="002E10E1" w:rsidRDefault="00DA3E16" w:rsidP="002E10E1">
      <w:pPr>
        <w:pStyle w:val="l-L1"/>
        <w:ind w:firstLine="0"/>
      </w:pPr>
      <w:r w:rsidRPr="002E10E1">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6796E5DF" w:rsidR="002E10E1" w:rsidRDefault="002E10E1" w:rsidP="002E10E1">
      <w:pPr>
        <w:pStyle w:val="l-L2"/>
        <w:tabs>
          <w:tab w:val="clear" w:pos="737"/>
          <w:tab w:val="left" w:pos="851"/>
          <w:tab w:val="left" w:pos="2268"/>
        </w:tabs>
        <w:ind w:left="357" w:firstLine="0"/>
        <w:rPr>
          <w:rFonts w:cs="Arial"/>
          <w:b/>
          <w:bCs/>
        </w:rPr>
      </w:pPr>
      <w:r>
        <w:rPr>
          <w:rFonts w:cs="Arial"/>
        </w:rPr>
        <w:tab/>
      </w:r>
      <w:r w:rsidR="00D6259E" w:rsidRPr="002E10E1">
        <w:rPr>
          <w:rFonts w:cs="Arial"/>
        </w:rPr>
        <w:t>Název díla:</w:t>
      </w:r>
      <w:r w:rsidR="00E11AEB" w:rsidRPr="002E10E1">
        <w:rPr>
          <w:rFonts w:cs="Arial"/>
        </w:rPr>
        <w:tab/>
      </w:r>
      <w:r w:rsidR="002D5E71">
        <w:rPr>
          <w:rFonts w:cs="Arial"/>
          <w:b/>
          <w:bCs/>
        </w:rPr>
        <w:t>Vodohospodářská opatření Újezdec</w:t>
      </w:r>
    </w:p>
    <w:p w14:paraId="2B785298" w14:textId="3D2CE2D4" w:rsidR="001E1133" w:rsidRDefault="002E10E1" w:rsidP="001E1133">
      <w:pPr>
        <w:pStyle w:val="l-L2"/>
        <w:tabs>
          <w:tab w:val="clear" w:pos="737"/>
          <w:tab w:val="left" w:pos="851"/>
          <w:tab w:val="left" w:pos="2268"/>
        </w:tabs>
        <w:ind w:left="357" w:firstLine="0"/>
        <w:rPr>
          <w:rFonts w:cs="Arial"/>
          <w:b/>
          <w:bCs/>
        </w:rPr>
      </w:pPr>
      <w:r>
        <w:rPr>
          <w:rFonts w:cs="Arial"/>
          <w:b/>
          <w:bCs/>
        </w:rPr>
        <w:tab/>
      </w:r>
      <w:r w:rsidR="00D6259E" w:rsidRPr="003C6F82">
        <w:rPr>
          <w:rFonts w:cs="Arial"/>
        </w:rPr>
        <w:t>Místo stavby:</w:t>
      </w:r>
      <w:r w:rsidR="00E11AEB">
        <w:rPr>
          <w:rFonts w:cs="Arial"/>
        </w:rPr>
        <w:tab/>
      </w:r>
      <w:r w:rsidR="002D5E71">
        <w:rPr>
          <w:rFonts w:cs="Arial"/>
          <w:b/>
          <w:bCs/>
        </w:rPr>
        <w:t>k.ú. Újezdec, obec Petrovice I., okres Kutná Hora</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4CB6085F" w14:textId="3B9C86D6"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projekční</w:t>
      </w:r>
      <w:r w:rsidR="00935617" w:rsidRPr="003C6F82">
        <w:rPr>
          <w:rFonts w:cs="Arial"/>
        </w:rPr>
        <w:t xml:space="preserve"> </w:t>
      </w:r>
      <w:r w:rsidRPr="003C6F82">
        <w:rPr>
          <w:rFonts w:cs="Arial"/>
        </w:rPr>
        <w:t>společnost</w:t>
      </w:r>
      <w:r w:rsidR="001574EC" w:rsidRPr="003C6F82">
        <w:rPr>
          <w:rFonts w:cs="Arial"/>
        </w:rPr>
        <w:t>í</w:t>
      </w:r>
      <w:r w:rsidRPr="003C6F82">
        <w:rPr>
          <w:rFonts w:cs="Arial"/>
        </w:rPr>
        <w:t xml:space="preserve"> </w:t>
      </w:r>
      <w:r w:rsidR="002D5E71" w:rsidRPr="00006DD6">
        <w:rPr>
          <w:rFonts w:cs="Arial"/>
        </w:rPr>
        <w:t>Agroprojekce Litomyšl s.r.o.</w:t>
      </w:r>
      <w:r w:rsidR="00006DD6" w:rsidRPr="00006DD6">
        <w:rPr>
          <w:rFonts w:cs="Arial"/>
        </w:rPr>
        <w:t xml:space="preserve">, Rokycanova 114/IV, 566 01 Vysoké Mýto, IČO </w:t>
      </w:r>
      <w:r w:rsidR="00A2154C">
        <w:rPr>
          <w:rFonts w:cs="Arial"/>
        </w:rPr>
        <w:lastRenderedPageBreak/>
        <w:t xml:space="preserve">64255611, </w:t>
      </w:r>
      <w:r w:rsidRPr="00006DD6">
        <w:rPr>
          <w:rFonts w:cs="Arial"/>
        </w:rPr>
        <w:t>č.</w:t>
      </w:r>
      <w:r w:rsidR="001E1133" w:rsidRPr="00006DD6">
        <w:rPr>
          <w:rFonts w:cs="Arial"/>
        </w:rPr>
        <w:t> </w:t>
      </w:r>
      <w:r w:rsidRPr="00006DD6">
        <w:rPr>
          <w:rFonts w:cs="Arial"/>
        </w:rPr>
        <w:t xml:space="preserve">zakázky </w:t>
      </w:r>
      <w:r w:rsidR="00006DD6" w:rsidRPr="00006DD6">
        <w:rPr>
          <w:rFonts w:cs="Arial"/>
        </w:rPr>
        <w:t>021 32/18</w:t>
      </w:r>
      <w:r w:rsidRPr="00006DD6">
        <w:rPr>
          <w:rFonts w:cs="Arial"/>
        </w:rPr>
        <w:t>.</w:t>
      </w:r>
      <w:r w:rsidRPr="003C6F82">
        <w:rPr>
          <w:rFonts w:cs="Arial"/>
        </w:rPr>
        <w:t xml:space="preserve">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10D36403"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D9E26FF" w14:textId="5C449406" w:rsidR="00DF2F26" w:rsidRPr="003C6F82" w:rsidRDefault="00DF2F26" w:rsidP="009B21F7">
      <w:pPr>
        <w:pStyle w:val="l-L2"/>
        <w:numPr>
          <w:ilvl w:val="1"/>
          <w:numId w:val="5"/>
        </w:numPr>
        <w:ind w:left="714" w:hanging="357"/>
      </w:pPr>
      <w:bookmarkStart w:id="5" w:name="_Hlk197065802"/>
      <w:r w:rsidRPr="00DF2F26">
        <w:t xml:space="preserve">Zajištění povinné publicity dle pravidel </w:t>
      </w:r>
      <w:r>
        <w:t>v</w:t>
      </w:r>
      <w:r w:rsidR="009B21F7">
        <w:t> </w:t>
      </w:r>
      <w:r>
        <w:t>souladu s</w:t>
      </w:r>
      <w:r w:rsidR="009B21F7">
        <w:t> </w:t>
      </w:r>
      <w:r>
        <w:t xml:space="preserve">Příručkou pro publicitu </w:t>
      </w:r>
      <w:bookmarkStart w:id="6" w:name="_Hlk197066520"/>
      <w:r>
        <w:t>Strategického plánu SZP 2023-2027</w:t>
      </w:r>
      <w:bookmarkEnd w:id="6"/>
      <w:r>
        <w:t>, která je zveřejněna na</w:t>
      </w:r>
      <w:r w:rsidR="009B21F7">
        <w:t> </w:t>
      </w:r>
      <w:r>
        <w:t>internetových stránkách https://mze.gov.cz/spszp a</w:t>
      </w:r>
      <w:r w:rsidR="009B21F7">
        <w:t> </w:t>
      </w:r>
      <w:r>
        <w:t>https://szif.gov.cz</w:t>
      </w:r>
      <w:r w:rsidR="00F25532">
        <w:t>.</w:t>
      </w:r>
      <w:r w:rsidRPr="00DF2F26">
        <w:t xml:space="preserve"> Zhotovitel prohlašuje, že byl s</w:t>
      </w:r>
      <w:r w:rsidR="009B21F7">
        <w:t> </w:t>
      </w:r>
      <w:r w:rsidRPr="00DF2F26">
        <w:t>tímto závazkem objednatelem seznámen a</w:t>
      </w:r>
      <w:r w:rsidR="009B21F7">
        <w:t> </w:t>
      </w:r>
      <w:r w:rsidRPr="00DF2F26">
        <w:t>jsou mu známy jeho podmínky</w:t>
      </w:r>
      <w:r>
        <w:t>.</w:t>
      </w:r>
    </w:p>
    <w:bookmarkEnd w:id="5"/>
    <w:p w14:paraId="073D8D03" w14:textId="440C236D" w:rsidR="00D6259E" w:rsidRPr="003C6F82" w:rsidRDefault="00B90E36" w:rsidP="007F55D7">
      <w:pPr>
        <w:pStyle w:val="l-L2"/>
        <w:numPr>
          <w:ilvl w:val="1"/>
          <w:numId w:val="5"/>
        </w:numPr>
        <w:ind w:left="714" w:hanging="357"/>
      </w:pPr>
      <w:r w:rsidRPr="003C6F82">
        <w:t>Zhotovitel zajistí 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7" w:name="_Hlk16772920"/>
      <w:r w:rsidR="00032B6F" w:rsidRPr="003C6F82">
        <w:t>,</w:t>
      </w:r>
      <w:r w:rsidRPr="003C6F82">
        <w:t xml:space="preserve"> </w:t>
      </w:r>
      <w:bookmarkEnd w:id="7"/>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8"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8"/>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9" w:name="_Hlk13050168"/>
      <w:bookmarkStart w:id="10"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9"/>
    </w:p>
    <w:bookmarkEnd w:id="10"/>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Zajištění přístupu k jednotlivým úsekům stavby za účelem provádění díla, uvedení prováděním díla dotčených pozemků do původního stavu po ukončení provádění díla, 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lastRenderedPageBreak/>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11" w:name="_Hlk72403268"/>
      <w:r w:rsidRPr="003C6F82">
        <w:t>Dílo bude provedeno dle projektové dokumentace, soupisu stavebních prací, dodávek a</w:t>
      </w:r>
      <w:r w:rsidR="009344E5">
        <w:t> </w:t>
      </w:r>
      <w:r w:rsidRPr="003C6F82">
        <w:t>služeb s výkazem výměr</w:t>
      </w:r>
      <w:r w:rsidR="00B22E5B" w:rsidRPr="003C6F82">
        <w:t>.</w:t>
      </w:r>
    </w:p>
    <w:bookmarkEnd w:id="11"/>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75FC5325"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245564">
        <w:t xml:space="preserve"> 13. 11. 2025</w:t>
      </w:r>
      <w:r w:rsidRPr="003C6F82">
        <w:t>.</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C351E51" w14:textId="77777777" w:rsidR="00F76489" w:rsidRDefault="00A26E5C" w:rsidP="007F55D7">
      <w:pPr>
        <w:pStyle w:val="l-L2"/>
        <w:numPr>
          <w:ilvl w:val="0"/>
          <w:numId w:val="6"/>
        </w:numPr>
        <w:ind w:left="357" w:hanging="357"/>
      </w:pPr>
      <w:bookmarkStart w:id="12" w:name="_Ref376425814"/>
      <w:r w:rsidRPr="00FE7D45">
        <w:rPr>
          <w:b/>
          <w:bCs/>
        </w:rPr>
        <w:t>Celková cena za provedení díla</w:t>
      </w:r>
      <w:r w:rsidR="00E6175B" w:rsidRPr="003C6F82">
        <w:t>:</w:t>
      </w:r>
    </w:p>
    <w:p w14:paraId="45E96B34" w14:textId="2184A000" w:rsidR="00EE78AF" w:rsidRDefault="00E6175B" w:rsidP="00973E7F">
      <w:pPr>
        <w:pStyle w:val="l-L2"/>
        <w:tabs>
          <w:tab w:val="clear" w:pos="737"/>
        </w:tabs>
        <w:ind w:left="357" w:firstLine="0"/>
      </w:pPr>
      <w:r w:rsidRPr="003C6F82">
        <w:t>bez DPH činí</w:t>
      </w:r>
      <w:r w:rsidR="00973E7F">
        <w:t xml:space="preserve"> </w:t>
      </w:r>
      <w:r w:rsidR="00227344" w:rsidRPr="00227344">
        <w:rPr>
          <w:b/>
        </w:rPr>
        <w:t>12 340 000,00</w:t>
      </w:r>
      <w:r w:rsidR="00F5032E" w:rsidRPr="00227344">
        <w:rPr>
          <w:bCs/>
        </w:rPr>
        <w:t> </w:t>
      </w:r>
      <w:r w:rsidRPr="00227344">
        <w:t>Kč</w:t>
      </w:r>
      <w:r w:rsidRPr="003C6F82">
        <w:t>.</w:t>
      </w:r>
      <w:bookmarkStart w:id="13" w:name="_Hlk36122845"/>
      <w:bookmarkStart w:id="14" w:name="_Hlk36122353"/>
      <w:bookmarkEnd w:id="12"/>
      <w:r w:rsidR="00973E7F">
        <w:t xml:space="preserve"> </w:t>
      </w:r>
    </w:p>
    <w:p w14:paraId="0720D216" w14:textId="31A025B1" w:rsidR="008E470F" w:rsidRDefault="008E470F" w:rsidP="00973E7F">
      <w:pPr>
        <w:pStyle w:val="l-L2"/>
        <w:tabs>
          <w:tab w:val="clear" w:pos="737"/>
        </w:tabs>
        <w:ind w:left="357" w:firstLine="0"/>
      </w:pPr>
      <w:r>
        <w:t>Z toho:</w:t>
      </w:r>
    </w:p>
    <w:p w14:paraId="19C2F0E3" w14:textId="21E4B6F7" w:rsidR="008E470F" w:rsidRDefault="008E470F" w:rsidP="008C7339">
      <w:pPr>
        <w:pStyle w:val="l-L2"/>
        <w:numPr>
          <w:ilvl w:val="2"/>
          <w:numId w:val="5"/>
        </w:numPr>
        <w:ind w:left="993" w:hanging="284"/>
      </w:pPr>
      <w:r>
        <w:t>SO</w:t>
      </w:r>
      <w:r w:rsidR="00E82FAE">
        <w:t>-01 Příkop OP1</w:t>
      </w:r>
      <w:r w:rsidR="008C7339">
        <w:tab/>
      </w:r>
      <w:r w:rsidR="008C7339">
        <w:tab/>
      </w:r>
      <w:r w:rsidR="005D1B3B">
        <w:tab/>
      </w:r>
      <w:r w:rsidR="00227344">
        <w:rPr>
          <w:b/>
        </w:rPr>
        <w:t>2 087</w:t>
      </w:r>
      <w:r w:rsidR="00FA05C7">
        <w:rPr>
          <w:b/>
        </w:rPr>
        <w:t> 890,10</w:t>
      </w:r>
      <w:r w:rsidR="008C7339">
        <w:rPr>
          <w:bCs/>
        </w:rPr>
        <w:t> </w:t>
      </w:r>
      <w:r w:rsidR="008C7339" w:rsidRPr="003C6F82">
        <w:t>Kč</w:t>
      </w:r>
      <w:r w:rsidR="008C7339">
        <w:t xml:space="preserve"> bez DPH</w:t>
      </w:r>
    </w:p>
    <w:p w14:paraId="0B73566A" w14:textId="28A4B181" w:rsidR="00E82FAE" w:rsidRDefault="00E82FAE" w:rsidP="008C7339">
      <w:pPr>
        <w:pStyle w:val="l-L2"/>
        <w:numPr>
          <w:ilvl w:val="2"/>
          <w:numId w:val="5"/>
        </w:numPr>
        <w:ind w:left="993" w:hanging="284"/>
      </w:pPr>
      <w:r>
        <w:t>SO-02 Průleh PEO1</w:t>
      </w:r>
      <w:r w:rsidR="008C7339">
        <w:tab/>
      </w:r>
      <w:r w:rsidR="005D1B3B">
        <w:tab/>
      </w:r>
      <w:r w:rsidR="00FA05C7">
        <w:rPr>
          <w:b/>
        </w:rPr>
        <w:t>5 722 681,45</w:t>
      </w:r>
      <w:r w:rsidR="008C7339">
        <w:rPr>
          <w:bCs/>
        </w:rPr>
        <w:t> </w:t>
      </w:r>
      <w:r w:rsidR="008C7339" w:rsidRPr="003C6F82">
        <w:t>Kč</w:t>
      </w:r>
      <w:r w:rsidR="008C7339">
        <w:t xml:space="preserve"> bez DPH</w:t>
      </w:r>
    </w:p>
    <w:p w14:paraId="7EA1E19C" w14:textId="726FFA1E" w:rsidR="00E82FAE" w:rsidRDefault="00E82FAE" w:rsidP="008C7339">
      <w:pPr>
        <w:pStyle w:val="l-L2"/>
        <w:numPr>
          <w:ilvl w:val="2"/>
          <w:numId w:val="5"/>
        </w:numPr>
        <w:ind w:left="993" w:hanging="284"/>
      </w:pPr>
      <w:r>
        <w:t>SO-03 Cesta C3</w:t>
      </w:r>
      <w:r w:rsidR="008C7339">
        <w:tab/>
      </w:r>
      <w:r w:rsidR="008C7339">
        <w:tab/>
      </w:r>
      <w:r w:rsidR="005D1B3B">
        <w:tab/>
      </w:r>
      <w:r w:rsidR="00FA05C7">
        <w:rPr>
          <w:b/>
        </w:rPr>
        <w:t>3 543 374,35</w:t>
      </w:r>
      <w:r w:rsidR="008C7339">
        <w:rPr>
          <w:bCs/>
        </w:rPr>
        <w:t> </w:t>
      </w:r>
      <w:r w:rsidR="008C7339" w:rsidRPr="003C6F82">
        <w:t>Kč</w:t>
      </w:r>
      <w:r w:rsidR="008C7339">
        <w:t xml:space="preserve"> bez DPH</w:t>
      </w:r>
    </w:p>
    <w:p w14:paraId="2FF89F9E" w14:textId="11348E7B" w:rsidR="00E82FAE" w:rsidRDefault="00E82FAE" w:rsidP="008C7339">
      <w:pPr>
        <w:pStyle w:val="l-L2"/>
        <w:numPr>
          <w:ilvl w:val="2"/>
          <w:numId w:val="5"/>
        </w:numPr>
        <w:ind w:left="993" w:hanging="284"/>
      </w:pPr>
      <w:r>
        <w:t>SO-</w:t>
      </w:r>
      <w:r w:rsidR="008C7339">
        <w:t>04 Kácení</w:t>
      </w:r>
      <w:r w:rsidR="008C7339">
        <w:tab/>
      </w:r>
      <w:r w:rsidR="008C7339">
        <w:tab/>
      </w:r>
      <w:r w:rsidR="005D1B3B">
        <w:tab/>
      </w:r>
      <w:r w:rsidR="00FA05C7">
        <w:t xml:space="preserve">   </w:t>
      </w:r>
      <w:r w:rsidR="00FA05C7">
        <w:rPr>
          <w:b/>
        </w:rPr>
        <w:t>114 990,00</w:t>
      </w:r>
      <w:r w:rsidR="008C7339">
        <w:rPr>
          <w:bCs/>
        </w:rPr>
        <w:t> </w:t>
      </w:r>
      <w:r w:rsidR="008C7339" w:rsidRPr="003C6F82">
        <w:t>Kč</w:t>
      </w:r>
      <w:r w:rsidR="008C7339">
        <w:t xml:space="preserve"> bez DPH</w:t>
      </w:r>
    </w:p>
    <w:p w14:paraId="6EBFAD1F" w14:textId="130C7AE9" w:rsidR="008C7339" w:rsidRDefault="008C7339" w:rsidP="008C7339">
      <w:pPr>
        <w:pStyle w:val="l-L2"/>
        <w:numPr>
          <w:ilvl w:val="2"/>
          <w:numId w:val="5"/>
        </w:numPr>
        <w:ind w:left="993" w:hanging="284"/>
      </w:pPr>
      <w:r>
        <w:t>SO-05 Výsadby IP1</w:t>
      </w:r>
      <w:r>
        <w:tab/>
      </w:r>
      <w:r w:rsidR="005D1B3B">
        <w:tab/>
      </w:r>
      <w:r w:rsidR="00FA05C7">
        <w:t xml:space="preserve">   </w:t>
      </w:r>
      <w:r w:rsidR="00FA05C7">
        <w:rPr>
          <w:b/>
        </w:rPr>
        <w:t>529 312,80</w:t>
      </w:r>
      <w:r>
        <w:rPr>
          <w:bCs/>
        </w:rPr>
        <w:t> </w:t>
      </w:r>
      <w:r w:rsidRPr="003C6F82">
        <w:t>Kč</w:t>
      </w:r>
      <w:r>
        <w:t xml:space="preserve"> bez DPH</w:t>
      </w:r>
    </w:p>
    <w:p w14:paraId="1234DD31" w14:textId="4AB493D3" w:rsidR="00E82FAE" w:rsidRPr="008E470F" w:rsidRDefault="008C7339" w:rsidP="008C7339">
      <w:pPr>
        <w:pStyle w:val="l-L2"/>
        <w:numPr>
          <w:ilvl w:val="2"/>
          <w:numId w:val="5"/>
        </w:numPr>
        <w:ind w:left="993" w:hanging="284"/>
      </w:pPr>
      <w:r>
        <w:t>VON Vedlejší a ostatní náklady</w:t>
      </w:r>
      <w:r>
        <w:tab/>
      </w:r>
      <w:r w:rsidR="00C15C6E">
        <w:t xml:space="preserve">   </w:t>
      </w:r>
      <w:r w:rsidR="00C15C6E">
        <w:rPr>
          <w:b/>
        </w:rPr>
        <w:t>341 751,30</w:t>
      </w:r>
      <w:r>
        <w:rPr>
          <w:bCs/>
        </w:rPr>
        <w:t> </w:t>
      </w:r>
      <w:r w:rsidRPr="003C6F82">
        <w:t>Kč</w:t>
      </w:r>
      <w:r>
        <w:t xml:space="preserve"> bez DPH</w:t>
      </w:r>
    </w:p>
    <w:p w14:paraId="33143E51" w14:textId="501D17A4" w:rsidR="00A07580" w:rsidRDefault="00B26383" w:rsidP="00973E7F">
      <w:pPr>
        <w:pStyle w:val="l-L2"/>
        <w:tabs>
          <w:tab w:val="clear" w:pos="737"/>
        </w:tabs>
        <w:ind w:left="357" w:firstLine="0"/>
        <w:contextualSpacing w:val="0"/>
      </w:pPr>
      <w:r w:rsidRPr="16AB2FF7">
        <w:rPr>
          <w:i/>
          <w:iCs/>
        </w:rPr>
        <w:t>(Cena bude uváděna na haléře, tj. na 2 desetinná místa)</w:t>
      </w:r>
      <w:bookmarkEnd w:id="13"/>
      <w:bookmarkEnd w:id="14"/>
    </w:p>
    <w:p w14:paraId="646F34F8" w14:textId="003602C0"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EABB517" w:rsidR="00AA3E94" w:rsidRDefault="00AE585E" w:rsidP="007F55D7">
      <w:pPr>
        <w:pStyle w:val="l-L2"/>
        <w:numPr>
          <w:ilvl w:val="0"/>
          <w:numId w:val="6"/>
        </w:numPr>
        <w:ind w:left="357" w:hanging="357"/>
      </w:pPr>
      <w:r>
        <w:t>Položkový nabídkový rozpočet</w:t>
      </w:r>
      <w:bookmarkStart w:id="15" w:name="_Hlk72403307"/>
      <w:r w:rsidR="008C18A0">
        <w:t xml:space="preserve">, který je </w:t>
      </w:r>
      <w:r w:rsidR="00360810">
        <w:t>P</w:t>
      </w:r>
      <w:r w:rsidR="008C18A0">
        <w:t>řílohou č.</w:t>
      </w:r>
      <w:r w:rsidR="00360810">
        <w:t> </w:t>
      </w:r>
      <w:r w:rsidR="008C18A0">
        <w:t>2 této smlouvy,</w:t>
      </w:r>
      <w:r>
        <w:t xml:space="preserve"> </w:t>
      </w:r>
      <w:bookmarkEnd w:id="15"/>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6" w:name="_Hlk13050228"/>
      <w:r w:rsidR="0029535F">
        <w:t xml:space="preserve">ve formátu </w:t>
      </w:r>
      <w:proofErr w:type="spellStart"/>
      <w:r w:rsidR="008C18A0">
        <w:t>pdf</w:t>
      </w:r>
      <w:proofErr w:type="spellEnd"/>
      <w:r w:rsidR="008C18A0">
        <w:t>.</w:t>
      </w:r>
      <w:bookmarkEnd w:id="16"/>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lastRenderedPageBreak/>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603DD253"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Objednatel neposkytuje zálohy.</w:t>
      </w:r>
    </w:p>
    <w:p w14:paraId="6512E703" w14:textId="42FFC506" w:rsidR="008B56B5" w:rsidRPr="00AE6A8F" w:rsidRDefault="008B56B5" w:rsidP="00AE6A8F">
      <w:pPr>
        <w:pStyle w:val="l-L2"/>
        <w:numPr>
          <w:ilvl w:val="0"/>
          <w:numId w:val="7"/>
        </w:numPr>
        <w:ind w:left="426" w:hanging="426"/>
        <w:rPr>
          <w:rFonts w:eastAsiaTheme="minorEastAsia"/>
        </w:rPr>
      </w:pPr>
      <w:bookmarkStart w:id="17" w:name="_Hlk126324833"/>
      <w:bookmarkStart w:id="18" w:name="_Hlk126324772"/>
      <w:r w:rsidRPr="00AE6A8F">
        <w:rPr>
          <w:rFonts w:eastAsiaTheme="minorEastAsia"/>
        </w:rPr>
        <w:t>Zhotovitel je oprávněn vystavit faktury za provedení jednotlivých částí díla poté</w:t>
      </w:r>
      <w:bookmarkEnd w:id="17"/>
      <w:r w:rsidRPr="00AE6A8F">
        <w:rPr>
          <w:rFonts w:eastAsiaTheme="minorEastAsia"/>
        </w:rPr>
        <w:t xml:space="preserve">, </w:t>
      </w:r>
      <w:bookmarkEnd w:id="18"/>
      <w:r w:rsidRPr="00AE6A8F">
        <w:rPr>
          <w:rFonts w:eastAsiaTheme="minorEastAsia"/>
        </w:rPr>
        <w:t>co dokončí a</w:t>
      </w:r>
      <w:r w:rsidR="00BF554F" w:rsidRPr="00AE6A8F">
        <w:rPr>
          <w:rFonts w:eastAsiaTheme="minorEastAsia"/>
        </w:rPr>
        <w:t> </w:t>
      </w:r>
      <w:r w:rsidRPr="00AE6A8F">
        <w:rPr>
          <w:rFonts w:eastAsiaTheme="minorEastAsia"/>
        </w:rPr>
        <w:t>objednateli předá řádně dokončené části díla vymezené dle uzlových bodů stanovených v čl.</w:t>
      </w:r>
      <w:r w:rsidR="00BF554F" w:rsidRPr="00AE6A8F">
        <w:rPr>
          <w:rFonts w:eastAsiaTheme="minorEastAsia"/>
        </w:rPr>
        <w:t> </w:t>
      </w:r>
      <w:r w:rsidRPr="00AE6A8F">
        <w:rPr>
          <w:rFonts w:eastAsiaTheme="minorEastAsia"/>
        </w:rPr>
        <w:t>V. odst.</w:t>
      </w:r>
      <w:r w:rsidR="00BF554F" w:rsidRPr="00AE6A8F">
        <w:rPr>
          <w:rFonts w:eastAsiaTheme="minorEastAsia"/>
        </w:rPr>
        <w:t> </w:t>
      </w:r>
      <w:r w:rsidRPr="00AE6A8F">
        <w:rPr>
          <w:rFonts w:eastAsiaTheme="minorEastAsia"/>
        </w:rPr>
        <w:t>5 této smlouvy, a to na základě zhotovitelem vyhotoveného a objednatelem potvrzeného schvalovacího protokolu o provedení prací v rozsahu příslušných uzlových bodů, vždy nejpozději do 20.</w:t>
      </w:r>
      <w:r w:rsidR="00E00D03" w:rsidRPr="00AE6A8F">
        <w:rPr>
          <w:rFonts w:eastAsiaTheme="minorEastAsia"/>
        </w:rPr>
        <w:t> </w:t>
      </w:r>
      <w:r w:rsidRPr="00AE6A8F">
        <w:rPr>
          <w:rFonts w:eastAsiaTheme="minorEastAsia"/>
        </w:rPr>
        <w:t>11. příslušného roku. Bez tohoto potvrzeného protokolu nesmí být faktura vystavena. Přílohou řádně vystavené faktury musí být soupisy provedených prací odsouhlasené technickým dozorem stavebníka a potvrzené objednatelem, jinak zhotovitel není oprávněn fakturu vystavit. Zhotovitel označí každou fakturu textem „dílčí“ s označením fakturačního celku. Poslední faktura bude vystavena do 10</w:t>
      </w:r>
      <w:r w:rsidR="009344E5" w:rsidRPr="00AE6A8F">
        <w:rPr>
          <w:rFonts w:eastAsiaTheme="minorEastAsia"/>
        </w:rPr>
        <w:t> </w:t>
      </w:r>
      <w:r w:rsidRPr="00AE6A8F">
        <w:rPr>
          <w:rFonts w:eastAsiaTheme="minorEastAsia"/>
        </w:rPr>
        <w:t>kalendářních dnů od</w:t>
      </w:r>
      <w:r w:rsidR="00BF554F" w:rsidRPr="00AE6A8F">
        <w:rPr>
          <w:rFonts w:eastAsiaTheme="minorEastAsia"/>
        </w:rPr>
        <w:t> </w:t>
      </w:r>
      <w:r w:rsidRPr="00AE6A8F">
        <w:rPr>
          <w:rFonts w:eastAsiaTheme="minorEastAsia"/>
        </w:rPr>
        <w:t xml:space="preserve">protokolárního předání a převzetí díla dle této smlouvy. </w:t>
      </w:r>
      <w:r w:rsidR="00CF6985" w:rsidRPr="00AE6A8F">
        <w:rPr>
          <w:rFonts w:eastAsiaTheme="minorEastAsia"/>
        </w:rPr>
        <w:t>Tato f</w:t>
      </w:r>
      <w:r w:rsidRPr="00AE6A8F">
        <w:rPr>
          <w:rFonts w:eastAsiaTheme="minorEastAsia"/>
        </w:rPr>
        <w:t>aktura bude doručena objednateli nejdéle do 20.</w:t>
      </w:r>
      <w:r w:rsidR="00E00D03" w:rsidRPr="00AE6A8F">
        <w:rPr>
          <w:rFonts w:eastAsiaTheme="minorEastAsia"/>
        </w:rPr>
        <w:t> </w:t>
      </w:r>
      <w:r w:rsidRPr="00AE6A8F">
        <w:rPr>
          <w:rFonts w:eastAsiaTheme="minorEastAsia"/>
        </w:rPr>
        <w:t>11. příslušného roku a bude označena textem „konečná“.</w:t>
      </w:r>
    </w:p>
    <w:p w14:paraId="43DCEFE0" w14:textId="718BF175" w:rsidR="007215DA" w:rsidRPr="00AE6A8F" w:rsidRDefault="008B56B5" w:rsidP="00AE6A8F">
      <w:pPr>
        <w:pStyle w:val="l-L2"/>
        <w:tabs>
          <w:tab w:val="clear" w:pos="737"/>
        </w:tabs>
        <w:ind w:left="357" w:firstLine="0"/>
        <w:rPr>
          <w:rFonts w:eastAsiaTheme="minorEastAsia"/>
        </w:rPr>
      </w:pPr>
      <w:r w:rsidRPr="00AE6A8F">
        <w:rPr>
          <w:rFonts w:eastAsiaTheme="minorEastAsia"/>
        </w:rPr>
        <w:t>Nebude-li dílo dokončeno do 10.</w:t>
      </w:r>
      <w:r w:rsidR="00E00D03" w:rsidRPr="00AE6A8F">
        <w:rPr>
          <w:rFonts w:eastAsiaTheme="minorEastAsia"/>
        </w:rPr>
        <w:t> </w:t>
      </w:r>
      <w:r w:rsidRPr="00AE6A8F">
        <w:rPr>
          <w:rFonts w:eastAsiaTheme="minorEastAsia"/>
        </w:rPr>
        <w:t>11. kalendářního roku, je objednatel oprávněn, nikoliv však povinen, na žádost zhotovitele povolit dílčí fakturaci v rozsahu skutečně provedených prací na základě technickým dozorem stavebníka odsouhlasených a objednatelem potvrzených soupisů provedených prací, a to i mimo rámec dokončených uzlových bodů. Faktura musí být objednateli doručena nejpozději do 20.</w:t>
      </w:r>
      <w:r w:rsidR="00E00D03" w:rsidRPr="00AE6A8F">
        <w:rPr>
          <w:rFonts w:eastAsiaTheme="minorEastAsia"/>
        </w:rPr>
        <w:t> </w:t>
      </w:r>
      <w:r w:rsidRPr="00AE6A8F">
        <w:rPr>
          <w:rFonts w:eastAsiaTheme="minorEastAsia"/>
        </w:rPr>
        <w:t>11. příslušného roku.</w:t>
      </w:r>
      <w:bookmarkStart w:id="19" w:name="_Hlk126324902"/>
    </w:p>
    <w:bookmarkEnd w:id="19"/>
    <w:p w14:paraId="267D9677" w14:textId="4F4F47BB" w:rsidR="00F8630F" w:rsidRPr="00AE6A8F" w:rsidRDefault="008B56B5" w:rsidP="007F55D7">
      <w:pPr>
        <w:pStyle w:val="l-L2"/>
        <w:numPr>
          <w:ilvl w:val="0"/>
          <w:numId w:val="7"/>
        </w:numPr>
        <w:ind w:left="357" w:hanging="357"/>
        <w:rPr>
          <w:rFonts w:eastAsiaTheme="minorEastAsia" w:cs="Arial"/>
          <w:i/>
        </w:rPr>
      </w:pPr>
      <w:r w:rsidRPr="00AE6A8F">
        <w:rPr>
          <w:rFonts w:eastAsiaTheme="minorEastAsia" w:cs="Arial"/>
        </w:rPr>
        <w:t>Zhotovitel je oprávněn objednateli vystavit daňové doklady (faktury) za provedené práce až</w:t>
      </w:r>
      <w:r w:rsidR="0059580A" w:rsidRPr="00AE6A8F">
        <w:rPr>
          <w:rFonts w:eastAsiaTheme="minorEastAsia" w:cs="Arial"/>
        </w:rPr>
        <w:t> </w:t>
      </w:r>
      <w:r w:rsidRPr="00AE6A8F">
        <w:rPr>
          <w:rFonts w:eastAsiaTheme="minorEastAsia" w:cs="Arial"/>
        </w:rPr>
        <w:t>do</w:t>
      </w:r>
      <w:r w:rsidR="0059580A" w:rsidRPr="00AE6A8F">
        <w:rPr>
          <w:rFonts w:eastAsiaTheme="minorEastAsia" w:cs="Arial"/>
        </w:rPr>
        <w:t> </w:t>
      </w:r>
      <w:r w:rsidRPr="00AE6A8F">
        <w:rPr>
          <w:rFonts w:eastAsiaTheme="minorEastAsia" w:cs="Arial"/>
        </w:rPr>
        <w:t>výše 90</w:t>
      </w:r>
      <w:r w:rsidR="0059580A" w:rsidRPr="00AE6A8F">
        <w:rPr>
          <w:rFonts w:eastAsiaTheme="minorEastAsia" w:cs="Arial"/>
        </w:rPr>
        <w:t> </w:t>
      </w:r>
      <w:r w:rsidRPr="00AE6A8F">
        <w:rPr>
          <w:rFonts w:eastAsiaTheme="minorEastAsia" w:cs="Arial"/>
        </w:rPr>
        <w:t>% ceny za dílo. Zbývající část 10</w:t>
      </w:r>
      <w:r w:rsidR="0059580A" w:rsidRPr="00AE6A8F">
        <w:rPr>
          <w:rFonts w:eastAsiaTheme="minorEastAsia" w:cs="Arial"/>
        </w:rPr>
        <w:t> </w:t>
      </w:r>
      <w:r w:rsidRPr="00AE6A8F">
        <w:rPr>
          <w:rFonts w:eastAsiaTheme="minorEastAsia" w:cs="Arial"/>
        </w:rPr>
        <w:t>% ceny za dílo bude zhotoviteli uhrazena na</w:t>
      </w:r>
      <w:r w:rsidR="0059580A" w:rsidRPr="00AE6A8F">
        <w:rPr>
          <w:rFonts w:eastAsiaTheme="minorEastAsia" w:cs="Arial"/>
        </w:rPr>
        <w:t> </w:t>
      </w:r>
      <w:r w:rsidRPr="00AE6A8F">
        <w:rPr>
          <w:rFonts w:eastAsiaTheme="minorEastAsia" w:cs="Arial"/>
        </w:rPr>
        <w:t>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6CCD3A86" w14:textId="2AB60AFF"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 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20" w:name="_Hlk13050286"/>
      <w:r w:rsidR="0029535F" w:rsidRPr="00F8630F">
        <w:rPr>
          <w:rFonts w:cs="Arial"/>
        </w:rPr>
        <w:t xml:space="preserve">uvedeny dle </w:t>
      </w:r>
      <w:proofErr w:type="spellStart"/>
      <w:r w:rsidR="0029535F" w:rsidRPr="00F8630F">
        <w:rPr>
          <w:rFonts w:cs="Arial"/>
        </w:rPr>
        <w:t>SoD</w:t>
      </w:r>
      <w:proofErr w:type="spellEnd"/>
      <w:r w:rsidR="0029535F" w:rsidRPr="00F8630F">
        <w:rPr>
          <w:rFonts w:cs="Arial"/>
        </w:rPr>
        <w:t>.</w:t>
      </w:r>
      <w:bookmarkEnd w:id="20"/>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77777777" w:rsidR="00F8630F" w:rsidRDefault="00CC70FE" w:rsidP="00F8630F">
      <w:pPr>
        <w:pStyle w:val="l-L2"/>
        <w:tabs>
          <w:tab w:val="clear" w:pos="737"/>
        </w:tabs>
        <w:ind w:left="357" w:firstLine="0"/>
        <w:rPr>
          <w:rFonts w:cs="Arial"/>
        </w:rPr>
      </w:pPr>
      <w:r w:rsidRPr="00F8630F">
        <w:rPr>
          <w:rFonts w:cs="Arial"/>
        </w:rPr>
        <w:t>Odběratel: Státní pozemkový úřad, Praha 3, Husinecká 1024/</w:t>
      </w:r>
      <w:proofErr w:type="gramStart"/>
      <w:r w:rsidRPr="00F8630F">
        <w:rPr>
          <w:rFonts w:cs="Arial"/>
        </w:rPr>
        <w:t>11a</w:t>
      </w:r>
      <w:proofErr w:type="gramEnd"/>
      <w:r w:rsidRPr="00F8630F">
        <w:rPr>
          <w:rFonts w:cs="Arial"/>
        </w:rPr>
        <w:t>, PSČ 130</w:t>
      </w:r>
      <w:r w:rsidR="009D3D3B" w:rsidRPr="00F8630F">
        <w:rPr>
          <w:rFonts w:cs="Arial"/>
        </w:rPr>
        <w:t> </w:t>
      </w:r>
      <w:r w:rsidRPr="00F8630F">
        <w:rPr>
          <w:rFonts w:cs="Arial"/>
        </w:rPr>
        <w:t>00, IČ</w:t>
      </w:r>
      <w:r w:rsidR="00BF5C9A" w:rsidRPr="00F8630F">
        <w:rPr>
          <w:rFonts w:cs="Arial"/>
        </w:rPr>
        <w:t>O</w:t>
      </w:r>
      <w:r w:rsidR="009D3D3B" w:rsidRPr="00F8630F">
        <w:rPr>
          <w:rFonts w:cs="Arial"/>
        </w:rPr>
        <w:t> </w:t>
      </w:r>
      <w:r w:rsidRPr="00F8630F">
        <w:rPr>
          <w:rFonts w:cs="Arial"/>
        </w:rPr>
        <w:t>01312774</w:t>
      </w:r>
      <w:r w:rsidR="009D3D3B" w:rsidRPr="00F8630F">
        <w:rPr>
          <w:rFonts w:cs="Arial"/>
        </w:rPr>
        <w:t>.</w:t>
      </w:r>
    </w:p>
    <w:p w14:paraId="34456B17" w14:textId="625E51D8" w:rsidR="00CC70FE" w:rsidRPr="00F8630F" w:rsidRDefault="00CC70FE" w:rsidP="429A36D0">
      <w:pPr>
        <w:pStyle w:val="l-L2"/>
        <w:tabs>
          <w:tab w:val="clear" w:pos="737"/>
        </w:tabs>
        <w:ind w:left="357" w:firstLine="0"/>
        <w:rPr>
          <w:rFonts w:eastAsiaTheme="minorEastAsia" w:cs="Arial"/>
          <w:i/>
          <w:iCs/>
        </w:rPr>
      </w:pPr>
      <w:r w:rsidRPr="429A36D0">
        <w:rPr>
          <w:rFonts w:cs="Arial"/>
        </w:rPr>
        <w:t>Konečný příjemce:</w:t>
      </w:r>
      <w:r w:rsidR="00F56592" w:rsidRPr="429A36D0">
        <w:rPr>
          <w:rFonts w:cs="Arial"/>
        </w:rPr>
        <w:t xml:space="preserve"> </w:t>
      </w:r>
      <w:r w:rsidR="002624B2">
        <w:rPr>
          <w:rFonts w:cs="Arial"/>
        </w:rPr>
        <w:t>Pobočka Kutná Hora</w:t>
      </w:r>
      <w:r w:rsidR="002624B2" w:rsidRPr="00F4026D">
        <w:rPr>
          <w:rFonts w:cs="Arial"/>
        </w:rPr>
        <w:t>, Benešova 97, 284 01 Kutná Hora</w:t>
      </w:r>
    </w:p>
    <w:p w14:paraId="484C0D1C" w14:textId="72DCA149"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5"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lastRenderedPageBreak/>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Platby peněžitých částek se provádí bankovním převodem na účet druhé smluvní strany 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21" w:name="_Ref376434141"/>
    </w:p>
    <w:p w14:paraId="051F1556" w14:textId="4B6AFEA5" w:rsidR="00573D52" w:rsidRPr="00573D52" w:rsidRDefault="00573D52" w:rsidP="004436F3">
      <w:pPr>
        <w:pStyle w:val="l-L2"/>
        <w:numPr>
          <w:ilvl w:val="0"/>
          <w:numId w:val="7"/>
        </w:numPr>
        <w:ind w:left="357" w:hanging="357"/>
        <w:rPr>
          <w:rFonts w:cs="Arial"/>
        </w:rPr>
      </w:pPr>
      <w:bookmarkStart w:id="22" w:name="_Hlk197065952"/>
      <w:bookmarkEnd w:id="21"/>
      <w:r w:rsidRPr="00573D52">
        <w:rPr>
          <w:rFonts w:cs="Arial"/>
        </w:rPr>
        <w:t>Zhotovitel bere na vědomí, že na financování díla bude objednatelem požádáno o přiznání dotace z</w:t>
      </w:r>
      <w:r>
        <w:rPr>
          <w:rFonts w:cs="Arial"/>
        </w:rPr>
        <w:t>e</w:t>
      </w:r>
      <w:r w:rsidRPr="00573D52">
        <w:rPr>
          <w:rFonts w:cs="Arial"/>
        </w:rPr>
        <w:t xml:space="preserve"> Strategického plánu SZP na období 2023–2027. Zhotovitel souhlasí s následujícími specifickými podmínkami, které z této skutečnosti vycházejí:</w:t>
      </w:r>
    </w:p>
    <w:p w14:paraId="14824548" w14:textId="246A3C91" w:rsidR="00573D52" w:rsidRPr="00573D52" w:rsidRDefault="00573D52" w:rsidP="004436F3">
      <w:pPr>
        <w:pStyle w:val="l-L2"/>
        <w:tabs>
          <w:tab w:val="clear" w:pos="737"/>
        </w:tabs>
        <w:ind w:left="714" w:hanging="357"/>
        <w:rPr>
          <w:rFonts w:cs="Arial"/>
        </w:rPr>
      </w:pPr>
      <w:r>
        <w:rPr>
          <w:rFonts w:cs="Arial"/>
        </w:rPr>
        <w:t>a)</w:t>
      </w:r>
      <w:r w:rsidR="004436F3">
        <w:rPr>
          <w:rFonts w:cs="Arial"/>
        </w:rPr>
        <w:tab/>
      </w:r>
      <w:r w:rsidRPr="00573D52">
        <w:rPr>
          <w:rFonts w:cs="Arial"/>
        </w:rPr>
        <w:t>Zhotovitel se zavazuje, že fakturace bude prováděna tak, aby fakturované stavební práce byly členěny způsobem, který umožní zařazení dle číselníků výdajů (kódy 001, 002, 003, 004, 005, 006, 007), na které může být poskytnuta dotace z</w:t>
      </w:r>
      <w:r>
        <w:rPr>
          <w:rFonts w:cs="Arial"/>
        </w:rPr>
        <w:t>e</w:t>
      </w:r>
      <w:r w:rsidRPr="00573D52">
        <w:rPr>
          <w:rFonts w:cs="Arial"/>
        </w:rPr>
        <w:t xml:space="preserve"> Strategického plánu SZP na</w:t>
      </w:r>
      <w:r w:rsidR="004436F3">
        <w:rPr>
          <w:rFonts w:cs="Arial"/>
        </w:rPr>
        <w:t> </w:t>
      </w:r>
      <w:r w:rsidRPr="00573D52">
        <w:rPr>
          <w:rFonts w:cs="Arial"/>
        </w:rPr>
        <w:t>období 2023–2027.</w:t>
      </w:r>
    </w:p>
    <w:p w14:paraId="64A8A81B" w14:textId="4AD42360" w:rsidR="00573D52" w:rsidRPr="00573D52" w:rsidRDefault="00573D52" w:rsidP="004436F3">
      <w:pPr>
        <w:pStyle w:val="l-L2"/>
        <w:tabs>
          <w:tab w:val="clear" w:pos="737"/>
        </w:tabs>
        <w:ind w:left="714" w:hanging="357"/>
        <w:rPr>
          <w:rFonts w:cs="Arial"/>
        </w:rPr>
      </w:pPr>
      <w:r>
        <w:rPr>
          <w:rFonts w:cs="Arial"/>
        </w:rPr>
        <w:t>b)</w:t>
      </w:r>
      <w:r w:rsidR="004436F3">
        <w:rPr>
          <w:rFonts w:cs="Arial"/>
        </w:rPr>
        <w:tab/>
      </w:r>
      <w:r w:rsidRPr="00573D52">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útvaru pro</w:t>
      </w:r>
      <w:r w:rsidR="004436F3">
        <w:rPr>
          <w:rFonts w:cs="Arial"/>
        </w:rPr>
        <w:t> </w:t>
      </w:r>
      <w:proofErr w:type="spellStart"/>
      <w:r w:rsidRPr="00573D52">
        <w:rPr>
          <w:rFonts w:cs="Arial"/>
        </w:rPr>
        <w:t>winding</w:t>
      </w:r>
      <w:proofErr w:type="spellEnd"/>
      <w:r w:rsidRPr="00573D52">
        <w:rPr>
          <w:rFonts w:cs="Arial"/>
        </w:rPr>
        <w:t>-up, Centrální harmonizační jednotky pro finanční kontrolu ve veřejné správě, Platebního orgánu, Nejvyššího kontrolního úřadu, Evropské komise a Evropského účetního dvora, popř. jimi určených zmocněnců a</w:t>
      </w:r>
      <w:r w:rsidR="004436F3">
        <w:rPr>
          <w:rFonts w:cs="Arial"/>
        </w:rPr>
        <w:t> </w:t>
      </w:r>
      <w:r w:rsidRPr="00573D52">
        <w:rPr>
          <w:rFonts w:cs="Arial"/>
        </w:rPr>
        <w:t>dalších kontrolních orgánů dle zákona č. 320/2001 Sb., o finanční kontrole ve veřejné správě a změně některých zákonů (zákon o finanční kontrole), ve znění pozdějších předpisů, do svých objektů a na pozemky k</w:t>
      </w:r>
      <w:r w:rsidR="004436F3">
        <w:rPr>
          <w:rFonts w:cs="Arial"/>
        </w:rPr>
        <w:t> </w:t>
      </w:r>
      <w:r w:rsidRPr="00573D52">
        <w:rPr>
          <w:rFonts w:cs="Arial"/>
        </w:rPr>
        <w:t>ověřování plnění podmínek Pravidel Strategického plánu SZP na období 2023–2027.</w:t>
      </w:r>
    </w:p>
    <w:p w14:paraId="3546028E" w14:textId="26ACAB12" w:rsidR="00573D52" w:rsidRDefault="00573D52" w:rsidP="004436F3">
      <w:pPr>
        <w:pStyle w:val="l-L2"/>
        <w:tabs>
          <w:tab w:val="clear" w:pos="737"/>
        </w:tabs>
        <w:ind w:left="714" w:hanging="357"/>
        <w:rPr>
          <w:rFonts w:cs="Arial"/>
        </w:rPr>
      </w:pPr>
      <w:r>
        <w:rPr>
          <w:rFonts w:cs="Arial"/>
        </w:rPr>
        <w:t>c)</w:t>
      </w:r>
      <w:r w:rsidR="004436F3">
        <w:rPr>
          <w:rFonts w:cs="Arial"/>
        </w:rPr>
        <w:tab/>
      </w:r>
      <w:r w:rsidRPr="00573D52">
        <w:rPr>
          <w:rFonts w:cs="Arial"/>
        </w:rPr>
        <w:t>Zhotovitel se zavazuje uchovávat příslušné smlouvy a ostatní doklady týkající se realizace projektu ve smyslu zákona č. 563/1991 Sb., o účetnictví, ve znění pozdějších předpisů, po</w:t>
      </w:r>
      <w:r w:rsidR="004436F3">
        <w:rPr>
          <w:rFonts w:cs="Arial"/>
        </w:rPr>
        <w:t> </w:t>
      </w:r>
      <w:r w:rsidRPr="00573D52">
        <w:rPr>
          <w:rFonts w:cs="Arial"/>
        </w:rPr>
        <w:t>dobu stanovenou v tomto zákoně, nejméně však 10 let od proplacení dotace.</w:t>
      </w:r>
    </w:p>
    <w:bookmarkEnd w:id="22"/>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lastRenderedPageBreak/>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kalendářních dnů 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530E0E70" w14:textId="753BDBE3" w:rsidR="00FB2E5D" w:rsidRDefault="002239DD" w:rsidP="00FB2E5D">
      <w:pPr>
        <w:pStyle w:val="l-L2"/>
        <w:tabs>
          <w:tab w:val="clear" w:pos="737"/>
        </w:tabs>
        <w:ind w:left="357" w:firstLine="0"/>
        <w:rPr>
          <w:rFonts w:eastAsiaTheme="minorEastAsia"/>
        </w:rPr>
      </w:pPr>
      <w:r w:rsidRPr="00FB2E5D">
        <w:rPr>
          <w:rFonts w:eastAsiaTheme="minorEastAsia"/>
        </w:rPr>
        <w:t>Lhůta pro předání a převzetí staveniště:</w:t>
      </w:r>
      <w:r w:rsidR="002C2FA4" w:rsidRPr="00FB2E5D">
        <w:rPr>
          <w:rFonts w:eastAsiaTheme="minorEastAsia"/>
        </w:rPr>
        <w:t xml:space="preserve"> </w:t>
      </w:r>
      <w:r w:rsidR="00560FD9" w:rsidRPr="00560FD9">
        <w:rPr>
          <w:rFonts w:eastAsiaTheme="minorEastAsia"/>
          <w:b/>
          <w:bCs/>
        </w:rPr>
        <w:t>do</w:t>
      </w:r>
      <w:r w:rsidR="00560FD9">
        <w:rPr>
          <w:rFonts w:eastAsiaTheme="minorEastAsia"/>
        </w:rPr>
        <w:t xml:space="preserve"> </w:t>
      </w:r>
      <w:r w:rsidR="000B42F0" w:rsidRPr="000B42F0">
        <w:rPr>
          <w:rFonts w:eastAsiaTheme="minorEastAsia"/>
          <w:b/>
          <w:bCs/>
        </w:rPr>
        <w:t>30</w:t>
      </w:r>
      <w:r w:rsidRPr="008E30A4">
        <w:rPr>
          <w:rFonts w:eastAsiaTheme="minorEastAsia"/>
          <w:b/>
          <w:bCs/>
        </w:rPr>
        <w:t xml:space="preserve"> </w:t>
      </w:r>
      <w:bookmarkStart w:id="23" w:name="_Hlk96425213"/>
      <w:r w:rsidRPr="008E30A4">
        <w:rPr>
          <w:rFonts w:eastAsiaTheme="minorEastAsia"/>
          <w:b/>
          <w:bCs/>
        </w:rPr>
        <w:t>dnů od nabytí účinnosti smlouvy</w:t>
      </w:r>
      <w:bookmarkEnd w:id="23"/>
    </w:p>
    <w:p w14:paraId="5B2B3576" w14:textId="146F96A8" w:rsidR="00FB2E5D" w:rsidRPr="008E30A4" w:rsidRDefault="002239DD" w:rsidP="00FB2E5D">
      <w:pPr>
        <w:pStyle w:val="l-L2"/>
        <w:tabs>
          <w:tab w:val="clear" w:pos="737"/>
        </w:tabs>
        <w:ind w:left="357" w:firstLine="0"/>
        <w:rPr>
          <w:rFonts w:eastAsiaTheme="minorEastAsia"/>
        </w:rPr>
      </w:pPr>
      <w:r w:rsidRPr="003C6F82">
        <w:rPr>
          <w:rFonts w:eastAsiaTheme="minorEastAsia"/>
        </w:rPr>
        <w:t>Lhůta pro zahájení stavebních prací:</w:t>
      </w:r>
      <w:r w:rsidR="002C2FA4">
        <w:rPr>
          <w:rFonts w:eastAsiaTheme="minorEastAsia"/>
        </w:rPr>
        <w:t xml:space="preserve"> </w:t>
      </w:r>
      <w:bookmarkStart w:id="24" w:name="_Hlk96425248"/>
      <w:r w:rsidR="00560FD9" w:rsidRPr="00560FD9">
        <w:rPr>
          <w:rFonts w:eastAsiaTheme="minorEastAsia"/>
          <w:b/>
          <w:bCs/>
        </w:rPr>
        <w:t>do</w:t>
      </w:r>
      <w:r w:rsidR="00560FD9">
        <w:rPr>
          <w:rFonts w:eastAsiaTheme="minorEastAsia"/>
        </w:rPr>
        <w:t xml:space="preserve"> </w:t>
      </w:r>
      <w:r w:rsidR="005226D8">
        <w:rPr>
          <w:rFonts w:eastAsiaTheme="minorEastAsia"/>
          <w:b/>
          <w:bCs/>
        </w:rPr>
        <w:t xml:space="preserve">60 </w:t>
      </w:r>
      <w:r w:rsidRPr="005226D8">
        <w:rPr>
          <w:rFonts w:eastAsiaTheme="minorEastAsia"/>
          <w:b/>
          <w:bCs/>
        </w:rPr>
        <w:t>dnů od nabytí účinnosti smlouvy</w:t>
      </w:r>
      <w:bookmarkEnd w:id="24"/>
    </w:p>
    <w:p w14:paraId="21645E48" w14:textId="2DF9BE41" w:rsidR="00FB2E5D" w:rsidRDefault="002239DD" w:rsidP="00FB2E5D">
      <w:pPr>
        <w:pStyle w:val="l-L2"/>
        <w:tabs>
          <w:tab w:val="clear" w:pos="737"/>
        </w:tabs>
        <w:ind w:left="357" w:firstLine="0"/>
        <w:rPr>
          <w:rFonts w:eastAsiaTheme="minorEastAsia"/>
          <w:b/>
          <w:bCs/>
        </w:rPr>
      </w:pPr>
      <w:r w:rsidRPr="003C6F82">
        <w:rPr>
          <w:rFonts w:eastAsiaTheme="minorEastAsia"/>
        </w:rPr>
        <w:t>Lhůta pro dokončení stavebních prací:</w:t>
      </w:r>
      <w:r w:rsidR="002C2FA4">
        <w:rPr>
          <w:rFonts w:eastAsiaTheme="minorEastAsia"/>
        </w:rPr>
        <w:t xml:space="preserve"> </w:t>
      </w:r>
      <w:r w:rsidR="001A7B03">
        <w:rPr>
          <w:rFonts w:eastAsiaTheme="minorEastAsia"/>
          <w:b/>
          <w:bCs/>
        </w:rPr>
        <w:t>20. 10. 202</w:t>
      </w:r>
      <w:r w:rsidR="000F4AF9">
        <w:rPr>
          <w:rFonts w:eastAsiaTheme="minorEastAsia"/>
          <w:b/>
          <w:bCs/>
        </w:rPr>
        <w:t>6</w:t>
      </w:r>
      <w:r w:rsidRPr="003C6F82">
        <w:rPr>
          <w:rFonts w:eastAsiaTheme="minorEastAsia"/>
          <w:b/>
          <w:bCs/>
        </w:rPr>
        <w:t xml:space="preserve"> </w:t>
      </w:r>
    </w:p>
    <w:p w14:paraId="4BF4300F" w14:textId="0A0B1532" w:rsidR="005560C4" w:rsidRPr="005560C4" w:rsidRDefault="005560C4" w:rsidP="00FB2E5D">
      <w:pPr>
        <w:pStyle w:val="l-L2"/>
        <w:tabs>
          <w:tab w:val="clear" w:pos="737"/>
        </w:tabs>
        <w:ind w:left="357" w:firstLine="0"/>
        <w:rPr>
          <w:rFonts w:eastAsiaTheme="minorEastAsia"/>
          <w:i/>
          <w:iCs/>
        </w:rPr>
      </w:pPr>
      <w:r w:rsidRPr="005560C4">
        <w:rPr>
          <w:rFonts w:eastAsiaTheme="minorEastAsia"/>
        </w:rPr>
        <w:t xml:space="preserve">Lhůta pro dokončení výsadby: </w:t>
      </w:r>
      <w:r w:rsidR="00560FD9" w:rsidRPr="00560FD9">
        <w:rPr>
          <w:rFonts w:eastAsiaTheme="minorEastAsia"/>
          <w:b/>
          <w:bCs/>
        </w:rPr>
        <w:t>10.11.2026</w:t>
      </w:r>
    </w:p>
    <w:p w14:paraId="00579313" w14:textId="273D44D9" w:rsidR="00FB2E5D" w:rsidRPr="002429F9" w:rsidRDefault="002239DD" w:rsidP="00FB2E5D">
      <w:pPr>
        <w:pStyle w:val="l-L2"/>
        <w:tabs>
          <w:tab w:val="clear" w:pos="737"/>
        </w:tabs>
        <w:ind w:left="357" w:firstLine="0"/>
        <w:rPr>
          <w:rFonts w:eastAsiaTheme="minorEastAsia"/>
          <w:b/>
          <w:bCs/>
          <w:i/>
          <w:iCs/>
        </w:rPr>
      </w:pPr>
      <w:r w:rsidRPr="003C6F82">
        <w:rPr>
          <w:rFonts w:eastAsiaTheme="minorEastAsia"/>
        </w:rPr>
        <w:t xml:space="preserve">Lhůta pro </w:t>
      </w:r>
      <w:r w:rsidR="00E57BD0">
        <w:rPr>
          <w:rFonts w:eastAsiaTheme="minorEastAsia"/>
        </w:rPr>
        <w:t xml:space="preserve">protokolární </w:t>
      </w:r>
      <w:r w:rsidRPr="003C6F82">
        <w:rPr>
          <w:rFonts w:eastAsiaTheme="minorEastAsia"/>
        </w:rPr>
        <w:t xml:space="preserve">předání a převzetí dokončeného díla: </w:t>
      </w:r>
      <w:r w:rsidR="005018EA">
        <w:rPr>
          <w:rFonts w:eastAsiaTheme="minorEastAsia"/>
          <w:b/>
          <w:bCs/>
        </w:rPr>
        <w:t>1.3.2027</w:t>
      </w:r>
    </w:p>
    <w:p w14:paraId="34CC2725" w14:textId="73765CC5" w:rsidR="00A94BB5" w:rsidRDefault="002239DD" w:rsidP="007F55D7">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V návaznosti na tento podrobný časový harmonogram postupu prací se zhotovitel zavazuje dodržet tyto uzlové body-lhůty pro</w:t>
      </w:r>
      <w:r w:rsidR="00A94BB5">
        <w:rPr>
          <w:rFonts w:eastAsiaTheme="minorEastAsia" w:cs="Arial"/>
        </w:rPr>
        <w:t> </w:t>
      </w:r>
      <w:r w:rsidRPr="003C6F82">
        <w:rPr>
          <w:rFonts w:eastAsiaTheme="minorEastAsia" w:cs="Arial"/>
        </w:rPr>
        <w:t xml:space="preserve">jednotlivé </w:t>
      </w:r>
      <w:r w:rsidR="00083C7B">
        <w:rPr>
          <w:rFonts w:eastAsiaTheme="minorEastAsia" w:cs="Arial"/>
        </w:rPr>
        <w:t xml:space="preserve">etapy </w:t>
      </w:r>
      <w:r w:rsidRPr="003C6F82">
        <w:rPr>
          <w:rFonts w:eastAsiaTheme="minorEastAsia" w:cs="Arial"/>
        </w:rPr>
        <w:t>stavby:</w:t>
      </w:r>
    </w:p>
    <w:p w14:paraId="0EEF4EC2" w14:textId="1C2542FE" w:rsidR="005D1DB6" w:rsidRDefault="002239DD" w:rsidP="005D1DB6">
      <w:pPr>
        <w:pStyle w:val="l-L2"/>
        <w:tabs>
          <w:tab w:val="clear" w:pos="737"/>
        </w:tabs>
        <w:ind w:left="357" w:firstLine="0"/>
        <w:rPr>
          <w:rFonts w:eastAsiaTheme="minorEastAsia" w:cs="Arial"/>
        </w:rPr>
      </w:pPr>
      <w:r w:rsidRPr="003C6F82">
        <w:rPr>
          <w:rFonts w:eastAsiaTheme="minorEastAsia" w:cs="Arial"/>
        </w:rPr>
        <w:t>Uzlové body</w:t>
      </w:r>
      <w:r w:rsidR="00F540BE">
        <w:rPr>
          <w:rFonts w:eastAsiaTheme="minorEastAsia" w:cs="Arial"/>
        </w:rPr>
        <w:t>*</w:t>
      </w:r>
      <w:r w:rsidRPr="003C6F82">
        <w:rPr>
          <w:rFonts w:eastAsiaTheme="minorEastAsia" w:cs="Arial"/>
        </w:rPr>
        <w:t xml:space="preserve"> – definované </w:t>
      </w:r>
      <w:r w:rsidR="00083C7B">
        <w:rPr>
          <w:rFonts w:eastAsiaTheme="minorEastAsia" w:cs="Arial"/>
        </w:rPr>
        <w:t>etapy</w:t>
      </w:r>
      <w:r w:rsidR="00083C7B" w:rsidRPr="003C6F82">
        <w:rPr>
          <w:rFonts w:eastAsiaTheme="minorEastAsia" w:cs="Arial"/>
        </w:rPr>
        <w:t xml:space="preserve"> </w:t>
      </w:r>
      <w:r w:rsidRPr="003C6F82">
        <w:rPr>
          <w:rFonts w:eastAsiaTheme="minorEastAsia" w:cs="Arial"/>
        </w:rPr>
        <w:t>výstavby díla či jen objektu:</w:t>
      </w:r>
      <w:bookmarkStart w:id="25" w:name="_Hlk125718798"/>
    </w:p>
    <w:p w14:paraId="219CFA6D" w14:textId="44AAF139" w:rsidR="00C3633B" w:rsidRDefault="0042519A" w:rsidP="00C3633B">
      <w:pPr>
        <w:pStyle w:val="l-L2"/>
        <w:tabs>
          <w:tab w:val="clear" w:pos="737"/>
        </w:tabs>
        <w:ind w:left="357" w:firstLine="0"/>
        <w:rPr>
          <w:rFonts w:eastAsiaTheme="minorEastAsia" w:cs="Arial"/>
        </w:rPr>
      </w:pPr>
      <w:r>
        <w:rPr>
          <w:rFonts w:eastAsiaTheme="minorEastAsia"/>
          <w:b/>
          <w:bCs/>
        </w:rPr>
        <w:lastRenderedPageBreak/>
        <w:t>SO-01 Příkop OP1</w:t>
      </w:r>
      <w:r w:rsidR="002239DD" w:rsidRPr="003C6F82">
        <w:rPr>
          <w:rFonts w:eastAsiaTheme="minorEastAsia"/>
        </w:rPr>
        <w:t xml:space="preserve"> </w:t>
      </w:r>
      <w:r w:rsidR="00C3633B">
        <w:rPr>
          <w:rFonts w:eastAsiaTheme="minorEastAsia"/>
        </w:rPr>
        <w:noBreakHyphen/>
      </w:r>
      <w:r w:rsidR="002239DD" w:rsidRPr="003C6F82">
        <w:rPr>
          <w:rFonts w:eastAsiaTheme="minorEastAsia"/>
        </w:rPr>
        <w:t xml:space="preserve"> lhůta pro plnění do:</w:t>
      </w:r>
      <w:r w:rsidR="00C15C6E">
        <w:rPr>
          <w:rFonts w:eastAsiaTheme="minorEastAsia"/>
        </w:rPr>
        <w:t xml:space="preserve"> </w:t>
      </w:r>
      <w:r w:rsidR="00C15C6E" w:rsidRPr="00C15C6E">
        <w:rPr>
          <w:rFonts w:eastAsiaTheme="minorEastAsia"/>
          <w:b/>
          <w:bCs/>
        </w:rPr>
        <w:t>262 dnů</w:t>
      </w:r>
      <w:r w:rsidR="002239DD" w:rsidRPr="003C6F82">
        <w:rPr>
          <w:rFonts w:eastAsiaTheme="minorEastAsia"/>
        </w:rPr>
        <w:t xml:space="preserve"> od nabytí účinnosti smlouvy</w:t>
      </w:r>
    </w:p>
    <w:p w14:paraId="32EC7F64" w14:textId="349E58BF" w:rsidR="00C3633B" w:rsidRDefault="002543AC" w:rsidP="00C3633B">
      <w:pPr>
        <w:pStyle w:val="l-L2"/>
        <w:tabs>
          <w:tab w:val="clear" w:pos="737"/>
        </w:tabs>
        <w:ind w:left="357" w:firstLine="0"/>
        <w:rPr>
          <w:rFonts w:eastAsiaTheme="minorEastAsia" w:cs="Arial"/>
        </w:rPr>
      </w:pPr>
      <w:r>
        <w:rPr>
          <w:rFonts w:eastAsiaTheme="minorEastAsia"/>
          <w:b/>
          <w:bCs/>
        </w:rPr>
        <w:t>SO-02 Průleh PEO1</w:t>
      </w:r>
      <w:r w:rsidR="002239DD" w:rsidRPr="003C6F82">
        <w:rPr>
          <w:rFonts w:eastAsiaTheme="minorEastAsia"/>
        </w:rPr>
        <w:t xml:space="preserve"> </w:t>
      </w:r>
      <w:r w:rsidR="00AB1A73">
        <w:rPr>
          <w:rFonts w:eastAsiaTheme="minorEastAsia"/>
        </w:rPr>
        <w:noBreakHyphen/>
      </w:r>
      <w:r w:rsidR="002239DD" w:rsidRPr="003C6F82">
        <w:rPr>
          <w:rFonts w:eastAsiaTheme="minorEastAsia"/>
        </w:rPr>
        <w:t xml:space="preserve"> lhůta pro plnění do: </w:t>
      </w:r>
      <w:r w:rsidR="00C15C6E" w:rsidRPr="00C15C6E">
        <w:rPr>
          <w:rFonts w:eastAsiaTheme="minorEastAsia"/>
          <w:b/>
          <w:bCs/>
        </w:rPr>
        <w:t>262 dnů</w:t>
      </w:r>
      <w:r w:rsidR="002239DD" w:rsidRPr="003C6F82">
        <w:rPr>
          <w:rFonts w:eastAsiaTheme="minorEastAsia"/>
        </w:rPr>
        <w:t xml:space="preserve"> od nabytí účinnosti smlouvy</w:t>
      </w:r>
    </w:p>
    <w:bookmarkEnd w:id="25"/>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kteří působí současně na stavbě, a v závislosti na důležitosti 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4E604903"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6" w:name="_Hlk155854887"/>
      <w:r w:rsidR="00E43145" w:rsidRPr="003C6F82">
        <w:t>souladu s</w:t>
      </w:r>
      <w:r w:rsidR="00D308EC">
        <w:t> </w:t>
      </w:r>
      <w:proofErr w:type="spellStart"/>
      <w:r w:rsidR="00D308EC">
        <w:t>ust</w:t>
      </w:r>
      <w:proofErr w:type="spellEnd"/>
      <w:r w:rsidR="00D308EC">
        <w:t xml:space="preserve">.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6"/>
      <w:r w:rsidR="009A6F40" w:rsidRPr="003C6F82">
        <w:t>Do</w:t>
      </w:r>
      <w:r w:rsidR="00361745">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7" w:name="_Hlk36121733"/>
      <w:r w:rsidR="001B686F" w:rsidRPr="003C6F82">
        <w:t>vad a</w:t>
      </w:r>
      <w:r w:rsidR="00361745">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7"/>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lastRenderedPageBreak/>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w:t>
      </w:r>
      <w:proofErr w:type="spellStart"/>
      <w:r w:rsidRPr="003C6F82">
        <w:t>ust</w:t>
      </w:r>
      <w:proofErr w:type="spellEnd"/>
      <w:r w:rsidRPr="003C6F82">
        <w: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4EEEAD8"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8"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8"/>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w:t>
      </w:r>
      <w:proofErr w:type="spellStart"/>
      <w:r w:rsidR="00E1000C" w:rsidRPr="003C6F82">
        <w:rPr>
          <w:rFonts w:cs="Arial"/>
        </w:rPr>
        <w:t>ZoBP</w:t>
      </w:r>
      <w:proofErr w:type="spellEnd"/>
      <w:r w:rsidR="00E1000C" w:rsidRPr="003C6F82">
        <w:rPr>
          <w:rFonts w:cs="Arial"/>
        </w:rPr>
        <w:t>“</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27B1C143"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proofErr w:type="spellStart"/>
      <w:r w:rsidR="00E1000C" w:rsidRPr="003C6F82">
        <w:rPr>
          <w:rFonts w:cs="Arial"/>
        </w:rPr>
        <w:t>ZoBP</w:t>
      </w:r>
      <w:proofErr w:type="spellEnd"/>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lastRenderedPageBreak/>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proofErr w:type="spellStart"/>
      <w:r w:rsidR="000916B7">
        <w:rPr>
          <w:rFonts w:cs="Arial"/>
        </w:rPr>
        <w:t>ust</w:t>
      </w:r>
      <w:proofErr w:type="spellEnd"/>
      <w:r w:rsidR="000916B7">
        <w:rPr>
          <w:rFonts w:cs="Arial"/>
        </w:rPr>
        <w:t xml:space="preserve">.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lastRenderedPageBreak/>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2EC723E9"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ve výši </w:t>
      </w:r>
      <w:r w:rsidR="008B61CD" w:rsidRPr="008B61CD">
        <w:rPr>
          <w:rFonts w:cs="Arial"/>
          <w:b/>
          <w:bCs/>
        </w:rPr>
        <w:t>30 000 000</w:t>
      </w:r>
      <w:r w:rsidR="00B1243C" w:rsidRPr="008B61CD">
        <w:rPr>
          <w:rFonts w:cs="Arial"/>
          <w:bCs/>
        </w:rPr>
        <w:t> </w:t>
      </w:r>
      <w:r w:rsidRPr="008B61CD">
        <w:rPr>
          <w:rFonts w:cs="Arial"/>
        </w:rPr>
        <w:t>Kč.</w:t>
      </w:r>
      <w:r w:rsidRPr="003C6F82">
        <w:rPr>
          <w:rFonts w:cs="Arial"/>
        </w:rPr>
        <w:t xml:space="preserve"> Zhotovitel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ve smyslu </w:t>
      </w:r>
      <w:proofErr w:type="spellStart"/>
      <w:r w:rsidR="00C9472D">
        <w:rPr>
          <w:rFonts w:cs="Arial"/>
        </w:rPr>
        <w:t>ust</w:t>
      </w:r>
      <w:proofErr w:type="spellEnd"/>
      <w:r w:rsidR="00C9472D">
        <w:rPr>
          <w:rFonts w:cs="Arial"/>
        </w:rPr>
        <w:t xml:space="preserve">.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 xml:space="preserve">Pokud zhotovitelem zjištěné vady a nedostatky projektové dokumentace budou objednatelem shledány jako oprávněné a objednatel nebude moci tyto vady projektové dokumentace </w:t>
      </w:r>
      <w:r w:rsidRPr="003C6F82">
        <w:lastRenderedPageBreak/>
        <w:t>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9" w:name="_Ref376426659"/>
    </w:p>
    <w:p w14:paraId="44598E35" w14:textId="77777777" w:rsidR="00BB4203" w:rsidRPr="00DC0E35" w:rsidRDefault="0086685B" w:rsidP="00DC0E35">
      <w:pPr>
        <w:pStyle w:val="l-L2"/>
        <w:rPr>
          <w:u w:val="single"/>
        </w:rPr>
      </w:pPr>
      <w:r w:rsidRPr="00DC0E35">
        <w:rPr>
          <w:u w:val="single"/>
        </w:rPr>
        <w:t>Staveniště</w:t>
      </w:r>
    </w:p>
    <w:p w14:paraId="0E38C5B0" w14:textId="383F6D0A"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6D265B">
        <w:t xml:space="preserve">předepsaný </w:t>
      </w:r>
      <w:r w:rsidRPr="003C6F82">
        <w:t xml:space="preserve">písemný protokol, který obě smluvní strany </w:t>
      </w:r>
      <w:proofErr w:type="gramStart"/>
      <w:r w:rsidRPr="003C6F82">
        <w:t>podepíší</w:t>
      </w:r>
      <w:proofErr w:type="gramEnd"/>
      <w:r w:rsidRPr="003C6F82">
        <w:t xml:space="preserve">.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30"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30"/>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 xml:space="preserve">dokončení díla, případně náhradu vzniklých vícenákladů. Objednatel je povinen </w:t>
      </w:r>
      <w:r w:rsidRPr="003C6F82">
        <w:lastRenderedPageBreak/>
        <w:t>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 xml:space="preserve">Zhotovitel je povinen vyzvat objednatele ke kontrole a prověření prací, které v dalším postupu budou zakryty nebo se stanou nepřístupnými (postačí zápis ve stavebním deníku). </w:t>
      </w:r>
      <w:bookmarkStart w:id="31" w:name="_Hlk16773999"/>
      <w:r w:rsidR="00AC63F3" w:rsidRPr="003C6F82">
        <w:t xml:space="preserve">Kontroly se mohou účastnit i zaměstnanci objednatele zařazení v Oddělení investičních činností. </w:t>
      </w:r>
      <w:bookmarkEnd w:id="31"/>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32" w:name="_Hlk16774061"/>
      <w:r w:rsidR="00AC63F3" w:rsidRPr="003C6F82">
        <w:t>Kontrolních dnů se mohou účastnit i zaměstnanci objednatele zařazení v</w:t>
      </w:r>
      <w:r w:rsidR="0053019A">
        <w:t> </w:t>
      </w:r>
      <w:r w:rsidR="00AC63F3" w:rsidRPr="003C6F82">
        <w:t>Oddělení investičních činností.</w:t>
      </w:r>
      <w:bookmarkEnd w:id="32"/>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74C556ED" w14:textId="77777777" w:rsidR="007958B9" w:rsidRDefault="007958B9" w:rsidP="00F34551">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6E699241" w14:textId="77777777" w:rsidR="0053019A" w:rsidRPr="003C6F82" w:rsidRDefault="0053019A" w:rsidP="0053019A">
      <w:pPr>
        <w:pStyle w:val="l-L2"/>
        <w:tabs>
          <w:tab w:val="clear" w:pos="737"/>
        </w:tabs>
        <w:ind w:left="0" w:firstLine="0"/>
      </w:pPr>
    </w:p>
    <w:p w14:paraId="768B3F07" w14:textId="4CF67FC7" w:rsidR="00BA60CF" w:rsidRPr="0053019A" w:rsidRDefault="00FD5968" w:rsidP="0053019A">
      <w:pPr>
        <w:pStyle w:val="l-L2"/>
        <w:ind w:left="0" w:firstLine="0"/>
        <w:rPr>
          <w:u w:val="single"/>
        </w:rPr>
      </w:pPr>
      <w:r>
        <w:rPr>
          <w:u w:val="single"/>
        </w:rPr>
        <w:t>Dokončení stavebních prací</w:t>
      </w:r>
    </w:p>
    <w:p w14:paraId="785A3CEB" w14:textId="2608C5E3" w:rsidR="00414852" w:rsidRDefault="00A355F7" w:rsidP="00F34551">
      <w:pPr>
        <w:pStyle w:val="l-L2"/>
        <w:numPr>
          <w:ilvl w:val="0"/>
          <w:numId w:val="16"/>
        </w:numPr>
        <w:ind w:left="357" w:hanging="357"/>
      </w:pPr>
      <w:r w:rsidRPr="003C6F82">
        <w:t xml:space="preserve">Zhotovitel je povinen </w:t>
      </w:r>
      <w:r w:rsidR="004564FB">
        <w:t xml:space="preserve">řádně </w:t>
      </w:r>
      <w:r w:rsidR="00FD5968">
        <w:t>dokončit stavební práce</w:t>
      </w:r>
      <w:r w:rsidRPr="003C6F82">
        <w:t xml:space="preserve"> v</w:t>
      </w:r>
      <w:r w:rsidR="00E56253" w:rsidRPr="003C6F82">
        <w:t>e lhůtě</w:t>
      </w:r>
      <w:r w:rsidR="006B54C6" w:rsidRPr="003C6F82">
        <w:t xml:space="preserve"> sjednané ve smlouvě.</w:t>
      </w:r>
    </w:p>
    <w:p w14:paraId="74C4B9A8" w14:textId="67CA31F9" w:rsidR="00FD5968" w:rsidRPr="003C6F82" w:rsidRDefault="00FD5968" w:rsidP="00F34551">
      <w:pPr>
        <w:pStyle w:val="l-L2"/>
        <w:numPr>
          <w:ilvl w:val="0"/>
          <w:numId w:val="16"/>
        </w:numPr>
        <w:ind w:left="357" w:hanging="357"/>
      </w:pPr>
      <w:r>
        <w:t>O dokončení stavebních prací bude sepsán předepsaný protokol.</w:t>
      </w:r>
    </w:p>
    <w:p w14:paraId="38DFFF14" w14:textId="24854C5E" w:rsidR="00414852" w:rsidRPr="00EF523B" w:rsidRDefault="00414852" w:rsidP="00F34551">
      <w:pPr>
        <w:pStyle w:val="l-L2"/>
        <w:numPr>
          <w:ilvl w:val="0"/>
          <w:numId w:val="16"/>
        </w:numPr>
        <w:ind w:left="357" w:hanging="357"/>
      </w:pPr>
      <w:r w:rsidRPr="00AB6E77">
        <w:t>Zhotovitel je povinen písemně oznámit objednateli nejpozději 7</w:t>
      </w:r>
      <w:r w:rsidR="0053019A">
        <w:t> </w:t>
      </w:r>
      <w:r w:rsidRPr="00AB6E77">
        <w:t xml:space="preserve">pracovních dnů předem </w:t>
      </w:r>
      <w:r w:rsidR="00E56253" w:rsidRPr="00AB6E77">
        <w:t>lhůtu pro</w:t>
      </w:r>
      <w:r w:rsidRPr="00AB6E77">
        <w:t xml:space="preserve"> ukončení prací a předložit objednateli veškeré doklady nezbytné k předání a</w:t>
      </w:r>
      <w:r w:rsidR="00AB6E77" w:rsidRPr="00AB6E77">
        <w:t> </w:t>
      </w:r>
      <w:r w:rsidRPr="00AB6E77">
        <w:t xml:space="preserve">převzetí díla </w:t>
      </w:r>
      <w:r w:rsidRPr="00AB6E77">
        <w:lastRenderedPageBreak/>
        <w:t>a ke kolaudaci stavby.</w:t>
      </w:r>
      <w:r w:rsidR="003D21B7" w:rsidRPr="00AB6E77">
        <w:t xml:space="preserve"> Pokud není dohodnuto jinak, je místem předání místo, kde je stavba prováděna.</w:t>
      </w:r>
      <w:r w:rsidRPr="00AB6E77">
        <w:t xml:space="preserve"> Místem pro předání dokladů </w:t>
      </w:r>
      <w:r w:rsidRPr="00E06C0A">
        <w:rPr>
          <w:i/>
          <w:iCs/>
        </w:rPr>
        <w:t xml:space="preserve">je </w:t>
      </w:r>
      <w:r w:rsidR="00E1000C" w:rsidRPr="00EF523B">
        <w:t>Pobočka</w:t>
      </w:r>
      <w:r w:rsidR="00EF523B" w:rsidRPr="00EF523B">
        <w:t xml:space="preserve"> Kutná Hora, Benešova 97, 284 01 Kutná Hora.</w:t>
      </w:r>
    </w:p>
    <w:p w14:paraId="43122E46" w14:textId="77777777"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33" w:name="_Hlk155853536"/>
      <w:r w:rsidR="00950A27" w:rsidRPr="0053019A">
        <w:t>stavebního zákona</w:t>
      </w:r>
      <w:r w:rsidR="000C1857" w:rsidRPr="0053019A">
        <w:t xml:space="preserve"> č.</w:t>
      </w:r>
      <w:r w:rsidR="0053019A">
        <w:t> </w:t>
      </w:r>
      <w:r w:rsidR="000C1857" w:rsidRPr="0053019A">
        <w:t xml:space="preserve">283/2021 Sb., </w:t>
      </w:r>
      <w:bookmarkEnd w:id="33"/>
      <w:r w:rsidR="00514940" w:rsidRPr="0053019A">
        <w:t xml:space="preserve">stavební zákon, </w:t>
      </w:r>
      <w:r w:rsidR="004204D3" w:rsidRPr="0053019A">
        <w:t>ve znění pozdějších předpisů,</w:t>
      </w:r>
    </w:p>
    <w:p w14:paraId="351D7F51" w14:textId="5E6F4C07" w:rsidR="00950A27" w:rsidRPr="0053019A" w:rsidRDefault="00950A27" w:rsidP="007F55D7">
      <w:pPr>
        <w:pStyle w:val="l-L2"/>
        <w:numPr>
          <w:ilvl w:val="0"/>
          <w:numId w:val="21"/>
        </w:numPr>
      </w:pPr>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proofErr w:type="spellStart"/>
      <w:r w:rsidRPr="0053019A">
        <w:t>pdf</w:t>
      </w:r>
      <w:proofErr w:type="spellEnd"/>
      <w:r w:rsidRPr="0053019A">
        <w:t xml:space="preserve"> a </w:t>
      </w:r>
      <w:proofErr w:type="spellStart"/>
      <w:r w:rsidRPr="0053019A">
        <w:t>dwg</w:t>
      </w:r>
      <w:proofErr w:type="spellEnd"/>
      <w:r w:rsidR="00BF3698" w:rsidRPr="0053019A">
        <w:t>,</w:t>
      </w:r>
      <w:r w:rsidR="00BA60CF">
        <w:t xml:space="preserve"> </w:t>
      </w:r>
      <w:r w:rsidR="00BA60CF" w:rsidRPr="00BA60CF">
        <w:t>nebo vyhotovení geodetického podkladu pro vedení Digitální technické mapy příslušného kraje, které bude obsahovat geometrické, polohové a výškové určení dokončené stavby nebo technologického zařízení, bude vyhotoveno v souladu s § 5 a ve struktuře dle příloh č. 3 a 4 vyhlášky č. 393/2020 Sb. o</w:t>
      </w:r>
      <w:r w:rsidR="00D52997">
        <w:t> </w:t>
      </w:r>
      <w:r w:rsidR="00BA60CF" w:rsidRPr="00BA60CF">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BA60CF">
        <w:t>,</w:t>
      </w:r>
    </w:p>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4C66C902"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6D953DC" w:rsidR="00950A27" w:rsidRPr="0053019A" w:rsidRDefault="00950A27" w:rsidP="007F55D7">
      <w:pPr>
        <w:pStyle w:val="l-L2"/>
        <w:numPr>
          <w:ilvl w:val="0"/>
          <w:numId w:val="21"/>
        </w:numPr>
      </w:pPr>
      <w:r w:rsidRPr="0053019A">
        <w:t xml:space="preserve">zápis o odstranění případných drobných vad a nedodělků vyplývajících z protokolu </w:t>
      </w:r>
      <w:r w:rsidR="00083708" w:rsidRPr="0053019A">
        <w:t>o </w:t>
      </w:r>
      <w:r w:rsidR="00083708">
        <w:t>dokončení stavebních prací</w:t>
      </w:r>
      <w:r w:rsidR="00083708" w:rsidRPr="0053019A">
        <w:t xml:space="preserve"> </w:t>
      </w:r>
      <w:r w:rsidR="00853AD9" w:rsidRPr="0053019A">
        <w:t>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75623568" w14:textId="77777777" w:rsidR="00FD5968" w:rsidRDefault="00FD5968" w:rsidP="00FD5968">
      <w:pPr>
        <w:pStyle w:val="l-L2"/>
        <w:tabs>
          <w:tab w:val="clear" w:pos="737"/>
        </w:tabs>
        <w:ind w:left="357" w:firstLine="0"/>
      </w:pPr>
    </w:p>
    <w:p w14:paraId="4685D518" w14:textId="2238AE5C" w:rsidR="00FD5968" w:rsidRPr="00826A3B" w:rsidRDefault="00FD5968" w:rsidP="00826A3B">
      <w:pPr>
        <w:pStyle w:val="l-L2"/>
        <w:tabs>
          <w:tab w:val="clear" w:pos="737"/>
        </w:tabs>
        <w:rPr>
          <w:u w:val="single"/>
        </w:rPr>
      </w:pPr>
      <w:r w:rsidRPr="00826A3B">
        <w:rPr>
          <w:u w:val="single"/>
        </w:rPr>
        <w:t>Předání a převzetí díla</w:t>
      </w:r>
    </w:p>
    <w:p w14:paraId="114E92B1" w14:textId="7DF790A9" w:rsidR="00DC7E4C" w:rsidRPr="003C6F82" w:rsidRDefault="00DC7E4C" w:rsidP="00F34551">
      <w:pPr>
        <w:pStyle w:val="l-L2"/>
        <w:numPr>
          <w:ilvl w:val="0"/>
          <w:numId w:val="16"/>
        </w:numPr>
        <w:ind w:left="357" w:hanging="357"/>
      </w:pPr>
      <w:bookmarkStart w:id="34" w:name="_Hlk40281101"/>
      <w:r w:rsidRPr="003C6F82">
        <w:t>Objednatel je povinen nejpozději do 5</w:t>
      </w:r>
      <w:r w:rsidR="000C3234">
        <w:t> </w:t>
      </w:r>
      <w:r w:rsidRPr="003C6F82">
        <w:t xml:space="preserve">pracovních dnů ode dne </w:t>
      </w:r>
      <w:bookmarkStart w:id="35" w:name="_Hlk18500891"/>
      <w:r w:rsidRPr="003C6F82">
        <w:t>nabytí právní moci kolaudačního rozhodnutí zahájit přejímací řízení a řádně v něm pokračovat.</w:t>
      </w:r>
      <w:bookmarkEnd w:id="35"/>
    </w:p>
    <w:bookmarkEnd w:id="34"/>
    <w:p w14:paraId="1189F0BA" w14:textId="3799C8B6"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3306B59A"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FD5968">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6" w:name="_Ref376427298"/>
      <w:r w:rsidRPr="000C3234">
        <w:lastRenderedPageBreak/>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6"/>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7" w:name="_Ref376427534"/>
      <w:r w:rsidRPr="000C3234">
        <w:t>Staveniště bylo vyklizeno a případné úpravy okolí byly provedeny do 15</w:t>
      </w:r>
      <w:r w:rsidR="00AB6E77" w:rsidRPr="000C3234">
        <w:t> </w:t>
      </w:r>
      <w:r w:rsidRPr="000C3234">
        <w:t>kalendářních dnů po předání a převzetí díla.</w:t>
      </w:r>
      <w:bookmarkEnd w:id="37"/>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0A13E1C7"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FD5968">
        <w:t xml:space="preserve">předepsaný </w:t>
      </w:r>
      <w:r w:rsidRPr="003C6F82">
        <w:t>protokol</w:t>
      </w:r>
      <w:r w:rsidR="00826A3B">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9"/>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w:t>
      </w:r>
      <w:proofErr w:type="spellStart"/>
      <w:r w:rsidR="00D308EC">
        <w:t>ust</w:t>
      </w:r>
      <w:proofErr w:type="spellEnd"/>
      <w:r w:rsidR="00D308EC">
        <w:t xml:space="preserve">.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r w:rsidRPr="003C6F82">
        <w:t xml:space="preserve">končí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lastRenderedPageBreak/>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8" w:name="_Hlk16774460"/>
      <w:r w:rsidR="00AC63F3" w:rsidRPr="003C6F82">
        <w:t>(včetně zaměstnanců zařazených do Oddělení investičních činností)</w:t>
      </w:r>
      <w:r w:rsidR="007637B1" w:rsidRPr="003C6F82">
        <w:t xml:space="preserve">, </w:t>
      </w:r>
      <w:bookmarkEnd w:id="38"/>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716C038D" w:rsidR="003D21B7" w:rsidRPr="003C6F82" w:rsidRDefault="003D21B7" w:rsidP="007F55D7">
      <w:pPr>
        <w:pStyle w:val="l-L2"/>
        <w:numPr>
          <w:ilvl w:val="0"/>
          <w:numId w:val="24"/>
        </w:numPr>
        <w:ind w:left="357" w:hanging="357"/>
      </w:pPr>
      <w:r w:rsidRPr="003C6F82">
        <w:t xml:space="preserve">Zhotovitel poskytne objednateli záruku za jakost díla v délce </w:t>
      </w:r>
      <w:r w:rsidR="00DB7A02">
        <w:rPr>
          <w:b/>
          <w:bCs/>
        </w:rPr>
        <w:t>60</w:t>
      </w:r>
      <w:r w:rsidR="00F81870" w:rsidRPr="003C6F82">
        <w:t xml:space="preserve"> měsíců </w:t>
      </w:r>
      <w:r w:rsidRPr="003C6F82">
        <w:t>ode</w:t>
      </w:r>
      <w:r w:rsidR="00165D32">
        <w:t> </w:t>
      </w:r>
      <w:r w:rsidRPr="003C6F82">
        <w:t>dne předání a 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 xml:space="preserve">Zhotovitel rovněž neodpovídá za vady způsobené dodržením nevhodných pokynů daných mu objednatelem, jestliže zhotovitel na nevhodnost těchto pokynů písemně upozornil </w:t>
      </w:r>
      <w:r w:rsidRPr="003C6F82">
        <w:lastRenderedPageBreak/>
        <w:t>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Záruční lhůta neběží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52475AE5" w:rsidR="00DC7E4C" w:rsidRPr="003C6F82" w:rsidRDefault="00DC7E4C" w:rsidP="007F55D7">
      <w:pPr>
        <w:pStyle w:val="l-L2"/>
        <w:numPr>
          <w:ilvl w:val="0"/>
          <w:numId w:val="24"/>
        </w:numPr>
        <w:ind w:left="357" w:hanging="357"/>
      </w:pPr>
      <w:bookmarkStart w:id="39" w:name="_Ref376379662"/>
      <w:r w:rsidRPr="003C6F82">
        <w:t>Zhotovitel se zavazuje uhradit smluvní pokutu ve výši</w:t>
      </w:r>
      <w:r w:rsidR="00B871BF">
        <w:t xml:space="preserve"> 0,5 % </w:t>
      </w:r>
      <w:r w:rsidRPr="003C6F82">
        <w:t>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4B799288" w:rsidR="00DC7E4C" w:rsidRPr="006A4C4E" w:rsidRDefault="00DC7E4C" w:rsidP="007F55D7">
      <w:pPr>
        <w:pStyle w:val="l-L2"/>
        <w:numPr>
          <w:ilvl w:val="0"/>
          <w:numId w:val="24"/>
        </w:numPr>
        <w:ind w:left="357" w:hanging="357"/>
        <w:rPr>
          <w:iCs/>
        </w:rPr>
      </w:pPr>
      <w:r w:rsidRPr="00D739EA">
        <w:t xml:space="preserve">Zhotovitel se zavazuje uhradit smluvní pokutu ve výši </w:t>
      </w:r>
      <w:r w:rsidR="00693A49">
        <w:t>0,5 %</w:t>
      </w:r>
      <w:r w:rsidRPr="00D739EA">
        <w:t xml:space="preserve"> 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3F3C4C05" w:rsidR="00DC7E4C" w:rsidRPr="003C6F82" w:rsidRDefault="00DC7E4C" w:rsidP="007F55D7">
      <w:pPr>
        <w:pStyle w:val="l-L2"/>
        <w:numPr>
          <w:ilvl w:val="0"/>
          <w:numId w:val="24"/>
        </w:numPr>
        <w:ind w:left="357" w:hanging="357"/>
      </w:pPr>
      <w:r w:rsidRPr="003C6F82">
        <w:t xml:space="preserve">Zhotovitel se zavazuje uhradit smluvní pokutu ve výši </w:t>
      </w:r>
      <w:r w:rsidR="00693A49">
        <w:t>0,5 %</w:t>
      </w:r>
      <w:r w:rsidRPr="003C6F82">
        <w:t xml:space="preserve"> 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372125CD" w:rsidR="00F81870" w:rsidRPr="003C6F82" w:rsidRDefault="00DC7E4C" w:rsidP="007F55D7">
      <w:pPr>
        <w:pStyle w:val="l-L2"/>
        <w:numPr>
          <w:ilvl w:val="0"/>
          <w:numId w:val="24"/>
        </w:numPr>
        <w:ind w:left="357" w:hanging="357"/>
      </w:pPr>
      <w:r w:rsidRPr="003C6F82">
        <w:t xml:space="preserve">V případě, kdy předávané dílo bude obsahovat vady a nedodělky, se zhotovitel zavazuje uhradit smluvní pokutu ve výši </w:t>
      </w:r>
      <w:r w:rsidR="00693A49">
        <w:t>1 %</w:t>
      </w:r>
      <w:r w:rsidRPr="003C6F82">
        <w:t xml:space="preserve"> 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0EF4332F" w:rsidR="00DC7E4C" w:rsidRPr="003C6F82" w:rsidRDefault="00F81870" w:rsidP="007F55D7">
      <w:pPr>
        <w:pStyle w:val="l-L2"/>
        <w:numPr>
          <w:ilvl w:val="0"/>
          <w:numId w:val="24"/>
        </w:numPr>
        <w:ind w:left="357" w:hanging="357"/>
      </w:pPr>
      <w:bookmarkStart w:id="40" w:name="_Hlk72322488"/>
      <w:bookmarkStart w:id="41"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C662E5">
        <w:t>0,05 %</w:t>
      </w:r>
      <w:r w:rsidRPr="003C6F82">
        <w:t xml:space="preserve"> z celkové ceny díla bez DPH, za každou uplatněnou vadu.</w:t>
      </w:r>
      <w:bookmarkEnd w:id="40"/>
      <w:bookmarkEnd w:id="41"/>
    </w:p>
    <w:bookmarkEnd w:id="39"/>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lastRenderedPageBreak/>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422B2A8E"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xml:space="preserve">, je povinen uhradit objednateli smluvní pokutu ve výši </w:t>
      </w:r>
      <w:r w:rsidR="002E20C2">
        <w:t>10</w:t>
      </w:r>
      <w:r w:rsidR="00DC0A26">
        <w:t> </w:t>
      </w:r>
      <w:r w:rsidRPr="003C6F82">
        <w:t>000</w:t>
      </w:r>
      <w:r w:rsidR="009F11C9">
        <w:t> </w:t>
      </w:r>
      <w:r w:rsidRPr="003C6F82">
        <w:t>Kč za každé jednotlivé porušení povinností.</w:t>
      </w:r>
    </w:p>
    <w:p w14:paraId="14DCC309" w14:textId="3B121E8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4714BF8D"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xml:space="preserve">, je povinen uhradit objednateli smluvní pokutu ve výši </w:t>
      </w:r>
      <w:r w:rsidR="006E454B">
        <w:t>5</w:t>
      </w:r>
      <w:r w:rsidRPr="003C6F82">
        <w:t>0</w:t>
      </w:r>
      <w:r w:rsidR="009F11C9">
        <w:t> </w:t>
      </w:r>
      <w:r w:rsidRPr="003C6F82">
        <w:t>000</w:t>
      </w:r>
      <w:r w:rsidR="009F11C9">
        <w:t> </w:t>
      </w:r>
      <w:r w:rsidRPr="003C6F82">
        <w:t>Kč za každé jednotlivé porušení povinností.</w:t>
      </w:r>
    </w:p>
    <w:p w14:paraId="5FFBC0AF" w14:textId="23EBF073"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je povinen uhradit objednateli smluvní pokutu ve výši 10</w:t>
      </w:r>
      <w:r w:rsidR="009F11C9">
        <w:t> </w:t>
      </w:r>
      <w:r w:rsidRPr="003C6F82">
        <w:t>000</w:t>
      </w:r>
      <w:r w:rsidR="009F11C9">
        <w:t> </w:t>
      </w:r>
      <w:r w:rsidRPr="003C6F82">
        <w:t>Kč za každé jednotlivé porušení povinností.</w:t>
      </w:r>
    </w:p>
    <w:p w14:paraId="581BF4AE" w14:textId="61B8B09C"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xml:space="preserve">, je povinen uhradit objednateli smluvní pokutu ve výši </w:t>
      </w:r>
      <w:r w:rsidR="0040636A">
        <w:t>2</w:t>
      </w:r>
      <w:r w:rsidRPr="003C6F82">
        <w:t>0</w:t>
      </w:r>
      <w:r w:rsidR="009F11C9">
        <w:t> </w:t>
      </w:r>
      <w:r w:rsidRPr="003C6F82">
        <w:t>000</w:t>
      </w:r>
      <w:r w:rsidR="009F11C9">
        <w:t> </w:t>
      </w:r>
      <w:r w:rsidRPr="003C6F82">
        <w:t>Kč za každé jednotlivé porušení povinností.</w:t>
      </w:r>
    </w:p>
    <w:p w14:paraId="4386A1C2" w14:textId="61B2E788" w:rsidR="00DC7E4C" w:rsidRPr="003C6F82" w:rsidRDefault="00DC7E4C" w:rsidP="007F55D7">
      <w:pPr>
        <w:pStyle w:val="l-L2"/>
        <w:numPr>
          <w:ilvl w:val="0"/>
          <w:numId w:val="24"/>
        </w:numPr>
        <w:ind w:left="357" w:hanging="357"/>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9F11C9">
        <w:t> </w:t>
      </w:r>
      <w:r w:rsidRPr="003C6F82">
        <w:t>000</w:t>
      </w:r>
      <w:r w:rsidR="009F11C9">
        <w:t> </w:t>
      </w:r>
      <w:r w:rsidRPr="003C6F82">
        <w:t>Kč za každé jednotlivé porušení povinnosti.</w:t>
      </w:r>
    </w:p>
    <w:p w14:paraId="1EF8748F" w14:textId="583E3FAC"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je povinen uhradit objednateli smluvní pokutu ve výši 30</w:t>
      </w:r>
      <w:r w:rsidR="009F11C9">
        <w:t> </w:t>
      </w:r>
      <w:r w:rsidRPr="003C6F82">
        <w:t>000</w:t>
      </w:r>
      <w:r w:rsidR="009F11C9">
        <w:t> </w:t>
      </w:r>
      <w:r w:rsidRPr="003C6F82">
        <w:t>Kč,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067FAAF3" w:rsidR="001D2503" w:rsidRPr="00167FB8" w:rsidRDefault="00167FB8" w:rsidP="007F55D7">
      <w:pPr>
        <w:pStyle w:val="l-L2"/>
        <w:numPr>
          <w:ilvl w:val="0"/>
          <w:numId w:val="24"/>
        </w:numPr>
        <w:ind w:left="357" w:hanging="357"/>
      </w:pPr>
      <w:r w:rsidRPr="00DC79AC">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je povinen zaplatit objednateli smluvní pokutu ve výši 5</w:t>
      </w:r>
      <w:r w:rsidR="00C275E4">
        <w:t>0</w:t>
      </w:r>
      <w:r w:rsidR="00DC0A26">
        <w:t> </w:t>
      </w:r>
      <w:r w:rsidRPr="00DC79AC">
        <w:t>000</w:t>
      </w:r>
      <w:r w:rsidR="00DC0A26">
        <w:t> </w:t>
      </w:r>
      <w:r w:rsidRPr="00DC79AC">
        <w:t>Kč,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42"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proofErr w:type="spellStart"/>
      <w:r w:rsidR="004D1ECB">
        <w:t>ust</w:t>
      </w:r>
      <w:proofErr w:type="spellEnd"/>
      <w:r w:rsidR="004D1ECB">
        <w:t xml:space="preserve">. </w:t>
      </w:r>
      <w:r w:rsidRPr="003C6F82">
        <w:t>§</w:t>
      </w:r>
      <w:r w:rsidR="00A13CAF">
        <w:t> </w:t>
      </w:r>
      <w:r w:rsidRPr="003C6F82">
        <w:t>2913 odst.</w:t>
      </w:r>
      <w:r w:rsidR="00A13CAF">
        <w:t> </w:t>
      </w:r>
      <w:r w:rsidRPr="003C6F82">
        <w:t>2 občanského zákoníku.</w:t>
      </w:r>
    </w:p>
    <w:p w14:paraId="36285163" w14:textId="303956BB" w:rsidR="001F7A38" w:rsidRDefault="001F7A38" w:rsidP="007F55D7">
      <w:pPr>
        <w:pStyle w:val="l-L2"/>
        <w:numPr>
          <w:ilvl w:val="0"/>
          <w:numId w:val="24"/>
        </w:numPr>
        <w:ind w:left="357" w:hanging="357"/>
      </w:pPr>
      <w:bookmarkStart w:id="43"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w:t>
      </w:r>
      <w:r>
        <w:lastRenderedPageBreak/>
        <w:t>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1511F6">
      <w:pPr>
        <w:pStyle w:val="l-L2"/>
        <w:numPr>
          <w:ilvl w:val="0"/>
          <w:numId w:val="24"/>
        </w:numPr>
        <w:spacing w:after="0"/>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221E01B1" w14:textId="77777777" w:rsidR="00CD5E60" w:rsidRPr="00CD5E60" w:rsidRDefault="00CD5E60" w:rsidP="001511F6">
      <w:pPr>
        <w:pStyle w:val="l-L2"/>
        <w:numPr>
          <w:ilvl w:val="0"/>
          <w:numId w:val="24"/>
        </w:numPr>
        <w:ind w:left="357" w:hanging="357"/>
      </w:pPr>
      <w:r w:rsidRPr="00CD5E60">
        <w:t>Pokud při nesplnění lhůty pro dokončení díla a lhůty pro předání a převzetí díla z důvodů na straně zhotovitele nebudou objednateli proplaceny zcela nebo zčásti náklady na dílo z prostředků EU (ze Strategického plánu SZP 2023-2027), zavazuje se zhotovitel objednateli uhradit do 30 kalendářních dnů vzniklou škodu.</w:t>
      </w:r>
    </w:p>
    <w:p w14:paraId="0D480D5D" w14:textId="77777777" w:rsidR="00CD5E60" w:rsidRDefault="00CD5E60" w:rsidP="00CD5E60">
      <w:pPr>
        <w:pStyle w:val="l-L2"/>
        <w:tabs>
          <w:tab w:val="clear" w:pos="737"/>
        </w:tabs>
        <w:ind w:left="357" w:firstLine="0"/>
      </w:pPr>
    </w:p>
    <w:bookmarkEnd w:id="42"/>
    <w:bookmarkEnd w:id="43"/>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4" w:name="_Hlk134171377"/>
      <w:r w:rsidR="60E4F0D9" w:rsidRPr="003B4F08">
        <w:t xml:space="preserve"> ří</w:t>
      </w:r>
      <w:bookmarkEnd w:id="44"/>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5" w:name="_Hlk189826931"/>
      <w:r w:rsidR="00C57DE3">
        <w:t xml:space="preserve"> </w:t>
      </w:r>
      <w:r w:rsidR="00C57DE3" w:rsidRPr="003C6F82">
        <w:rPr>
          <w:rStyle w:val="l-L2Char"/>
          <w:rFonts w:eastAsiaTheme="minorEastAsia" w:cs="Arial"/>
        </w:rPr>
        <w:t>(dále jen „ZDS“)</w:t>
      </w:r>
      <w:r w:rsidR="00943F4A" w:rsidRPr="003C6F82">
        <w:t>.</w:t>
      </w:r>
      <w:bookmarkEnd w:id="45"/>
    </w:p>
    <w:p w14:paraId="55B9B347" w14:textId="6E30ED9B" w:rsidR="00C72B3E" w:rsidRPr="003C6F82" w:rsidRDefault="00C72B3E" w:rsidP="007F55D7">
      <w:pPr>
        <w:pStyle w:val="l-L2"/>
        <w:numPr>
          <w:ilvl w:val="0"/>
          <w:numId w:val="25"/>
        </w:numPr>
        <w:ind w:left="357" w:hanging="357"/>
      </w:pPr>
      <w:bookmarkStart w:id="46" w:name="_Hlk72334899"/>
      <w:r w:rsidRPr="003C6F82">
        <w:t xml:space="preserve">V případě zániku účinnosti této smlouvy odstoupením je zhotovitel povinen okamžitě ukončit stavební činnost a vyklidit zařízení staveniště společně s opuštěním staveniště </w:t>
      </w:r>
      <w:bookmarkEnd w:id="46"/>
      <w:r w:rsidRPr="003C6F82">
        <w:t>nejpozději do</w:t>
      </w:r>
      <w:r w:rsidR="005274EE">
        <w:t> </w:t>
      </w:r>
      <w:r w:rsidRPr="003C6F82">
        <w:t xml:space="preserve">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w:t>
      </w:r>
      <w:r w:rsidRPr="003C6F82">
        <w:lastRenderedPageBreak/>
        <w:t>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proofErr w:type="spellStart"/>
      <w:r w:rsidR="00C57DE3">
        <w:t>ust</w:t>
      </w:r>
      <w:proofErr w:type="spellEnd"/>
      <w:r w:rsidR="00C57DE3">
        <w:t>.</w:t>
      </w:r>
      <w:r w:rsidR="000F4260">
        <w:t> </w:t>
      </w:r>
      <w:r>
        <w:t>§</w:t>
      </w:r>
      <w:r w:rsidR="005274EE">
        <w:t> </w:t>
      </w:r>
      <w:r>
        <w:t>504 občanského zákoníku a</w:t>
      </w:r>
      <w:r w:rsidR="009F11C9">
        <w:t> </w:t>
      </w:r>
      <w:r>
        <w:t>důvěrných informací ve</w:t>
      </w:r>
      <w:r w:rsidR="000F4260">
        <w:t> </w:t>
      </w:r>
      <w:r>
        <w:t>smyslu</w:t>
      </w:r>
      <w:r w:rsidR="00C57DE3">
        <w:t xml:space="preserve"> </w:t>
      </w:r>
      <w:proofErr w:type="spellStart"/>
      <w:r w:rsidR="00C57DE3">
        <w:t>ust</w:t>
      </w:r>
      <w:proofErr w:type="spellEnd"/>
      <w:r w:rsidR="00C57DE3">
        <w: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zákona 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7" w:name="_Ref376798291"/>
      <w:r w:rsidRPr="005274EE">
        <w:t>Licenční ujednání</w:t>
      </w:r>
      <w:bookmarkEnd w:id="47"/>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lastRenderedPageBreak/>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8" w:name="_Hlk189826966"/>
      <w:r w:rsidRPr="009966C5">
        <w:t>Odměna za poskytnutí, zprostředkování nebo postoupení licence k autorskému dílu je zahrnuta v ceně za poskytnutí Plnění dle této smlouvy.</w:t>
      </w:r>
    </w:p>
    <w:bookmarkEnd w:id="48"/>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t>Kontaktními osobami určenými pro poskytování součinnosti v běžném rozsahu, jsou:</w:t>
      </w:r>
    </w:p>
    <w:p w14:paraId="3B3AB98E" w14:textId="77777777" w:rsidR="00C72B3E" w:rsidRPr="003C6F82" w:rsidRDefault="00C72B3E" w:rsidP="007F55D7">
      <w:pPr>
        <w:pStyle w:val="l-L2"/>
        <w:numPr>
          <w:ilvl w:val="0"/>
          <w:numId w:val="30"/>
        </w:numPr>
        <w:ind w:left="357" w:hanging="357"/>
      </w:pPr>
      <w:r w:rsidRPr="003C6F82">
        <w:t>Za objednatele:</w:t>
      </w:r>
    </w:p>
    <w:p w14:paraId="56ED5453" w14:textId="17704134"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00374F73">
        <w:rPr>
          <w:b/>
          <w:bCs/>
          <w:snapToGrid w:val="0"/>
        </w:rPr>
        <w:t>Ing. Veronika Burýšková, Ing. Jiří Vrba</w:t>
      </w:r>
    </w:p>
    <w:p w14:paraId="69C8E8E3" w14:textId="655D7D88" w:rsidR="00C72B3E" w:rsidRPr="003C6F82" w:rsidRDefault="00B24BF2" w:rsidP="005274EE">
      <w:pPr>
        <w:pStyle w:val="l-L2"/>
        <w:tabs>
          <w:tab w:val="clear" w:pos="737"/>
          <w:tab w:val="num" w:pos="851"/>
          <w:tab w:val="left" w:pos="2835"/>
        </w:tabs>
        <w:ind w:left="0" w:firstLine="0"/>
      </w:pPr>
      <w:r>
        <w:tab/>
      </w:r>
      <w:r w:rsidR="00C72B3E" w:rsidRPr="003C6F82">
        <w:t>Tel.:</w:t>
      </w:r>
      <w:r w:rsidR="00C72B3E" w:rsidRPr="003C6F82">
        <w:tab/>
      </w:r>
      <w:r w:rsidR="00374F73">
        <w:rPr>
          <w:b/>
          <w:bCs/>
          <w:snapToGrid w:val="0"/>
        </w:rPr>
        <w:t>725</w:t>
      </w:r>
      <w:r w:rsidR="00EF523B">
        <w:rPr>
          <w:b/>
          <w:bCs/>
          <w:snapToGrid w:val="0"/>
        </w:rPr>
        <w:t> </w:t>
      </w:r>
      <w:r w:rsidR="00374F73">
        <w:rPr>
          <w:b/>
          <w:bCs/>
          <w:snapToGrid w:val="0"/>
        </w:rPr>
        <w:t>949</w:t>
      </w:r>
      <w:r w:rsidR="00EF523B">
        <w:rPr>
          <w:b/>
          <w:bCs/>
          <w:snapToGrid w:val="0"/>
        </w:rPr>
        <w:t> 801, 725 949 837</w:t>
      </w:r>
    </w:p>
    <w:p w14:paraId="5B9B4C84" w14:textId="6D5A2CB1" w:rsidR="00C72B3E" w:rsidRPr="003C6F82" w:rsidRDefault="00B24BF2" w:rsidP="005274EE">
      <w:pPr>
        <w:pStyle w:val="l-L2"/>
        <w:tabs>
          <w:tab w:val="clear" w:pos="737"/>
          <w:tab w:val="num" w:pos="851"/>
          <w:tab w:val="left" w:pos="2835"/>
        </w:tabs>
        <w:ind w:left="0" w:firstLine="0"/>
      </w:pPr>
      <w:r>
        <w:tab/>
      </w:r>
      <w:r w:rsidR="00C72B3E" w:rsidRPr="003C6F82">
        <w:t>E-mail:</w:t>
      </w:r>
      <w:r w:rsidR="007E4E05">
        <w:tab/>
      </w:r>
      <w:hyperlink r:id="rId16" w:history="1">
        <w:r w:rsidR="00EF523B" w:rsidRPr="00AA438F">
          <w:rPr>
            <w:rStyle w:val="Hypertextovodkaz"/>
            <w:b/>
            <w:bCs/>
            <w:snapToGrid w:val="0"/>
          </w:rPr>
          <w:t>veronika.buryskova@spu.gov.cz</w:t>
        </w:r>
      </w:hyperlink>
      <w:r w:rsidR="00EF523B">
        <w:rPr>
          <w:b/>
          <w:bCs/>
          <w:snapToGrid w:val="0"/>
        </w:rPr>
        <w:t xml:space="preserve">, </w:t>
      </w:r>
      <w:hyperlink r:id="rId17" w:history="1">
        <w:r w:rsidR="00EF523B" w:rsidRPr="00AA438F">
          <w:rPr>
            <w:rStyle w:val="Hypertextovodkaz"/>
            <w:b/>
            <w:bCs/>
            <w:snapToGrid w:val="0"/>
          </w:rPr>
          <w:t>jiri.vrba@spu.gov.cz</w:t>
        </w:r>
      </w:hyperlink>
      <w:r w:rsidR="00EF523B">
        <w:rPr>
          <w:b/>
          <w:bCs/>
          <w:snapToGrid w:val="0"/>
        </w:rPr>
        <w:t xml:space="preserve"> </w:t>
      </w:r>
    </w:p>
    <w:p w14:paraId="6FD34E0D" w14:textId="77777777" w:rsidR="00C72B3E" w:rsidRPr="003C6F82" w:rsidRDefault="00C72B3E" w:rsidP="008F1FB5">
      <w:pPr>
        <w:pStyle w:val="l-L2"/>
        <w:ind w:left="357" w:firstLine="0"/>
      </w:pPr>
      <w:r w:rsidRPr="003C6F82">
        <w:t>Za zhotovitele:</w:t>
      </w:r>
    </w:p>
    <w:p w14:paraId="18662A5B" w14:textId="1532CDA0"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008D2759">
        <w:rPr>
          <w:b/>
          <w:bCs/>
          <w:snapToGrid w:val="0"/>
        </w:rPr>
        <w:t>XXXXX</w:t>
      </w:r>
      <w:r w:rsidR="00481DBB">
        <w:rPr>
          <w:b/>
          <w:bCs/>
          <w:snapToGrid w:val="0"/>
        </w:rPr>
        <w:t xml:space="preserve">, </w:t>
      </w:r>
      <w:r w:rsidR="008D2759">
        <w:rPr>
          <w:b/>
          <w:bCs/>
          <w:snapToGrid w:val="0"/>
        </w:rPr>
        <w:t>XXXXX</w:t>
      </w:r>
    </w:p>
    <w:p w14:paraId="2273B29D" w14:textId="5A550F87" w:rsidR="00C72B3E" w:rsidRPr="003C6F82" w:rsidRDefault="00B24BF2" w:rsidP="005274EE">
      <w:pPr>
        <w:pStyle w:val="l-L2"/>
        <w:tabs>
          <w:tab w:val="clear" w:pos="737"/>
          <w:tab w:val="num" w:pos="851"/>
          <w:tab w:val="left" w:pos="2835"/>
        </w:tabs>
        <w:ind w:left="0" w:firstLine="0"/>
      </w:pPr>
      <w:r>
        <w:tab/>
      </w:r>
      <w:r w:rsidR="00C72B3E" w:rsidRPr="003C6F82">
        <w:t>Tel.:</w:t>
      </w:r>
      <w:r w:rsidR="007E4E05">
        <w:tab/>
      </w:r>
      <w:r w:rsidR="007157AD">
        <w:rPr>
          <w:b/>
          <w:bCs/>
          <w:snapToGrid w:val="0"/>
        </w:rPr>
        <w:t>XXXXX</w:t>
      </w:r>
      <w:r w:rsidR="00C029D4" w:rsidRPr="00C029D4">
        <w:rPr>
          <w:b/>
          <w:bCs/>
          <w:snapToGrid w:val="0"/>
        </w:rPr>
        <w:t xml:space="preserve">, </w:t>
      </w:r>
      <w:r w:rsidR="007157AD">
        <w:rPr>
          <w:b/>
          <w:bCs/>
          <w:snapToGrid w:val="0"/>
        </w:rPr>
        <w:t>XXXXX</w:t>
      </w:r>
    </w:p>
    <w:p w14:paraId="2E44DA83" w14:textId="38A28C6B" w:rsidR="00050E94" w:rsidRDefault="00B24BF2" w:rsidP="005274EE">
      <w:pPr>
        <w:pStyle w:val="l-L2"/>
        <w:tabs>
          <w:tab w:val="clear" w:pos="737"/>
          <w:tab w:val="num" w:pos="851"/>
          <w:tab w:val="left" w:pos="2835"/>
        </w:tabs>
        <w:ind w:left="0" w:firstLine="0"/>
        <w:rPr>
          <w:snapToGrid w:val="0"/>
        </w:rPr>
      </w:pPr>
      <w:r>
        <w:tab/>
      </w:r>
      <w:r w:rsidR="00C72B3E" w:rsidRPr="003C6F82">
        <w:t>E-mail:</w:t>
      </w:r>
      <w:r w:rsidR="007E4E05">
        <w:tab/>
      </w:r>
      <w:hyperlink r:id="rId18" w:history="1">
        <w:r w:rsidR="007157AD" w:rsidRPr="008D2759">
          <w:rPr>
            <w:b/>
            <w:bCs/>
          </w:rPr>
          <w:t>XXXXX</w:t>
        </w:r>
      </w:hyperlink>
      <w:r w:rsidR="00C029D4" w:rsidRPr="003E147A">
        <w:rPr>
          <w:b/>
          <w:bCs/>
          <w:snapToGrid w:val="0"/>
        </w:rPr>
        <w:t xml:space="preserve">, </w:t>
      </w:r>
      <w:r w:rsidR="007157AD">
        <w:rPr>
          <w:b/>
          <w:bCs/>
          <w:snapToGrid w:val="0"/>
        </w:rPr>
        <w:t>XXXXX</w:t>
      </w:r>
      <w:hyperlink r:id="rId19" w:history="1"/>
      <w:r w:rsidR="003E147A">
        <w:rPr>
          <w:b/>
          <w:bCs/>
          <w:snapToGrid w:val="0"/>
        </w:rPr>
        <w:t xml:space="preserve"> </w:t>
      </w:r>
    </w:p>
    <w:p w14:paraId="5175939A" w14:textId="77777777" w:rsidR="005274EE" w:rsidRPr="005274EE" w:rsidRDefault="005274EE"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7F55D7">
      <w:pPr>
        <w:pStyle w:val="l-L2"/>
        <w:numPr>
          <w:ilvl w:val="0"/>
          <w:numId w:val="31"/>
        </w:numPr>
        <w:ind w:left="357" w:hanging="357"/>
      </w:pPr>
      <w:bookmarkStart w:id="49" w:name="_Hlk125972258"/>
      <w:r w:rsidRPr="003C6F82">
        <w:t xml:space="preserve">Zhotovitel podpisem této </w:t>
      </w:r>
      <w:r w:rsidR="00C403FD">
        <w:t>s</w:t>
      </w:r>
      <w:r w:rsidR="00C403FD" w:rsidRPr="003C6F82">
        <w:t xml:space="preserve">mlouvy </w:t>
      </w:r>
      <w:r w:rsidRPr="003C6F82">
        <w:t xml:space="preserve">bere na vědomí, že </w:t>
      </w:r>
      <w:bookmarkEnd w:id="49"/>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lastRenderedPageBreak/>
        <w:t>Pověří-li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0000B606" w:rsidR="0045554C" w:rsidRPr="008C16BF"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50" w:name="_Hlk189827042"/>
      <w:r w:rsidR="00C403FD">
        <w:t>č. 159/2006 Sb.,</w:t>
      </w:r>
      <w:bookmarkEnd w:id="50"/>
      <w:r w:rsidR="00C403FD">
        <w:t xml:space="preserve"> </w:t>
      </w:r>
      <w:r>
        <w:t>o střetu zájmů</w:t>
      </w:r>
      <w:r w:rsidR="00C403FD">
        <w:t xml:space="preserve">, </w:t>
      </w:r>
      <w:bookmarkStart w:id="51"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51"/>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8C16BF">
        <w:t>do</w:t>
      </w:r>
      <w:r w:rsidR="006A4C4E" w:rsidRPr="008C16BF">
        <w:t> </w:t>
      </w:r>
      <w:r w:rsidR="001D0E38">
        <w:t>5</w:t>
      </w:r>
      <w:r w:rsidRPr="008C16BF">
        <w:t> pracovních dnů od</w:t>
      </w:r>
      <w:r w:rsidR="009C1922" w:rsidRPr="008C16BF">
        <w:t> </w:t>
      </w:r>
      <w:r w:rsidRPr="008C16BF">
        <w:t>vzniku této skutečnosti.</w:t>
      </w:r>
    </w:p>
    <w:p w14:paraId="51AD3065" w14:textId="718395DE" w:rsidR="00943F4A" w:rsidRPr="003C6F82" w:rsidRDefault="00943F4A" w:rsidP="007F55D7">
      <w:pPr>
        <w:pStyle w:val="l-L2"/>
        <w:numPr>
          <w:ilvl w:val="0"/>
          <w:numId w:val="31"/>
        </w:numPr>
        <w:ind w:left="357" w:hanging="357"/>
      </w:pPr>
      <w:bookmarkStart w:id="52"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52"/>
    </w:p>
    <w:p w14:paraId="7C26796A" w14:textId="77777777" w:rsidR="00943F4A" w:rsidRPr="003C6F82" w:rsidRDefault="00943F4A" w:rsidP="007F55D7">
      <w:pPr>
        <w:pStyle w:val="l-L2"/>
        <w:numPr>
          <w:ilvl w:val="0"/>
          <w:numId w:val="31"/>
        </w:numPr>
        <w:ind w:left="357" w:hanging="357"/>
      </w:pPr>
      <w:r w:rsidRPr="003C6F82">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43AA19F8" w14:textId="79F180AD" w:rsidR="00425E0C" w:rsidRPr="008C16BF" w:rsidRDefault="00943F4A" w:rsidP="00172A3C">
      <w:pPr>
        <w:pStyle w:val="l-L2"/>
        <w:numPr>
          <w:ilvl w:val="0"/>
          <w:numId w:val="31"/>
        </w:numPr>
        <w:ind w:left="357" w:hanging="357"/>
      </w:pPr>
      <w:r w:rsidRPr="008C16BF">
        <w:t>Objednatel je oprávněn v průběhu stavby požadovat po zhotoviteli umožnění kontroly konstrukčních vrstev třetími osobami. V případě zjištěných nedostatků je zhotovitel povinen zajistit nápravu zjištěného stavu.</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lastRenderedPageBreak/>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77777777" w:rsidR="00CD6434" w:rsidRPr="003C6F82" w:rsidRDefault="00CD6434" w:rsidP="007F55D7">
      <w:pPr>
        <w:pStyle w:val="l-L2"/>
        <w:numPr>
          <w:ilvl w:val="0"/>
          <w:numId w:val="32"/>
        </w:numPr>
        <w:ind w:left="357" w:hanging="357"/>
      </w:pPr>
      <w:bookmarkStart w:id="53" w:name="_Hlk13049894"/>
      <w:bookmarkStart w:id="54"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 xml:space="preserve">[(aktuální ceníková cena URS nové položky) x (celková nabídková cena díla dle </w:t>
      </w:r>
      <w:proofErr w:type="spellStart"/>
      <w:r w:rsidRPr="003C6F82">
        <w:rPr>
          <w:i/>
          <w:iCs/>
        </w:rPr>
        <w:t>SoD</w:t>
      </w:r>
      <w:proofErr w:type="spellEnd"/>
      <w:r w:rsidRPr="003C6F82">
        <w:rPr>
          <w:i/>
          <w:iCs/>
        </w:rPr>
        <w:t xml:space="preserve">) /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5" w:name="_Hlk13049910"/>
      <w:bookmarkEnd w:id="53"/>
      <w:r w:rsidRPr="003C6F82">
        <w:rPr>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w:t>
      </w:r>
      <w:r w:rsidRPr="003C6F82">
        <w:rPr>
          <w:i/>
          <w:iCs/>
        </w:rPr>
        <w:t xml:space="preserve">[(celková nabídková cena díla dle </w:t>
      </w:r>
      <w:proofErr w:type="spellStart"/>
      <w:r w:rsidRPr="003C6F82">
        <w:rPr>
          <w:i/>
          <w:iCs/>
        </w:rPr>
        <w:t>SoD</w:t>
      </w:r>
      <w:proofErr w:type="spellEnd"/>
      <w:r w:rsidRPr="003C6F82">
        <w:rPr>
          <w:i/>
          <w:iCs/>
        </w:rPr>
        <w:t>) / (celková předpokládaná cena díla dle ceníku URS)].</w:t>
      </w:r>
    </w:p>
    <w:bookmarkEnd w:id="54"/>
    <w:bookmarkEnd w:id="55"/>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 xml:space="preserve">ve formátu </w:t>
      </w:r>
      <w:proofErr w:type="spellStart"/>
      <w:r w:rsidR="00AE585E" w:rsidRPr="003C6F82">
        <w:t>unixml</w:t>
      </w:r>
      <w:proofErr w:type="spellEnd"/>
      <w:r w:rsidR="00AE585E" w:rsidRPr="003C6F82">
        <w:t xml:space="preserve"> (specifikace na</w:t>
      </w:r>
      <w:r w:rsidR="008E2206">
        <w:t> </w:t>
      </w:r>
      <w:hyperlink r:id="rId20"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54FCA122" w14:textId="77777777" w:rsidR="004436F3" w:rsidRDefault="00943F4A" w:rsidP="004436F3">
      <w:pPr>
        <w:pStyle w:val="l-L2"/>
        <w:numPr>
          <w:ilvl w:val="0"/>
          <w:numId w:val="33"/>
        </w:numPr>
        <w:ind w:left="357" w:hanging="357"/>
      </w:pPr>
      <w:r w:rsidRPr="003C6F82">
        <w:t>Práva a povinnosti smluvních stran touto smlouvou výslovně neupravené se řídí občanským zákoníkem.</w:t>
      </w:r>
      <w:bookmarkStart w:id="56" w:name="_Hlk197066824"/>
    </w:p>
    <w:p w14:paraId="1DCDF6CD" w14:textId="00519638" w:rsidR="00CC2FAD" w:rsidRPr="00CC2FAD" w:rsidRDefault="00CC2FAD" w:rsidP="004436F3">
      <w:pPr>
        <w:pStyle w:val="l-L2"/>
        <w:numPr>
          <w:ilvl w:val="0"/>
          <w:numId w:val="33"/>
        </w:numPr>
        <w:ind w:left="357" w:hanging="357"/>
      </w:pPr>
      <w:r w:rsidRPr="00CC2FAD">
        <w:lastRenderedPageBreak/>
        <w:t xml:space="preserve">V případě změny podmínek poskytování dotací </w:t>
      </w:r>
      <w:r>
        <w:t xml:space="preserve">ze </w:t>
      </w:r>
      <w:r w:rsidRPr="00CC2FAD">
        <w:t>Strategického plánu SZP na období 2023–2027, které by měly vliv na některá ustanovení této smlouvy, je objednatel oprávněn požadovat po zhotoviteli uzavření dodatku k této smlouvě.</w:t>
      </w:r>
    </w:p>
    <w:bookmarkEnd w:id="56"/>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7" w:name="_Hlk189827109"/>
      <w:r w:rsidR="00187B68">
        <w:t>, v</w:t>
      </w:r>
      <w:r w:rsidR="003A1166">
        <w:t>e</w:t>
      </w:r>
      <w:r w:rsidR="00187B68">
        <w:t> znění pozdějších předpisů (dále jen „zákon o registru smluv“)</w:t>
      </w:r>
      <w:r w:rsidR="007C1C3C" w:rsidRPr="003C6F82">
        <w:t>,</w:t>
      </w:r>
      <w:r w:rsidRPr="003C6F82">
        <w:t xml:space="preserve"> </w:t>
      </w:r>
      <w:bookmarkEnd w:id="57"/>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6C4FBBD0" w:rsidR="00F06AA9" w:rsidRDefault="00F06AA9" w:rsidP="007F55D7">
      <w:pPr>
        <w:pStyle w:val="l-L2"/>
        <w:numPr>
          <w:ilvl w:val="0"/>
          <w:numId w:val="33"/>
        </w:numPr>
        <w:ind w:left="357" w:hanging="357"/>
      </w:pPr>
      <w:bookmarkStart w:id="58" w:name="_Hlk197066966"/>
      <w:r w:rsidRPr="003C6F82">
        <w:t>Smlouva nabývá platnosti dnem podpisu smluvních stran a účinnosti dnem</w:t>
      </w:r>
      <w:r w:rsidR="00CC2FAD">
        <w:t xml:space="preserve"> </w:t>
      </w:r>
      <w:r w:rsidR="00CC2FAD" w:rsidRPr="00CC2FAD">
        <w:t>zaregistrování Žádosti o dotaci ze Strategického plánu SZP na období 2023–2027</w:t>
      </w:r>
      <w:r w:rsidR="00CC2FAD">
        <w:t xml:space="preserve"> </w:t>
      </w:r>
      <w:r w:rsidR="00CC2FAD" w:rsidRPr="00CC2FAD">
        <w:t>poté, co smlouva byla uveřejněna v registru smluv</w:t>
      </w:r>
      <w:r w:rsidRPr="003C6F82">
        <w:t>.</w:t>
      </w:r>
    </w:p>
    <w:bookmarkEnd w:id="58"/>
    <w:p w14:paraId="174A29F2" w14:textId="4623348A" w:rsidR="00CC2FAD" w:rsidRPr="00D3716E" w:rsidRDefault="00CC2FAD" w:rsidP="004436F3">
      <w:pPr>
        <w:pStyle w:val="l-L2"/>
        <w:numPr>
          <w:ilvl w:val="0"/>
          <w:numId w:val="33"/>
        </w:numPr>
        <w:ind w:left="357" w:hanging="357"/>
      </w:pPr>
      <w:r w:rsidRPr="00CC2FAD">
        <w:t>V případě, že objednatel z důvodu nesplnění podmínek pro udělení dotace ze Strategického plánu SZP na období 2023–2027 nebo z důvodu nepředvídané události nezaregistruje Žádost o dotaci ze Strategického plánu SZP na období 2023–2027, avšak objednateli se podaří zajistit jiný zdroj financování (finanční prostředky na úhradu díla), a to ve lhůtě do 2 let ode</w:t>
      </w:r>
      <w:r w:rsidR="004436F3">
        <w:t> </w:t>
      </w:r>
      <w:r w:rsidRPr="00CC2FAD">
        <w:t>dne uzavření této smlouvy, tak tato smlouva nabývá platnosti dnem podpisu smluvních stran a</w:t>
      </w:r>
      <w:r w:rsidR="004436F3">
        <w:t> </w:t>
      </w:r>
      <w:r w:rsidRPr="00CC2FAD">
        <w:t>plnění smlouvy bude zahájeno dnem, kdy bude zhotoviteli doručeno písemné prohlášení objednatele o zajištění jiného zdroje financování poté, co byla tato smlouva uveřejněna v</w:t>
      </w:r>
      <w:r w:rsidR="004436F3">
        <w:t> </w:t>
      </w:r>
      <w:r w:rsidRPr="00CC2FAD">
        <w:t>registru smluv. Písemné prohlášení objednatele dle předchozí věty bude obsahovat výzvu k</w:t>
      </w:r>
      <w:r w:rsidR="004436F3">
        <w:t> </w:t>
      </w:r>
      <w:r w:rsidRPr="00CC2FAD">
        <w:t>zahájení plnění. V případě změny financování díla smluvní strany uzavřou dodatek této</w:t>
      </w:r>
      <w:r w:rsidR="004436F3">
        <w:t> </w:t>
      </w:r>
      <w:r w:rsidRPr="00CC2FAD">
        <w:t>smlouvy, kterým se mění práva a povinnosti, které vyplývaly z financování ze zdrojů Strategického plánu SZP na období 2023–2027. Pokud nebude uvedené písemné prohlášení objednatele doručeno dodavateli ve lhůtě dvou let ode dne uzavření předmětné smlouvy o</w:t>
      </w:r>
      <w:r w:rsidR="004436F3">
        <w:t> </w:t>
      </w:r>
      <w:r w:rsidRPr="00CC2FAD">
        <w:t>dílo, platnost předmětné smlouvy o dílo zanikne.</w:t>
      </w:r>
    </w:p>
    <w:p w14:paraId="3F919C6B" w14:textId="65D0D96E"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Nedílnou součást smlouvy tvoří tyto přílohy:</w:t>
      </w:r>
    </w:p>
    <w:p w14:paraId="697FB696" w14:textId="181A1A62"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pecifikace díla a závazný harmonogram postupu prací</w:t>
      </w:r>
      <w:r w:rsidR="00BB0A6D">
        <w:t>,</w:t>
      </w:r>
    </w:p>
    <w:p w14:paraId="638C862F" w14:textId="1DF4BFF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Pr="003C6F82" w:rsidRDefault="00D947D4" w:rsidP="00D947D4">
      <w:pPr>
        <w:pStyle w:val="l-L2"/>
        <w:tabs>
          <w:tab w:val="clear" w:pos="737"/>
          <w:tab w:val="left" w:pos="851"/>
        </w:tabs>
        <w:ind w:left="851" w:hanging="851"/>
      </w:pPr>
      <w:r>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 xml:space="preserve">objednatele bezodkladně informovat o všech skutečnostech, které mohou mít dopad </w:t>
      </w:r>
      <w:r w:rsidRPr="003C6F82">
        <w:lastRenderedPageBreak/>
        <w:t>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t>V případě jakéhokoliv rozporu mezi zněním přílohy a vlastní smlouvy má přednost znění smlouvy.</w:t>
      </w:r>
      <w:bookmarkStart w:id="59" w:name="_Hlk71731816"/>
    </w:p>
    <w:bookmarkEnd w:id="59"/>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6FDEEEF3" w14:textId="7D0D701F" w:rsidR="00D3716E" w:rsidRDefault="00BC427B" w:rsidP="004436F3">
      <w:pPr>
        <w:pStyle w:val="l-L2"/>
        <w:numPr>
          <w:ilvl w:val="0"/>
          <w:numId w:val="33"/>
        </w:numPr>
        <w:ind w:left="357" w:hanging="357"/>
        <w:rPr>
          <w:color w:val="201F1E"/>
          <w:shd w:val="clear" w:color="auto" w:fill="FFFFFF"/>
        </w:rPr>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0053539A">
        <w:rPr>
          <w:color w:val="201F1E"/>
          <w:shd w:val="clear" w:color="auto" w:fill="FFFFFF"/>
        </w:rPr>
        <w:t>3</w:t>
      </w:r>
      <w:r w:rsidRPr="00D947D4">
        <w:rPr>
          <w:color w:val="201F1E"/>
          <w:shd w:val="clear" w:color="auto" w:fill="FFFFFF"/>
        </w:rPr>
        <w:t xml:space="preserve"> Zadávací dokumentace).</w:t>
      </w:r>
    </w:p>
    <w:p w14:paraId="04E10788" w14:textId="77777777" w:rsidR="004436F3" w:rsidRPr="004436F3" w:rsidRDefault="004436F3" w:rsidP="004436F3">
      <w:pPr>
        <w:pStyle w:val="l-L2"/>
        <w:tabs>
          <w:tab w:val="clear" w:pos="737"/>
        </w:tabs>
        <w:ind w:left="0" w:firstLine="0"/>
        <w:rPr>
          <w:color w:val="201F1E"/>
          <w:shd w:val="clear" w:color="auto" w:fill="FFFFFF"/>
        </w:rPr>
      </w:pPr>
    </w:p>
    <w:p w14:paraId="32288581" w14:textId="71163402" w:rsidR="00C16C3A" w:rsidRPr="009E5CCB" w:rsidRDefault="00CF7F14" w:rsidP="00C16C3A">
      <w:pPr>
        <w:tabs>
          <w:tab w:val="left" w:pos="142"/>
          <w:tab w:val="left" w:pos="4678"/>
        </w:tabs>
        <w:rPr>
          <w:rFonts w:cs="Arial"/>
          <w:i/>
          <w:iCs/>
        </w:rPr>
      </w:pPr>
      <w:r>
        <w:rPr>
          <w:rFonts w:cs="Arial"/>
        </w:rPr>
        <w:tab/>
      </w:r>
      <w:r w:rsidR="00A25E7D" w:rsidRPr="00C16C3A">
        <w:rPr>
          <w:rFonts w:cs="Arial"/>
        </w:rPr>
        <w:t>V</w:t>
      </w:r>
      <w:r w:rsidR="002675C4">
        <w:rPr>
          <w:rFonts w:cs="Arial"/>
        </w:rPr>
        <w:t xml:space="preserve"> Kutné Hoře </w:t>
      </w:r>
      <w:r w:rsidR="00C16C3A" w:rsidRPr="00C16C3A">
        <w:rPr>
          <w:rFonts w:cs="Arial"/>
        </w:rPr>
        <w:t>dne</w:t>
      </w:r>
      <w:r w:rsidR="58C08131" w:rsidRPr="00C16C3A">
        <w:rPr>
          <w:rFonts w:cs="Arial"/>
        </w:rPr>
        <w:t xml:space="preserve"> </w:t>
      </w:r>
      <w:r w:rsidR="00FE5640">
        <w:rPr>
          <w:rFonts w:cs="Arial"/>
          <w:i/>
          <w:iCs/>
        </w:rPr>
        <w:t>19.12.2025</w:t>
      </w:r>
      <w:r w:rsidR="00C16C3A">
        <w:rPr>
          <w:rFonts w:cs="Arial"/>
        </w:rPr>
        <w:tab/>
      </w:r>
      <w:r w:rsidR="00C16C3A" w:rsidRPr="00C16C3A">
        <w:rPr>
          <w:rFonts w:cs="Arial"/>
        </w:rPr>
        <w:t>V</w:t>
      </w:r>
      <w:r w:rsidR="003E147A">
        <w:rPr>
          <w:rFonts w:cs="Arial"/>
        </w:rPr>
        <w:t xml:space="preserve">e Zbraslavicích </w:t>
      </w:r>
      <w:r w:rsidR="00C16C3A" w:rsidRPr="00C16C3A">
        <w:rPr>
          <w:rFonts w:cs="Arial"/>
        </w:rPr>
        <w:t>dne</w:t>
      </w:r>
      <w:r w:rsidR="22AEAF9D" w:rsidRPr="00C16C3A">
        <w:rPr>
          <w:rFonts w:cs="Arial"/>
        </w:rPr>
        <w:t xml:space="preserve"> </w:t>
      </w:r>
      <w:r w:rsidR="00C21470">
        <w:rPr>
          <w:rFonts w:cs="Arial"/>
          <w:i/>
          <w:iCs/>
        </w:rPr>
        <w:t>18.12.2025</w:t>
      </w:r>
    </w:p>
    <w:p w14:paraId="78871DC2" w14:textId="77777777" w:rsidR="00CF7F14" w:rsidRDefault="00CF7F14" w:rsidP="00C16C3A">
      <w:pPr>
        <w:tabs>
          <w:tab w:val="left" w:pos="142"/>
          <w:tab w:val="left" w:pos="4678"/>
        </w:tabs>
        <w:rPr>
          <w:rFonts w:cs="Arial"/>
        </w:rPr>
      </w:pPr>
    </w:p>
    <w:p w14:paraId="2326CEC1" w14:textId="77777777" w:rsidR="00F16DCD" w:rsidRDefault="00F16DCD" w:rsidP="00C16C3A">
      <w:pPr>
        <w:tabs>
          <w:tab w:val="left" w:pos="142"/>
          <w:tab w:val="left" w:pos="4678"/>
        </w:tabs>
        <w:rPr>
          <w:rFonts w:cs="Arial"/>
        </w:rPr>
      </w:pPr>
    </w:p>
    <w:p w14:paraId="2E65E670" w14:textId="242F0DC7" w:rsidR="1E77DA92" w:rsidRPr="00F16DCD" w:rsidRDefault="00F16DCD" w:rsidP="16AB2FF7">
      <w:pPr>
        <w:tabs>
          <w:tab w:val="left" w:pos="142"/>
          <w:tab w:val="left" w:pos="4678"/>
        </w:tabs>
        <w:rPr>
          <w:rFonts w:cs="Arial"/>
          <w:i/>
          <w:iCs/>
        </w:rPr>
      </w:pPr>
      <w:r>
        <w:rPr>
          <w:rFonts w:cs="Arial"/>
          <w:i/>
          <w:iCs/>
        </w:rPr>
        <w:tab/>
      </w:r>
      <w:r w:rsidR="1E77DA92" w:rsidRPr="00F16DCD">
        <w:rPr>
          <w:rFonts w:cs="Arial"/>
          <w:i/>
          <w:iCs/>
        </w:rPr>
        <w:t>“elektronicky podepsáno”</w:t>
      </w:r>
      <w:r>
        <w:rPr>
          <w:rFonts w:cs="Arial"/>
          <w:i/>
          <w:iCs/>
        </w:rPr>
        <w:tab/>
      </w:r>
      <w:r w:rsidR="1E77DA92" w:rsidRPr="00F16DCD">
        <w:rPr>
          <w:rFonts w:cs="Arial"/>
          <w:i/>
          <w:iCs/>
        </w:rPr>
        <w:t>“elektronicky podepsáno”</w:t>
      </w:r>
    </w:p>
    <w:p w14:paraId="1DEA7429" w14:textId="77777777" w:rsidR="00F16DCD" w:rsidRDefault="00F16DCD" w:rsidP="00C16C3A">
      <w:pPr>
        <w:tabs>
          <w:tab w:val="left" w:pos="142"/>
          <w:tab w:val="left" w:pos="4678"/>
        </w:tabs>
        <w:rPr>
          <w:rFonts w:cs="Arial"/>
        </w:rPr>
      </w:pPr>
    </w:p>
    <w:p w14:paraId="754AA0A3" w14:textId="77777777" w:rsidR="002675C4" w:rsidRDefault="002675C4" w:rsidP="00C16C3A">
      <w:pPr>
        <w:tabs>
          <w:tab w:val="left" w:pos="142"/>
          <w:tab w:val="left" w:pos="4678"/>
        </w:tabs>
        <w:rPr>
          <w:rFonts w:cs="Arial"/>
        </w:rPr>
      </w:pPr>
    </w:p>
    <w:p w14:paraId="39A0A1BD" w14:textId="22D69A4E" w:rsidR="00CF7F14" w:rsidRDefault="00CF7F14" w:rsidP="00C16C3A">
      <w:pPr>
        <w:tabs>
          <w:tab w:val="left" w:pos="142"/>
          <w:tab w:val="left" w:pos="4678"/>
        </w:tabs>
        <w:rPr>
          <w:rFonts w:cs="Arial"/>
        </w:rPr>
      </w:pPr>
      <w:r>
        <w:rPr>
          <w:rFonts w:cs="Arial"/>
        </w:rPr>
        <w:tab/>
        <w:t>...................................................</w:t>
      </w:r>
      <w:r>
        <w:rPr>
          <w:rFonts w:cs="Arial"/>
        </w:rPr>
        <w:tab/>
        <w:t>...................................................</w:t>
      </w:r>
    </w:p>
    <w:p w14:paraId="278F077A" w14:textId="4C7524CE" w:rsidR="00CF7F14" w:rsidRDefault="00CF7F14" w:rsidP="00C16C3A">
      <w:pPr>
        <w:tabs>
          <w:tab w:val="left" w:pos="142"/>
          <w:tab w:val="left" w:pos="4678"/>
        </w:tabs>
        <w:rPr>
          <w:rFonts w:cs="Arial"/>
        </w:rPr>
      </w:pPr>
      <w:r>
        <w:rPr>
          <w:rFonts w:cs="Arial"/>
        </w:rPr>
        <w:tab/>
        <w:t>Objednatel</w:t>
      </w:r>
      <w:r w:rsidR="00863CC9">
        <w:rPr>
          <w:rFonts w:cs="Arial"/>
        </w:rPr>
        <w:tab/>
        <w:t>Zhotovitel</w:t>
      </w:r>
    </w:p>
    <w:p w14:paraId="6ABEF88F" w14:textId="64098AC2" w:rsidR="00947D48" w:rsidRDefault="00104A6F" w:rsidP="00104A6F">
      <w:pPr>
        <w:tabs>
          <w:tab w:val="left" w:pos="142"/>
          <w:tab w:val="left" w:pos="4678"/>
        </w:tabs>
        <w:rPr>
          <w:rFonts w:cs="Arial"/>
          <w:b/>
          <w:bCs/>
        </w:rPr>
      </w:pPr>
      <w:r>
        <w:rPr>
          <w:rFonts w:cs="Arial"/>
        </w:rPr>
        <w:tab/>
      </w:r>
      <w:r w:rsidR="00C643AC">
        <w:rPr>
          <w:rFonts w:cs="Arial"/>
          <w:b/>
          <w:bCs/>
        </w:rPr>
        <w:t>Ing. Mariana Poborská</w:t>
      </w:r>
      <w:r w:rsidR="00863CC9">
        <w:rPr>
          <w:rFonts w:cs="Arial"/>
          <w:b/>
          <w:bCs/>
        </w:rPr>
        <w:tab/>
      </w:r>
      <w:r w:rsidR="00947D48">
        <w:rPr>
          <w:rFonts w:cs="Arial"/>
          <w:b/>
          <w:bCs/>
        </w:rPr>
        <w:t>Ing. Michal Holík</w:t>
      </w:r>
    </w:p>
    <w:p w14:paraId="005291F8" w14:textId="655E8091" w:rsidR="00CE494E" w:rsidRPr="00CE494E" w:rsidRDefault="00CE494E" w:rsidP="00104A6F">
      <w:pPr>
        <w:tabs>
          <w:tab w:val="left" w:pos="142"/>
          <w:tab w:val="left" w:pos="4678"/>
        </w:tabs>
        <w:rPr>
          <w:rFonts w:cs="Arial"/>
          <w:b/>
          <w:bCs/>
        </w:rPr>
      </w:pPr>
      <w:r>
        <w:rPr>
          <w:rFonts w:cs="Arial"/>
          <w:b/>
          <w:bCs/>
        </w:rPr>
        <w:tab/>
        <w:t>vedoucí pobočky</w:t>
      </w:r>
      <w:r w:rsidR="00947D48">
        <w:rPr>
          <w:rFonts w:cs="Arial"/>
          <w:b/>
          <w:bCs/>
        </w:rPr>
        <w:tab/>
        <w:t>jednatel společnosti</w:t>
      </w:r>
      <w:r w:rsidR="00947D48">
        <w:rPr>
          <w:rFonts w:cs="Arial"/>
          <w:b/>
          <w:bCs/>
        </w:rPr>
        <w:tab/>
      </w:r>
    </w:p>
    <w:p w14:paraId="3E732C64" w14:textId="32E81DD4" w:rsidR="00826A3B" w:rsidRDefault="00826A3B">
      <w:pPr>
        <w:spacing w:before="0" w:after="200"/>
        <w:contextualSpacing w:val="0"/>
        <w:jc w:val="left"/>
        <w:rPr>
          <w:rFonts w:cs="Arial"/>
          <w:b/>
          <w:bCs/>
          <w:highlight w:val="yellow"/>
        </w:rPr>
      </w:pPr>
    </w:p>
    <w:p w14:paraId="15E90AD7" w14:textId="77777777" w:rsidR="005938C8" w:rsidRDefault="005938C8">
      <w:pPr>
        <w:spacing w:before="0" w:after="200"/>
        <w:contextualSpacing w:val="0"/>
        <w:jc w:val="left"/>
        <w:rPr>
          <w:rFonts w:cs="Arial"/>
        </w:rPr>
      </w:pPr>
    </w:p>
    <w:p w14:paraId="6061F9AE" w14:textId="45F9A984" w:rsidR="005938C8" w:rsidRPr="005938C8" w:rsidRDefault="005938C8">
      <w:pPr>
        <w:spacing w:before="0" w:after="200"/>
        <w:contextualSpacing w:val="0"/>
        <w:jc w:val="left"/>
        <w:rPr>
          <w:rFonts w:cs="Arial"/>
        </w:rPr>
      </w:pPr>
      <w:r w:rsidRPr="005938C8">
        <w:rPr>
          <w:rFonts w:cs="Arial"/>
        </w:rPr>
        <w:t xml:space="preserve">Smlouvu vyhotovila a odpovídá za její správnost: Ing. Veronika Burýšková </w:t>
      </w:r>
    </w:p>
    <w:sectPr w:rsidR="005938C8" w:rsidRPr="005938C8" w:rsidSect="00B362E3">
      <w:headerReference w:type="default" r:id="rId21"/>
      <w:footerReference w:type="default" r:id="rId22"/>
      <w:headerReference w:type="first" r:id="rId23"/>
      <w:footerReference w:type="first" r:id="rId24"/>
      <w:pgSz w:w="11906" w:h="16838"/>
      <w:pgMar w:top="1417" w:right="1133"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9A89C" w14:textId="77777777" w:rsidR="003E3533" w:rsidRDefault="003E3533" w:rsidP="006C3D15">
      <w:pPr>
        <w:spacing w:after="0" w:line="240" w:lineRule="auto"/>
      </w:pPr>
      <w:r>
        <w:separator/>
      </w:r>
    </w:p>
  </w:endnote>
  <w:endnote w:type="continuationSeparator" w:id="0">
    <w:p w14:paraId="144ECA8D" w14:textId="77777777" w:rsidR="003E3533" w:rsidRDefault="003E3533" w:rsidP="006C3D15">
      <w:pPr>
        <w:spacing w:after="0" w:line="240" w:lineRule="auto"/>
      </w:pPr>
      <w:r>
        <w:continuationSeparator/>
      </w:r>
    </w:p>
  </w:endnote>
  <w:endnote w:type="continuationNotice" w:id="1">
    <w:p w14:paraId="4D5E746B" w14:textId="77777777" w:rsidR="003E3533" w:rsidRDefault="003E35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35805"/>
      <w:docPartObj>
        <w:docPartGallery w:val="Page Numbers (Bottom of Page)"/>
        <w:docPartUnique/>
      </w:docPartObj>
    </w:sdtPr>
    <w:sdtEndPr>
      <w:rPr>
        <w:rFonts w:cs="Arial"/>
      </w:rPr>
    </w:sdtEndPr>
    <w:sdtContent>
      <w:p w14:paraId="66737E3C" w14:textId="5DCB0289"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C2747" w14:textId="1F81B71D" w:rsidR="00A17622" w:rsidRPr="00A17622" w:rsidRDefault="000F1674" w:rsidP="00A17622">
    <w:pPr>
      <w:pStyle w:val="Zpat"/>
    </w:pPr>
    <w:r>
      <w:rPr>
        <w:noProof/>
      </w:rPr>
      <w:drawing>
        <wp:inline distT="0" distB="0" distL="0" distR="0" wp14:anchorId="1C7FFC43" wp14:editId="086D58EF">
          <wp:extent cx="2712720" cy="568291"/>
          <wp:effectExtent l="0" t="0" r="0" b="3810"/>
          <wp:docPr id="132851034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208" cy="578449"/>
                  </a:xfrm>
                  <a:prstGeom prst="rect">
                    <a:avLst/>
                  </a:prstGeom>
                  <a:noFill/>
                  <a:ln>
                    <a:noFill/>
                  </a:ln>
                </pic:spPr>
              </pic:pic>
            </a:graphicData>
          </a:graphic>
        </wp:inline>
      </w:drawing>
    </w:r>
    <w:r w:rsidR="00A17622" w:rsidRPr="00A17622">
      <w:tab/>
    </w:r>
    <w:r w:rsidR="00A17622" w:rsidRPr="00A17622">
      <w:fldChar w:fldCharType="begin"/>
    </w:r>
    <w:r w:rsidR="00A17622" w:rsidRPr="00A17622">
      <w:instrText xml:space="preserve"> PAGE  \* Arabic  \* MERGEFORMAT </w:instrText>
    </w:r>
    <w:r w:rsidR="00A17622" w:rsidRPr="00A17622">
      <w:fldChar w:fldCharType="separate"/>
    </w:r>
    <w:r w:rsidR="00A17622" w:rsidRPr="00A17622">
      <w:t>1</w:t>
    </w:r>
    <w:r w:rsidR="00A17622" w:rsidRPr="00A17622">
      <w:fldChar w:fldCharType="end"/>
    </w:r>
    <w:r w:rsidR="00A17622" w:rsidRPr="00A17622">
      <w:rPr>
        <w:lang w:val="en-GB"/>
      </w:rPr>
      <w:t>/</w:t>
    </w:r>
    <w:fldSimple w:instr=" NUMPAGES   \* MERGEFORMAT ">
      <w:r w:rsidR="00A17622" w:rsidRPr="00A17622">
        <w:t>10</w:t>
      </w:r>
    </w:fldSimple>
    <w:r w:rsidR="00A17622" w:rsidRPr="00A17622">
      <w:tab/>
    </w:r>
    <w:r w:rsidR="00A17622" w:rsidRPr="00A17622">
      <w:rPr>
        <w:noProof/>
      </w:rPr>
      <w:drawing>
        <wp:inline distT="0" distB="0" distL="0" distR="0" wp14:anchorId="3F0D5E6C" wp14:editId="3ED9C968">
          <wp:extent cx="2682240" cy="541020"/>
          <wp:effectExtent l="0" t="0" r="3810" b="0"/>
          <wp:docPr id="204351202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2240" cy="5410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07194" w14:textId="77777777" w:rsidR="003E3533" w:rsidRDefault="003E3533" w:rsidP="006C3D15">
      <w:pPr>
        <w:spacing w:after="0" w:line="240" w:lineRule="auto"/>
      </w:pPr>
      <w:bookmarkStart w:id="0" w:name="_Hlk197064250"/>
      <w:bookmarkEnd w:id="0"/>
      <w:r>
        <w:separator/>
      </w:r>
    </w:p>
  </w:footnote>
  <w:footnote w:type="continuationSeparator" w:id="0">
    <w:p w14:paraId="456E2361" w14:textId="77777777" w:rsidR="003E3533" w:rsidRDefault="003E3533" w:rsidP="006C3D15">
      <w:pPr>
        <w:spacing w:after="0" w:line="240" w:lineRule="auto"/>
      </w:pPr>
      <w:r>
        <w:continuationSeparator/>
      </w:r>
    </w:p>
  </w:footnote>
  <w:footnote w:type="continuationNotice" w:id="1">
    <w:p w14:paraId="759ABC36" w14:textId="77777777" w:rsidR="003E3533" w:rsidRDefault="003E35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8D2B9" w14:textId="77777777" w:rsidR="00B362E3" w:rsidRDefault="00B362E3" w:rsidP="00B362E3">
    <w:pPr>
      <w:pStyle w:val="Zhlav"/>
      <w:tabs>
        <w:tab w:val="clear" w:pos="4536"/>
        <w:tab w:val="left" w:pos="5670"/>
      </w:tabs>
      <w:rPr>
        <w:rFonts w:cs="Arial"/>
        <w:sz w:val="20"/>
        <w:szCs w:val="20"/>
      </w:rPr>
    </w:pPr>
    <w:r>
      <w:rPr>
        <w:rFonts w:cs="Arial"/>
        <w:sz w:val="20"/>
        <w:szCs w:val="20"/>
      </w:rPr>
      <w:t>Vodohospodářská opatření Újezdec</w:t>
    </w:r>
    <w:r w:rsidRPr="00B80D22">
      <w:rPr>
        <w:rFonts w:cs="Arial"/>
        <w:sz w:val="20"/>
        <w:szCs w:val="20"/>
      </w:rPr>
      <w:t xml:space="preserve">                    </w:t>
    </w:r>
    <w:r w:rsidRPr="00B80D22">
      <w:rPr>
        <w:rFonts w:cs="Arial"/>
        <w:sz w:val="20"/>
        <w:szCs w:val="20"/>
      </w:rPr>
      <w:tab/>
      <w:t>Č. objednatele</w:t>
    </w:r>
    <w:r>
      <w:rPr>
        <w:rFonts w:cs="Arial"/>
        <w:sz w:val="20"/>
        <w:szCs w:val="20"/>
      </w:rPr>
      <w:t>: 1038-2025-537206</w:t>
    </w:r>
  </w:p>
  <w:p w14:paraId="1108FF5E" w14:textId="77777777" w:rsidR="00B362E3" w:rsidRDefault="00B362E3" w:rsidP="00B362E3">
    <w:pPr>
      <w:pStyle w:val="Zhlav"/>
      <w:tabs>
        <w:tab w:val="clear" w:pos="4536"/>
        <w:tab w:val="left" w:pos="5670"/>
      </w:tabs>
      <w:rPr>
        <w:rFonts w:cs="Arial"/>
        <w:sz w:val="20"/>
        <w:szCs w:val="20"/>
      </w:rPr>
    </w:pPr>
    <w:r>
      <w:rPr>
        <w:rFonts w:cs="Arial"/>
        <w:sz w:val="20"/>
        <w:szCs w:val="20"/>
      </w:rPr>
      <w:tab/>
      <w:t>Č.j. SPU 506411/2025</w:t>
    </w:r>
  </w:p>
  <w:p w14:paraId="21396BE1" w14:textId="77777777" w:rsidR="00B362E3" w:rsidRDefault="00B362E3" w:rsidP="00B362E3">
    <w:pPr>
      <w:pStyle w:val="Zhlav"/>
      <w:tabs>
        <w:tab w:val="clear" w:pos="4536"/>
        <w:tab w:val="left" w:pos="5670"/>
      </w:tabs>
      <w:rPr>
        <w:rFonts w:cs="Arial"/>
        <w:sz w:val="20"/>
        <w:szCs w:val="20"/>
      </w:rPr>
    </w:pPr>
    <w:r>
      <w:rPr>
        <w:rFonts w:cs="Arial"/>
        <w:sz w:val="20"/>
        <w:szCs w:val="20"/>
      </w:rPr>
      <w:tab/>
      <w:t>UID:</w:t>
    </w:r>
    <w:r w:rsidRPr="00B362E3">
      <w:t xml:space="preserve"> </w:t>
    </w:r>
    <w:r w:rsidRPr="00B362E3">
      <w:rPr>
        <w:rFonts w:cs="Arial"/>
        <w:sz w:val="20"/>
        <w:szCs w:val="20"/>
      </w:rPr>
      <w:t>spudms00000016209512</w:t>
    </w:r>
  </w:p>
  <w:p w14:paraId="32EC4917" w14:textId="77777777" w:rsidR="00B362E3" w:rsidRPr="00A92B80" w:rsidRDefault="00B362E3" w:rsidP="00B362E3">
    <w:pPr>
      <w:pStyle w:val="Zhlav"/>
      <w:tabs>
        <w:tab w:val="clear" w:pos="4536"/>
        <w:tab w:val="left" w:pos="5670"/>
      </w:tabs>
      <w:rPr>
        <w:rFonts w:cs="Arial"/>
        <w:sz w:val="20"/>
        <w:szCs w:val="20"/>
      </w:rPr>
    </w:pPr>
    <w:r>
      <w:rPr>
        <w:rFonts w:cs="Arial"/>
        <w:sz w:val="20"/>
        <w:szCs w:val="20"/>
      </w:rPr>
      <w:tab/>
      <w:t>Č. zhotovitele:</w:t>
    </w:r>
  </w:p>
  <w:p w14:paraId="0B93CA1E" w14:textId="5906EB97" w:rsidR="00D8336D" w:rsidRPr="00B362E3" w:rsidRDefault="00D8336D" w:rsidP="00B362E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B27E" w14:textId="1DE5DD33" w:rsidR="006310F2" w:rsidRDefault="006310F2" w:rsidP="006310F2">
    <w:pPr>
      <w:pStyle w:val="Zhlav"/>
      <w:tabs>
        <w:tab w:val="clear" w:pos="4536"/>
        <w:tab w:val="left" w:pos="5670"/>
      </w:tabs>
      <w:rPr>
        <w:rFonts w:cs="Arial"/>
        <w:sz w:val="20"/>
        <w:szCs w:val="20"/>
      </w:rPr>
    </w:pPr>
    <w:r>
      <w:rPr>
        <w:rFonts w:cs="Arial"/>
        <w:sz w:val="20"/>
        <w:szCs w:val="20"/>
      </w:rPr>
      <w:t>Vodohospodářská opatření Újezdec</w:t>
    </w:r>
    <w:r w:rsidRPr="00B80D22">
      <w:rPr>
        <w:rFonts w:cs="Arial"/>
        <w:sz w:val="20"/>
        <w:szCs w:val="20"/>
      </w:rPr>
      <w:t xml:space="preserve">                    </w:t>
    </w:r>
    <w:r w:rsidRPr="00B80D22">
      <w:rPr>
        <w:rFonts w:cs="Arial"/>
        <w:sz w:val="20"/>
        <w:szCs w:val="20"/>
      </w:rPr>
      <w:tab/>
      <w:t>Č. objednatele</w:t>
    </w:r>
    <w:r>
      <w:rPr>
        <w:rFonts w:cs="Arial"/>
        <w:sz w:val="20"/>
        <w:szCs w:val="20"/>
      </w:rPr>
      <w:t>:</w:t>
    </w:r>
    <w:r w:rsidR="00A27AA6">
      <w:rPr>
        <w:rFonts w:cs="Arial"/>
        <w:sz w:val="20"/>
        <w:szCs w:val="20"/>
      </w:rPr>
      <w:t xml:space="preserve"> 1038-2025-537206</w:t>
    </w:r>
  </w:p>
  <w:p w14:paraId="26D53AD6" w14:textId="4561DEC4" w:rsidR="00F3693E" w:rsidRDefault="00F3693E" w:rsidP="006310F2">
    <w:pPr>
      <w:pStyle w:val="Zhlav"/>
      <w:tabs>
        <w:tab w:val="clear" w:pos="4536"/>
        <w:tab w:val="left" w:pos="5670"/>
      </w:tabs>
      <w:rPr>
        <w:rFonts w:cs="Arial"/>
        <w:sz w:val="20"/>
        <w:szCs w:val="20"/>
      </w:rPr>
    </w:pPr>
    <w:r>
      <w:rPr>
        <w:rFonts w:cs="Arial"/>
        <w:sz w:val="20"/>
        <w:szCs w:val="20"/>
      </w:rPr>
      <w:tab/>
      <w:t xml:space="preserve">Č.j. SPU </w:t>
    </w:r>
    <w:r w:rsidR="00A03F60">
      <w:rPr>
        <w:rFonts w:cs="Arial"/>
        <w:sz w:val="20"/>
        <w:szCs w:val="20"/>
      </w:rPr>
      <w:t>506411/2025</w:t>
    </w:r>
  </w:p>
  <w:p w14:paraId="5AFCD97B" w14:textId="1FFEB757" w:rsidR="00B208FA" w:rsidRDefault="00B208FA" w:rsidP="006310F2">
    <w:pPr>
      <w:pStyle w:val="Zhlav"/>
      <w:tabs>
        <w:tab w:val="clear" w:pos="4536"/>
        <w:tab w:val="left" w:pos="5670"/>
      </w:tabs>
      <w:rPr>
        <w:rFonts w:cs="Arial"/>
        <w:sz w:val="20"/>
        <w:szCs w:val="20"/>
      </w:rPr>
    </w:pPr>
    <w:r>
      <w:rPr>
        <w:rFonts w:cs="Arial"/>
        <w:sz w:val="20"/>
        <w:szCs w:val="20"/>
      </w:rPr>
      <w:tab/>
      <w:t>UID:</w:t>
    </w:r>
    <w:r w:rsidR="00B362E3" w:rsidRPr="00B362E3">
      <w:t xml:space="preserve"> </w:t>
    </w:r>
    <w:r w:rsidR="00B362E3" w:rsidRPr="00B362E3">
      <w:rPr>
        <w:rFonts w:cs="Arial"/>
        <w:sz w:val="20"/>
        <w:szCs w:val="20"/>
      </w:rPr>
      <w:t>spudms00000016209512</w:t>
    </w:r>
  </w:p>
  <w:p w14:paraId="389D6825" w14:textId="6C2B28E7" w:rsidR="00361745" w:rsidRPr="00A92B80" w:rsidRDefault="006310F2" w:rsidP="00A92B80">
    <w:pPr>
      <w:pStyle w:val="Zhlav"/>
      <w:tabs>
        <w:tab w:val="clear" w:pos="4536"/>
        <w:tab w:val="left" w:pos="5670"/>
      </w:tabs>
      <w:rPr>
        <w:rFonts w:cs="Arial"/>
        <w:sz w:val="20"/>
        <w:szCs w:val="20"/>
      </w:rPr>
    </w:pPr>
    <w:r>
      <w:rPr>
        <w:rFonts w:cs="Arial"/>
        <w:sz w:val="20"/>
        <w:szCs w:val="20"/>
      </w:rPr>
      <w:tab/>
      <w:t>Č.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84F08D78"/>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A4086D76">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A453F"/>
    <w:multiLevelType w:val="hybridMultilevel"/>
    <w:tmpl w:val="A1BC2F52"/>
    <w:lvl w:ilvl="0" w:tplc="BC406FAE">
      <w:start w:val="1"/>
      <w:numFmt w:val="decimal"/>
      <w:lvlText w:val="%1."/>
      <w:lvlJc w:val="left"/>
      <w:pPr>
        <w:ind w:left="36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6"/>
  </w:num>
  <w:num w:numId="2" w16cid:durableId="1613587861">
    <w:abstractNumId w:val="13"/>
  </w:num>
  <w:num w:numId="3" w16cid:durableId="1517575172">
    <w:abstractNumId w:val="28"/>
  </w:num>
  <w:num w:numId="4" w16cid:durableId="785151385">
    <w:abstractNumId w:val="22"/>
  </w:num>
  <w:num w:numId="5" w16cid:durableId="1467241645">
    <w:abstractNumId w:val="11"/>
  </w:num>
  <w:num w:numId="6" w16cid:durableId="985429906">
    <w:abstractNumId w:val="27"/>
  </w:num>
  <w:num w:numId="7" w16cid:durableId="1975207858">
    <w:abstractNumId w:val="18"/>
  </w:num>
  <w:num w:numId="8" w16cid:durableId="222328406">
    <w:abstractNumId w:val="6"/>
  </w:num>
  <w:num w:numId="9" w16cid:durableId="999235396">
    <w:abstractNumId w:val="17"/>
  </w:num>
  <w:num w:numId="10" w16cid:durableId="443229645">
    <w:abstractNumId w:val="33"/>
  </w:num>
  <w:num w:numId="11" w16cid:durableId="1778871424">
    <w:abstractNumId w:val="21"/>
  </w:num>
  <w:num w:numId="12" w16cid:durableId="637958104">
    <w:abstractNumId w:val="34"/>
  </w:num>
  <w:num w:numId="13" w16cid:durableId="1024090624">
    <w:abstractNumId w:val="1"/>
  </w:num>
  <w:num w:numId="14" w16cid:durableId="1765877698">
    <w:abstractNumId w:val="29"/>
  </w:num>
  <w:num w:numId="15" w16cid:durableId="221720413">
    <w:abstractNumId w:val="19"/>
  </w:num>
  <w:num w:numId="16" w16cid:durableId="707340714">
    <w:abstractNumId w:val="12"/>
  </w:num>
  <w:num w:numId="17" w16cid:durableId="829489813">
    <w:abstractNumId w:val="15"/>
  </w:num>
  <w:num w:numId="18" w16cid:durableId="666135703">
    <w:abstractNumId w:val="5"/>
  </w:num>
  <w:num w:numId="19" w16cid:durableId="239099305">
    <w:abstractNumId w:val="26"/>
  </w:num>
  <w:num w:numId="20" w16cid:durableId="1620333379">
    <w:abstractNumId w:val="36"/>
  </w:num>
  <w:num w:numId="21" w16cid:durableId="2070952815">
    <w:abstractNumId w:val="23"/>
  </w:num>
  <w:num w:numId="22" w16cid:durableId="861161685">
    <w:abstractNumId w:val="25"/>
  </w:num>
  <w:num w:numId="23" w16cid:durableId="46880767">
    <w:abstractNumId w:val="2"/>
  </w:num>
  <w:num w:numId="24" w16cid:durableId="1539125087">
    <w:abstractNumId w:val="0"/>
  </w:num>
  <w:num w:numId="25" w16cid:durableId="837887002">
    <w:abstractNumId w:val="9"/>
  </w:num>
  <w:num w:numId="26" w16cid:durableId="1427263420">
    <w:abstractNumId w:val="10"/>
  </w:num>
  <w:num w:numId="27" w16cid:durableId="1922327564">
    <w:abstractNumId w:val="7"/>
  </w:num>
  <w:num w:numId="28" w16cid:durableId="1016662698">
    <w:abstractNumId w:val="24"/>
  </w:num>
  <w:num w:numId="29" w16cid:durableId="199974440">
    <w:abstractNumId w:val="32"/>
  </w:num>
  <w:num w:numId="30" w16cid:durableId="1558972721">
    <w:abstractNumId w:val="20"/>
  </w:num>
  <w:num w:numId="31" w16cid:durableId="1066148449">
    <w:abstractNumId w:val="14"/>
  </w:num>
  <w:num w:numId="32" w16cid:durableId="1320379622">
    <w:abstractNumId w:val="3"/>
  </w:num>
  <w:num w:numId="33" w16cid:durableId="1154105935">
    <w:abstractNumId w:val="4"/>
  </w:num>
  <w:num w:numId="34" w16cid:durableId="986519369">
    <w:abstractNumId w:val="31"/>
  </w:num>
  <w:num w:numId="35" w16cid:durableId="1336691563">
    <w:abstractNumId w:val="37"/>
  </w:num>
  <w:num w:numId="36" w16cid:durableId="1580289528">
    <w:abstractNumId w:val="30"/>
  </w:num>
  <w:num w:numId="37" w16cid:durableId="31074529">
    <w:abstractNumId w:val="35"/>
  </w:num>
  <w:num w:numId="38" w16cid:durableId="1675262956">
    <w:abstractNumId w:val="8"/>
  </w:num>
  <w:num w:numId="39" w16cid:durableId="883639924">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06DD6"/>
    <w:rsid w:val="00011866"/>
    <w:rsid w:val="00012BCB"/>
    <w:rsid w:val="00014DFF"/>
    <w:rsid w:val="000155E9"/>
    <w:rsid w:val="00021D46"/>
    <w:rsid w:val="00021DEB"/>
    <w:rsid w:val="000246D6"/>
    <w:rsid w:val="000265F7"/>
    <w:rsid w:val="00026F38"/>
    <w:rsid w:val="00030638"/>
    <w:rsid w:val="00031368"/>
    <w:rsid w:val="00031BB1"/>
    <w:rsid w:val="00032B6F"/>
    <w:rsid w:val="00032BDD"/>
    <w:rsid w:val="00036B30"/>
    <w:rsid w:val="00037097"/>
    <w:rsid w:val="00040509"/>
    <w:rsid w:val="00041866"/>
    <w:rsid w:val="00043922"/>
    <w:rsid w:val="000453FC"/>
    <w:rsid w:val="00050E94"/>
    <w:rsid w:val="00050F34"/>
    <w:rsid w:val="000522F7"/>
    <w:rsid w:val="0005276A"/>
    <w:rsid w:val="00054740"/>
    <w:rsid w:val="000559CD"/>
    <w:rsid w:val="00057F5D"/>
    <w:rsid w:val="0006150C"/>
    <w:rsid w:val="0006252D"/>
    <w:rsid w:val="00063D58"/>
    <w:rsid w:val="0007027E"/>
    <w:rsid w:val="000711AF"/>
    <w:rsid w:val="00072A9F"/>
    <w:rsid w:val="000735AF"/>
    <w:rsid w:val="00075F1B"/>
    <w:rsid w:val="000760CC"/>
    <w:rsid w:val="00077C96"/>
    <w:rsid w:val="00080D4E"/>
    <w:rsid w:val="00081CA0"/>
    <w:rsid w:val="00083708"/>
    <w:rsid w:val="00083C7B"/>
    <w:rsid w:val="000843B7"/>
    <w:rsid w:val="00086AEE"/>
    <w:rsid w:val="00086E6A"/>
    <w:rsid w:val="000904DC"/>
    <w:rsid w:val="000916B7"/>
    <w:rsid w:val="00092614"/>
    <w:rsid w:val="0009282C"/>
    <w:rsid w:val="00092899"/>
    <w:rsid w:val="00095434"/>
    <w:rsid w:val="0009667F"/>
    <w:rsid w:val="00096EA6"/>
    <w:rsid w:val="000A0FEE"/>
    <w:rsid w:val="000B42F0"/>
    <w:rsid w:val="000B4D43"/>
    <w:rsid w:val="000B6284"/>
    <w:rsid w:val="000B72A0"/>
    <w:rsid w:val="000C068C"/>
    <w:rsid w:val="000C161E"/>
    <w:rsid w:val="000C1742"/>
    <w:rsid w:val="000C1857"/>
    <w:rsid w:val="000C2AEF"/>
    <w:rsid w:val="000C3234"/>
    <w:rsid w:val="000C44DE"/>
    <w:rsid w:val="000C5534"/>
    <w:rsid w:val="000C5EF5"/>
    <w:rsid w:val="000C638D"/>
    <w:rsid w:val="000C78FD"/>
    <w:rsid w:val="000D05F0"/>
    <w:rsid w:val="000D0604"/>
    <w:rsid w:val="000D0650"/>
    <w:rsid w:val="000D1924"/>
    <w:rsid w:val="000D2ECE"/>
    <w:rsid w:val="000D3D43"/>
    <w:rsid w:val="000D58C6"/>
    <w:rsid w:val="000D59F5"/>
    <w:rsid w:val="000E24FC"/>
    <w:rsid w:val="000E2E39"/>
    <w:rsid w:val="000E7C3B"/>
    <w:rsid w:val="000F147C"/>
    <w:rsid w:val="000F1674"/>
    <w:rsid w:val="000F4260"/>
    <w:rsid w:val="000F4AF9"/>
    <w:rsid w:val="00103202"/>
    <w:rsid w:val="00104A6F"/>
    <w:rsid w:val="00113AF0"/>
    <w:rsid w:val="00115E3D"/>
    <w:rsid w:val="001216DB"/>
    <w:rsid w:val="0012655A"/>
    <w:rsid w:val="00127CD0"/>
    <w:rsid w:val="001304D2"/>
    <w:rsid w:val="00132638"/>
    <w:rsid w:val="00132F6C"/>
    <w:rsid w:val="00133FD7"/>
    <w:rsid w:val="0013445A"/>
    <w:rsid w:val="00140A1A"/>
    <w:rsid w:val="0014172E"/>
    <w:rsid w:val="0014234D"/>
    <w:rsid w:val="00144329"/>
    <w:rsid w:val="0014530C"/>
    <w:rsid w:val="001461AB"/>
    <w:rsid w:val="001500ED"/>
    <w:rsid w:val="001511F6"/>
    <w:rsid w:val="001529B2"/>
    <w:rsid w:val="00154381"/>
    <w:rsid w:val="001557DF"/>
    <w:rsid w:val="00156A7F"/>
    <w:rsid w:val="001574EC"/>
    <w:rsid w:val="0016046D"/>
    <w:rsid w:val="00161747"/>
    <w:rsid w:val="00165D32"/>
    <w:rsid w:val="00167FB8"/>
    <w:rsid w:val="0017223B"/>
    <w:rsid w:val="00172A3C"/>
    <w:rsid w:val="001752C6"/>
    <w:rsid w:val="00180FFB"/>
    <w:rsid w:val="00182861"/>
    <w:rsid w:val="0018578F"/>
    <w:rsid w:val="00187B68"/>
    <w:rsid w:val="00191DBA"/>
    <w:rsid w:val="0019379C"/>
    <w:rsid w:val="00194363"/>
    <w:rsid w:val="00196CE5"/>
    <w:rsid w:val="001A46FA"/>
    <w:rsid w:val="001A5126"/>
    <w:rsid w:val="001A5429"/>
    <w:rsid w:val="001A6B8D"/>
    <w:rsid w:val="001A7B03"/>
    <w:rsid w:val="001A7B6F"/>
    <w:rsid w:val="001B4032"/>
    <w:rsid w:val="001B530C"/>
    <w:rsid w:val="001B686F"/>
    <w:rsid w:val="001C5C37"/>
    <w:rsid w:val="001C6CD7"/>
    <w:rsid w:val="001C7830"/>
    <w:rsid w:val="001D00D2"/>
    <w:rsid w:val="001D0E38"/>
    <w:rsid w:val="001D23BE"/>
    <w:rsid w:val="001D2503"/>
    <w:rsid w:val="001D6481"/>
    <w:rsid w:val="001D7064"/>
    <w:rsid w:val="001E1133"/>
    <w:rsid w:val="001E2CB1"/>
    <w:rsid w:val="001E327B"/>
    <w:rsid w:val="001E3AD2"/>
    <w:rsid w:val="001E4D0C"/>
    <w:rsid w:val="001E6370"/>
    <w:rsid w:val="001F3878"/>
    <w:rsid w:val="001F6D30"/>
    <w:rsid w:val="001F783B"/>
    <w:rsid w:val="001F7A38"/>
    <w:rsid w:val="001F7F5E"/>
    <w:rsid w:val="0020122D"/>
    <w:rsid w:val="00204CE6"/>
    <w:rsid w:val="00205191"/>
    <w:rsid w:val="0020724C"/>
    <w:rsid w:val="0021224B"/>
    <w:rsid w:val="00216FE6"/>
    <w:rsid w:val="002178EB"/>
    <w:rsid w:val="00217F64"/>
    <w:rsid w:val="002239DD"/>
    <w:rsid w:val="00225BAE"/>
    <w:rsid w:val="00227344"/>
    <w:rsid w:val="002410B0"/>
    <w:rsid w:val="002429F9"/>
    <w:rsid w:val="002441E2"/>
    <w:rsid w:val="002449A1"/>
    <w:rsid w:val="00244C1D"/>
    <w:rsid w:val="00245564"/>
    <w:rsid w:val="00245C7B"/>
    <w:rsid w:val="002469BE"/>
    <w:rsid w:val="00251542"/>
    <w:rsid w:val="00253226"/>
    <w:rsid w:val="002543AC"/>
    <w:rsid w:val="002624B2"/>
    <w:rsid w:val="002675C4"/>
    <w:rsid w:val="0027416E"/>
    <w:rsid w:val="00274C77"/>
    <w:rsid w:val="002767F2"/>
    <w:rsid w:val="002773F7"/>
    <w:rsid w:val="00282DEC"/>
    <w:rsid w:val="002839F6"/>
    <w:rsid w:val="002847DA"/>
    <w:rsid w:val="002903FB"/>
    <w:rsid w:val="002906C9"/>
    <w:rsid w:val="00291594"/>
    <w:rsid w:val="00291AF1"/>
    <w:rsid w:val="002942D5"/>
    <w:rsid w:val="002943AC"/>
    <w:rsid w:val="0029535F"/>
    <w:rsid w:val="00297408"/>
    <w:rsid w:val="002A0E91"/>
    <w:rsid w:val="002A2148"/>
    <w:rsid w:val="002A2E4F"/>
    <w:rsid w:val="002A4ABF"/>
    <w:rsid w:val="002A544C"/>
    <w:rsid w:val="002A634C"/>
    <w:rsid w:val="002A7607"/>
    <w:rsid w:val="002B0ED5"/>
    <w:rsid w:val="002B5EBD"/>
    <w:rsid w:val="002B712E"/>
    <w:rsid w:val="002C03AF"/>
    <w:rsid w:val="002C08FB"/>
    <w:rsid w:val="002C2FA4"/>
    <w:rsid w:val="002C4CAE"/>
    <w:rsid w:val="002D095E"/>
    <w:rsid w:val="002D398D"/>
    <w:rsid w:val="002D485E"/>
    <w:rsid w:val="002D5E71"/>
    <w:rsid w:val="002E08DD"/>
    <w:rsid w:val="002E10E1"/>
    <w:rsid w:val="002E20C2"/>
    <w:rsid w:val="002E2F6F"/>
    <w:rsid w:val="002E3F78"/>
    <w:rsid w:val="002E4607"/>
    <w:rsid w:val="002E5E2F"/>
    <w:rsid w:val="002E640D"/>
    <w:rsid w:val="002F341F"/>
    <w:rsid w:val="002F4E11"/>
    <w:rsid w:val="002F543C"/>
    <w:rsid w:val="002F5D63"/>
    <w:rsid w:val="002F7F93"/>
    <w:rsid w:val="003015F1"/>
    <w:rsid w:val="00304A3D"/>
    <w:rsid w:val="00305484"/>
    <w:rsid w:val="003066FD"/>
    <w:rsid w:val="00306BF4"/>
    <w:rsid w:val="003075FA"/>
    <w:rsid w:val="00310C6E"/>
    <w:rsid w:val="00311E42"/>
    <w:rsid w:val="00312ED6"/>
    <w:rsid w:val="00325832"/>
    <w:rsid w:val="00326C66"/>
    <w:rsid w:val="00327A56"/>
    <w:rsid w:val="00330953"/>
    <w:rsid w:val="00332612"/>
    <w:rsid w:val="00335D1A"/>
    <w:rsid w:val="003373DB"/>
    <w:rsid w:val="003426A5"/>
    <w:rsid w:val="003437AE"/>
    <w:rsid w:val="00346559"/>
    <w:rsid w:val="0034744B"/>
    <w:rsid w:val="00350B9E"/>
    <w:rsid w:val="00360810"/>
    <w:rsid w:val="00361745"/>
    <w:rsid w:val="003701E8"/>
    <w:rsid w:val="00374925"/>
    <w:rsid w:val="00374E5B"/>
    <w:rsid w:val="00374F73"/>
    <w:rsid w:val="00381351"/>
    <w:rsid w:val="003847D2"/>
    <w:rsid w:val="00386992"/>
    <w:rsid w:val="00390A28"/>
    <w:rsid w:val="00391465"/>
    <w:rsid w:val="00392EA1"/>
    <w:rsid w:val="00393C8F"/>
    <w:rsid w:val="00395F0E"/>
    <w:rsid w:val="00395F22"/>
    <w:rsid w:val="003A0D1F"/>
    <w:rsid w:val="003A1166"/>
    <w:rsid w:val="003A1B2E"/>
    <w:rsid w:val="003B06E3"/>
    <w:rsid w:val="003B3EF5"/>
    <w:rsid w:val="003B4F08"/>
    <w:rsid w:val="003B520A"/>
    <w:rsid w:val="003B666E"/>
    <w:rsid w:val="003C2341"/>
    <w:rsid w:val="003C6F82"/>
    <w:rsid w:val="003D21B7"/>
    <w:rsid w:val="003D36C9"/>
    <w:rsid w:val="003D4835"/>
    <w:rsid w:val="003D76E9"/>
    <w:rsid w:val="003D7879"/>
    <w:rsid w:val="003E147A"/>
    <w:rsid w:val="003E22C8"/>
    <w:rsid w:val="003E3533"/>
    <w:rsid w:val="003E38F3"/>
    <w:rsid w:val="003E578B"/>
    <w:rsid w:val="003E67A6"/>
    <w:rsid w:val="003F755D"/>
    <w:rsid w:val="00400CAF"/>
    <w:rsid w:val="004048B5"/>
    <w:rsid w:val="0040636A"/>
    <w:rsid w:val="00407C62"/>
    <w:rsid w:val="00410C5E"/>
    <w:rsid w:val="00410D31"/>
    <w:rsid w:val="00414852"/>
    <w:rsid w:val="00416B9C"/>
    <w:rsid w:val="004178D9"/>
    <w:rsid w:val="004204D3"/>
    <w:rsid w:val="00421C25"/>
    <w:rsid w:val="00422F94"/>
    <w:rsid w:val="00423C70"/>
    <w:rsid w:val="00424E69"/>
    <w:rsid w:val="0042519A"/>
    <w:rsid w:val="004259EB"/>
    <w:rsid w:val="00425E0C"/>
    <w:rsid w:val="004319FC"/>
    <w:rsid w:val="004322D2"/>
    <w:rsid w:val="00432CF8"/>
    <w:rsid w:val="004432A4"/>
    <w:rsid w:val="004436F3"/>
    <w:rsid w:val="00443AC5"/>
    <w:rsid w:val="00446517"/>
    <w:rsid w:val="00452208"/>
    <w:rsid w:val="00452A3B"/>
    <w:rsid w:val="00452DF7"/>
    <w:rsid w:val="0045554C"/>
    <w:rsid w:val="004564FB"/>
    <w:rsid w:val="00456E78"/>
    <w:rsid w:val="00457A4D"/>
    <w:rsid w:val="00462D65"/>
    <w:rsid w:val="00462EFF"/>
    <w:rsid w:val="00463206"/>
    <w:rsid w:val="00474502"/>
    <w:rsid w:val="00475267"/>
    <w:rsid w:val="00481DBB"/>
    <w:rsid w:val="00484897"/>
    <w:rsid w:val="0048651F"/>
    <w:rsid w:val="00490C99"/>
    <w:rsid w:val="00492D9D"/>
    <w:rsid w:val="00495A8D"/>
    <w:rsid w:val="00495EFB"/>
    <w:rsid w:val="00496340"/>
    <w:rsid w:val="004972C6"/>
    <w:rsid w:val="004A49B9"/>
    <w:rsid w:val="004A51FA"/>
    <w:rsid w:val="004B3399"/>
    <w:rsid w:val="004B5C46"/>
    <w:rsid w:val="004B6B1F"/>
    <w:rsid w:val="004C043C"/>
    <w:rsid w:val="004C0642"/>
    <w:rsid w:val="004C5E36"/>
    <w:rsid w:val="004D0EC2"/>
    <w:rsid w:val="004D19FE"/>
    <w:rsid w:val="004D1ECB"/>
    <w:rsid w:val="004D30BA"/>
    <w:rsid w:val="004D7DBD"/>
    <w:rsid w:val="004E04CC"/>
    <w:rsid w:val="004E4201"/>
    <w:rsid w:val="004E6B67"/>
    <w:rsid w:val="004F41A4"/>
    <w:rsid w:val="004F6962"/>
    <w:rsid w:val="005003B4"/>
    <w:rsid w:val="005018EA"/>
    <w:rsid w:val="00502776"/>
    <w:rsid w:val="00503E2E"/>
    <w:rsid w:val="00512475"/>
    <w:rsid w:val="005145D8"/>
    <w:rsid w:val="00514940"/>
    <w:rsid w:val="0051538B"/>
    <w:rsid w:val="00521C17"/>
    <w:rsid w:val="005226D8"/>
    <w:rsid w:val="00522ED6"/>
    <w:rsid w:val="005274EE"/>
    <w:rsid w:val="0053019A"/>
    <w:rsid w:val="00534192"/>
    <w:rsid w:val="00534963"/>
    <w:rsid w:val="0053539A"/>
    <w:rsid w:val="0053615F"/>
    <w:rsid w:val="0053640A"/>
    <w:rsid w:val="00537BF0"/>
    <w:rsid w:val="0054049B"/>
    <w:rsid w:val="00546004"/>
    <w:rsid w:val="005460A9"/>
    <w:rsid w:val="00550354"/>
    <w:rsid w:val="00552B7C"/>
    <w:rsid w:val="00555879"/>
    <w:rsid w:val="005560C4"/>
    <w:rsid w:val="00560FD9"/>
    <w:rsid w:val="005614E4"/>
    <w:rsid w:val="00563034"/>
    <w:rsid w:val="0056326B"/>
    <w:rsid w:val="005643D1"/>
    <w:rsid w:val="0056516D"/>
    <w:rsid w:val="00573D52"/>
    <w:rsid w:val="00576629"/>
    <w:rsid w:val="00576A3C"/>
    <w:rsid w:val="00576CB0"/>
    <w:rsid w:val="00577229"/>
    <w:rsid w:val="00577472"/>
    <w:rsid w:val="00580AAD"/>
    <w:rsid w:val="00582D7F"/>
    <w:rsid w:val="005844D2"/>
    <w:rsid w:val="00584F06"/>
    <w:rsid w:val="00586738"/>
    <w:rsid w:val="00592E76"/>
    <w:rsid w:val="005938C8"/>
    <w:rsid w:val="00594BBC"/>
    <w:rsid w:val="0059580A"/>
    <w:rsid w:val="00596F48"/>
    <w:rsid w:val="00597BAF"/>
    <w:rsid w:val="00597D41"/>
    <w:rsid w:val="005A13CE"/>
    <w:rsid w:val="005B16B0"/>
    <w:rsid w:val="005B4750"/>
    <w:rsid w:val="005C2A72"/>
    <w:rsid w:val="005C404A"/>
    <w:rsid w:val="005C55BB"/>
    <w:rsid w:val="005D1B3B"/>
    <w:rsid w:val="005D1DB6"/>
    <w:rsid w:val="005D280F"/>
    <w:rsid w:val="005D6ACB"/>
    <w:rsid w:val="005D7EDC"/>
    <w:rsid w:val="005E142B"/>
    <w:rsid w:val="005E675B"/>
    <w:rsid w:val="005F1CE3"/>
    <w:rsid w:val="005F5160"/>
    <w:rsid w:val="0060148E"/>
    <w:rsid w:val="0060347F"/>
    <w:rsid w:val="00604002"/>
    <w:rsid w:val="006044DD"/>
    <w:rsid w:val="00604A8A"/>
    <w:rsid w:val="006050BC"/>
    <w:rsid w:val="006053A8"/>
    <w:rsid w:val="00605B46"/>
    <w:rsid w:val="00612D36"/>
    <w:rsid w:val="00615DDC"/>
    <w:rsid w:val="0061692E"/>
    <w:rsid w:val="00616E93"/>
    <w:rsid w:val="0062243B"/>
    <w:rsid w:val="00625E8C"/>
    <w:rsid w:val="00626391"/>
    <w:rsid w:val="006310F2"/>
    <w:rsid w:val="00634568"/>
    <w:rsid w:val="00635C4A"/>
    <w:rsid w:val="00640802"/>
    <w:rsid w:val="00641647"/>
    <w:rsid w:val="006445FC"/>
    <w:rsid w:val="00644FAC"/>
    <w:rsid w:val="00646665"/>
    <w:rsid w:val="006615F7"/>
    <w:rsid w:val="00661ABF"/>
    <w:rsid w:val="00662A06"/>
    <w:rsid w:val="006647A4"/>
    <w:rsid w:val="00667192"/>
    <w:rsid w:val="006674E4"/>
    <w:rsid w:val="006713B4"/>
    <w:rsid w:val="00673290"/>
    <w:rsid w:val="00677C47"/>
    <w:rsid w:val="006809BE"/>
    <w:rsid w:val="00681BD9"/>
    <w:rsid w:val="00687ABA"/>
    <w:rsid w:val="00693320"/>
    <w:rsid w:val="00693A49"/>
    <w:rsid w:val="006A0101"/>
    <w:rsid w:val="006A0E3A"/>
    <w:rsid w:val="006A2887"/>
    <w:rsid w:val="006A4C4E"/>
    <w:rsid w:val="006A6C0E"/>
    <w:rsid w:val="006B35B6"/>
    <w:rsid w:val="006B54C6"/>
    <w:rsid w:val="006B5541"/>
    <w:rsid w:val="006C1331"/>
    <w:rsid w:val="006C1B9B"/>
    <w:rsid w:val="006C3D15"/>
    <w:rsid w:val="006C3E6F"/>
    <w:rsid w:val="006C50C2"/>
    <w:rsid w:val="006D0159"/>
    <w:rsid w:val="006D15DA"/>
    <w:rsid w:val="006D1AEF"/>
    <w:rsid w:val="006D265B"/>
    <w:rsid w:val="006D3086"/>
    <w:rsid w:val="006E454B"/>
    <w:rsid w:val="006E6447"/>
    <w:rsid w:val="006F1F10"/>
    <w:rsid w:val="006F4F4F"/>
    <w:rsid w:val="006F5FD2"/>
    <w:rsid w:val="00702DFC"/>
    <w:rsid w:val="007065C1"/>
    <w:rsid w:val="007066DD"/>
    <w:rsid w:val="0071116A"/>
    <w:rsid w:val="00711703"/>
    <w:rsid w:val="007147AC"/>
    <w:rsid w:val="00714E13"/>
    <w:rsid w:val="007157AD"/>
    <w:rsid w:val="007215DA"/>
    <w:rsid w:val="007220A5"/>
    <w:rsid w:val="0072497B"/>
    <w:rsid w:val="0073094A"/>
    <w:rsid w:val="00732465"/>
    <w:rsid w:val="0073434C"/>
    <w:rsid w:val="00736CB9"/>
    <w:rsid w:val="00740A43"/>
    <w:rsid w:val="007414E1"/>
    <w:rsid w:val="00742C05"/>
    <w:rsid w:val="00744082"/>
    <w:rsid w:val="00745CF0"/>
    <w:rsid w:val="00750EEE"/>
    <w:rsid w:val="00751ADB"/>
    <w:rsid w:val="00751B6D"/>
    <w:rsid w:val="007533E5"/>
    <w:rsid w:val="00755995"/>
    <w:rsid w:val="00756D3E"/>
    <w:rsid w:val="007637B1"/>
    <w:rsid w:val="00764161"/>
    <w:rsid w:val="00774494"/>
    <w:rsid w:val="00775910"/>
    <w:rsid w:val="00783167"/>
    <w:rsid w:val="0078516C"/>
    <w:rsid w:val="00793D94"/>
    <w:rsid w:val="00795555"/>
    <w:rsid w:val="007958B9"/>
    <w:rsid w:val="00797EF9"/>
    <w:rsid w:val="007A2A6C"/>
    <w:rsid w:val="007A4FB5"/>
    <w:rsid w:val="007A4FC9"/>
    <w:rsid w:val="007A7942"/>
    <w:rsid w:val="007A7DBD"/>
    <w:rsid w:val="007B3C89"/>
    <w:rsid w:val="007B5508"/>
    <w:rsid w:val="007B6C8C"/>
    <w:rsid w:val="007B6CC5"/>
    <w:rsid w:val="007B7429"/>
    <w:rsid w:val="007C1998"/>
    <w:rsid w:val="007C1C3C"/>
    <w:rsid w:val="007C1F68"/>
    <w:rsid w:val="007C4870"/>
    <w:rsid w:val="007C49C9"/>
    <w:rsid w:val="007C5F1F"/>
    <w:rsid w:val="007C6828"/>
    <w:rsid w:val="007D0365"/>
    <w:rsid w:val="007D0A5C"/>
    <w:rsid w:val="007E03E7"/>
    <w:rsid w:val="007E0ADB"/>
    <w:rsid w:val="007E20F3"/>
    <w:rsid w:val="007E21ED"/>
    <w:rsid w:val="007E432D"/>
    <w:rsid w:val="007E4CA2"/>
    <w:rsid w:val="007E4E05"/>
    <w:rsid w:val="007E620F"/>
    <w:rsid w:val="007F55D7"/>
    <w:rsid w:val="007F5959"/>
    <w:rsid w:val="007F5C8D"/>
    <w:rsid w:val="007F6FDD"/>
    <w:rsid w:val="008077E5"/>
    <w:rsid w:val="008163A5"/>
    <w:rsid w:val="0082307A"/>
    <w:rsid w:val="0082427B"/>
    <w:rsid w:val="00826A3B"/>
    <w:rsid w:val="0082745D"/>
    <w:rsid w:val="00827862"/>
    <w:rsid w:val="008320B9"/>
    <w:rsid w:val="008325A9"/>
    <w:rsid w:val="00834C7B"/>
    <w:rsid w:val="00835F77"/>
    <w:rsid w:val="008362EA"/>
    <w:rsid w:val="008409E3"/>
    <w:rsid w:val="0084517D"/>
    <w:rsid w:val="00845476"/>
    <w:rsid w:val="008472C7"/>
    <w:rsid w:val="008524E7"/>
    <w:rsid w:val="00853AD9"/>
    <w:rsid w:val="008559BD"/>
    <w:rsid w:val="00856D66"/>
    <w:rsid w:val="008575A0"/>
    <w:rsid w:val="0086088C"/>
    <w:rsid w:val="008613B9"/>
    <w:rsid w:val="008620D5"/>
    <w:rsid w:val="00863CC9"/>
    <w:rsid w:val="0086685B"/>
    <w:rsid w:val="00867924"/>
    <w:rsid w:val="008738DC"/>
    <w:rsid w:val="00873F7A"/>
    <w:rsid w:val="008756DA"/>
    <w:rsid w:val="00880213"/>
    <w:rsid w:val="00882B62"/>
    <w:rsid w:val="008A071C"/>
    <w:rsid w:val="008A1767"/>
    <w:rsid w:val="008A22B5"/>
    <w:rsid w:val="008A5245"/>
    <w:rsid w:val="008A7DFB"/>
    <w:rsid w:val="008B1E2E"/>
    <w:rsid w:val="008B2143"/>
    <w:rsid w:val="008B24CB"/>
    <w:rsid w:val="008B56B5"/>
    <w:rsid w:val="008B61CD"/>
    <w:rsid w:val="008B7618"/>
    <w:rsid w:val="008C16BF"/>
    <w:rsid w:val="008C18A0"/>
    <w:rsid w:val="008C1A79"/>
    <w:rsid w:val="008C2596"/>
    <w:rsid w:val="008C279D"/>
    <w:rsid w:val="008C2DF0"/>
    <w:rsid w:val="008C592E"/>
    <w:rsid w:val="008C6E97"/>
    <w:rsid w:val="008C7339"/>
    <w:rsid w:val="008D0034"/>
    <w:rsid w:val="008D2759"/>
    <w:rsid w:val="008D37D6"/>
    <w:rsid w:val="008D37E6"/>
    <w:rsid w:val="008D4129"/>
    <w:rsid w:val="008D4E02"/>
    <w:rsid w:val="008E1FB5"/>
    <w:rsid w:val="008E2206"/>
    <w:rsid w:val="008E30A4"/>
    <w:rsid w:val="008E30BA"/>
    <w:rsid w:val="008E470F"/>
    <w:rsid w:val="008F0160"/>
    <w:rsid w:val="008F1FB5"/>
    <w:rsid w:val="008F6D4A"/>
    <w:rsid w:val="009004B0"/>
    <w:rsid w:val="00902D01"/>
    <w:rsid w:val="00903E59"/>
    <w:rsid w:val="00904A22"/>
    <w:rsid w:val="0091603E"/>
    <w:rsid w:val="0092002F"/>
    <w:rsid w:val="00920F2C"/>
    <w:rsid w:val="00922B4E"/>
    <w:rsid w:val="009261B9"/>
    <w:rsid w:val="009269A7"/>
    <w:rsid w:val="00926CDD"/>
    <w:rsid w:val="009305A2"/>
    <w:rsid w:val="00930EAC"/>
    <w:rsid w:val="009339D1"/>
    <w:rsid w:val="009344E5"/>
    <w:rsid w:val="00935617"/>
    <w:rsid w:val="0094028E"/>
    <w:rsid w:val="00940DE6"/>
    <w:rsid w:val="00943F4A"/>
    <w:rsid w:val="009447BC"/>
    <w:rsid w:val="00945434"/>
    <w:rsid w:val="00945BC4"/>
    <w:rsid w:val="0094762E"/>
    <w:rsid w:val="00947B90"/>
    <w:rsid w:val="00947D48"/>
    <w:rsid w:val="00950A27"/>
    <w:rsid w:val="00953C7C"/>
    <w:rsid w:val="00953F3E"/>
    <w:rsid w:val="00961AB2"/>
    <w:rsid w:val="00967051"/>
    <w:rsid w:val="009725BB"/>
    <w:rsid w:val="00973CEF"/>
    <w:rsid w:val="00973E7F"/>
    <w:rsid w:val="00974784"/>
    <w:rsid w:val="00974C47"/>
    <w:rsid w:val="00976EBB"/>
    <w:rsid w:val="00977BF8"/>
    <w:rsid w:val="00982C94"/>
    <w:rsid w:val="00986CE4"/>
    <w:rsid w:val="0099070F"/>
    <w:rsid w:val="00991CCC"/>
    <w:rsid w:val="00991E52"/>
    <w:rsid w:val="009933FE"/>
    <w:rsid w:val="009934DB"/>
    <w:rsid w:val="009A035E"/>
    <w:rsid w:val="009A1A44"/>
    <w:rsid w:val="009A6F40"/>
    <w:rsid w:val="009B1867"/>
    <w:rsid w:val="009B21F7"/>
    <w:rsid w:val="009B3B28"/>
    <w:rsid w:val="009B6C6F"/>
    <w:rsid w:val="009B6F8D"/>
    <w:rsid w:val="009C1922"/>
    <w:rsid w:val="009C6801"/>
    <w:rsid w:val="009C6C2A"/>
    <w:rsid w:val="009C705B"/>
    <w:rsid w:val="009D0054"/>
    <w:rsid w:val="009D1845"/>
    <w:rsid w:val="009D246B"/>
    <w:rsid w:val="009D3D3B"/>
    <w:rsid w:val="009D4EFD"/>
    <w:rsid w:val="009E2418"/>
    <w:rsid w:val="009E28C6"/>
    <w:rsid w:val="009E4C69"/>
    <w:rsid w:val="009E5CCB"/>
    <w:rsid w:val="009E5DA6"/>
    <w:rsid w:val="009E69C2"/>
    <w:rsid w:val="009F11C9"/>
    <w:rsid w:val="009F2279"/>
    <w:rsid w:val="009F27C5"/>
    <w:rsid w:val="009F56F7"/>
    <w:rsid w:val="00A035B5"/>
    <w:rsid w:val="00A03F60"/>
    <w:rsid w:val="00A07580"/>
    <w:rsid w:val="00A13CAF"/>
    <w:rsid w:val="00A158C3"/>
    <w:rsid w:val="00A17622"/>
    <w:rsid w:val="00A2154C"/>
    <w:rsid w:val="00A23369"/>
    <w:rsid w:val="00A25E7D"/>
    <w:rsid w:val="00A26E5C"/>
    <w:rsid w:val="00A273DC"/>
    <w:rsid w:val="00A273E6"/>
    <w:rsid w:val="00A279A7"/>
    <w:rsid w:val="00A27AA6"/>
    <w:rsid w:val="00A33E28"/>
    <w:rsid w:val="00A34426"/>
    <w:rsid w:val="00A35031"/>
    <w:rsid w:val="00A35148"/>
    <w:rsid w:val="00A3542F"/>
    <w:rsid w:val="00A355F7"/>
    <w:rsid w:val="00A36C65"/>
    <w:rsid w:val="00A37994"/>
    <w:rsid w:val="00A37C71"/>
    <w:rsid w:val="00A40592"/>
    <w:rsid w:val="00A46250"/>
    <w:rsid w:val="00A50EE0"/>
    <w:rsid w:val="00A5224F"/>
    <w:rsid w:val="00A56C38"/>
    <w:rsid w:val="00A57433"/>
    <w:rsid w:val="00A578C7"/>
    <w:rsid w:val="00A612D1"/>
    <w:rsid w:val="00A62B0B"/>
    <w:rsid w:val="00A6587C"/>
    <w:rsid w:val="00A66F64"/>
    <w:rsid w:val="00A70376"/>
    <w:rsid w:val="00A7084C"/>
    <w:rsid w:val="00A70AA8"/>
    <w:rsid w:val="00A710D8"/>
    <w:rsid w:val="00A80F3A"/>
    <w:rsid w:val="00A82DEE"/>
    <w:rsid w:val="00A82EFA"/>
    <w:rsid w:val="00A83654"/>
    <w:rsid w:val="00A85A3F"/>
    <w:rsid w:val="00A872B4"/>
    <w:rsid w:val="00A905FC"/>
    <w:rsid w:val="00A916C9"/>
    <w:rsid w:val="00A92B80"/>
    <w:rsid w:val="00A94BB5"/>
    <w:rsid w:val="00A95446"/>
    <w:rsid w:val="00A95D8E"/>
    <w:rsid w:val="00AA0971"/>
    <w:rsid w:val="00AA0B7B"/>
    <w:rsid w:val="00AA1804"/>
    <w:rsid w:val="00AA3E94"/>
    <w:rsid w:val="00AA45F3"/>
    <w:rsid w:val="00AA4A1B"/>
    <w:rsid w:val="00AA584E"/>
    <w:rsid w:val="00AB1A73"/>
    <w:rsid w:val="00AB2E08"/>
    <w:rsid w:val="00AB55BC"/>
    <w:rsid w:val="00AB5A69"/>
    <w:rsid w:val="00AB6E77"/>
    <w:rsid w:val="00AB7E95"/>
    <w:rsid w:val="00AC1291"/>
    <w:rsid w:val="00AC63F3"/>
    <w:rsid w:val="00AC6C17"/>
    <w:rsid w:val="00AD288B"/>
    <w:rsid w:val="00AD4554"/>
    <w:rsid w:val="00AD4C9F"/>
    <w:rsid w:val="00AD5BFF"/>
    <w:rsid w:val="00AE585E"/>
    <w:rsid w:val="00AE6A8F"/>
    <w:rsid w:val="00AE6C37"/>
    <w:rsid w:val="00AF02EC"/>
    <w:rsid w:val="00AF13C1"/>
    <w:rsid w:val="00AF6320"/>
    <w:rsid w:val="00AF7048"/>
    <w:rsid w:val="00B000AA"/>
    <w:rsid w:val="00B022EA"/>
    <w:rsid w:val="00B02F16"/>
    <w:rsid w:val="00B037BE"/>
    <w:rsid w:val="00B04178"/>
    <w:rsid w:val="00B048D8"/>
    <w:rsid w:val="00B04EA4"/>
    <w:rsid w:val="00B065F0"/>
    <w:rsid w:val="00B11BB5"/>
    <w:rsid w:val="00B1243C"/>
    <w:rsid w:val="00B15646"/>
    <w:rsid w:val="00B20469"/>
    <w:rsid w:val="00B208FA"/>
    <w:rsid w:val="00B22E5B"/>
    <w:rsid w:val="00B236CD"/>
    <w:rsid w:val="00B246CA"/>
    <w:rsid w:val="00B24BF2"/>
    <w:rsid w:val="00B2591B"/>
    <w:rsid w:val="00B25BB9"/>
    <w:rsid w:val="00B26383"/>
    <w:rsid w:val="00B26B50"/>
    <w:rsid w:val="00B27D94"/>
    <w:rsid w:val="00B3223D"/>
    <w:rsid w:val="00B362E3"/>
    <w:rsid w:val="00B366BB"/>
    <w:rsid w:val="00B40E1E"/>
    <w:rsid w:val="00B43183"/>
    <w:rsid w:val="00B45A40"/>
    <w:rsid w:val="00B46E20"/>
    <w:rsid w:val="00B51143"/>
    <w:rsid w:val="00B54297"/>
    <w:rsid w:val="00B55555"/>
    <w:rsid w:val="00B557C4"/>
    <w:rsid w:val="00B57942"/>
    <w:rsid w:val="00B61AD0"/>
    <w:rsid w:val="00B628F8"/>
    <w:rsid w:val="00B64CFE"/>
    <w:rsid w:val="00B663B4"/>
    <w:rsid w:val="00B66576"/>
    <w:rsid w:val="00B67578"/>
    <w:rsid w:val="00B67CF4"/>
    <w:rsid w:val="00B70A1D"/>
    <w:rsid w:val="00B74BED"/>
    <w:rsid w:val="00B751C5"/>
    <w:rsid w:val="00B82BF7"/>
    <w:rsid w:val="00B868DC"/>
    <w:rsid w:val="00B871BF"/>
    <w:rsid w:val="00B87C95"/>
    <w:rsid w:val="00B90E36"/>
    <w:rsid w:val="00B91CC1"/>
    <w:rsid w:val="00B95868"/>
    <w:rsid w:val="00B9590B"/>
    <w:rsid w:val="00BA40C2"/>
    <w:rsid w:val="00BA60CF"/>
    <w:rsid w:val="00BA7595"/>
    <w:rsid w:val="00BB0A6D"/>
    <w:rsid w:val="00BB23B2"/>
    <w:rsid w:val="00BB4203"/>
    <w:rsid w:val="00BB4A10"/>
    <w:rsid w:val="00BB5822"/>
    <w:rsid w:val="00BC427B"/>
    <w:rsid w:val="00BD13F4"/>
    <w:rsid w:val="00BD416F"/>
    <w:rsid w:val="00BD56EF"/>
    <w:rsid w:val="00BD6549"/>
    <w:rsid w:val="00BD7F53"/>
    <w:rsid w:val="00BE1F7D"/>
    <w:rsid w:val="00BE5639"/>
    <w:rsid w:val="00BF0336"/>
    <w:rsid w:val="00BF1F25"/>
    <w:rsid w:val="00BF2B19"/>
    <w:rsid w:val="00BF3698"/>
    <w:rsid w:val="00BF554F"/>
    <w:rsid w:val="00BF5C9A"/>
    <w:rsid w:val="00BF6103"/>
    <w:rsid w:val="00BF62ED"/>
    <w:rsid w:val="00BF7729"/>
    <w:rsid w:val="00BF7E7F"/>
    <w:rsid w:val="00C029D4"/>
    <w:rsid w:val="00C06B42"/>
    <w:rsid w:val="00C10F96"/>
    <w:rsid w:val="00C11E32"/>
    <w:rsid w:val="00C12584"/>
    <w:rsid w:val="00C13FD0"/>
    <w:rsid w:val="00C15C6E"/>
    <w:rsid w:val="00C16BF4"/>
    <w:rsid w:val="00C16C3A"/>
    <w:rsid w:val="00C200C0"/>
    <w:rsid w:val="00C21470"/>
    <w:rsid w:val="00C2216E"/>
    <w:rsid w:val="00C241A3"/>
    <w:rsid w:val="00C25804"/>
    <w:rsid w:val="00C275E4"/>
    <w:rsid w:val="00C3633B"/>
    <w:rsid w:val="00C403FD"/>
    <w:rsid w:val="00C45191"/>
    <w:rsid w:val="00C4665A"/>
    <w:rsid w:val="00C503BC"/>
    <w:rsid w:val="00C53BEA"/>
    <w:rsid w:val="00C560AA"/>
    <w:rsid w:val="00C5616B"/>
    <w:rsid w:val="00C56D31"/>
    <w:rsid w:val="00C57630"/>
    <w:rsid w:val="00C57DE3"/>
    <w:rsid w:val="00C62F53"/>
    <w:rsid w:val="00C643AC"/>
    <w:rsid w:val="00C662E5"/>
    <w:rsid w:val="00C678B0"/>
    <w:rsid w:val="00C72B3E"/>
    <w:rsid w:val="00C73E17"/>
    <w:rsid w:val="00C75A6B"/>
    <w:rsid w:val="00C82671"/>
    <w:rsid w:val="00C8270D"/>
    <w:rsid w:val="00C82A5A"/>
    <w:rsid w:val="00C82E5F"/>
    <w:rsid w:val="00C8483D"/>
    <w:rsid w:val="00C8503D"/>
    <w:rsid w:val="00C8691A"/>
    <w:rsid w:val="00C93D07"/>
    <w:rsid w:val="00C943A3"/>
    <w:rsid w:val="00C9472D"/>
    <w:rsid w:val="00C95867"/>
    <w:rsid w:val="00CA0246"/>
    <w:rsid w:val="00CA19D7"/>
    <w:rsid w:val="00CA2826"/>
    <w:rsid w:val="00CA3CCF"/>
    <w:rsid w:val="00CA4AD8"/>
    <w:rsid w:val="00CA4BE7"/>
    <w:rsid w:val="00CB339A"/>
    <w:rsid w:val="00CC14C6"/>
    <w:rsid w:val="00CC2F7E"/>
    <w:rsid w:val="00CC2FAD"/>
    <w:rsid w:val="00CC375E"/>
    <w:rsid w:val="00CC4F94"/>
    <w:rsid w:val="00CC6361"/>
    <w:rsid w:val="00CC649E"/>
    <w:rsid w:val="00CC70FE"/>
    <w:rsid w:val="00CD14D3"/>
    <w:rsid w:val="00CD2F1F"/>
    <w:rsid w:val="00CD4DFF"/>
    <w:rsid w:val="00CD5E60"/>
    <w:rsid w:val="00CD6434"/>
    <w:rsid w:val="00CE1803"/>
    <w:rsid w:val="00CE1E55"/>
    <w:rsid w:val="00CE494E"/>
    <w:rsid w:val="00CE5F03"/>
    <w:rsid w:val="00CF13F4"/>
    <w:rsid w:val="00CF446B"/>
    <w:rsid w:val="00CF5C94"/>
    <w:rsid w:val="00CF678D"/>
    <w:rsid w:val="00CF6985"/>
    <w:rsid w:val="00CF6A0D"/>
    <w:rsid w:val="00CF7F14"/>
    <w:rsid w:val="00D03CF4"/>
    <w:rsid w:val="00D06A29"/>
    <w:rsid w:val="00D1443A"/>
    <w:rsid w:val="00D164DD"/>
    <w:rsid w:val="00D1658D"/>
    <w:rsid w:val="00D17537"/>
    <w:rsid w:val="00D2002D"/>
    <w:rsid w:val="00D21E11"/>
    <w:rsid w:val="00D25F6F"/>
    <w:rsid w:val="00D27199"/>
    <w:rsid w:val="00D308EC"/>
    <w:rsid w:val="00D3716E"/>
    <w:rsid w:val="00D40293"/>
    <w:rsid w:val="00D4159C"/>
    <w:rsid w:val="00D43C32"/>
    <w:rsid w:val="00D46689"/>
    <w:rsid w:val="00D50C4F"/>
    <w:rsid w:val="00D515F8"/>
    <w:rsid w:val="00D52997"/>
    <w:rsid w:val="00D61C3D"/>
    <w:rsid w:val="00D6259E"/>
    <w:rsid w:val="00D636FC"/>
    <w:rsid w:val="00D6622A"/>
    <w:rsid w:val="00D67F76"/>
    <w:rsid w:val="00D71CB2"/>
    <w:rsid w:val="00D7319F"/>
    <w:rsid w:val="00D739EA"/>
    <w:rsid w:val="00D74605"/>
    <w:rsid w:val="00D8154C"/>
    <w:rsid w:val="00D8336D"/>
    <w:rsid w:val="00D83B48"/>
    <w:rsid w:val="00D85B23"/>
    <w:rsid w:val="00D85BB7"/>
    <w:rsid w:val="00D8796C"/>
    <w:rsid w:val="00D927C7"/>
    <w:rsid w:val="00D947D4"/>
    <w:rsid w:val="00D956C3"/>
    <w:rsid w:val="00D957C3"/>
    <w:rsid w:val="00DA3A66"/>
    <w:rsid w:val="00DA3E16"/>
    <w:rsid w:val="00DA5FE1"/>
    <w:rsid w:val="00DB00F0"/>
    <w:rsid w:val="00DB16C8"/>
    <w:rsid w:val="00DB4354"/>
    <w:rsid w:val="00DB482C"/>
    <w:rsid w:val="00DB660B"/>
    <w:rsid w:val="00DB7A02"/>
    <w:rsid w:val="00DC0581"/>
    <w:rsid w:val="00DC0A26"/>
    <w:rsid w:val="00DC0E35"/>
    <w:rsid w:val="00DC1BEB"/>
    <w:rsid w:val="00DC7E4C"/>
    <w:rsid w:val="00DD68E3"/>
    <w:rsid w:val="00DE609E"/>
    <w:rsid w:val="00DF0764"/>
    <w:rsid w:val="00DF2F26"/>
    <w:rsid w:val="00DF3B3E"/>
    <w:rsid w:val="00DF6A24"/>
    <w:rsid w:val="00E00503"/>
    <w:rsid w:val="00E00D03"/>
    <w:rsid w:val="00E05D65"/>
    <w:rsid w:val="00E06754"/>
    <w:rsid w:val="00E06C0A"/>
    <w:rsid w:val="00E072E6"/>
    <w:rsid w:val="00E1000C"/>
    <w:rsid w:val="00E10930"/>
    <w:rsid w:val="00E11AEB"/>
    <w:rsid w:val="00E207C7"/>
    <w:rsid w:val="00E234E7"/>
    <w:rsid w:val="00E23E3E"/>
    <w:rsid w:val="00E2422B"/>
    <w:rsid w:val="00E24F14"/>
    <w:rsid w:val="00E250A1"/>
    <w:rsid w:val="00E25209"/>
    <w:rsid w:val="00E256AF"/>
    <w:rsid w:val="00E27C32"/>
    <w:rsid w:val="00E30146"/>
    <w:rsid w:val="00E31C55"/>
    <w:rsid w:val="00E35074"/>
    <w:rsid w:val="00E350AF"/>
    <w:rsid w:val="00E36778"/>
    <w:rsid w:val="00E43145"/>
    <w:rsid w:val="00E51C2C"/>
    <w:rsid w:val="00E54101"/>
    <w:rsid w:val="00E5483A"/>
    <w:rsid w:val="00E56253"/>
    <w:rsid w:val="00E56D4A"/>
    <w:rsid w:val="00E57AAD"/>
    <w:rsid w:val="00E57BD0"/>
    <w:rsid w:val="00E6175B"/>
    <w:rsid w:val="00E6424B"/>
    <w:rsid w:val="00E65602"/>
    <w:rsid w:val="00E67ED9"/>
    <w:rsid w:val="00E730A4"/>
    <w:rsid w:val="00E73632"/>
    <w:rsid w:val="00E74B1C"/>
    <w:rsid w:val="00E74DD2"/>
    <w:rsid w:val="00E7600D"/>
    <w:rsid w:val="00E81A8F"/>
    <w:rsid w:val="00E82FAE"/>
    <w:rsid w:val="00E956EE"/>
    <w:rsid w:val="00E9784C"/>
    <w:rsid w:val="00E97B1D"/>
    <w:rsid w:val="00EA01B5"/>
    <w:rsid w:val="00EA053E"/>
    <w:rsid w:val="00EA0A74"/>
    <w:rsid w:val="00EA4879"/>
    <w:rsid w:val="00EA631F"/>
    <w:rsid w:val="00EA752C"/>
    <w:rsid w:val="00EB4D34"/>
    <w:rsid w:val="00EB592E"/>
    <w:rsid w:val="00EB6552"/>
    <w:rsid w:val="00EC1A6F"/>
    <w:rsid w:val="00EC424E"/>
    <w:rsid w:val="00EC4E4C"/>
    <w:rsid w:val="00EC610C"/>
    <w:rsid w:val="00EE111A"/>
    <w:rsid w:val="00EE279C"/>
    <w:rsid w:val="00EE78AF"/>
    <w:rsid w:val="00EE7E88"/>
    <w:rsid w:val="00EF0E2A"/>
    <w:rsid w:val="00EF272A"/>
    <w:rsid w:val="00EF523B"/>
    <w:rsid w:val="00EF5798"/>
    <w:rsid w:val="00EF6D19"/>
    <w:rsid w:val="00F05046"/>
    <w:rsid w:val="00F06AA9"/>
    <w:rsid w:val="00F119C1"/>
    <w:rsid w:val="00F147CE"/>
    <w:rsid w:val="00F16DCD"/>
    <w:rsid w:val="00F16E24"/>
    <w:rsid w:val="00F1754F"/>
    <w:rsid w:val="00F20D86"/>
    <w:rsid w:val="00F22E98"/>
    <w:rsid w:val="00F25532"/>
    <w:rsid w:val="00F26DA0"/>
    <w:rsid w:val="00F26DD1"/>
    <w:rsid w:val="00F27779"/>
    <w:rsid w:val="00F323EE"/>
    <w:rsid w:val="00F33377"/>
    <w:rsid w:val="00F340F2"/>
    <w:rsid w:val="00F34551"/>
    <w:rsid w:val="00F3552E"/>
    <w:rsid w:val="00F3693E"/>
    <w:rsid w:val="00F37452"/>
    <w:rsid w:val="00F5032E"/>
    <w:rsid w:val="00F503E5"/>
    <w:rsid w:val="00F51AEC"/>
    <w:rsid w:val="00F51E41"/>
    <w:rsid w:val="00F5257D"/>
    <w:rsid w:val="00F540BE"/>
    <w:rsid w:val="00F56592"/>
    <w:rsid w:val="00F57B31"/>
    <w:rsid w:val="00F62CF9"/>
    <w:rsid w:val="00F63A5C"/>
    <w:rsid w:val="00F66571"/>
    <w:rsid w:val="00F76489"/>
    <w:rsid w:val="00F76D66"/>
    <w:rsid w:val="00F80CB7"/>
    <w:rsid w:val="00F81870"/>
    <w:rsid w:val="00F8630F"/>
    <w:rsid w:val="00F86940"/>
    <w:rsid w:val="00F8737C"/>
    <w:rsid w:val="00F87499"/>
    <w:rsid w:val="00F90189"/>
    <w:rsid w:val="00F906D8"/>
    <w:rsid w:val="00F93A25"/>
    <w:rsid w:val="00F94D9E"/>
    <w:rsid w:val="00F95590"/>
    <w:rsid w:val="00FA05C7"/>
    <w:rsid w:val="00FA0D65"/>
    <w:rsid w:val="00FA1831"/>
    <w:rsid w:val="00FA587E"/>
    <w:rsid w:val="00FA7B5A"/>
    <w:rsid w:val="00FB05C7"/>
    <w:rsid w:val="00FB1AEB"/>
    <w:rsid w:val="00FB2E5D"/>
    <w:rsid w:val="00FB39CE"/>
    <w:rsid w:val="00FB4279"/>
    <w:rsid w:val="00FB5AD6"/>
    <w:rsid w:val="00FC3B2B"/>
    <w:rsid w:val="00FC4053"/>
    <w:rsid w:val="00FC7304"/>
    <w:rsid w:val="00FD5968"/>
    <w:rsid w:val="00FD6250"/>
    <w:rsid w:val="00FD67D1"/>
    <w:rsid w:val="00FD7C3D"/>
    <w:rsid w:val="00FE4026"/>
    <w:rsid w:val="00FE448B"/>
    <w:rsid w:val="00FE51B5"/>
    <w:rsid w:val="00FE5640"/>
    <w:rsid w:val="00FE6B11"/>
    <w:rsid w:val="00FE7D45"/>
    <w:rsid w:val="00FF085C"/>
    <w:rsid w:val="00FF3400"/>
    <w:rsid w:val="00FF3A54"/>
    <w:rsid w:val="00FF3CF3"/>
    <w:rsid w:val="00FF48B0"/>
    <w:rsid w:val="00FF5050"/>
    <w:rsid w:val="00FF5707"/>
    <w:rsid w:val="00FF7B67"/>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69BE"/>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18783">
      <w:bodyDiv w:val="1"/>
      <w:marLeft w:val="0"/>
      <w:marRight w:val="0"/>
      <w:marTop w:val="0"/>
      <w:marBottom w:val="0"/>
      <w:divBdr>
        <w:top w:val="none" w:sz="0" w:space="0" w:color="auto"/>
        <w:left w:val="none" w:sz="0" w:space="0" w:color="auto"/>
        <w:bottom w:val="none" w:sz="0" w:space="0" w:color="auto"/>
        <w:right w:val="none" w:sz="0" w:space="0" w:color="auto"/>
      </w:divBdr>
    </w:div>
    <w:div w:id="736588140">
      <w:bodyDiv w:val="1"/>
      <w:marLeft w:val="0"/>
      <w:marRight w:val="0"/>
      <w:marTop w:val="0"/>
      <w:marBottom w:val="0"/>
      <w:divBdr>
        <w:top w:val="none" w:sz="0" w:space="0" w:color="auto"/>
        <w:left w:val="none" w:sz="0" w:space="0" w:color="auto"/>
        <w:bottom w:val="none" w:sz="0" w:space="0" w:color="auto"/>
        <w:right w:val="none" w:sz="0" w:space="0" w:color="auto"/>
      </w:divBdr>
    </w:div>
    <w:div w:id="118771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v.buryskova@spucr.cz" TargetMode="External"/><Relationship Id="rId18" Type="http://schemas.openxmlformats.org/officeDocument/2006/relationships/hyperlink" Target="mailto:XXXX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jiri.vrba@spu.gov.c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veronika.buryskova@spu.gov.cz" TargetMode="External"/><Relationship Id="rId20" Type="http://schemas.openxmlformats.org/officeDocument/2006/relationships/hyperlink" Target="http://www.unixml.cz"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yperlink" Target="mailto:a.holik@silnicecaslav.cz"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vrba@spucr.cz"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HCUZCRXN6NH5-927520346-6116</_dlc_DocId>
    <_dlc_DocIdUrl xmlns="85f4b5cc-4033-44c7-b405-f5eed34c8154">
      <Url>https://spucr.sharepoint.com/sites/Portal/rd/_layouts/15/DocIdRedir.aspx?ID=HCUZCRXN6NH5-927520346-6116</Url>
      <Description>HCUZCRXN6NH5-927520346-6116</Description>
    </_dlc_DocIdUrl>
  </documentManagement>
</p:properties>
</file>

<file path=customXml/itemProps1.xml><?xml version="1.0" encoding="utf-8"?>
<ds:datastoreItem xmlns:ds="http://schemas.openxmlformats.org/officeDocument/2006/customXml" ds:itemID="{BEF1CF0D-25A7-453D-ACA0-D7824705A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6166D-25F3-44EE-BCD3-37BB47762B9E}">
  <ds:schemaRefs>
    <ds:schemaRef ds:uri="http://schemas.microsoft.com/sharepoint/events"/>
  </ds:schemaRefs>
</ds:datastoreItem>
</file>

<file path=customXml/itemProps3.xml><?xml version="1.0" encoding="utf-8"?>
<ds:datastoreItem xmlns:ds="http://schemas.openxmlformats.org/officeDocument/2006/customXml" ds:itemID="{724C12E4-F3A1-4245-8B3B-A219CA3059FA}">
  <ds:schemaRefs>
    <ds:schemaRef ds:uri="http://schemas.microsoft.com/sharepoint/v3/contenttype/forms/url"/>
  </ds:schemaRefs>
</ds:datastoreItem>
</file>

<file path=customXml/itemProps4.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5.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6.xml><?xml version="1.0" encoding="utf-8"?>
<ds:datastoreItem xmlns:ds="http://schemas.openxmlformats.org/officeDocument/2006/customXml" ds:itemID="{0E8B0F50-2C8F-4CF1-AEF5-699FB2BF3BC4}">
  <ds:schemaRefs>
    <ds:schemaRef ds:uri="85f4b5cc-4033-44c7-b405-f5eed34c8154"/>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ada3fa48-c231-4f9d-a491-19361e04fcb4"/>
    <ds:schemaRef ds:uri="http://schemas.microsoft.com/office/2006/metadata/properties"/>
    <ds:schemaRef ds:uri="2046fdb6-fa60-49a6-a635-1115ab0d2074"/>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11592</Words>
  <Characters>68398</Characters>
  <Application>Microsoft Office Word</Application>
  <DocSecurity>0</DocSecurity>
  <Lines>569</Lines>
  <Paragraphs>159</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79831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Burýšková Veronika Ing.</cp:lastModifiedBy>
  <cp:revision>6</cp:revision>
  <cp:lastPrinted>2025-12-17T08:29:00Z</cp:lastPrinted>
  <dcterms:created xsi:type="dcterms:W3CDTF">2025-12-22T09:42:00Z</dcterms:created>
  <dcterms:modified xsi:type="dcterms:W3CDTF">2025-12-22T11:02:00Z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c78615ac-ebf3-4393-a718-a2053bcf8e65</vt:lpwstr>
  </property>
</Properties>
</file>