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336" w14:textId="77777777" w:rsidR="00722C29" w:rsidRPr="000332CE" w:rsidRDefault="00722C29" w:rsidP="009E2523">
      <w:pPr>
        <w:pStyle w:val="Nzev"/>
      </w:pPr>
      <w:r w:rsidRPr="000332CE">
        <w:t xml:space="preserve">PŘÍKAZNÍ SMLOUVA O OBSTARÁNÍ ZÁLEŽITOSTÍ PŘÍKAZCE </w:t>
      </w:r>
    </w:p>
    <w:p w14:paraId="6AC2FCEA" w14:textId="53D26E79" w:rsidR="00722C29" w:rsidRPr="000332CE" w:rsidRDefault="0094035E" w:rsidP="005D3B07">
      <w:pPr>
        <w:pStyle w:val="Nzev"/>
        <w:rPr>
          <w:sz w:val="22"/>
          <w:szCs w:val="22"/>
        </w:rPr>
      </w:pPr>
      <w:r w:rsidRPr="000332CE">
        <w:rPr>
          <w:sz w:val="22"/>
          <w:szCs w:val="22"/>
        </w:rPr>
        <w:t xml:space="preserve">Č. </w:t>
      </w:r>
      <w:r w:rsidR="005D3B07" w:rsidRPr="000332CE">
        <w:rPr>
          <w:sz w:val="22"/>
          <w:szCs w:val="22"/>
        </w:rPr>
        <w:t>1261-2025-505207</w:t>
      </w:r>
    </w:p>
    <w:p w14:paraId="556D9617" w14:textId="77777777" w:rsidR="00722C29" w:rsidRPr="000332CE" w:rsidRDefault="00722C29" w:rsidP="004B3B6C">
      <w:pPr>
        <w:pStyle w:val="Nzev"/>
        <w:rPr>
          <w:b w:val="0"/>
          <w:bCs w:val="0"/>
          <w:sz w:val="22"/>
          <w:szCs w:val="22"/>
        </w:rPr>
      </w:pPr>
      <w:r w:rsidRPr="000332CE">
        <w:rPr>
          <w:b w:val="0"/>
          <w:bCs w:val="0"/>
          <w:sz w:val="22"/>
          <w:szCs w:val="22"/>
        </w:rPr>
        <w:t>uzavřená</w:t>
      </w:r>
    </w:p>
    <w:p w14:paraId="6823DE93" w14:textId="77777777" w:rsidR="00722C29" w:rsidRPr="000332CE" w:rsidRDefault="00722C29" w:rsidP="004B3B6C">
      <w:pPr>
        <w:pStyle w:val="Nzev"/>
        <w:rPr>
          <w:b w:val="0"/>
          <w:bCs w:val="0"/>
          <w:sz w:val="22"/>
          <w:szCs w:val="22"/>
        </w:rPr>
      </w:pPr>
      <w:r w:rsidRPr="000332CE">
        <w:rPr>
          <w:b w:val="0"/>
          <w:bCs w:val="0"/>
          <w:sz w:val="22"/>
          <w:szCs w:val="22"/>
        </w:rPr>
        <w:t>dle § 2430 a násl. zákona č. 89/2012 Sb., občanského zákoníku, ve znění pozdějších předpisů (dále jen „občanský zákoník“)</w:t>
      </w:r>
    </w:p>
    <w:p w14:paraId="431E8EA9" w14:textId="77777777" w:rsidR="00722C29" w:rsidRPr="000332CE" w:rsidRDefault="00722C29" w:rsidP="004B3B6C">
      <w:pPr>
        <w:pStyle w:val="Nzev"/>
        <w:rPr>
          <w:b w:val="0"/>
          <w:bCs w:val="0"/>
          <w:sz w:val="22"/>
          <w:szCs w:val="22"/>
        </w:rPr>
      </w:pPr>
    </w:p>
    <w:p w14:paraId="0653BA65" w14:textId="77777777" w:rsidR="00722C29" w:rsidRPr="000332CE" w:rsidRDefault="00722C29" w:rsidP="004B3B6C">
      <w:pPr>
        <w:pStyle w:val="Nzev"/>
        <w:rPr>
          <w:sz w:val="22"/>
          <w:szCs w:val="22"/>
        </w:rPr>
      </w:pPr>
      <w:r w:rsidRPr="000332CE">
        <w:rPr>
          <w:sz w:val="22"/>
          <w:szCs w:val="22"/>
        </w:rPr>
        <w:t>mezi smluvními stranami</w:t>
      </w:r>
    </w:p>
    <w:p w14:paraId="552275BA" w14:textId="77777777" w:rsidR="00722C29" w:rsidRPr="000332CE" w:rsidRDefault="00722C29" w:rsidP="00722C29">
      <w:pPr>
        <w:tabs>
          <w:tab w:val="left" w:pos="4253"/>
        </w:tabs>
        <w:jc w:val="both"/>
        <w:rPr>
          <w:rFonts w:cs="Arial"/>
          <w:b/>
        </w:rPr>
      </w:pPr>
    </w:p>
    <w:p w14:paraId="260B53E3" w14:textId="77777777" w:rsidR="00722C29" w:rsidRPr="000332CE" w:rsidRDefault="00722C29" w:rsidP="00722C29">
      <w:pPr>
        <w:tabs>
          <w:tab w:val="left" w:pos="4253"/>
        </w:tabs>
        <w:jc w:val="both"/>
        <w:rPr>
          <w:rFonts w:cs="Arial"/>
          <w:b/>
        </w:rPr>
      </w:pPr>
      <w:r w:rsidRPr="000332CE">
        <w:rPr>
          <w:rFonts w:cs="Arial"/>
          <w:b/>
        </w:rPr>
        <w:t>Příkazce:</w:t>
      </w:r>
    </w:p>
    <w:p w14:paraId="1B9DF3D9" w14:textId="77777777" w:rsidR="00722C29" w:rsidRPr="000332CE" w:rsidRDefault="00722C29" w:rsidP="00722C29">
      <w:pPr>
        <w:jc w:val="both"/>
        <w:rPr>
          <w:rFonts w:cs="Arial"/>
          <w:b/>
        </w:rPr>
      </w:pPr>
    </w:p>
    <w:p w14:paraId="15A09125" w14:textId="77777777" w:rsidR="00722C29" w:rsidRPr="000332CE" w:rsidRDefault="00722C29" w:rsidP="00722C29">
      <w:pPr>
        <w:jc w:val="both"/>
        <w:rPr>
          <w:rFonts w:cs="Arial"/>
          <w:b/>
        </w:rPr>
      </w:pPr>
      <w:r w:rsidRPr="000332CE">
        <w:rPr>
          <w:rFonts w:cs="Arial"/>
          <w:b/>
        </w:rPr>
        <w:t>Česká republika – Státní pozemkový úřad</w:t>
      </w:r>
    </w:p>
    <w:p w14:paraId="4BECEC97" w14:textId="77777777" w:rsidR="00722C29" w:rsidRPr="000332CE" w:rsidRDefault="00722C29" w:rsidP="00722C29">
      <w:pPr>
        <w:jc w:val="both"/>
        <w:rPr>
          <w:rFonts w:cs="Arial"/>
          <w:b/>
        </w:rPr>
      </w:pPr>
      <w:r w:rsidRPr="000332CE">
        <w:rPr>
          <w:rFonts w:cs="Arial"/>
          <w:b/>
        </w:rPr>
        <w:t>Sídlo:</w:t>
      </w:r>
      <w:r w:rsidRPr="000332CE">
        <w:rPr>
          <w:rFonts w:cs="Arial"/>
          <w:bCs/>
        </w:rPr>
        <w:t xml:space="preserve"> </w:t>
      </w:r>
      <w:bookmarkStart w:id="0" w:name="_Hlk16772519"/>
      <w:r w:rsidRPr="000332CE">
        <w:rPr>
          <w:rFonts w:cs="Arial"/>
        </w:rPr>
        <w:t>Husinecká 1024/11a, 130 00 Praha 3</w:t>
      </w:r>
      <w:bookmarkEnd w:id="0"/>
    </w:p>
    <w:p w14:paraId="5B3D46E1" w14:textId="365170AB" w:rsidR="00722C29" w:rsidRPr="000332CE" w:rsidRDefault="00722C29" w:rsidP="00722C29">
      <w:pPr>
        <w:overflowPunct w:val="0"/>
        <w:autoSpaceDE w:val="0"/>
        <w:autoSpaceDN w:val="0"/>
        <w:adjustRightInd w:val="0"/>
        <w:jc w:val="both"/>
        <w:textAlignment w:val="baseline"/>
        <w:rPr>
          <w:rFonts w:cs="Arial"/>
          <w:b/>
          <w:snapToGrid w:val="0"/>
        </w:rPr>
      </w:pPr>
      <w:r w:rsidRPr="000332CE">
        <w:rPr>
          <w:rFonts w:cs="Arial"/>
          <w:b/>
        </w:rPr>
        <w:t xml:space="preserve">Krajský pozemkový úřad </w:t>
      </w:r>
      <w:r w:rsidR="004D0757" w:rsidRPr="000332CE">
        <w:rPr>
          <w:rFonts w:cs="Arial"/>
          <w:b/>
          <w:bCs/>
          <w:snapToGrid w:val="0"/>
        </w:rPr>
        <w:t>pro Jihočeský kraj</w:t>
      </w:r>
    </w:p>
    <w:p w14:paraId="7E7D4103" w14:textId="4D768E25" w:rsidR="00722C29" w:rsidRPr="000332CE" w:rsidRDefault="00722C29" w:rsidP="00722C29">
      <w:pPr>
        <w:overflowPunct w:val="0"/>
        <w:autoSpaceDE w:val="0"/>
        <w:autoSpaceDN w:val="0"/>
        <w:adjustRightInd w:val="0"/>
        <w:jc w:val="both"/>
        <w:textAlignment w:val="baseline"/>
        <w:rPr>
          <w:rFonts w:cs="Arial"/>
          <w:b/>
          <w:snapToGrid w:val="0"/>
        </w:rPr>
      </w:pPr>
      <w:r w:rsidRPr="000332CE">
        <w:rPr>
          <w:rFonts w:cs="Arial"/>
          <w:b/>
        </w:rPr>
        <w:t xml:space="preserve">Pobočka </w:t>
      </w:r>
      <w:r w:rsidR="004D0757" w:rsidRPr="000332CE">
        <w:rPr>
          <w:rFonts w:cs="Arial"/>
          <w:b/>
          <w:bCs/>
          <w:snapToGrid w:val="0"/>
        </w:rPr>
        <w:t>Tábor</w:t>
      </w:r>
    </w:p>
    <w:p w14:paraId="263408E0" w14:textId="7FC0A902" w:rsidR="00722C29" w:rsidRPr="000332CE" w:rsidRDefault="00722C29" w:rsidP="00722C29">
      <w:pPr>
        <w:overflowPunct w:val="0"/>
        <w:autoSpaceDE w:val="0"/>
        <w:autoSpaceDN w:val="0"/>
        <w:adjustRightInd w:val="0"/>
        <w:jc w:val="both"/>
        <w:textAlignment w:val="baseline"/>
        <w:rPr>
          <w:rFonts w:cs="Arial"/>
          <w:b/>
        </w:rPr>
      </w:pPr>
      <w:r w:rsidRPr="000332CE">
        <w:rPr>
          <w:rFonts w:cs="Arial"/>
          <w:b/>
        </w:rPr>
        <w:t>Adresa:</w:t>
      </w:r>
      <w:r w:rsidR="009A7E65" w:rsidRPr="000332CE">
        <w:t xml:space="preserve"> </w:t>
      </w:r>
      <w:r w:rsidR="009A7E65" w:rsidRPr="000332CE">
        <w:rPr>
          <w:rFonts w:cs="Arial"/>
          <w:b/>
        </w:rPr>
        <w:t>Husovo nám. 2938, 390 02 Tábor</w:t>
      </w:r>
    </w:p>
    <w:p w14:paraId="35454BB9" w14:textId="29126EEA" w:rsidR="00722C29" w:rsidRPr="000332CE" w:rsidRDefault="00722C29" w:rsidP="00980FE5">
      <w:pPr>
        <w:tabs>
          <w:tab w:val="left" w:pos="4536"/>
        </w:tabs>
        <w:overflowPunct w:val="0"/>
        <w:autoSpaceDE w:val="0"/>
        <w:autoSpaceDN w:val="0"/>
        <w:adjustRightInd w:val="0"/>
        <w:jc w:val="both"/>
        <w:textAlignment w:val="baseline"/>
        <w:rPr>
          <w:rFonts w:eastAsia="Lucida Sans Unicode" w:cs="Arial"/>
        </w:rPr>
      </w:pPr>
      <w:r w:rsidRPr="000332CE">
        <w:rPr>
          <w:rFonts w:eastAsia="Lucida Sans Unicode" w:cs="Arial"/>
        </w:rPr>
        <w:t xml:space="preserve">zastoupený: </w:t>
      </w:r>
      <w:r w:rsidR="00980FE5" w:rsidRPr="000332CE">
        <w:rPr>
          <w:rFonts w:eastAsia="Lucida Sans Unicode" w:cs="Arial"/>
        </w:rPr>
        <w:tab/>
      </w:r>
      <w:r w:rsidR="009A7E65" w:rsidRPr="000332CE">
        <w:rPr>
          <w:rFonts w:eastAsia="Lucida Sans Unicode" w:cs="Arial"/>
        </w:rPr>
        <w:t>Ing. Davidem Mišíkem, vedoucím Pobočky Tábor</w:t>
      </w:r>
    </w:p>
    <w:p w14:paraId="3E76C396" w14:textId="11EF9027" w:rsidR="00722C29" w:rsidRPr="000332CE" w:rsidRDefault="00722C29" w:rsidP="00980FE5">
      <w:pPr>
        <w:widowControl w:val="0"/>
        <w:tabs>
          <w:tab w:val="left" w:pos="4536"/>
        </w:tabs>
        <w:suppressAutoHyphens/>
        <w:ind w:left="4678" w:hanging="4678"/>
        <w:jc w:val="both"/>
        <w:rPr>
          <w:rFonts w:eastAsia="Lucida Sans Unicode" w:cs="Arial"/>
        </w:rPr>
      </w:pPr>
      <w:r w:rsidRPr="000332CE">
        <w:rPr>
          <w:rFonts w:eastAsia="Lucida Sans Unicode" w:cs="Arial"/>
        </w:rPr>
        <w:t>ve smluvních záležitostech oprávněn jednat:</w:t>
      </w:r>
      <w:r w:rsidRPr="000332CE">
        <w:rPr>
          <w:rFonts w:eastAsia="Lucida Sans Unicode" w:cs="Arial"/>
        </w:rPr>
        <w:tab/>
      </w:r>
      <w:r w:rsidR="009A7E65" w:rsidRPr="000332CE">
        <w:rPr>
          <w:rFonts w:eastAsia="Lucida Sans Unicode" w:cs="Arial"/>
        </w:rPr>
        <w:t>Ing. David Mišík, vedoucí Pobočky Tábor</w:t>
      </w:r>
    </w:p>
    <w:p w14:paraId="42A5461F" w14:textId="47000E69" w:rsidR="0062562D" w:rsidRPr="000332CE" w:rsidRDefault="0062562D" w:rsidP="00980FE5">
      <w:pPr>
        <w:widowControl w:val="0"/>
        <w:tabs>
          <w:tab w:val="left" w:pos="284"/>
          <w:tab w:val="left" w:pos="4536"/>
        </w:tabs>
        <w:suppressAutoHyphens/>
        <w:rPr>
          <w:rFonts w:eastAsia="Lucida Sans Unicode" w:cs="Arial"/>
        </w:rPr>
      </w:pPr>
      <w:r w:rsidRPr="000332CE">
        <w:rPr>
          <w:rFonts w:eastAsia="Lucida Sans Unicode" w:cs="Arial"/>
        </w:rPr>
        <w:tab/>
        <w:t>Tel.:</w:t>
      </w:r>
      <w:r w:rsidRPr="000332CE">
        <w:rPr>
          <w:rFonts w:eastAsia="Lucida Sans Unicode" w:cs="Arial"/>
        </w:rPr>
        <w:tab/>
      </w:r>
      <w:r w:rsidR="00E142E4" w:rsidRPr="000332CE">
        <w:rPr>
          <w:rFonts w:eastAsia="Arial" w:cs="Arial"/>
          <w:szCs w:val="22"/>
        </w:rPr>
        <w:t>+420 724 179 204</w:t>
      </w:r>
    </w:p>
    <w:p w14:paraId="7EFCC883" w14:textId="1716020D" w:rsidR="0062562D" w:rsidRPr="000332CE" w:rsidRDefault="0062562D" w:rsidP="00980FE5">
      <w:pPr>
        <w:widowControl w:val="0"/>
        <w:tabs>
          <w:tab w:val="left" w:pos="284"/>
          <w:tab w:val="left" w:pos="4536"/>
        </w:tabs>
        <w:suppressAutoHyphens/>
        <w:rPr>
          <w:rFonts w:eastAsia="Lucida Sans Unicode" w:cs="Arial"/>
        </w:rPr>
      </w:pPr>
      <w:r w:rsidRPr="000332CE">
        <w:rPr>
          <w:rFonts w:eastAsia="Lucida Sans Unicode" w:cs="Arial"/>
        </w:rPr>
        <w:tab/>
        <w:t>E-mail:</w:t>
      </w:r>
      <w:r w:rsidRPr="000332CE">
        <w:rPr>
          <w:rFonts w:eastAsia="Lucida Sans Unicode" w:cs="Arial"/>
        </w:rPr>
        <w:tab/>
      </w:r>
      <w:r w:rsidR="00315F4C" w:rsidRPr="000332CE">
        <w:rPr>
          <w:rFonts w:eastAsia="Lucida Sans Unicode" w:cs="Arial"/>
        </w:rPr>
        <w:t>david.misik</w:t>
      </w:r>
      <w:r w:rsidRPr="000332CE">
        <w:rPr>
          <w:rFonts w:eastAsia="Lucida Sans Unicode" w:cs="Arial"/>
        </w:rPr>
        <w:t>@spu.gov.cz</w:t>
      </w:r>
    </w:p>
    <w:p w14:paraId="6A107F65" w14:textId="63BD9875" w:rsidR="00722C29" w:rsidRPr="000332CE" w:rsidRDefault="00722C29" w:rsidP="00980FE5">
      <w:pPr>
        <w:widowControl w:val="0"/>
        <w:tabs>
          <w:tab w:val="left" w:pos="4536"/>
        </w:tabs>
        <w:suppressAutoHyphens/>
        <w:ind w:left="4678" w:hanging="4678"/>
        <w:jc w:val="both"/>
        <w:rPr>
          <w:rFonts w:eastAsia="Lucida Sans Unicode" w:cs="Arial"/>
        </w:rPr>
      </w:pPr>
      <w:r w:rsidRPr="000332CE">
        <w:rPr>
          <w:rFonts w:eastAsia="Lucida Sans Unicode" w:cs="Arial"/>
        </w:rPr>
        <w:t xml:space="preserve">v </w:t>
      </w:r>
      <w:r w:rsidRPr="000332CE">
        <w:rPr>
          <w:rFonts w:eastAsia="Lucida Sans Unicode" w:cs="Arial"/>
          <w:snapToGrid w:val="0"/>
        </w:rPr>
        <w:t>technických záležitostech oprávněn jednat:</w:t>
      </w:r>
      <w:r w:rsidRPr="000332CE">
        <w:rPr>
          <w:rFonts w:eastAsia="Lucida Sans Unicode" w:cs="Arial"/>
          <w:snapToGrid w:val="0"/>
        </w:rPr>
        <w:tab/>
      </w:r>
      <w:r w:rsidR="009A7E65" w:rsidRPr="000332CE">
        <w:rPr>
          <w:rFonts w:eastAsia="Lucida Sans Unicode" w:cs="Arial"/>
        </w:rPr>
        <w:t>Ing. Dana Šílená</w:t>
      </w:r>
    </w:p>
    <w:p w14:paraId="15F43EB4" w14:textId="1CB7F567" w:rsidR="00722C29" w:rsidRPr="000332CE" w:rsidRDefault="00722C29" w:rsidP="00980FE5">
      <w:pPr>
        <w:widowControl w:val="0"/>
        <w:tabs>
          <w:tab w:val="left" w:pos="284"/>
          <w:tab w:val="left" w:pos="4536"/>
        </w:tabs>
        <w:suppressAutoHyphens/>
        <w:rPr>
          <w:rFonts w:eastAsia="Lucida Sans Unicode" w:cs="Arial"/>
        </w:rPr>
      </w:pPr>
      <w:r w:rsidRPr="000332CE">
        <w:rPr>
          <w:rFonts w:eastAsia="Lucida Sans Unicode" w:cs="Arial"/>
        </w:rPr>
        <w:tab/>
        <w:t>Tel.:</w:t>
      </w:r>
      <w:r w:rsidRPr="000332CE">
        <w:rPr>
          <w:rFonts w:eastAsia="Lucida Sans Unicode" w:cs="Arial"/>
        </w:rPr>
        <w:tab/>
        <w:t>+420</w:t>
      </w:r>
      <w:r w:rsidR="00980FE5" w:rsidRPr="000332CE">
        <w:rPr>
          <w:rFonts w:eastAsia="Lucida Sans Unicode" w:cs="Arial"/>
        </w:rPr>
        <w:t xml:space="preserve"> </w:t>
      </w:r>
      <w:r w:rsidR="00980FE5" w:rsidRPr="000332CE">
        <w:rPr>
          <w:rFonts w:eastAsia="Arial" w:cs="Arial"/>
          <w:szCs w:val="22"/>
        </w:rPr>
        <w:t>724 179 203</w:t>
      </w:r>
    </w:p>
    <w:p w14:paraId="56164047" w14:textId="5A038D50" w:rsidR="00722C29" w:rsidRPr="000332CE" w:rsidRDefault="00722C29" w:rsidP="00980FE5">
      <w:pPr>
        <w:widowControl w:val="0"/>
        <w:tabs>
          <w:tab w:val="left" w:pos="284"/>
          <w:tab w:val="left" w:pos="4536"/>
        </w:tabs>
        <w:suppressAutoHyphens/>
        <w:rPr>
          <w:rFonts w:eastAsia="Lucida Sans Unicode" w:cs="Arial"/>
        </w:rPr>
      </w:pPr>
      <w:r w:rsidRPr="000332CE">
        <w:rPr>
          <w:rFonts w:eastAsia="Lucida Sans Unicode" w:cs="Arial"/>
        </w:rPr>
        <w:tab/>
        <w:t>E-mail:</w:t>
      </w:r>
      <w:r w:rsidRPr="000332CE">
        <w:rPr>
          <w:rFonts w:eastAsia="Lucida Sans Unicode" w:cs="Arial"/>
        </w:rPr>
        <w:tab/>
      </w:r>
      <w:r w:rsidR="00980FE5" w:rsidRPr="000332CE">
        <w:rPr>
          <w:rFonts w:eastAsia="Lucida Sans Unicode" w:cs="Arial"/>
        </w:rPr>
        <w:t>dana.silena</w:t>
      </w:r>
      <w:r w:rsidRPr="000332CE">
        <w:rPr>
          <w:rFonts w:eastAsia="Lucida Sans Unicode" w:cs="Arial"/>
        </w:rPr>
        <w:t>@spu</w:t>
      </w:r>
      <w:r w:rsidR="001D2685" w:rsidRPr="000332CE">
        <w:rPr>
          <w:rFonts w:eastAsia="Lucida Sans Unicode" w:cs="Arial"/>
        </w:rPr>
        <w:t>.gov</w:t>
      </w:r>
      <w:r w:rsidRPr="000332CE">
        <w:rPr>
          <w:rFonts w:eastAsia="Lucida Sans Unicode" w:cs="Arial"/>
        </w:rPr>
        <w:t>.cz</w:t>
      </w:r>
    </w:p>
    <w:p w14:paraId="2EACC92C" w14:textId="77777777" w:rsidR="00722C29" w:rsidRPr="000332CE" w:rsidRDefault="00722C29" w:rsidP="00980FE5">
      <w:pPr>
        <w:widowControl w:val="0"/>
        <w:tabs>
          <w:tab w:val="left" w:pos="284"/>
          <w:tab w:val="left" w:pos="4536"/>
        </w:tabs>
        <w:suppressAutoHyphens/>
        <w:rPr>
          <w:rFonts w:eastAsia="Lucida Sans Unicode" w:cs="Arial"/>
        </w:rPr>
      </w:pPr>
      <w:r w:rsidRPr="000332CE">
        <w:rPr>
          <w:rFonts w:eastAsia="Lucida Sans Unicode" w:cs="Arial"/>
        </w:rPr>
        <w:tab/>
        <w:t>ID DS:</w:t>
      </w:r>
      <w:r w:rsidRPr="000332CE">
        <w:rPr>
          <w:rFonts w:eastAsia="Lucida Sans Unicode" w:cs="Arial"/>
        </w:rPr>
        <w:tab/>
        <w:t>z49per3</w:t>
      </w:r>
    </w:p>
    <w:p w14:paraId="35AE6D9C" w14:textId="77777777" w:rsidR="00722C29" w:rsidRPr="000332CE" w:rsidRDefault="00722C29" w:rsidP="00980FE5">
      <w:pPr>
        <w:widowControl w:val="0"/>
        <w:tabs>
          <w:tab w:val="left" w:pos="284"/>
          <w:tab w:val="left" w:pos="4536"/>
        </w:tabs>
        <w:suppressAutoHyphens/>
        <w:rPr>
          <w:rFonts w:eastAsia="Lucida Sans Unicode" w:cs="Arial"/>
        </w:rPr>
      </w:pPr>
      <w:r w:rsidRPr="000332CE">
        <w:rPr>
          <w:rFonts w:eastAsia="Lucida Sans Unicode" w:cs="Arial"/>
        </w:rPr>
        <w:tab/>
        <w:t>Bankovní spojení:</w:t>
      </w:r>
      <w:r w:rsidRPr="000332CE">
        <w:rPr>
          <w:rFonts w:eastAsia="Lucida Sans Unicode" w:cs="Arial"/>
        </w:rPr>
        <w:tab/>
        <w:t>ČNB</w:t>
      </w:r>
    </w:p>
    <w:p w14:paraId="7FAFBE3A" w14:textId="77777777" w:rsidR="00722C29" w:rsidRPr="000332CE" w:rsidRDefault="00722C29" w:rsidP="00980FE5">
      <w:pPr>
        <w:widowControl w:val="0"/>
        <w:tabs>
          <w:tab w:val="left" w:pos="284"/>
          <w:tab w:val="left" w:pos="4536"/>
        </w:tabs>
        <w:suppressAutoHyphens/>
        <w:rPr>
          <w:rFonts w:eastAsia="Lucida Sans Unicode" w:cs="Arial"/>
          <w:bCs/>
        </w:rPr>
      </w:pPr>
      <w:r w:rsidRPr="000332CE">
        <w:rPr>
          <w:rFonts w:eastAsia="Lucida Sans Unicode" w:cs="Arial"/>
          <w:bCs/>
        </w:rPr>
        <w:tab/>
        <w:t>Číslo účtu:</w:t>
      </w:r>
      <w:r w:rsidRPr="000332CE">
        <w:rPr>
          <w:rFonts w:eastAsia="Lucida Sans Unicode" w:cs="Arial"/>
          <w:bCs/>
        </w:rPr>
        <w:tab/>
        <w:t>3723001/0710</w:t>
      </w:r>
    </w:p>
    <w:p w14:paraId="1421BEFE" w14:textId="77777777" w:rsidR="00722C29" w:rsidRPr="000332CE" w:rsidRDefault="00722C29" w:rsidP="00980FE5">
      <w:pPr>
        <w:widowControl w:val="0"/>
        <w:tabs>
          <w:tab w:val="left" w:pos="284"/>
          <w:tab w:val="left" w:pos="4536"/>
        </w:tabs>
        <w:suppressAutoHyphens/>
        <w:rPr>
          <w:rFonts w:eastAsia="Lucida Sans Unicode" w:cs="Arial"/>
          <w:bCs/>
        </w:rPr>
      </w:pPr>
      <w:r w:rsidRPr="000332CE">
        <w:rPr>
          <w:rFonts w:eastAsia="Lucida Sans Unicode" w:cs="Arial"/>
          <w:bCs/>
        </w:rPr>
        <w:tab/>
        <w:t>IČO:</w:t>
      </w:r>
      <w:r w:rsidRPr="000332CE">
        <w:rPr>
          <w:rFonts w:eastAsia="Lucida Sans Unicode" w:cs="Arial"/>
          <w:bCs/>
        </w:rPr>
        <w:tab/>
        <w:t>01312774</w:t>
      </w:r>
    </w:p>
    <w:p w14:paraId="6DA8DCEE" w14:textId="77777777" w:rsidR="00722C29" w:rsidRPr="000332CE" w:rsidRDefault="00722C29" w:rsidP="00980FE5">
      <w:pPr>
        <w:widowControl w:val="0"/>
        <w:tabs>
          <w:tab w:val="left" w:pos="284"/>
          <w:tab w:val="left" w:pos="4536"/>
        </w:tabs>
        <w:suppressAutoHyphens/>
        <w:rPr>
          <w:rFonts w:eastAsia="Lucida Sans Unicode" w:cs="Arial"/>
          <w:bCs/>
        </w:rPr>
      </w:pPr>
      <w:r w:rsidRPr="000332CE">
        <w:rPr>
          <w:rFonts w:eastAsia="Lucida Sans Unicode" w:cs="Arial"/>
          <w:bCs/>
        </w:rPr>
        <w:tab/>
        <w:t>DIČ:</w:t>
      </w:r>
      <w:r w:rsidRPr="000332CE">
        <w:rPr>
          <w:rFonts w:eastAsia="Lucida Sans Unicode" w:cs="Arial"/>
          <w:bCs/>
        </w:rPr>
        <w:tab/>
        <w:t>CZ01312774 není plátcem DPH</w:t>
      </w:r>
    </w:p>
    <w:p w14:paraId="02307B52" w14:textId="77777777" w:rsidR="00722C29" w:rsidRPr="000332CE" w:rsidRDefault="00722C29" w:rsidP="00722C29">
      <w:pPr>
        <w:overflowPunct w:val="0"/>
        <w:autoSpaceDE w:val="0"/>
        <w:autoSpaceDN w:val="0"/>
        <w:adjustRightInd w:val="0"/>
        <w:jc w:val="both"/>
        <w:textAlignment w:val="baseline"/>
        <w:rPr>
          <w:rFonts w:cs="Arial"/>
        </w:rPr>
      </w:pPr>
      <w:r w:rsidRPr="000332CE">
        <w:rPr>
          <w:rFonts w:cs="Arial"/>
        </w:rPr>
        <w:t>(dále jen „</w:t>
      </w:r>
      <w:r w:rsidRPr="000332CE">
        <w:rPr>
          <w:rFonts w:cs="Arial"/>
          <w:b/>
        </w:rPr>
        <w:t>příkazce</w:t>
      </w:r>
      <w:r w:rsidRPr="000332CE">
        <w:rPr>
          <w:rFonts w:cs="Arial"/>
        </w:rPr>
        <w:t>“)</w:t>
      </w:r>
    </w:p>
    <w:p w14:paraId="18F798C9" w14:textId="77777777" w:rsidR="00722C29" w:rsidRPr="000332CE" w:rsidRDefault="00722C29" w:rsidP="00722C29">
      <w:pPr>
        <w:tabs>
          <w:tab w:val="left" w:pos="4253"/>
        </w:tabs>
        <w:jc w:val="both"/>
        <w:rPr>
          <w:rFonts w:cs="Arial"/>
          <w:bCs/>
        </w:rPr>
      </w:pPr>
    </w:p>
    <w:p w14:paraId="6DAD2000" w14:textId="77777777" w:rsidR="00722C29" w:rsidRPr="000332CE" w:rsidRDefault="00722C29" w:rsidP="00722C29">
      <w:pPr>
        <w:rPr>
          <w:rFonts w:cs="Arial"/>
          <w:b/>
        </w:rPr>
      </w:pPr>
      <w:r w:rsidRPr="000332CE">
        <w:rPr>
          <w:rFonts w:cs="Arial"/>
          <w:b/>
        </w:rPr>
        <w:t>a</w:t>
      </w:r>
    </w:p>
    <w:p w14:paraId="25B18DB2" w14:textId="77777777" w:rsidR="00722C29" w:rsidRPr="000332CE" w:rsidRDefault="00722C29" w:rsidP="00722C29">
      <w:pPr>
        <w:tabs>
          <w:tab w:val="left" w:pos="4253"/>
        </w:tabs>
        <w:jc w:val="both"/>
        <w:rPr>
          <w:rFonts w:cs="Arial"/>
          <w:b/>
        </w:rPr>
      </w:pPr>
      <w:r w:rsidRPr="000332CE">
        <w:rPr>
          <w:rFonts w:cs="Arial"/>
          <w:b/>
        </w:rPr>
        <w:t>Příkazník:</w:t>
      </w:r>
    </w:p>
    <w:p w14:paraId="2795BC82" w14:textId="19D5B8A4" w:rsidR="00722C29" w:rsidRPr="000332CE" w:rsidRDefault="00722C29" w:rsidP="00A5545C">
      <w:pPr>
        <w:tabs>
          <w:tab w:val="left" w:pos="5103"/>
        </w:tabs>
        <w:rPr>
          <w:rFonts w:cs="Arial"/>
          <w:b/>
          <w:bCs/>
          <w:szCs w:val="22"/>
        </w:rPr>
      </w:pPr>
      <w:r w:rsidRPr="000332CE">
        <w:rPr>
          <w:rFonts w:cs="Arial"/>
          <w:b/>
        </w:rPr>
        <w:t xml:space="preserve">Jméno: </w:t>
      </w:r>
      <w:r w:rsidR="00A5545C" w:rsidRPr="000332CE">
        <w:rPr>
          <w:rFonts w:cs="Arial"/>
          <w:b/>
          <w:bCs/>
          <w:szCs w:val="22"/>
        </w:rPr>
        <w:t>TAREKA s.r.o.</w:t>
      </w:r>
    </w:p>
    <w:p w14:paraId="366D8EB6" w14:textId="6B299C6D" w:rsidR="00722C29" w:rsidRPr="000332CE" w:rsidRDefault="00722C29" w:rsidP="00722C29">
      <w:pPr>
        <w:tabs>
          <w:tab w:val="left" w:pos="4253"/>
        </w:tabs>
        <w:jc w:val="both"/>
        <w:rPr>
          <w:rFonts w:cs="Arial"/>
          <w:b/>
        </w:rPr>
      </w:pPr>
      <w:r w:rsidRPr="000332CE">
        <w:rPr>
          <w:rFonts w:cs="Arial"/>
          <w:b/>
        </w:rPr>
        <w:t>Sídlo:</w:t>
      </w:r>
      <w:r w:rsidRPr="000332CE">
        <w:rPr>
          <w:rFonts w:cs="Arial"/>
          <w:bCs/>
        </w:rPr>
        <w:t xml:space="preserve"> </w:t>
      </w:r>
      <w:r w:rsidR="009316DE" w:rsidRPr="000332CE">
        <w:rPr>
          <w:rFonts w:cs="Arial"/>
          <w:b/>
          <w:bCs/>
          <w:snapToGrid w:val="0"/>
        </w:rPr>
        <w:t>Palackého 351/6, 390 01 Tábor</w:t>
      </w:r>
    </w:p>
    <w:p w14:paraId="24089A89" w14:textId="7819A4FA" w:rsidR="00722C29" w:rsidRPr="000332CE" w:rsidRDefault="00722C29" w:rsidP="0001496E">
      <w:pPr>
        <w:tabs>
          <w:tab w:val="left" w:pos="4536"/>
        </w:tabs>
        <w:jc w:val="both"/>
        <w:rPr>
          <w:rFonts w:cs="Arial"/>
          <w:i/>
        </w:rPr>
      </w:pPr>
      <w:r w:rsidRPr="000332CE">
        <w:rPr>
          <w:rFonts w:cs="Arial"/>
        </w:rPr>
        <w:t xml:space="preserve">zastoupený: </w:t>
      </w:r>
      <w:r w:rsidR="00290C7D" w:rsidRPr="000332CE">
        <w:rPr>
          <w:rFonts w:cs="Arial"/>
        </w:rPr>
        <w:tab/>
      </w:r>
      <w:r w:rsidR="00290C7D" w:rsidRPr="000332CE">
        <w:rPr>
          <w:rFonts w:cs="Arial"/>
          <w:snapToGrid w:val="0"/>
        </w:rPr>
        <w:t>Ing. Václavem Pivokonským, jednatelem</w:t>
      </w:r>
    </w:p>
    <w:p w14:paraId="791D3901" w14:textId="58D3BE02" w:rsidR="00722C29" w:rsidRPr="000332CE" w:rsidRDefault="00722C29" w:rsidP="0001496E">
      <w:pPr>
        <w:tabs>
          <w:tab w:val="left" w:pos="284"/>
          <w:tab w:val="left" w:pos="4536"/>
          <w:tab w:val="left" w:pos="4678"/>
        </w:tabs>
        <w:jc w:val="both"/>
        <w:rPr>
          <w:rFonts w:cs="Arial"/>
        </w:rPr>
      </w:pPr>
      <w:r w:rsidRPr="000332CE">
        <w:rPr>
          <w:rFonts w:cs="Arial"/>
        </w:rPr>
        <w:tab/>
        <w:t>Tel.:</w:t>
      </w:r>
      <w:r w:rsidRPr="000332CE">
        <w:rPr>
          <w:rFonts w:cs="Arial"/>
        </w:rPr>
        <w:tab/>
      </w:r>
      <w:r w:rsidR="00AD1B0B">
        <w:rPr>
          <w:rFonts w:cs="Arial"/>
          <w:szCs w:val="22"/>
        </w:rPr>
        <w:t>xxxxx</w:t>
      </w:r>
    </w:p>
    <w:p w14:paraId="7120E740" w14:textId="489431FC" w:rsidR="00722C29" w:rsidRPr="000332CE" w:rsidRDefault="00722C29" w:rsidP="0001496E">
      <w:pPr>
        <w:tabs>
          <w:tab w:val="left" w:pos="284"/>
          <w:tab w:val="left" w:pos="4536"/>
          <w:tab w:val="left" w:pos="4678"/>
        </w:tabs>
        <w:ind w:right="-110"/>
        <w:jc w:val="both"/>
        <w:rPr>
          <w:rFonts w:cs="Arial"/>
          <w:snapToGrid w:val="0"/>
        </w:rPr>
      </w:pPr>
      <w:r w:rsidRPr="000332CE">
        <w:rPr>
          <w:rFonts w:cs="Arial"/>
        </w:rPr>
        <w:tab/>
        <w:t>E-mail:</w:t>
      </w:r>
      <w:r w:rsidRPr="000332CE">
        <w:rPr>
          <w:rFonts w:cs="Arial"/>
        </w:rPr>
        <w:tab/>
      </w:r>
      <w:r w:rsidR="00CD3129">
        <w:rPr>
          <w:rFonts w:cs="Arial"/>
          <w:snapToGrid w:val="0"/>
        </w:rPr>
        <w:t>xxxxx</w:t>
      </w:r>
    </w:p>
    <w:p w14:paraId="16548740" w14:textId="2ABF9BAD" w:rsidR="00722C29" w:rsidRPr="000332CE" w:rsidRDefault="00722C29" w:rsidP="0001496E">
      <w:pPr>
        <w:tabs>
          <w:tab w:val="left" w:pos="284"/>
          <w:tab w:val="left" w:pos="4536"/>
          <w:tab w:val="left" w:pos="4678"/>
        </w:tabs>
        <w:ind w:right="-110"/>
        <w:jc w:val="both"/>
        <w:rPr>
          <w:rFonts w:cs="Arial"/>
          <w:b/>
          <w:bCs/>
          <w:snapToGrid w:val="0"/>
        </w:rPr>
      </w:pPr>
      <w:r w:rsidRPr="000332CE">
        <w:rPr>
          <w:rFonts w:cs="Arial"/>
          <w:snapToGrid w:val="0"/>
        </w:rPr>
        <w:tab/>
        <w:t>ID DS:</w:t>
      </w:r>
      <w:r w:rsidRPr="000332CE">
        <w:rPr>
          <w:rFonts w:cs="Arial"/>
          <w:bCs/>
          <w:snapToGrid w:val="0"/>
        </w:rPr>
        <w:tab/>
      </w:r>
      <w:r w:rsidR="00E427AF" w:rsidRPr="000332CE">
        <w:rPr>
          <w:rFonts w:cs="Arial"/>
          <w:szCs w:val="22"/>
        </w:rPr>
        <w:t>ebqn5j</w:t>
      </w:r>
    </w:p>
    <w:p w14:paraId="43D5659C" w14:textId="17CEEB16" w:rsidR="00722C29" w:rsidRPr="000332CE" w:rsidRDefault="00722C29" w:rsidP="0001496E">
      <w:pPr>
        <w:tabs>
          <w:tab w:val="left" w:pos="284"/>
          <w:tab w:val="left" w:pos="4536"/>
          <w:tab w:val="left" w:pos="4678"/>
        </w:tabs>
        <w:ind w:right="-284"/>
        <w:rPr>
          <w:rFonts w:cs="Arial"/>
        </w:rPr>
      </w:pPr>
      <w:r w:rsidRPr="000332CE">
        <w:rPr>
          <w:rFonts w:cs="Arial"/>
        </w:rPr>
        <w:t>v technických záležitostech oprávněn jednat:</w:t>
      </w:r>
      <w:r w:rsidRPr="000332CE">
        <w:rPr>
          <w:rFonts w:cs="Arial"/>
        </w:rPr>
        <w:tab/>
      </w:r>
      <w:r w:rsidR="00290C7D" w:rsidRPr="000332CE">
        <w:rPr>
          <w:rFonts w:cs="Arial"/>
          <w:snapToGrid w:val="0"/>
        </w:rPr>
        <w:t>Ing. Václav Pivokonský</w:t>
      </w:r>
    </w:p>
    <w:p w14:paraId="6FD1A34B" w14:textId="50ED4C33" w:rsidR="00722C29" w:rsidRPr="000332CE" w:rsidRDefault="00722C29" w:rsidP="0001496E">
      <w:pPr>
        <w:tabs>
          <w:tab w:val="left" w:pos="284"/>
          <w:tab w:val="left" w:pos="4536"/>
          <w:tab w:val="left" w:pos="4678"/>
        </w:tabs>
        <w:ind w:right="-284"/>
        <w:rPr>
          <w:rFonts w:cs="Arial"/>
        </w:rPr>
      </w:pPr>
      <w:r w:rsidRPr="000332CE">
        <w:rPr>
          <w:rFonts w:cs="Arial"/>
        </w:rPr>
        <w:tab/>
        <w:t>Bankovní spojení:</w:t>
      </w:r>
      <w:r w:rsidRPr="000332CE">
        <w:rPr>
          <w:rFonts w:cs="Arial"/>
        </w:rPr>
        <w:tab/>
      </w:r>
      <w:r w:rsidR="00D605D5" w:rsidRPr="000332CE">
        <w:rPr>
          <w:rFonts w:cs="Arial"/>
          <w:szCs w:val="22"/>
        </w:rPr>
        <w:t>ČSOB a.s.</w:t>
      </w:r>
    </w:p>
    <w:p w14:paraId="58725BA6" w14:textId="546E3BEC" w:rsidR="00722C29" w:rsidRPr="000332CE" w:rsidRDefault="00722C29" w:rsidP="0001496E">
      <w:pPr>
        <w:tabs>
          <w:tab w:val="left" w:pos="284"/>
          <w:tab w:val="left" w:pos="4536"/>
          <w:tab w:val="left" w:pos="4678"/>
        </w:tabs>
        <w:jc w:val="both"/>
        <w:rPr>
          <w:rFonts w:cs="Arial"/>
        </w:rPr>
      </w:pPr>
      <w:r w:rsidRPr="000332CE">
        <w:rPr>
          <w:rFonts w:cs="Arial"/>
        </w:rPr>
        <w:tab/>
        <w:t>Číslo účtu:</w:t>
      </w:r>
      <w:r w:rsidRPr="000332CE">
        <w:rPr>
          <w:rFonts w:cs="Arial"/>
        </w:rPr>
        <w:tab/>
      </w:r>
      <w:r w:rsidR="0065657F" w:rsidRPr="000332CE">
        <w:rPr>
          <w:rFonts w:cs="Arial"/>
          <w:szCs w:val="22"/>
        </w:rPr>
        <w:t>1533992/0300</w:t>
      </w:r>
    </w:p>
    <w:p w14:paraId="5021D6B1" w14:textId="77777777" w:rsidR="00A70B67" w:rsidRPr="000332CE" w:rsidRDefault="00722C29" w:rsidP="00A70B67">
      <w:pPr>
        <w:tabs>
          <w:tab w:val="left" w:pos="284"/>
          <w:tab w:val="left" w:pos="4536"/>
          <w:tab w:val="left" w:pos="4678"/>
        </w:tabs>
        <w:jc w:val="both"/>
        <w:rPr>
          <w:rFonts w:cs="Arial"/>
        </w:rPr>
      </w:pPr>
      <w:r w:rsidRPr="000332CE">
        <w:rPr>
          <w:rFonts w:cs="Arial"/>
        </w:rPr>
        <w:tab/>
        <w:t>IČO:</w:t>
      </w:r>
      <w:r w:rsidRPr="000332CE">
        <w:rPr>
          <w:rFonts w:cs="Arial"/>
        </w:rPr>
        <w:tab/>
      </w:r>
      <w:r w:rsidR="006B319B" w:rsidRPr="000332CE">
        <w:rPr>
          <w:rFonts w:cs="Arial"/>
          <w:szCs w:val="22"/>
        </w:rPr>
        <w:t>46679006</w:t>
      </w:r>
    </w:p>
    <w:p w14:paraId="0A3C024B" w14:textId="56247824" w:rsidR="00A70B67" w:rsidRPr="000332CE" w:rsidRDefault="00722C29" w:rsidP="00A70B67">
      <w:pPr>
        <w:tabs>
          <w:tab w:val="left" w:pos="284"/>
          <w:tab w:val="left" w:pos="4536"/>
          <w:tab w:val="left" w:pos="4678"/>
        </w:tabs>
        <w:ind w:left="284"/>
        <w:jc w:val="both"/>
        <w:rPr>
          <w:rFonts w:cs="Arial"/>
        </w:rPr>
      </w:pPr>
      <w:r w:rsidRPr="000332CE">
        <w:rPr>
          <w:rFonts w:cs="Arial"/>
        </w:rPr>
        <w:t>DIČ:</w:t>
      </w:r>
      <w:r w:rsidRPr="000332CE">
        <w:rPr>
          <w:rFonts w:cs="Arial"/>
        </w:rPr>
        <w:tab/>
      </w:r>
      <w:r w:rsidR="00A70B67" w:rsidRPr="000332CE">
        <w:rPr>
          <w:rFonts w:cs="Arial"/>
          <w:szCs w:val="22"/>
        </w:rPr>
        <w:t xml:space="preserve">CZ 46679006, </w:t>
      </w:r>
      <w:r w:rsidR="00A70B67" w:rsidRPr="000332CE">
        <w:rPr>
          <w:rFonts w:cs="Arial"/>
          <w:b/>
          <w:bCs/>
          <w:szCs w:val="22"/>
        </w:rPr>
        <w:t>je plátcem DPH</w:t>
      </w:r>
    </w:p>
    <w:p w14:paraId="56E25086" w14:textId="3B30AA93" w:rsidR="00722C29" w:rsidRPr="000332CE" w:rsidRDefault="00722C29" w:rsidP="0001496E">
      <w:pPr>
        <w:tabs>
          <w:tab w:val="left" w:pos="284"/>
          <w:tab w:val="left" w:pos="4536"/>
          <w:tab w:val="left" w:pos="4678"/>
        </w:tabs>
        <w:jc w:val="both"/>
        <w:rPr>
          <w:rFonts w:cs="Arial"/>
        </w:rPr>
      </w:pPr>
    </w:p>
    <w:p w14:paraId="47701D4F" w14:textId="2CFD974C" w:rsidR="005E10F5" w:rsidRPr="000332CE" w:rsidRDefault="005E10F5" w:rsidP="005E10F5">
      <w:pPr>
        <w:jc w:val="both"/>
        <w:rPr>
          <w:rFonts w:cs="Arial"/>
        </w:rPr>
      </w:pPr>
      <w:r w:rsidRPr="000332CE">
        <w:rPr>
          <w:rFonts w:cs="Arial"/>
        </w:rPr>
        <w:t xml:space="preserve">Společnost je zapsaná v obchodním rejstříku vedeném u </w:t>
      </w:r>
      <w:r w:rsidR="008A52D3" w:rsidRPr="000332CE">
        <w:rPr>
          <w:rFonts w:cs="Arial"/>
          <w:bCs/>
          <w:szCs w:val="22"/>
        </w:rPr>
        <w:t>Krajského</w:t>
      </w:r>
      <w:r w:rsidR="008A52D3" w:rsidRPr="000332CE">
        <w:rPr>
          <w:rFonts w:cs="Arial"/>
          <w:b/>
          <w:szCs w:val="22"/>
        </w:rPr>
        <w:t xml:space="preserve"> </w:t>
      </w:r>
      <w:r w:rsidR="008A52D3" w:rsidRPr="000332CE">
        <w:rPr>
          <w:rFonts w:cs="Arial"/>
          <w:szCs w:val="22"/>
        </w:rPr>
        <w:t xml:space="preserve">soudu v Českých Budějovicích, </w:t>
      </w:r>
      <w:r w:rsidR="00200515" w:rsidRPr="000332CE">
        <w:rPr>
          <w:rFonts w:cs="Arial"/>
          <w:szCs w:val="22"/>
        </w:rPr>
        <w:t xml:space="preserve">oddíl </w:t>
      </w:r>
      <w:r w:rsidR="00200515" w:rsidRPr="000332CE">
        <w:rPr>
          <w:rFonts w:cs="Arial"/>
          <w:bCs/>
          <w:szCs w:val="22"/>
        </w:rPr>
        <w:t>C vložka 1475.</w:t>
      </w:r>
    </w:p>
    <w:p w14:paraId="1D9AA9F2" w14:textId="2DEE8D48" w:rsidR="005E10F5" w:rsidRPr="000332CE" w:rsidRDefault="005E10F5" w:rsidP="005E10F5">
      <w:pPr>
        <w:jc w:val="both"/>
        <w:rPr>
          <w:rFonts w:cs="Arial"/>
        </w:rPr>
      </w:pPr>
      <w:r w:rsidRPr="000332CE">
        <w:rPr>
          <w:rFonts w:cs="Arial"/>
        </w:rPr>
        <w:t>(dále jen „</w:t>
      </w:r>
      <w:r w:rsidRPr="000332CE">
        <w:rPr>
          <w:rFonts w:cs="Arial"/>
          <w:b/>
          <w:bCs/>
        </w:rPr>
        <w:t>příkazník</w:t>
      </w:r>
      <w:r w:rsidRPr="000332CE">
        <w:rPr>
          <w:rFonts w:cs="Arial"/>
        </w:rPr>
        <w:t>“)</w:t>
      </w:r>
    </w:p>
    <w:p w14:paraId="51765B0A" w14:textId="77777777" w:rsidR="005E10F5" w:rsidRPr="000332CE" w:rsidRDefault="005E10F5" w:rsidP="005E10F5">
      <w:pPr>
        <w:jc w:val="both"/>
        <w:rPr>
          <w:rFonts w:cs="Arial"/>
          <w:b/>
          <w:i/>
          <w:szCs w:val="22"/>
        </w:rPr>
      </w:pPr>
      <w:r w:rsidRPr="000332CE">
        <w:rPr>
          <w:rFonts w:cs="Arial"/>
          <w:szCs w:val="22"/>
        </w:rPr>
        <w:lastRenderedPageBreak/>
        <w:t>Na základě výsledku výběrového řízení provedené v souladu s příslušnými ustanoveními zákona č. 134/2016 Sb., o zadávání veřejných zakázek, ve znění pozdějších předpisů (dále jen „</w:t>
      </w:r>
      <w:r w:rsidRPr="000332CE">
        <w:rPr>
          <w:rFonts w:cs="Arial"/>
          <w:snapToGrid w:val="0"/>
          <w:szCs w:val="22"/>
        </w:rPr>
        <w:t xml:space="preserve">ZZVZ“) </w:t>
      </w:r>
      <w:r w:rsidRPr="000332CE">
        <w:rPr>
          <w:rFonts w:cs="Arial"/>
          <w:szCs w:val="22"/>
        </w:rPr>
        <w:t>uzavírají smluvní strany tuto smlouvu.</w:t>
      </w:r>
    </w:p>
    <w:p w14:paraId="031B6E2D" w14:textId="77777777" w:rsidR="00E673F7" w:rsidRPr="000332CE" w:rsidRDefault="00E673F7" w:rsidP="00722C29">
      <w:pPr>
        <w:jc w:val="both"/>
        <w:rPr>
          <w:rFonts w:cs="Arial"/>
        </w:rPr>
      </w:pPr>
    </w:p>
    <w:p w14:paraId="1A86FEA1" w14:textId="7E7A57B1" w:rsidR="00734660" w:rsidRPr="000332CE" w:rsidRDefault="00734660" w:rsidP="00E540BE">
      <w:pPr>
        <w:pStyle w:val="l-L1"/>
        <w:rPr>
          <w:lang w:val="cs-CZ"/>
        </w:rPr>
      </w:pPr>
      <w:r w:rsidRPr="000332CE">
        <w:rPr>
          <w:lang w:val="cs-CZ"/>
        </w:rPr>
        <w:t>Účel a předmět smlouvy</w:t>
      </w:r>
    </w:p>
    <w:p w14:paraId="55BEEE8C" w14:textId="3222D371" w:rsidR="005F5CA0" w:rsidRPr="000332CE" w:rsidRDefault="005F5CA0" w:rsidP="005F5CA0">
      <w:pPr>
        <w:pStyle w:val="l-L2"/>
        <w:numPr>
          <w:ilvl w:val="1"/>
          <w:numId w:val="2"/>
        </w:numPr>
        <w:rPr>
          <w:lang w:val="cs-CZ" w:eastAsia="cs-CZ"/>
        </w:rPr>
      </w:pPr>
      <w:bookmarkStart w:id="1" w:name="_Ref376451281"/>
      <w:bookmarkStart w:id="2" w:name="_Ref376453636"/>
      <w:r w:rsidRPr="000332CE">
        <w:rPr>
          <w:lang w:val="cs-CZ" w:eastAsia="cs-CZ"/>
        </w:rPr>
        <w:t>Příkazník se zavazuje, že v rozsahu a za podmínek dohodnutých v této smlouvě pro příkazce, na jeho účet a jeho jménem obstará technický dozor stavebníka a další investorsko</w:t>
      </w:r>
      <w:r w:rsidR="000332CE">
        <w:rPr>
          <w:lang w:val="cs-CZ" w:eastAsia="cs-CZ"/>
        </w:rPr>
        <w:t>-</w:t>
      </w:r>
      <w:r w:rsidRPr="000332CE">
        <w:rPr>
          <w:lang w:val="cs-CZ" w:eastAsia="cs-CZ"/>
        </w:rPr>
        <w:t>inženýrské činnosti ve výstavbě v rozsahu dle čl. II této smlouvy (dále jen „investorsko-inženýrské činnosti“) pro stavbu:</w:t>
      </w:r>
      <w:bookmarkEnd w:id="1"/>
    </w:p>
    <w:p w14:paraId="18D24455" w14:textId="3AFE0A72" w:rsidR="005F5CA0" w:rsidRPr="000332CE" w:rsidRDefault="005F5CA0" w:rsidP="005F5CA0">
      <w:pPr>
        <w:pStyle w:val="l-L2"/>
        <w:tabs>
          <w:tab w:val="left" w:pos="2268"/>
        </w:tabs>
        <w:ind w:left="357"/>
        <w:rPr>
          <w:rStyle w:val="l-L2Char"/>
          <w:lang w:val="cs-CZ"/>
        </w:rPr>
      </w:pPr>
      <w:r w:rsidRPr="000332CE">
        <w:rPr>
          <w:rStyle w:val="l-L2Char"/>
          <w:rFonts w:cs="Arial"/>
          <w:szCs w:val="22"/>
          <w:lang w:val="cs-CZ"/>
        </w:rPr>
        <w:tab/>
        <w:t>Název stavby:</w:t>
      </w:r>
      <w:r w:rsidRPr="000332CE">
        <w:rPr>
          <w:rStyle w:val="l-L2Char"/>
          <w:rFonts w:cs="Arial"/>
          <w:szCs w:val="22"/>
          <w:lang w:val="cs-CZ"/>
        </w:rPr>
        <w:tab/>
      </w:r>
      <w:r w:rsidR="00987354" w:rsidRPr="000332CE">
        <w:rPr>
          <w:rFonts w:cs="Arial"/>
          <w:b/>
          <w:bCs/>
          <w:snapToGrid w:val="0"/>
          <w:lang w:val="cs-CZ"/>
        </w:rPr>
        <w:t>Revitalizace potoků Radimovický a Svrabovský</w:t>
      </w:r>
    </w:p>
    <w:p w14:paraId="3EA571DF" w14:textId="339E3196" w:rsidR="007A7562" w:rsidRPr="000332CE" w:rsidRDefault="007A7562" w:rsidP="007A7562">
      <w:pPr>
        <w:pStyle w:val="l-L2"/>
        <w:tabs>
          <w:tab w:val="clear" w:pos="737"/>
          <w:tab w:val="left" w:pos="709"/>
          <w:tab w:val="left" w:pos="2268"/>
        </w:tabs>
        <w:ind w:left="2410" w:hanging="2053"/>
        <w:rPr>
          <w:lang w:val="cs-CZ"/>
        </w:rPr>
      </w:pPr>
      <w:r w:rsidRPr="000332CE">
        <w:rPr>
          <w:rStyle w:val="l-L2Char"/>
          <w:rFonts w:cs="Arial"/>
          <w:szCs w:val="22"/>
          <w:lang w:val="cs-CZ"/>
        </w:rPr>
        <w:tab/>
      </w:r>
      <w:r w:rsidR="005F5CA0" w:rsidRPr="000332CE">
        <w:rPr>
          <w:rStyle w:val="l-L2Char"/>
          <w:rFonts w:cs="Arial"/>
          <w:szCs w:val="22"/>
          <w:lang w:val="cs-CZ"/>
        </w:rPr>
        <w:t>Místo stavby:</w:t>
      </w:r>
      <w:r w:rsidR="005F5CA0" w:rsidRPr="000332CE">
        <w:rPr>
          <w:rStyle w:val="l-L2Char"/>
          <w:rFonts w:cs="Arial"/>
          <w:szCs w:val="22"/>
          <w:lang w:val="cs-CZ"/>
        </w:rPr>
        <w:tab/>
      </w:r>
      <w:r w:rsidRPr="000332CE">
        <w:rPr>
          <w:lang w:val="cs-CZ"/>
        </w:rPr>
        <w:t>Jihočeský kraj, okres Tábor, obec Tábor, k.ú. Náchod u Tábora</w:t>
      </w:r>
    </w:p>
    <w:p w14:paraId="7AF4C27F" w14:textId="4E624673" w:rsidR="007A7562" w:rsidRPr="000332CE" w:rsidRDefault="007A7562" w:rsidP="007A7562">
      <w:pPr>
        <w:pStyle w:val="l-L2"/>
        <w:tabs>
          <w:tab w:val="clear" w:pos="737"/>
          <w:tab w:val="left" w:pos="2268"/>
        </w:tabs>
        <w:ind w:left="2410" w:hanging="2053"/>
        <w:rPr>
          <w:rFonts w:cs="Arial"/>
          <w:lang w:val="cs-CZ"/>
        </w:rPr>
      </w:pPr>
      <w:r w:rsidRPr="000332CE">
        <w:rPr>
          <w:rFonts w:cs="Arial"/>
          <w:lang w:val="cs-CZ"/>
        </w:rPr>
        <w:tab/>
        <w:t>Jihočeský kraj, okres Tábor, obec Nasavrky, k.ú. Nasavrky u Tábora</w:t>
      </w:r>
    </w:p>
    <w:p w14:paraId="559431B1" w14:textId="2B35905B" w:rsidR="005F5CA0" w:rsidRPr="000332CE" w:rsidRDefault="007A7562" w:rsidP="007A7562">
      <w:pPr>
        <w:pStyle w:val="l-L2"/>
        <w:tabs>
          <w:tab w:val="clear" w:pos="737"/>
          <w:tab w:val="left" w:pos="2268"/>
        </w:tabs>
        <w:ind w:left="2268" w:hanging="1911"/>
        <w:rPr>
          <w:rStyle w:val="l-L2Char"/>
          <w:lang w:val="cs-CZ"/>
        </w:rPr>
      </w:pPr>
      <w:r w:rsidRPr="000332CE">
        <w:rPr>
          <w:rFonts w:cs="Arial"/>
          <w:lang w:val="cs-CZ"/>
        </w:rPr>
        <w:tab/>
        <w:t>Jihočeský kraj, okres Tábor, obec Svrabov, k.ú. Svrabov</w:t>
      </w:r>
    </w:p>
    <w:p w14:paraId="314331B6" w14:textId="52067786" w:rsidR="005F5CA0" w:rsidRPr="000332CE" w:rsidRDefault="005F5CA0" w:rsidP="00300152">
      <w:pPr>
        <w:pStyle w:val="l-L2"/>
        <w:tabs>
          <w:tab w:val="left" w:pos="2268"/>
        </w:tabs>
        <w:ind w:left="2268" w:hanging="1911"/>
        <w:rPr>
          <w:rStyle w:val="l-L2Char"/>
          <w:lang w:val="cs-CZ"/>
        </w:rPr>
      </w:pPr>
      <w:r w:rsidRPr="000332CE">
        <w:rPr>
          <w:rStyle w:val="l-L2Char"/>
          <w:rFonts w:cs="Arial"/>
          <w:szCs w:val="22"/>
          <w:lang w:val="cs-CZ"/>
        </w:rPr>
        <w:tab/>
        <w:t>Popis stavby:</w:t>
      </w:r>
      <w:r w:rsidRPr="000332CE">
        <w:rPr>
          <w:rStyle w:val="l-L2Char"/>
          <w:rFonts w:cs="Arial"/>
          <w:szCs w:val="22"/>
          <w:lang w:val="cs-CZ"/>
        </w:rPr>
        <w:tab/>
      </w:r>
      <w:r w:rsidR="006C77AB" w:rsidRPr="000332CE">
        <w:rPr>
          <w:lang w:val="cs-CZ"/>
        </w:rPr>
        <w:t>Revitalizace potoků má za cíl odstranit historické úpravy, které způsobily jejich zahloubení a rychlý odtok vody, a navrátit vodu do krajiny. Projekt počítá s vedením toků blíže k povrchu, mělkými koryty (cca 0,2 m pod terénem), prodloužením tras a vytvořením meandrujících úseků, které umožní pravidelné rozlivy do nivy. Součástí jsou také tůně různé hloubky a tvaru, průtočné i periodické, a mokřady s maximální hloubkou 0,2 m, které se postupně zazelení. Tyto prvky podpoří přirozený vývoj toku, vznik malých tůní a zlepšení retence vody v krajině.</w:t>
      </w:r>
    </w:p>
    <w:p w14:paraId="79D6E7DC" w14:textId="77777777" w:rsidR="005F5CA0" w:rsidRPr="000332CE" w:rsidRDefault="005F5CA0" w:rsidP="005F5CA0">
      <w:pPr>
        <w:pStyle w:val="l-L2"/>
        <w:ind w:left="357"/>
        <w:rPr>
          <w:rStyle w:val="l-L2Char"/>
          <w:rFonts w:cs="Arial"/>
          <w:szCs w:val="22"/>
          <w:lang w:val="cs-CZ"/>
        </w:rPr>
      </w:pPr>
      <w:r w:rsidRPr="000332CE">
        <w:rPr>
          <w:rStyle w:val="l-L2Char"/>
          <w:rFonts w:cs="Arial"/>
          <w:szCs w:val="22"/>
          <w:lang w:val="cs-CZ"/>
        </w:rPr>
        <w:t>(dále jen „stavba“).</w:t>
      </w:r>
    </w:p>
    <w:p w14:paraId="4489CD78" w14:textId="3621A176" w:rsidR="005F5CA0" w:rsidRPr="000332CE" w:rsidRDefault="005F5CA0" w:rsidP="005F5CA0">
      <w:pPr>
        <w:pStyle w:val="l-L2"/>
        <w:numPr>
          <w:ilvl w:val="1"/>
          <w:numId w:val="2"/>
        </w:numPr>
        <w:rPr>
          <w:lang w:val="cs-CZ" w:eastAsia="cs-CZ"/>
        </w:rPr>
      </w:pPr>
      <w:r w:rsidRPr="000332CE">
        <w:rPr>
          <w:lang w:val="cs-CZ" w:eastAsia="cs-CZ"/>
        </w:rPr>
        <w:t>Příkazce se zavazuje, že za provedení investorsko-inženýrských činností</w:t>
      </w:r>
      <w:r w:rsidRPr="000332CE" w:rsidDel="00F74A52">
        <w:rPr>
          <w:lang w:val="cs-CZ" w:eastAsia="cs-CZ"/>
        </w:rPr>
        <w:t xml:space="preserve"> </w:t>
      </w:r>
      <w:r w:rsidRPr="000332CE">
        <w:rPr>
          <w:lang w:val="cs-CZ" w:eastAsia="cs-CZ"/>
        </w:rPr>
        <w:t>zaplatí příkazníkovi odměnu ve výši ujednané v této smlouvě, přičemž všechny náklady účelně vynaložené při</w:t>
      </w:r>
      <w:r w:rsidR="00C04D05" w:rsidRPr="000332CE">
        <w:rPr>
          <w:lang w:val="cs-CZ" w:eastAsia="cs-CZ"/>
        </w:rPr>
        <w:t> </w:t>
      </w:r>
      <w:r w:rsidRPr="000332CE">
        <w:rPr>
          <w:lang w:val="cs-CZ" w:eastAsia="cs-CZ"/>
        </w:rPr>
        <w:t>plnění předmětu této smlouvy jsou v této odměně již zahrnuty.</w:t>
      </w:r>
    </w:p>
    <w:p w14:paraId="759C59D2" w14:textId="0D00E57C" w:rsidR="005F5CA0" w:rsidRPr="000332CE" w:rsidRDefault="005F5CA0" w:rsidP="005F5CA0">
      <w:pPr>
        <w:pStyle w:val="l-L2"/>
        <w:numPr>
          <w:ilvl w:val="1"/>
          <w:numId w:val="2"/>
        </w:numPr>
        <w:rPr>
          <w:lang w:val="cs-CZ" w:eastAsia="cs-CZ"/>
        </w:rPr>
      </w:pPr>
      <w:bookmarkStart w:id="3" w:name="_Ref376502893"/>
      <w:r w:rsidRPr="000332CE">
        <w:rPr>
          <w:lang w:val="cs-CZ" w:eastAsia="cs-CZ"/>
        </w:rPr>
        <w:t>Účelem této smlouvy je řádné zajištění investorsko-inženýrských činností ve vztahu ke</w:t>
      </w:r>
      <w:r w:rsidR="00C531F2" w:rsidRPr="000332CE">
        <w:rPr>
          <w:lang w:val="cs-CZ" w:eastAsia="cs-CZ"/>
        </w:rPr>
        <w:t xml:space="preserve"> </w:t>
      </w:r>
      <w:r w:rsidRPr="000332CE">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0332CE" w:rsidRDefault="00E673F7" w:rsidP="00E673F7">
      <w:pPr>
        <w:pStyle w:val="l-L2"/>
        <w:tabs>
          <w:tab w:val="clear" w:pos="737"/>
        </w:tabs>
        <w:rPr>
          <w:lang w:val="cs-CZ" w:eastAsia="cs-CZ"/>
        </w:rPr>
      </w:pPr>
    </w:p>
    <w:p w14:paraId="0840306D" w14:textId="74C83C55" w:rsidR="00FC11FA" w:rsidRPr="000332CE" w:rsidRDefault="00490719" w:rsidP="00E673F7">
      <w:pPr>
        <w:pStyle w:val="l-L1"/>
        <w:rPr>
          <w:lang w:val="cs-CZ"/>
        </w:rPr>
      </w:pPr>
      <w:bookmarkStart w:id="4" w:name="_Ref376517531"/>
      <w:bookmarkStart w:id="5" w:name="_Ref376500168"/>
      <w:bookmarkEnd w:id="2"/>
      <w:r w:rsidRPr="000332CE">
        <w:rPr>
          <w:lang w:val="cs-CZ"/>
        </w:rPr>
        <w:t>Rozsah a obsah předmětu plnění</w:t>
      </w:r>
      <w:bookmarkEnd w:id="4"/>
    </w:p>
    <w:bookmarkEnd w:id="5"/>
    <w:p w14:paraId="60C68BF0" w14:textId="77777777" w:rsidR="005C2109" w:rsidRPr="000332CE" w:rsidRDefault="005C2109" w:rsidP="005C2109">
      <w:pPr>
        <w:pStyle w:val="l-L2"/>
        <w:numPr>
          <w:ilvl w:val="1"/>
          <w:numId w:val="4"/>
        </w:numPr>
        <w:ind w:left="357" w:hanging="357"/>
        <w:rPr>
          <w:lang w:val="cs-CZ" w:eastAsia="cs-CZ"/>
        </w:rPr>
      </w:pPr>
      <w:r w:rsidRPr="000332CE">
        <w:rPr>
          <w:lang w:val="cs-CZ" w:eastAsia="cs-CZ"/>
        </w:rPr>
        <w:t>Příkazník se zavazuje zajišťovat a vykonávat na stavbě investorsko-inženýrské činnosti, přičemž zejména je povinen:</w:t>
      </w:r>
    </w:p>
    <w:p w14:paraId="3BF34D54" w14:textId="77777777" w:rsidR="005C2109" w:rsidRPr="000332CE" w:rsidRDefault="005C2109" w:rsidP="005C2109">
      <w:pPr>
        <w:pStyle w:val="l-L2"/>
        <w:numPr>
          <w:ilvl w:val="3"/>
          <w:numId w:val="4"/>
        </w:numPr>
        <w:tabs>
          <w:tab w:val="clear" w:pos="1871"/>
        </w:tabs>
        <w:ind w:left="709"/>
        <w:rPr>
          <w:lang w:val="cs-CZ" w:eastAsia="cs-CZ"/>
        </w:rPr>
      </w:pPr>
      <w:r w:rsidRPr="000332CE">
        <w:rPr>
          <w:lang w:val="cs-CZ" w:eastAsia="cs-CZ"/>
        </w:rPr>
        <w:t>provést kontrolu PD a výkazu výměr;</w:t>
      </w:r>
    </w:p>
    <w:p w14:paraId="7FEA72DE" w14:textId="459092E9" w:rsidR="005C2109" w:rsidRPr="000332CE" w:rsidRDefault="005C2109" w:rsidP="005C2109">
      <w:pPr>
        <w:pStyle w:val="l-L2"/>
        <w:numPr>
          <w:ilvl w:val="3"/>
          <w:numId w:val="4"/>
        </w:numPr>
        <w:tabs>
          <w:tab w:val="clear" w:pos="1871"/>
        </w:tabs>
        <w:ind w:left="709"/>
        <w:rPr>
          <w:lang w:val="cs-CZ" w:eastAsia="cs-CZ"/>
        </w:rPr>
      </w:pPr>
      <w:r w:rsidRPr="000332CE">
        <w:rPr>
          <w:lang w:val="cs-CZ" w:eastAsia="cs-CZ"/>
        </w:rPr>
        <w:t xml:space="preserve">protokolárně předat staveniště zhotoviteli </w:t>
      </w:r>
      <w:r w:rsidR="00C25909" w:rsidRPr="000332CE">
        <w:rPr>
          <w:lang w:val="cs-CZ" w:eastAsia="cs-CZ"/>
        </w:rPr>
        <w:t xml:space="preserve">(viz </w:t>
      </w:r>
      <w:r w:rsidR="00914B52" w:rsidRPr="000332CE">
        <w:rPr>
          <w:lang w:val="cs-CZ" w:eastAsia="cs-CZ"/>
        </w:rPr>
        <w:t>Příloha PP1</w:t>
      </w:r>
      <w:r w:rsidR="00C25909" w:rsidRPr="000332CE">
        <w:rPr>
          <w:lang w:val="cs-CZ" w:eastAsia="cs-CZ"/>
        </w:rPr>
        <w:t xml:space="preserve">) </w:t>
      </w:r>
      <w:r w:rsidRPr="000332CE">
        <w:rPr>
          <w:lang w:val="cs-CZ" w:eastAsia="cs-CZ"/>
        </w:rPr>
        <w:t>a zabezpečit zápis o předání do stavebního deníku (dále též „SD“);</w:t>
      </w:r>
    </w:p>
    <w:p w14:paraId="6045A94E" w14:textId="77777777" w:rsidR="005C2109" w:rsidRPr="000332CE" w:rsidRDefault="005C2109" w:rsidP="005C2109">
      <w:pPr>
        <w:pStyle w:val="l-L2"/>
        <w:numPr>
          <w:ilvl w:val="3"/>
          <w:numId w:val="4"/>
        </w:numPr>
        <w:tabs>
          <w:tab w:val="clear" w:pos="1871"/>
        </w:tabs>
        <w:ind w:left="709"/>
        <w:rPr>
          <w:lang w:val="cs-CZ" w:eastAsia="cs-CZ"/>
        </w:rPr>
      </w:pPr>
      <w:r w:rsidRPr="000332C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Pr="000332CE" w:rsidRDefault="005C2109" w:rsidP="005C2109">
      <w:pPr>
        <w:pStyle w:val="l-L2"/>
        <w:numPr>
          <w:ilvl w:val="3"/>
          <w:numId w:val="4"/>
        </w:numPr>
        <w:tabs>
          <w:tab w:val="clear" w:pos="1871"/>
        </w:tabs>
        <w:ind w:left="709"/>
        <w:rPr>
          <w:lang w:val="cs-CZ" w:eastAsia="cs-CZ"/>
        </w:rPr>
      </w:pPr>
      <w:r w:rsidRPr="000332C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6" w:name="_Hlk181280932"/>
    </w:p>
    <w:p w14:paraId="34F00C00" w14:textId="604DF551" w:rsidR="005C2109" w:rsidRPr="000332CE" w:rsidRDefault="005C2109" w:rsidP="005C2109">
      <w:pPr>
        <w:pStyle w:val="l-L2"/>
        <w:numPr>
          <w:ilvl w:val="3"/>
          <w:numId w:val="4"/>
        </w:numPr>
        <w:tabs>
          <w:tab w:val="clear" w:pos="1871"/>
        </w:tabs>
        <w:ind w:left="709"/>
        <w:rPr>
          <w:lang w:val="cs-CZ" w:eastAsia="cs-CZ"/>
        </w:rPr>
      </w:pPr>
      <w:r w:rsidRPr="000332CE">
        <w:rPr>
          <w:lang w:val="cs-CZ" w:eastAsia="cs-CZ"/>
        </w:rPr>
        <w:t>sledovat, zda zhotovitel stavby provádí</w:t>
      </w:r>
      <w:r w:rsidR="00EE194C" w:rsidRPr="000332CE">
        <w:rPr>
          <w:lang w:val="cs-CZ" w:eastAsia="cs-CZ"/>
        </w:rPr>
        <w:t xml:space="preserve"> </w:t>
      </w:r>
      <w:r w:rsidR="00D7647F" w:rsidRPr="000332CE">
        <w:rPr>
          <w:lang w:val="cs-CZ" w:eastAsia="cs-CZ"/>
        </w:rPr>
        <w:t xml:space="preserve">stavbu v souladu s příkazníkem </w:t>
      </w:r>
      <w:r w:rsidR="000332CE" w:rsidRPr="000332CE">
        <w:rPr>
          <w:lang w:val="cs-CZ" w:eastAsia="cs-CZ"/>
        </w:rPr>
        <w:t>schválenými technologickými</w:t>
      </w:r>
      <w:r w:rsidR="00D7647F" w:rsidRPr="000332CE">
        <w:rPr>
          <w:lang w:val="cs-CZ" w:eastAsia="cs-CZ"/>
        </w:rPr>
        <w:t xml:space="preserve"> předpisy a postupy (TP) a </w:t>
      </w:r>
      <w:r w:rsidRPr="000332CE">
        <w:rPr>
          <w:lang w:val="cs-CZ" w:eastAsia="cs-CZ"/>
        </w:rPr>
        <w:t>předepsan</w:t>
      </w:r>
      <w:r w:rsidR="00D7647F" w:rsidRPr="000332CE">
        <w:rPr>
          <w:lang w:val="cs-CZ" w:eastAsia="cs-CZ"/>
        </w:rPr>
        <w:t>ými</w:t>
      </w:r>
      <w:r w:rsidRPr="000332CE">
        <w:rPr>
          <w:lang w:val="cs-CZ" w:eastAsia="cs-CZ"/>
        </w:rPr>
        <w:t xml:space="preserve"> a dohodnut</w:t>
      </w:r>
      <w:r w:rsidR="00D7647F" w:rsidRPr="000332CE">
        <w:rPr>
          <w:lang w:val="cs-CZ" w:eastAsia="cs-CZ"/>
        </w:rPr>
        <w:t>ými</w:t>
      </w:r>
      <w:r w:rsidRPr="000332CE">
        <w:rPr>
          <w:lang w:val="cs-CZ" w:eastAsia="cs-CZ"/>
        </w:rPr>
        <w:t xml:space="preserve"> zkoušk</w:t>
      </w:r>
      <w:r w:rsidR="00D7647F" w:rsidRPr="000332CE">
        <w:rPr>
          <w:lang w:val="cs-CZ" w:eastAsia="cs-CZ"/>
        </w:rPr>
        <w:t>ami</w:t>
      </w:r>
      <w:r w:rsidRPr="000332CE">
        <w:rPr>
          <w:lang w:val="cs-CZ" w:eastAsia="cs-CZ"/>
        </w:rPr>
        <w:t xml:space="preserve"> materiálů, konstrukcí a prací dle příkazníkem schváleného Kontrolně zkušebního plánu (KZP), kontrolovat jejich výsledky a průběžné plnění do KZP, vyžadovat předepsané </w:t>
      </w:r>
      <w:r w:rsidRPr="000332CE">
        <w:rPr>
          <w:lang w:val="cs-CZ" w:eastAsia="cs-CZ"/>
        </w:rPr>
        <w:lastRenderedPageBreak/>
        <w:t>doklady, které prokazují kvalitu prováděných prací a dodávek, o provedených kontrolách učinit rovněž zápis do SD;</w:t>
      </w:r>
      <w:bookmarkEnd w:id="6"/>
    </w:p>
    <w:p w14:paraId="199EBC49" w14:textId="2F615E82" w:rsidR="00236CCC" w:rsidRPr="000332CE" w:rsidRDefault="00236CCC" w:rsidP="00236CCC">
      <w:pPr>
        <w:pStyle w:val="l-L2"/>
        <w:numPr>
          <w:ilvl w:val="3"/>
          <w:numId w:val="4"/>
        </w:numPr>
        <w:tabs>
          <w:tab w:val="clear" w:pos="1871"/>
        </w:tabs>
        <w:ind w:left="709"/>
        <w:rPr>
          <w:lang w:val="cs-CZ" w:eastAsia="cs-CZ"/>
        </w:rPr>
      </w:pPr>
      <w:r w:rsidRPr="000332CE">
        <w:rPr>
          <w:lang w:val="cs-CZ" w:eastAsia="cs-CZ"/>
        </w:rPr>
        <w:t>sledovat vedení SD a provádět v něm min. 1x týdně pravidelné zápisy v souladu s podmínkami smlouvy o dílo na zhotovení stavby</w:t>
      </w:r>
      <w:r w:rsidR="004740CC" w:rsidRPr="000332CE">
        <w:rPr>
          <w:lang w:val="cs-CZ" w:eastAsia="cs-CZ"/>
        </w:rPr>
        <w:t>.</w:t>
      </w:r>
      <w:r w:rsidR="00EE194C" w:rsidRPr="000332CE">
        <w:rPr>
          <w:lang w:val="cs-CZ" w:eastAsia="cs-CZ"/>
        </w:rPr>
        <w:t xml:space="preserve"> </w:t>
      </w:r>
      <w:r w:rsidR="004740CC" w:rsidRPr="000332CE">
        <w:rPr>
          <w:lang w:val="cs-CZ" w:eastAsia="cs-CZ"/>
        </w:rPr>
        <w:t>O</w:t>
      </w:r>
      <w:r w:rsidR="00EE194C" w:rsidRPr="000332CE">
        <w:rPr>
          <w:lang w:val="cs-CZ" w:eastAsia="cs-CZ"/>
        </w:rPr>
        <w:t> </w:t>
      </w:r>
      <w:r w:rsidRPr="000332CE">
        <w:rPr>
          <w:lang w:val="cs-CZ" w:eastAsia="cs-CZ"/>
        </w:rPr>
        <w:t>postupu prací informovat příkazce</w:t>
      </w:r>
      <w:r w:rsidR="006C2ABE" w:rsidRPr="000332CE">
        <w:rPr>
          <w:lang w:val="cs-CZ" w:eastAsia="cs-CZ"/>
        </w:rPr>
        <w:t xml:space="preserve"> minimálně 1x týdně, v případě závažných událostí na stavbě neprodleně</w:t>
      </w:r>
      <w:r w:rsidRPr="000332CE">
        <w:rPr>
          <w:lang w:val="cs-CZ" w:eastAsia="cs-CZ"/>
        </w:rPr>
        <w:t>;</w:t>
      </w:r>
    </w:p>
    <w:p w14:paraId="79AA05CC" w14:textId="77777777" w:rsidR="00236CCC" w:rsidRPr="000332CE" w:rsidRDefault="00236CCC" w:rsidP="00236CCC">
      <w:pPr>
        <w:pStyle w:val="l-L2"/>
        <w:numPr>
          <w:ilvl w:val="3"/>
          <w:numId w:val="4"/>
        </w:numPr>
        <w:tabs>
          <w:tab w:val="clear" w:pos="1871"/>
        </w:tabs>
        <w:ind w:left="709"/>
        <w:rPr>
          <w:lang w:val="cs-CZ" w:eastAsia="cs-CZ"/>
        </w:rPr>
      </w:pPr>
      <w:r w:rsidRPr="000332CE">
        <w:rPr>
          <w:lang w:val="cs-CZ" w:eastAsia="cs-CZ"/>
        </w:rPr>
        <w:t>hlásit archeologické nálezy;</w:t>
      </w:r>
      <w:bookmarkStart w:id="7" w:name="_Hlk181280976"/>
    </w:p>
    <w:p w14:paraId="0AAD55AE" w14:textId="6CABD0DA" w:rsidR="00236CCC" w:rsidRPr="000332CE" w:rsidRDefault="00236CCC" w:rsidP="00236CCC">
      <w:pPr>
        <w:pStyle w:val="l-L2"/>
        <w:numPr>
          <w:ilvl w:val="3"/>
          <w:numId w:val="4"/>
        </w:numPr>
        <w:tabs>
          <w:tab w:val="clear" w:pos="1871"/>
        </w:tabs>
        <w:ind w:left="709"/>
        <w:rPr>
          <w:lang w:val="cs-CZ" w:eastAsia="cs-CZ"/>
        </w:rPr>
      </w:pPr>
      <w:r w:rsidRPr="000332CE">
        <w:rPr>
          <w:lang w:val="cs-CZ" w:eastAsia="cs-CZ"/>
        </w:rPr>
        <w:t>kontrolovat postup prací podle příkazníkem schválených Technologických postupů (TP) a</w:t>
      </w:r>
      <w:r w:rsidR="00C04D05" w:rsidRPr="000332CE">
        <w:rPr>
          <w:lang w:val="cs-CZ" w:eastAsia="cs-CZ"/>
        </w:rPr>
        <w:t> </w:t>
      </w:r>
      <w:r w:rsidRPr="000332CE">
        <w:rPr>
          <w:lang w:val="cs-CZ" w:eastAsia="cs-CZ"/>
        </w:rPr>
        <w:t>časového harmonogramu (HMG) stavby a ustanovení smlouvy, písemně upozornit zhotovitele stavby na každé nedodržení postupu prací;</w:t>
      </w:r>
      <w:bookmarkEnd w:id="7"/>
    </w:p>
    <w:p w14:paraId="36BC9D59" w14:textId="5F992997" w:rsidR="00236CCC" w:rsidRPr="000332CE" w:rsidRDefault="00236CCC" w:rsidP="00236CCC">
      <w:pPr>
        <w:pStyle w:val="l-L2"/>
        <w:numPr>
          <w:ilvl w:val="3"/>
          <w:numId w:val="4"/>
        </w:numPr>
        <w:tabs>
          <w:tab w:val="clear" w:pos="1871"/>
        </w:tabs>
        <w:ind w:left="709"/>
        <w:rPr>
          <w:lang w:val="cs-CZ" w:eastAsia="cs-CZ"/>
        </w:rPr>
      </w:pPr>
      <w:r w:rsidRPr="000332C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 závislosti na důležitosti projednávaných úkolů a z nich vyplývajících povinností jednotlivých účastníků výstavby. Projednávané úkoly se zaznamenávají do zápisu z kontrolního dne</w:t>
      </w:r>
      <w:r w:rsidR="00914B52" w:rsidRPr="000332CE">
        <w:rPr>
          <w:lang w:val="cs-CZ" w:eastAsia="cs-CZ"/>
        </w:rPr>
        <w:t xml:space="preserve"> (viz příloha PP8)</w:t>
      </w:r>
      <w:r w:rsidRPr="000332CE">
        <w:rPr>
          <w:lang w:val="cs-CZ" w:eastAsia="cs-CZ"/>
        </w:rPr>
        <w:t>;</w:t>
      </w:r>
    </w:p>
    <w:p w14:paraId="7CED2E74" w14:textId="77777777" w:rsidR="00236CCC" w:rsidRPr="000332CE" w:rsidRDefault="00236CCC" w:rsidP="00236CCC">
      <w:pPr>
        <w:pStyle w:val="l-L2"/>
        <w:numPr>
          <w:ilvl w:val="3"/>
          <w:numId w:val="4"/>
        </w:numPr>
        <w:tabs>
          <w:tab w:val="clear" w:pos="1871"/>
        </w:tabs>
        <w:ind w:left="709"/>
        <w:rPr>
          <w:lang w:val="cs-CZ" w:eastAsia="cs-CZ"/>
        </w:rPr>
      </w:pPr>
      <w:r w:rsidRPr="000332CE">
        <w:rPr>
          <w:lang w:val="cs-CZ" w:eastAsia="cs-CZ"/>
        </w:rPr>
        <w:t>účastnit se jednání se stavebním úřadem a ostatními dotčenými orgány, účastnit se na kontrolních prohlídkách stavby vyvolaných těmito orgány;</w:t>
      </w:r>
    </w:p>
    <w:p w14:paraId="321C1127" w14:textId="77777777" w:rsidR="00236CCC" w:rsidRPr="000332CE" w:rsidRDefault="00236CCC" w:rsidP="00236CCC">
      <w:pPr>
        <w:pStyle w:val="l-L2"/>
        <w:numPr>
          <w:ilvl w:val="3"/>
          <w:numId w:val="4"/>
        </w:numPr>
        <w:tabs>
          <w:tab w:val="clear" w:pos="1871"/>
        </w:tabs>
        <w:ind w:left="709"/>
        <w:rPr>
          <w:lang w:val="cs-CZ" w:eastAsia="cs-CZ"/>
        </w:rPr>
      </w:pPr>
      <w:r w:rsidRPr="000332CE">
        <w:rPr>
          <w:lang w:val="cs-CZ" w:eastAsia="cs-CZ"/>
        </w:rPr>
        <w:t>jakékoliv zpoždění prací, které má za následek nedodržení HMGu o více jak 2 dny, je povinen zaznamenat do SD;</w:t>
      </w:r>
    </w:p>
    <w:p w14:paraId="79CAC621" w14:textId="77777777" w:rsidR="00236CCC" w:rsidRPr="000332CE" w:rsidRDefault="00236CCC" w:rsidP="00236CCC">
      <w:pPr>
        <w:pStyle w:val="l-L2"/>
        <w:numPr>
          <w:ilvl w:val="3"/>
          <w:numId w:val="4"/>
        </w:numPr>
        <w:tabs>
          <w:tab w:val="clear" w:pos="1871"/>
        </w:tabs>
        <w:ind w:left="709"/>
        <w:rPr>
          <w:lang w:val="cs-CZ" w:eastAsia="cs-CZ"/>
        </w:rPr>
      </w:pPr>
      <w:r w:rsidRPr="000332CE">
        <w:rPr>
          <w:lang w:val="cs-CZ" w:eastAsia="cs-CZ"/>
        </w:rPr>
        <w:t>připravovat a vyžadovat si v průběhu stavby od zhotovitele podklady pro kolaudační řízení, předání a převzetí stavby;</w:t>
      </w:r>
    </w:p>
    <w:p w14:paraId="731FCC55" w14:textId="77777777" w:rsidR="00236CCC" w:rsidRPr="000332CE" w:rsidRDefault="00236CCC" w:rsidP="00236CCC">
      <w:pPr>
        <w:pStyle w:val="l-L2"/>
        <w:numPr>
          <w:ilvl w:val="3"/>
          <w:numId w:val="4"/>
        </w:numPr>
        <w:tabs>
          <w:tab w:val="clear" w:pos="1871"/>
        </w:tabs>
        <w:ind w:left="709"/>
        <w:rPr>
          <w:lang w:val="cs-CZ" w:eastAsia="cs-CZ"/>
        </w:rPr>
      </w:pPr>
      <w:r w:rsidRPr="000332CE">
        <w:rPr>
          <w:lang w:val="cs-CZ" w:eastAsia="cs-CZ"/>
        </w:rPr>
        <w:t>kontrolovat doklady, které doloží zhotovitel stavby;</w:t>
      </w:r>
    </w:p>
    <w:p w14:paraId="25EECBE5" w14:textId="77777777" w:rsidR="00236CCC" w:rsidRPr="000332CE" w:rsidRDefault="00236CCC" w:rsidP="00236CCC">
      <w:pPr>
        <w:pStyle w:val="l-L2"/>
        <w:numPr>
          <w:ilvl w:val="3"/>
          <w:numId w:val="4"/>
        </w:numPr>
        <w:tabs>
          <w:tab w:val="clear" w:pos="1871"/>
        </w:tabs>
        <w:ind w:left="709"/>
        <w:rPr>
          <w:lang w:val="cs-CZ" w:eastAsia="cs-CZ"/>
        </w:rPr>
      </w:pPr>
      <w:r w:rsidRPr="000332CE">
        <w:rPr>
          <w:lang w:val="cs-CZ" w:eastAsia="cs-CZ"/>
        </w:rPr>
        <w:t>kontrolovat odstranění případných závad a nedodělků stavby, o tomto písemně informovat příkazce a o tomto provést zápis;</w:t>
      </w:r>
    </w:p>
    <w:p w14:paraId="5510E323" w14:textId="77777777" w:rsidR="00236CCC" w:rsidRPr="000332CE" w:rsidRDefault="00236CCC" w:rsidP="00236CCC">
      <w:pPr>
        <w:pStyle w:val="l-L2"/>
        <w:numPr>
          <w:ilvl w:val="3"/>
          <w:numId w:val="4"/>
        </w:numPr>
        <w:tabs>
          <w:tab w:val="clear" w:pos="1871"/>
        </w:tabs>
        <w:ind w:left="709"/>
        <w:rPr>
          <w:lang w:val="cs-CZ" w:eastAsia="cs-CZ"/>
        </w:rPr>
      </w:pPr>
      <w:r w:rsidRPr="000332CE">
        <w:rPr>
          <w:lang w:val="cs-CZ" w:eastAsia="cs-CZ"/>
        </w:rPr>
        <w:t>účastnit se předání a převzetí dokončené stavby včetně kolaudačního řízení;</w:t>
      </w:r>
    </w:p>
    <w:p w14:paraId="03E6927B" w14:textId="77777777" w:rsidR="00236CCC" w:rsidRPr="000332CE" w:rsidRDefault="00236CCC" w:rsidP="00236CCC">
      <w:pPr>
        <w:pStyle w:val="l-L2"/>
        <w:numPr>
          <w:ilvl w:val="3"/>
          <w:numId w:val="4"/>
        </w:numPr>
        <w:tabs>
          <w:tab w:val="clear" w:pos="1871"/>
        </w:tabs>
        <w:ind w:left="709"/>
        <w:rPr>
          <w:lang w:val="cs-CZ" w:eastAsia="cs-CZ"/>
        </w:rPr>
      </w:pPr>
      <w:r w:rsidRPr="000332CE">
        <w:rPr>
          <w:lang w:val="cs-CZ" w:eastAsia="cs-CZ"/>
        </w:rPr>
        <w:t>kontrolovat vyklizení staveniště;</w:t>
      </w:r>
    </w:p>
    <w:p w14:paraId="3F8E2737" w14:textId="77777777" w:rsidR="00236CCC" w:rsidRPr="000332CE" w:rsidRDefault="00236CCC" w:rsidP="00236CCC">
      <w:pPr>
        <w:pStyle w:val="l-L2"/>
        <w:numPr>
          <w:ilvl w:val="3"/>
          <w:numId w:val="4"/>
        </w:numPr>
        <w:tabs>
          <w:tab w:val="clear" w:pos="1871"/>
        </w:tabs>
        <w:ind w:left="709"/>
        <w:rPr>
          <w:lang w:val="cs-CZ" w:eastAsia="cs-CZ"/>
        </w:rPr>
      </w:pPr>
      <w:r w:rsidRPr="000332CE">
        <w:rPr>
          <w:lang w:val="cs-CZ" w:eastAsia="cs-CZ"/>
        </w:rPr>
        <w:t>projednat případné dodatky a změny projektu a předložit je spolu s vlastním vyjádřením příkazci ke schválení;</w:t>
      </w:r>
    </w:p>
    <w:p w14:paraId="0500A1A3" w14:textId="77777777" w:rsidR="005A0F3B" w:rsidRPr="000332CE" w:rsidRDefault="005A0F3B" w:rsidP="005A0F3B">
      <w:pPr>
        <w:pStyle w:val="l-L2"/>
        <w:numPr>
          <w:ilvl w:val="3"/>
          <w:numId w:val="4"/>
        </w:numPr>
        <w:tabs>
          <w:tab w:val="clear" w:pos="1871"/>
        </w:tabs>
        <w:ind w:left="709"/>
        <w:rPr>
          <w:lang w:val="cs-CZ" w:eastAsia="cs-CZ"/>
        </w:rPr>
      </w:pPr>
      <w:bookmarkStart w:id="8" w:name="_Hlk182371079"/>
      <w:r w:rsidRPr="000332C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Pr="000332CE" w:rsidRDefault="005A0F3B" w:rsidP="005A0F3B">
      <w:pPr>
        <w:pStyle w:val="l-L2"/>
        <w:numPr>
          <w:ilvl w:val="3"/>
          <w:numId w:val="4"/>
        </w:numPr>
        <w:tabs>
          <w:tab w:val="clear" w:pos="1871"/>
        </w:tabs>
        <w:ind w:left="709"/>
        <w:rPr>
          <w:lang w:val="cs-CZ" w:eastAsia="cs-CZ"/>
        </w:rPr>
      </w:pPr>
      <w:r w:rsidRPr="000332CE">
        <w:rPr>
          <w:lang w:val="cs-CZ" w:eastAsia="cs-CZ"/>
        </w:rPr>
        <w:t>pořizovat fotodokumentaci s technickým popisem v průběhu stavby, a 1x týdně ji poskytnout v elektronické podobě příkazci;</w:t>
      </w:r>
    </w:p>
    <w:p w14:paraId="7CAE4D41" w14:textId="77777777" w:rsidR="005A0F3B" w:rsidRPr="000332CE" w:rsidRDefault="005A0F3B" w:rsidP="005A0F3B">
      <w:pPr>
        <w:pStyle w:val="l-L2"/>
        <w:numPr>
          <w:ilvl w:val="3"/>
          <w:numId w:val="4"/>
        </w:numPr>
        <w:tabs>
          <w:tab w:val="clear" w:pos="1871"/>
        </w:tabs>
        <w:ind w:left="709"/>
        <w:rPr>
          <w:lang w:val="cs-CZ" w:eastAsia="cs-CZ"/>
        </w:rPr>
      </w:pPr>
      <w:r w:rsidRPr="000332C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77A02968" w:rsidR="005A0F3B" w:rsidRPr="000332CE" w:rsidRDefault="005A0F3B" w:rsidP="005A0F3B">
      <w:pPr>
        <w:pStyle w:val="l-L2"/>
        <w:numPr>
          <w:ilvl w:val="3"/>
          <w:numId w:val="4"/>
        </w:numPr>
        <w:tabs>
          <w:tab w:val="clear" w:pos="1871"/>
        </w:tabs>
        <w:ind w:left="709"/>
        <w:rPr>
          <w:lang w:val="cs-CZ" w:eastAsia="cs-CZ"/>
        </w:rPr>
      </w:pPr>
      <w:r w:rsidRPr="000332CE">
        <w:rPr>
          <w:lang w:val="cs-CZ" w:eastAsia="cs-CZ"/>
        </w:rPr>
        <w:t>provést jakékoli další činnosti, pokud jsou nezbytné pro naplnění účelu této smlouvy dle čl. I. odst. </w:t>
      </w:r>
      <w:r w:rsidRPr="000332CE">
        <w:rPr>
          <w:lang w:val="cs-CZ" w:eastAsia="cs-CZ"/>
        </w:rPr>
        <w:fldChar w:fldCharType="begin"/>
      </w:r>
      <w:r w:rsidRPr="000332CE">
        <w:rPr>
          <w:lang w:val="cs-CZ" w:eastAsia="cs-CZ"/>
        </w:rPr>
        <w:instrText xml:space="preserve"> REF _Ref376502893 \r \h  \* MERGEFORMAT </w:instrText>
      </w:r>
      <w:r w:rsidRPr="000332CE">
        <w:rPr>
          <w:lang w:val="cs-CZ" w:eastAsia="cs-CZ"/>
        </w:rPr>
      </w:r>
      <w:r w:rsidRPr="000332CE">
        <w:rPr>
          <w:lang w:val="cs-CZ" w:eastAsia="cs-CZ"/>
        </w:rPr>
        <w:fldChar w:fldCharType="separate"/>
      </w:r>
      <w:r w:rsidR="00BE2649">
        <w:rPr>
          <w:lang w:val="cs-CZ" w:eastAsia="cs-CZ"/>
        </w:rPr>
        <w:t>3</w:t>
      </w:r>
      <w:r w:rsidRPr="000332CE">
        <w:rPr>
          <w:lang w:val="cs-CZ" w:eastAsia="cs-CZ"/>
        </w:rPr>
        <w:fldChar w:fldCharType="end"/>
      </w:r>
      <w:r w:rsidRPr="000332CE">
        <w:rPr>
          <w:lang w:val="cs-CZ" w:eastAsia="cs-CZ"/>
        </w:rPr>
        <w:t>.</w:t>
      </w:r>
    </w:p>
    <w:p w14:paraId="73E8705C" w14:textId="7D6E2859" w:rsidR="00610249" w:rsidRPr="000332CE" w:rsidRDefault="00610249" w:rsidP="00610249">
      <w:pPr>
        <w:pStyle w:val="l-L2"/>
        <w:numPr>
          <w:ilvl w:val="1"/>
          <w:numId w:val="4"/>
        </w:numPr>
        <w:ind w:left="357" w:hanging="357"/>
        <w:rPr>
          <w:lang w:val="cs-CZ" w:eastAsia="cs-CZ"/>
        </w:rPr>
      </w:pPr>
      <w:bookmarkStart w:id="9" w:name="_Hlk182371151"/>
      <w:bookmarkEnd w:id="8"/>
      <w:r w:rsidRPr="000332CE">
        <w:rPr>
          <w:lang w:val="cs-CZ" w:eastAsia="cs-CZ"/>
        </w:rPr>
        <w:t>Předpokládaná doba realizace stavby je</w:t>
      </w:r>
      <w:r w:rsidR="009033CB" w:rsidRPr="000332CE">
        <w:rPr>
          <w:b/>
          <w:bCs/>
          <w:lang w:val="cs-CZ" w:eastAsia="cs-CZ"/>
        </w:rPr>
        <w:t xml:space="preserve"> 01-11/2026</w:t>
      </w:r>
      <w:r w:rsidR="0022609F" w:rsidRPr="000332CE">
        <w:rPr>
          <w:b/>
          <w:bCs/>
          <w:lang w:val="cs-CZ" w:eastAsia="cs-CZ"/>
        </w:rPr>
        <w:t>, kolaudační řízení do 02/2027</w:t>
      </w:r>
      <w:r w:rsidRPr="000332CE">
        <w:rPr>
          <w:lang w:val="cs-CZ" w:eastAsia="cs-CZ"/>
        </w:rPr>
        <w:t>. Změna termínu, která může nastat z objektivních důvodů, bude řešena v souladu s ustanovením čl. IX, odst. 3. této smlouvy.</w:t>
      </w:r>
      <w:bookmarkStart w:id="10" w:name="_Hlk181280762"/>
    </w:p>
    <w:p w14:paraId="372B6039" w14:textId="2B9C0D3C" w:rsidR="00610249" w:rsidRPr="000332CE" w:rsidRDefault="00610249" w:rsidP="00610249">
      <w:pPr>
        <w:pStyle w:val="l-L2"/>
        <w:numPr>
          <w:ilvl w:val="1"/>
          <w:numId w:val="4"/>
        </w:numPr>
        <w:ind w:left="357" w:hanging="357"/>
        <w:rPr>
          <w:lang w:val="cs-CZ" w:eastAsia="cs-CZ"/>
        </w:rPr>
      </w:pPr>
      <w:r w:rsidRPr="000332CE">
        <w:rPr>
          <w:lang w:val="cs-CZ" w:eastAsia="cs-CZ"/>
        </w:rPr>
        <w:t xml:space="preserve">Příkazník je </w:t>
      </w:r>
      <w:r w:rsidR="7FA29619" w:rsidRPr="000332CE">
        <w:rPr>
          <w:lang w:val="cs-CZ" w:eastAsia="cs-CZ"/>
        </w:rPr>
        <w:t>povinen</w:t>
      </w:r>
      <w:r w:rsidRPr="000332C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Pr="000332CE" w:rsidRDefault="00610249" w:rsidP="00610249">
      <w:pPr>
        <w:pStyle w:val="l-L2"/>
        <w:numPr>
          <w:ilvl w:val="1"/>
          <w:numId w:val="4"/>
        </w:numPr>
        <w:ind w:left="357" w:hanging="357"/>
        <w:rPr>
          <w:lang w:val="cs-CZ" w:eastAsia="cs-CZ"/>
        </w:rPr>
      </w:pPr>
      <w:r w:rsidRPr="000332CE">
        <w:rPr>
          <w:lang w:val="cs-CZ" w:eastAsia="cs-CZ"/>
        </w:rPr>
        <w:t>Zápis z kontrolního dne, konaného dle čl. II., odst. 1., písm. i) se provádí na místě stavby, popř. na jiném vhodném místě (Pobočka KPÚ, obecní úřad atd.) do SD nebo fo</w:t>
      </w:r>
      <w:r w:rsidR="1CEDC3E7" w:rsidRPr="000332CE">
        <w:rPr>
          <w:lang w:val="cs-CZ" w:eastAsia="cs-CZ"/>
        </w:rPr>
        <w:t>r</w:t>
      </w:r>
      <w:r w:rsidRPr="000332CE">
        <w:rPr>
          <w:lang w:val="cs-CZ" w:eastAsia="cs-CZ"/>
        </w:rPr>
        <w:t>mou samostatného zápisu</w:t>
      </w:r>
      <w:r w:rsidR="3D438515" w:rsidRPr="000332CE">
        <w:rPr>
          <w:lang w:val="cs-CZ" w:eastAsia="cs-CZ"/>
        </w:rPr>
        <w:t>.</w:t>
      </w:r>
      <w:r w:rsidRPr="000332CE">
        <w:rPr>
          <w:lang w:val="cs-CZ" w:eastAsia="cs-CZ"/>
        </w:rPr>
        <w:t xml:space="preserve"> V záhlaví zápisu bude uveden název akce, pořadí kontrolního dne, které jsou číslovány vzestupnou řadou, dále datum konání a seznam účastníků. Součástí </w:t>
      </w:r>
      <w:r w:rsidRPr="000332CE">
        <w:rPr>
          <w:lang w:val="cs-CZ" w:eastAsia="cs-CZ"/>
        </w:rPr>
        <w:lastRenderedPageBreak/>
        <w:t>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 SD. Pokud zápis není proveden přímo do SD, bude kopie součástí SD. Zápis z kontrolního dne provádí TDS.</w:t>
      </w:r>
      <w:bookmarkStart w:id="12" w:name="_Hlk181280891"/>
      <w:bookmarkEnd w:id="11"/>
    </w:p>
    <w:p w14:paraId="16E3F291" w14:textId="77777777" w:rsidR="00610249" w:rsidRPr="000332CE" w:rsidRDefault="00610249" w:rsidP="00610249">
      <w:pPr>
        <w:pStyle w:val="l-L2"/>
        <w:numPr>
          <w:ilvl w:val="1"/>
          <w:numId w:val="4"/>
        </w:numPr>
        <w:ind w:left="357" w:hanging="357"/>
        <w:rPr>
          <w:lang w:val="cs-CZ" w:eastAsia="cs-CZ"/>
        </w:rPr>
      </w:pPr>
      <w:r w:rsidRPr="000332CE">
        <w:rPr>
          <w:lang w:val="cs-CZ" w:eastAsia="cs-CZ"/>
        </w:rPr>
        <w:t>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0332CE">
        <w:rPr>
          <w:lang w:val="cs-CZ" w:eastAsia="cs-CZ"/>
        </w:rPr>
        <w:t>.</w:t>
      </w:r>
    </w:p>
    <w:bookmarkEnd w:id="9"/>
    <w:p w14:paraId="518424E3" w14:textId="77777777" w:rsidR="00F774C6" w:rsidRPr="000332CE" w:rsidRDefault="00F774C6" w:rsidP="00F774C6">
      <w:pPr>
        <w:pStyle w:val="l-L2"/>
        <w:tabs>
          <w:tab w:val="clear" w:pos="737"/>
        </w:tabs>
        <w:rPr>
          <w:lang w:val="cs-CZ" w:eastAsia="cs-CZ"/>
        </w:rPr>
      </w:pPr>
    </w:p>
    <w:p w14:paraId="7BB7CB55" w14:textId="290B71E0" w:rsidR="00004BA9" w:rsidRPr="000332CE" w:rsidRDefault="00300D42" w:rsidP="00F774C6">
      <w:pPr>
        <w:pStyle w:val="l-L1"/>
        <w:rPr>
          <w:lang w:val="cs-CZ"/>
        </w:rPr>
      </w:pPr>
      <w:r w:rsidRPr="000332CE">
        <w:rPr>
          <w:lang w:val="cs-CZ"/>
        </w:rPr>
        <w:t>Způsob plnění</w:t>
      </w:r>
    </w:p>
    <w:p w14:paraId="48DA0136" w14:textId="77777777" w:rsidR="00B504DE" w:rsidRPr="000332CE" w:rsidRDefault="00B504DE" w:rsidP="00B504DE">
      <w:pPr>
        <w:pStyle w:val="l-L2"/>
        <w:numPr>
          <w:ilvl w:val="1"/>
          <w:numId w:val="5"/>
        </w:numPr>
        <w:ind w:left="357" w:hanging="357"/>
        <w:rPr>
          <w:lang w:val="cs-CZ" w:eastAsia="cs-CZ"/>
        </w:rPr>
      </w:pPr>
      <w:r w:rsidRPr="000332CE">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 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0332CE" w:rsidRDefault="00B504DE" w:rsidP="00B504DE">
      <w:pPr>
        <w:pStyle w:val="l-L2"/>
        <w:numPr>
          <w:ilvl w:val="1"/>
          <w:numId w:val="5"/>
        </w:numPr>
        <w:ind w:left="360"/>
        <w:rPr>
          <w:lang w:val="cs-CZ" w:eastAsia="cs-CZ"/>
        </w:rPr>
      </w:pPr>
      <w:r w:rsidRPr="000332CE">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 2434 věty druhé za</w:t>
      </w:r>
      <w:r w:rsidR="00C04D05" w:rsidRPr="000332CE">
        <w:rPr>
          <w:lang w:val="cs-CZ" w:eastAsia="cs-CZ"/>
        </w:rPr>
        <w:t> </w:t>
      </w:r>
      <w:r w:rsidRPr="000332CE">
        <w:rPr>
          <w:lang w:val="cs-CZ" w:eastAsia="cs-CZ"/>
        </w:rPr>
        <w:t>středníkem občanského zákoníku.</w:t>
      </w:r>
    </w:p>
    <w:p w14:paraId="730B88CD" w14:textId="77777777" w:rsidR="00B504DE" w:rsidRPr="000332CE" w:rsidRDefault="00B504DE" w:rsidP="00B504DE">
      <w:pPr>
        <w:pStyle w:val="l-L2"/>
        <w:numPr>
          <w:ilvl w:val="1"/>
          <w:numId w:val="5"/>
        </w:numPr>
        <w:ind w:left="360"/>
        <w:rPr>
          <w:lang w:val="cs-CZ" w:eastAsia="cs-CZ"/>
        </w:rPr>
      </w:pPr>
      <w:r w:rsidRPr="000332CE">
        <w:rPr>
          <w:lang w:val="cs-CZ" w:eastAsia="cs-CZ"/>
        </w:rPr>
        <w:t>Od pokynu příkazce se příkazník může odchýlit jenom tehdy, je-li to naléhavě nezbytné v zájmu příkazce a v případě, že by pokyny příkazce odporovaly platným zákonům či dobrým mravům a nemůže-li včas obdržet jeho souhlas, jinak jde o podstatné porušení smlouvy a je odpovědný za škodu způsobenou odchýlením se od pokynu příkazce.</w:t>
      </w:r>
    </w:p>
    <w:p w14:paraId="1C8C1B95" w14:textId="77777777" w:rsidR="00B504DE" w:rsidRPr="000332CE" w:rsidRDefault="00B504DE" w:rsidP="00B504DE">
      <w:pPr>
        <w:pStyle w:val="l-L2"/>
        <w:numPr>
          <w:ilvl w:val="1"/>
          <w:numId w:val="5"/>
        </w:numPr>
        <w:ind w:left="360"/>
        <w:rPr>
          <w:lang w:val="cs-CZ" w:eastAsia="cs-CZ"/>
        </w:rPr>
      </w:pPr>
      <w:r w:rsidRPr="000332CE">
        <w:rPr>
          <w:lang w:val="cs-CZ" w:eastAsia="cs-CZ"/>
        </w:rPr>
        <w:t>Investorsko-inženýrské činnosti je příkazník povinen zabezpečovat s náležitou odbornou péčí a v souladu se zájmy příkazce, které jsou mu známy nebo mu musí být známy.</w:t>
      </w:r>
    </w:p>
    <w:p w14:paraId="460AE763" w14:textId="77777777" w:rsidR="00B504DE" w:rsidRPr="000332CE" w:rsidRDefault="00B504DE" w:rsidP="00B504DE">
      <w:pPr>
        <w:pStyle w:val="l-L2"/>
        <w:numPr>
          <w:ilvl w:val="1"/>
          <w:numId w:val="5"/>
        </w:numPr>
        <w:ind w:left="360"/>
        <w:rPr>
          <w:lang w:val="cs-CZ" w:eastAsia="cs-CZ"/>
        </w:rPr>
      </w:pPr>
      <w:r w:rsidRPr="000332CE">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Pr="000332CE" w:rsidRDefault="00B504DE" w:rsidP="00B504DE">
      <w:pPr>
        <w:pStyle w:val="l-L2"/>
        <w:numPr>
          <w:ilvl w:val="1"/>
          <w:numId w:val="5"/>
        </w:numPr>
        <w:ind w:left="360"/>
        <w:rPr>
          <w:lang w:val="cs-CZ" w:eastAsia="cs-CZ"/>
        </w:rPr>
      </w:pPr>
      <w:r w:rsidRPr="000332CE">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Pr="000332CE" w:rsidRDefault="003F5EEE" w:rsidP="003F5EEE">
      <w:pPr>
        <w:pStyle w:val="l-L2"/>
        <w:tabs>
          <w:tab w:val="clear" w:pos="737"/>
        </w:tabs>
        <w:rPr>
          <w:lang w:val="cs-CZ" w:eastAsia="cs-CZ"/>
        </w:rPr>
      </w:pPr>
    </w:p>
    <w:p w14:paraId="03B512F9" w14:textId="48D48110" w:rsidR="003162F4" w:rsidRPr="000332CE" w:rsidRDefault="0080695E" w:rsidP="003F5EEE">
      <w:pPr>
        <w:pStyle w:val="l-L1"/>
        <w:rPr>
          <w:lang w:val="cs-CZ"/>
        </w:rPr>
      </w:pPr>
      <w:r w:rsidRPr="000332CE">
        <w:rPr>
          <w:lang w:val="cs-CZ"/>
        </w:rPr>
        <w:t xml:space="preserve">Doba </w:t>
      </w:r>
      <w:r w:rsidR="00B504DE" w:rsidRPr="000332CE">
        <w:rPr>
          <w:lang w:val="cs-CZ"/>
        </w:rPr>
        <w:t>plnění</w:t>
      </w:r>
    </w:p>
    <w:p w14:paraId="4E57F175" w14:textId="1522F601" w:rsidR="00467DA5" w:rsidRPr="000332CE" w:rsidRDefault="00467DA5" w:rsidP="00467DA5">
      <w:pPr>
        <w:pStyle w:val="l-L2"/>
        <w:numPr>
          <w:ilvl w:val="1"/>
          <w:numId w:val="6"/>
        </w:numPr>
        <w:ind w:left="357" w:hanging="357"/>
        <w:rPr>
          <w:lang w:val="cs-CZ" w:eastAsia="cs-CZ"/>
        </w:rPr>
      </w:pPr>
      <w:bookmarkStart w:id="13" w:name="_Hlk182382525"/>
      <w:bookmarkStart w:id="14" w:name="_Hlk182371474"/>
      <w:r w:rsidRPr="000332CE">
        <w:rPr>
          <w:lang w:val="cs-CZ" w:eastAsia="cs-CZ"/>
        </w:rPr>
        <w:t xml:space="preserve">Smlouva se uzavírá na dobu určitou, a to do </w:t>
      </w:r>
      <w:bookmarkEnd w:id="13"/>
      <w:r w:rsidRPr="000332CE">
        <w:rPr>
          <w:lang w:val="cs-CZ" w:eastAsia="cs-CZ"/>
        </w:rPr>
        <w:t>vydání kolaudačního</w:t>
      </w:r>
      <w:r w:rsidR="004740CC" w:rsidRPr="000332CE">
        <w:rPr>
          <w:lang w:val="cs-CZ" w:eastAsia="cs-CZ"/>
        </w:rPr>
        <w:t xml:space="preserve"> rozhodnutí</w:t>
      </w:r>
      <w:r w:rsidRPr="000332CE">
        <w:rPr>
          <w:lang w:val="cs-CZ" w:eastAsia="cs-CZ"/>
        </w:rPr>
        <w:t xml:space="preserve"> na stavbu, popřípadě do doby odstranění vad a nedodělků zjištěných při předání nebo kolaudaci stavby.</w:t>
      </w:r>
    </w:p>
    <w:p w14:paraId="1ED6F304" w14:textId="77777777" w:rsidR="00467DA5" w:rsidRPr="000332CE" w:rsidRDefault="00467DA5" w:rsidP="00467DA5">
      <w:pPr>
        <w:pStyle w:val="l-L2"/>
        <w:numPr>
          <w:ilvl w:val="1"/>
          <w:numId w:val="6"/>
        </w:numPr>
        <w:ind w:left="357" w:hanging="357"/>
        <w:rPr>
          <w:lang w:val="cs-CZ" w:eastAsia="cs-CZ"/>
        </w:rPr>
      </w:pPr>
      <w:r w:rsidRPr="000332C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Pr="000332CE" w:rsidRDefault="00825A87" w:rsidP="00825A87">
      <w:pPr>
        <w:pStyle w:val="l-L2"/>
        <w:tabs>
          <w:tab w:val="clear" w:pos="737"/>
        </w:tabs>
        <w:rPr>
          <w:lang w:val="cs-CZ" w:eastAsia="cs-CZ"/>
        </w:rPr>
      </w:pPr>
    </w:p>
    <w:p w14:paraId="32A054D9" w14:textId="110ABFA8" w:rsidR="003162F4" w:rsidRPr="000332CE" w:rsidRDefault="00635C83" w:rsidP="00825A87">
      <w:pPr>
        <w:pStyle w:val="l-L1"/>
        <w:rPr>
          <w:lang w:val="cs-CZ"/>
        </w:rPr>
      </w:pPr>
      <w:r w:rsidRPr="000332CE">
        <w:rPr>
          <w:lang w:val="cs-CZ"/>
        </w:rPr>
        <w:t>Součinnost</w:t>
      </w:r>
      <w:r w:rsidR="0079200E" w:rsidRPr="000332CE">
        <w:rPr>
          <w:lang w:val="cs-CZ"/>
        </w:rPr>
        <w:t xml:space="preserve"> </w:t>
      </w:r>
      <w:r w:rsidR="00D7072D" w:rsidRPr="000332CE">
        <w:rPr>
          <w:lang w:val="cs-CZ"/>
        </w:rPr>
        <w:t>příkazce</w:t>
      </w:r>
      <w:r w:rsidR="00C16D8B" w:rsidRPr="000332CE">
        <w:rPr>
          <w:lang w:val="cs-CZ"/>
        </w:rPr>
        <w:t xml:space="preserve"> a kontaktní osoby</w:t>
      </w:r>
    </w:p>
    <w:p w14:paraId="0957223D" w14:textId="77777777" w:rsidR="008F0CA4" w:rsidRPr="000332CE" w:rsidRDefault="008F0CA4" w:rsidP="008F0CA4">
      <w:pPr>
        <w:pStyle w:val="l-L2"/>
        <w:numPr>
          <w:ilvl w:val="1"/>
          <w:numId w:val="7"/>
        </w:numPr>
        <w:ind w:left="357" w:hanging="357"/>
        <w:rPr>
          <w:lang w:val="cs-CZ" w:eastAsia="cs-CZ"/>
        </w:rPr>
      </w:pPr>
      <w:bookmarkStart w:id="15" w:name="_Hlk182371753"/>
      <w:r w:rsidRPr="000332CE">
        <w:rPr>
          <w:lang w:val="cs-CZ" w:eastAsia="cs-CZ"/>
        </w:rPr>
        <w:t>Příkazník se zavazuje provádět investorsko-inženýrské činnosti především dle následujících podkladů příkazce:</w:t>
      </w:r>
    </w:p>
    <w:p w14:paraId="6EC92100" w14:textId="77777777" w:rsidR="008F0CA4" w:rsidRPr="000332CE" w:rsidRDefault="008F0CA4" w:rsidP="008F0CA4">
      <w:pPr>
        <w:pStyle w:val="l-L2"/>
        <w:numPr>
          <w:ilvl w:val="0"/>
          <w:numId w:val="8"/>
        </w:numPr>
        <w:rPr>
          <w:lang w:val="cs-CZ" w:eastAsia="cs-CZ"/>
        </w:rPr>
      </w:pPr>
      <w:r w:rsidRPr="000332CE">
        <w:rPr>
          <w:lang w:val="cs-CZ" w:eastAsia="cs-CZ"/>
        </w:rPr>
        <w:t>smlouvy o dílo na zhotovení stavby</w:t>
      </w:r>
      <w:bookmarkStart w:id="16" w:name="_Ref376501855"/>
      <w:r w:rsidRPr="000332CE">
        <w:rPr>
          <w:lang w:val="cs-CZ" w:eastAsia="cs-CZ"/>
        </w:rPr>
        <w:t>,</w:t>
      </w:r>
    </w:p>
    <w:p w14:paraId="3503E899" w14:textId="77777777" w:rsidR="008F0CA4" w:rsidRPr="000332CE" w:rsidRDefault="008F0CA4" w:rsidP="008F0CA4">
      <w:pPr>
        <w:pStyle w:val="l-L2"/>
        <w:numPr>
          <w:ilvl w:val="0"/>
          <w:numId w:val="8"/>
        </w:numPr>
        <w:rPr>
          <w:lang w:val="cs-CZ" w:eastAsia="cs-CZ"/>
        </w:rPr>
      </w:pPr>
      <w:r w:rsidRPr="000332CE">
        <w:rPr>
          <w:lang w:val="cs-CZ" w:eastAsia="cs-CZ"/>
        </w:rPr>
        <w:t>předané PD.</w:t>
      </w:r>
    </w:p>
    <w:p w14:paraId="71FF0920" w14:textId="77777777" w:rsidR="008F0CA4" w:rsidRPr="000332CE" w:rsidRDefault="008F0CA4" w:rsidP="008F0CA4">
      <w:pPr>
        <w:pStyle w:val="l-L2"/>
        <w:numPr>
          <w:ilvl w:val="1"/>
          <w:numId w:val="7"/>
        </w:numPr>
        <w:ind w:left="357" w:hanging="357"/>
        <w:rPr>
          <w:lang w:val="cs-CZ" w:eastAsia="cs-CZ"/>
        </w:rPr>
      </w:pPr>
      <w:r w:rsidRPr="000332CE">
        <w:rPr>
          <w:lang w:val="cs-CZ" w:eastAsia="cs-CZ"/>
        </w:rPr>
        <w:t>Příkazce se zavazuje, že v rozsahu nevyhnutelně nutném poskytne příkazníkovi na vyzvání</w:t>
      </w:r>
      <w:r w:rsidRPr="000332CE" w:rsidDel="00E5106E">
        <w:rPr>
          <w:lang w:val="cs-CZ" w:eastAsia="cs-CZ"/>
        </w:rPr>
        <w:t xml:space="preserve"> </w:t>
      </w:r>
      <w:r w:rsidRPr="000332CE">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 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0332CE" w:rsidRDefault="008F0CA4" w:rsidP="008F0CA4">
      <w:pPr>
        <w:pStyle w:val="l-L2"/>
        <w:numPr>
          <w:ilvl w:val="1"/>
          <w:numId w:val="7"/>
        </w:numPr>
        <w:ind w:left="357" w:hanging="357"/>
        <w:rPr>
          <w:lang w:val="cs-CZ" w:eastAsia="cs-CZ"/>
        </w:rPr>
      </w:pPr>
      <w:r w:rsidRPr="000332CE">
        <w:rPr>
          <w:lang w:val="cs-CZ" w:eastAsia="cs-CZ"/>
        </w:rPr>
        <w:t>Pokud příkazce neposkytne příkazníkovi součinnost dle čl. V. odst. 2.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0332CE" w:rsidRDefault="008F0CA4" w:rsidP="008F0CA4">
      <w:pPr>
        <w:pStyle w:val="l-L2"/>
        <w:numPr>
          <w:ilvl w:val="1"/>
          <w:numId w:val="7"/>
        </w:numPr>
        <w:ind w:left="357" w:hanging="357"/>
        <w:rPr>
          <w:lang w:val="cs-CZ" w:eastAsia="cs-CZ"/>
        </w:rPr>
      </w:pPr>
      <w:r w:rsidRPr="000332CE">
        <w:rPr>
          <w:lang w:val="cs-CZ" w:eastAsia="cs-CZ"/>
        </w:rPr>
        <w:t>Příkazce poskytne příkazníkovi součinnost pro provedení investorsko-inženýrských činností a pro výpočet ceny údaje o nákladech stavby.</w:t>
      </w:r>
    </w:p>
    <w:p w14:paraId="0534576C" w14:textId="77777777" w:rsidR="008F0CA4" w:rsidRPr="000332CE" w:rsidRDefault="008F0CA4" w:rsidP="008F0CA4">
      <w:pPr>
        <w:pStyle w:val="l-L2"/>
        <w:numPr>
          <w:ilvl w:val="1"/>
          <w:numId w:val="7"/>
        </w:numPr>
        <w:ind w:left="357" w:hanging="357"/>
        <w:rPr>
          <w:lang w:val="cs-CZ" w:eastAsia="cs-CZ"/>
        </w:rPr>
      </w:pPr>
      <w:r w:rsidRPr="000332CE">
        <w:rPr>
          <w:lang w:val="cs-CZ" w:eastAsia="cs-CZ"/>
        </w:rPr>
        <w:t>Smluvní strany si veškeré pokyny a informace předávají písemnou nebo elektronickou formou</w:t>
      </w:r>
      <w:r w:rsidRPr="000332CE">
        <w:rPr>
          <w:bCs/>
          <w:lang w:val="cs-CZ"/>
        </w:rPr>
        <w:t xml:space="preserve"> a poskytují si je zpravidla prostřednictvím kontaktních osob.</w:t>
      </w:r>
    </w:p>
    <w:p w14:paraId="440A82A8" w14:textId="77777777" w:rsidR="008F0CA4" w:rsidRPr="000332CE" w:rsidRDefault="008F0CA4" w:rsidP="008F0CA4">
      <w:pPr>
        <w:pStyle w:val="l-L2"/>
        <w:numPr>
          <w:ilvl w:val="1"/>
          <w:numId w:val="7"/>
        </w:numPr>
        <w:ind w:left="357" w:hanging="357"/>
        <w:rPr>
          <w:lang w:val="cs-CZ" w:eastAsia="cs-CZ"/>
        </w:rPr>
      </w:pPr>
      <w:r w:rsidRPr="000332CE">
        <w:rPr>
          <w:lang w:val="cs-CZ" w:eastAsia="cs-CZ"/>
        </w:rPr>
        <w:t>Kontaktní osobou příkazce, jež je současně pracovníkem příkazce určeným pro poskytování součinnosti v běžném rozsahu, je:</w:t>
      </w:r>
    </w:p>
    <w:p w14:paraId="2ABC637E" w14:textId="77777777" w:rsidR="00451ADA" w:rsidRPr="000332CE" w:rsidRDefault="00451ADA" w:rsidP="00451ADA">
      <w:pPr>
        <w:pStyle w:val="l-L2"/>
        <w:tabs>
          <w:tab w:val="clear" w:pos="737"/>
          <w:tab w:val="num" w:pos="851"/>
          <w:tab w:val="left" w:pos="2835"/>
        </w:tabs>
        <w:rPr>
          <w:lang w:val="cs-CZ"/>
        </w:rPr>
      </w:pPr>
      <w:r w:rsidRPr="000332CE">
        <w:rPr>
          <w:lang w:val="cs-CZ"/>
        </w:rPr>
        <w:tab/>
        <w:t>Jméno/funkce:</w:t>
      </w:r>
      <w:r w:rsidRPr="000332CE">
        <w:rPr>
          <w:lang w:val="cs-CZ"/>
        </w:rPr>
        <w:tab/>
        <w:t>Ing. Vít Mácha, rada</w:t>
      </w:r>
    </w:p>
    <w:p w14:paraId="1841ABDF" w14:textId="77777777" w:rsidR="00451ADA" w:rsidRPr="000332CE" w:rsidRDefault="00451ADA" w:rsidP="00451ADA">
      <w:pPr>
        <w:pStyle w:val="l-L2"/>
        <w:tabs>
          <w:tab w:val="clear" w:pos="737"/>
          <w:tab w:val="num" w:pos="851"/>
          <w:tab w:val="left" w:pos="2835"/>
        </w:tabs>
        <w:rPr>
          <w:lang w:val="cs-CZ"/>
        </w:rPr>
      </w:pPr>
      <w:r w:rsidRPr="000332CE">
        <w:rPr>
          <w:lang w:val="cs-CZ"/>
        </w:rPr>
        <w:tab/>
        <w:t>Telefon:</w:t>
      </w:r>
      <w:r w:rsidRPr="000332CE">
        <w:rPr>
          <w:lang w:val="cs-CZ"/>
        </w:rPr>
        <w:tab/>
      </w:r>
      <w:r w:rsidRPr="000332CE">
        <w:rPr>
          <w:snapToGrid w:val="0"/>
          <w:lang w:val="cs-CZ"/>
        </w:rPr>
        <w:t>725 002 574</w:t>
      </w:r>
    </w:p>
    <w:p w14:paraId="2A6B4E59" w14:textId="77777777" w:rsidR="00451ADA" w:rsidRPr="000332CE" w:rsidRDefault="00451ADA" w:rsidP="00451ADA">
      <w:pPr>
        <w:pStyle w:val="l-L2"/>
        <w:tabs>
          <w:tab w:val="clear" w:pos="737"/>
          <w:tab w:val="num" w:pos="851"/>
          <w:tab w:val="left" w:pos="2835"/>
        </w:tabs>
        <w:rPr>
          <w:lang w:val="cs-CZ"/>
        </w:rPr>
      </w:pPr>
      <w:r w:rsidRPr="000332CE">
        <w:rPr>
          <w:lang w:val="cs-CZ"/>
        </w:rPr>
        <w:tab/>
        <w:t>E-mail:</w:t>
      </w:r>
      <w:r w:rsidRPr="000332CE">
        <w:rPr>
          <w:lang w:val="cs-CZ"/>
        </w:rPr>
        <w:tab/>
      </w:r>
      <w:r w:rsidRPr="000332CE">
        <w:rPr>
          <w:snapToGrid w:val="0"/>
          <w:lang w:val="cs-CZ"/>
        </w:rPr>
        <w:t>vit.macha@spu.gov.cz</w:t>
      </w:r>
    </w:p>
    <w:p w14:paraId="3CB0B0A3" w14:textId="77777777" w:rsidR="008F0CA4" w:rsidRPr="000332CE" w:rsidRDefault="008F0CA4" w:rsidP="0008140A">
      <w:pPr>
        <w:pStyle w:val="l-L2"/>
        <w:tabs>
          <w:tab w:val="clear" w:pos="737"/>
        </w:tabs>
        <w:spacing w:after="0"/>
        <w:ind w:left="357"/>
        <w:rPr>
          <w:lang w:val="cs-CZ" w:eastAsia="cs-CZ"/>
        </w:rPr>
      </w:pPr>
      <w:r w:rsidRPr="000332CE">
        <w:rPr>
          <w:lang w:val="cs-CZ" w:eastAsia="cs-CZ"/>
        </w:rPr>
        <w:t>Kontaktními osobami příkazníka jsou:</w:t>
      </w:r>
    </w:p>
    <w:p w14:paraId="2F638AFC" w14:textId="77777777" w:rsidR="0008140A" w:rsidRPr="000332CE" w:rsidRDefault="0008140A" w:rsidP="00925D09">
      <w:pPr>
        <w:spacing w:before="0" w:after="0"/>
        <w:ind w:left="646" w:firstLine="205"/>
        <w:contextualSpacing w:val="0"/>
        <w:jc w:val="both"/>
        <w:rPr>
          <w:rFonts w:cs="Arial"/>
          <w:szCs w:val="22"/>
        </w:rPr>
      </w:pPr>
      <w:bookmarkStart w:id="18" w:name="_Hlk170215077"/>
      <w:bookmarkEnd w:id="15"/>
      <w:r w:rsidRPr="000332CE">
        <w:rPr>
          <w:rFonts w:cs="Arial"/>
          <w:szCs w:val="22"/>
        </w:rPr>
        <w:t>Jméno/funkce:</w:t>
      </w:r>
      <w:r w:rsidRPr="000332CE">
        <w:rPr>
          <w:rFonts w:cs="Arial"/>
          <w:szCs w:val="22"/>
        </w:rPr>
        <w:tab/>
      </w:r>
      <w:r w:rsidRPr="000332CE">
        <w:rPr>
          <w:rFonts w:cs="Arial"/>
          <w:snapToGrid w:val="0"/>
          <w:color w:val="000000"/>
          <w:szCs w:val="22"/>
        </w:rPr>
        <w:t>Ing. Václav Pivokonský</w:t>
      </w:r>
    </w:p>
    <w:p w14:paraId="18D7B7E5" w14:textId="345465D6" w:rsidR="0008140A" w:rsidRPr="000332CE" w:rsidRDefault="0008140A" w:rsidP="00925D09">
      <w:pPr>
        <w:spacing w:before="0" w:after="0"/>
        <w:ind w:left="646" w:firstLine="205"/>
        <w:contextualSpacing w:val="0"/>
        <w:jc w:val="both"/>
        <w:rPr>
          <w:rFonts w:cs="Arial"/>
          <w:szCs w:val="22"/>
        </w:rPr>
      </w:pPr>
      <w:r w:rsidRPr="000332CE">
        <w:rPr>
          <w:rFonts w:cs="Arial"/>
          <w:szCs w:val="22"/>
        </w:rPr>
        <w:t>Tel</w:t>
      </w:r>
      <w:r w:rsidR="00925D09" w:rsidRPr="000332CE">
        <w:rPr>
          <w:rFonts w:cs="Arial"/>
          <w:szCs w:val="22"/>
        </w:rPr>
        <w:t>efon</w:t>
      </w:r>
      <w:r w:rsidRPr="000332CE">
        <w:rPr>
          <w:rFonts w:cs="Arial"/>
          <w:szCs w:val="22"/>
        </w:rPr>
        <w:t>:</w:t>
      </w:r>
      <w:r w:rsidRPr="000332CE">
        <w:rPr>
          <w:rFonts w:cs="Arial"/>
          <w:szCs w:val="22"/>
        </w:rPr>
        <w:tab/>
      </w:r>
      <w:r w:rsidRPr="000332CE">
        <w:rPr>
          <w:rFonts w:cs="Arial"/>
          <w:szCs w:val="22"/>
        </w:rPr>
        <w:tab/>
      </w:r>
      <w:r w:rsidR="00D767F8">
        <w:rPr>
          <w:rFonts w:cs="Arial"/>
          <w:szCs w:val="22"/>
        </w:rPr>
        <w:t>xxxxx</w:t>
      </w:r>
    </w:p>
    <w:p w14:paraId="26B69792" w14:textId="2FD9A86B" w:rsidR="0008140A" w:rsidRPr="000332CE" w:rsidRDefault="0008140A" w:rsidP="00925D09">
      <w:pPr>
        <w:spacing w:before="0"/>
        <w:ind w:left="646" w:firstLine="205"/>
        <w:contextualSpacing w:val="0"/>
        <w:jc w:val="both"/>
        <w:rPr>
          <w:rFonts w:cs="Arial"/>
          <w:szCs w:val="22"/>
        </w:rPr>
      </w:pPr>
      <w:r w:rsidRPr="000332CE">
        <w:rPr>
          <w:rFonts w:cs="Arial"/>
          <w:szCs w:val="22"/>
        </w:rPr>
        <w:t>E-mail:</w:t>
      </w:r>
      <w:r w:rsidRPr="000332CE">
        <w:rPr>
          <w:rFonts w:cs="Arial"/>
          <w:szCs w:val="22"/>
        </w:rPr>
        <w:tab/>
      </w:r>
      <w:r w:rsidRPr="000332CE">
        <w:rPr>
          <w:rFonts w:cs="Arial"/>
          <w:szCs w:val="22"/>
        </w:rPr>
        <w:tab/>
      </w:r>
      <w:r w:rsidR="00D767F8">
        <w:rPr>
          <w:rFonts w:cs="Arial"/>
          <w:snapToGrid w:val="0"/>
          <w:color w:val="000000"/>
          <w:szCs w:val="22"/>
        </w:rPr>
        <w:t>xxxxx</w:t>
      </w:r>
    </w:p>
    <w:bookmarkEnd w:id="18"/>
    <w:p w14:paraId="53A0837C" w14:textId="77777777" w:rsidR="0099462A" w:rsidRPr="000332CE" w:rsidRDefault="0099462A" w:rsidP="0099462A">
      <w:pPr>
        <w:pStyle w:val="l-L2"/>
        <w:tabs>
          <w:tab w:val="clear" w:pos="737"/>
          <w:tab w:val="left" w:pos="851"/>
          <w:tab w:val="left" w:pos="2268"/>
        </w:tabs>
        <w:rPr>
          <w:lang w:val="cs-CZ" w:eastAsia="cs-CZ"/>
        </w:rPr>
      </w:pPr>
    </w:p>
    <w:p w14:paraId="1E8656AF" w14:textId="556192C1" w:rsidR="003162F4" w:rsidRPr="000332CE" w:rsidRDefault="00C56067" w:rsidP="0099462A">
      <w:pPr>
        <w:pStyle w:val="l-L1"/>
        <w:rPr>
          <w:lang w:val="cs-CZ"/>
        </w:rPr>
      </w:pPr>
      <w:r w:rsidRPr="000332CE">
        <w:rPr>
          <w:lang w:val="cs-CZ"/>
        </w:rPr>
        <w:t>Odměna příkazníka</w:t>
      </w:r>
      <w:r w:rsidR="00864FA3" w:rsidRPr="000332CE">
        <w:rPr>
          <w:lang w:val="cs-CZ"/>
        </w:rPr>
        <w:t xml:space="preserve"> a platební podmínky</w:t>
      </w:r>
    </w:p>
    <w:p w14:paraId="6E20CF7B" w14:textId="45641E81" w:rsidR="00B6329C" w:rsidRPr="000332CE" w:rsidRDefault="00B6329C" w:rsidP="00B6329C">
      <w:pPr>
        <w:pStyle w:val="l-L2"/>
        <w:numPr>
          <w:ilvl w:val="1"/>
          <w:numId w:val="9"/>
        </w:numPr>
        <w:ind w:left="357" w:hanging="357"/>
        <w:rPr>
          <w:lang w:val="cs-CZ" w:eastAsia="cs-CZ"/>
        </w:rPr>
      </w:pPr>
      <w:bookmarkStart w:id="19" w:name="_Hlk182382081"/>
      <w:bookmarkStart w:id="20" w:name="_Hlk182372334"/>
      <w:r w:rsidRPr="000332CE">
        <w:rPr>
          <w:lang w:val="cs-CZ" w:eastAsia="cs-CZ"/>
        </w:rPr>
        <w:t xml:space="preserve">Odměna za provedení investorsko-inženýrských činností činí </w:t>
      </w:r>
      <w:r w:rsidR="0051578F" w:rsidRPr="000332CE">
        <w:rPr>
          <w:b/>
          <w:bCs/>
          <w:lang w:val="cs-CZ" w:eastAsia="cs-CZ"/>
        </w:rPr>
        <w:t xml:space="preserve">178 000,00 </w:t>
      </w:r>
      <w:r w:rsidRPr="000332CE">
        <w:rPr>
          <w:b/>
          <w:bCs/>
          <w:lang w:val="cs-CZ" w:eastAsia="cs-CZ"/>
        </w:rPr>
        <w:t>Kč bez DPH</w:t>
      </w:r>
      <w:r w:rsidRPr="000332CE">
        <w:rPr>
          <w:lang w:val="cs-CZ" w:eastAsia="cs-CZ"/>
        </w:rPr>
        <w:t xml:space="preserve"> (slovy: </w:t>
      </w:r>
      <w:r w:rsidR="005017B8" w:rsidRPr="000332CE">
        <w:rPr>
          <w:lang w:val="cs-CZ" w:eastAsia="cs-CZ"/>
        </w:rPr>
        <w:t xml:space="preserve">jedno </w:t>
      </w:r>
      <w:r w:rsidR="0051578F" w:rsidRPr="000332CE">
        <w:rPr>
          <w:lang w:val="cs-CZ" w:eastAsia="cs-CZ"/>
        </w:rPr>
        <w:t>sto sedmdesát</w:t>
      </w:r>
      <w:r w:rsidR="00AA152D" w:rsidRPr="000332CE">
        <w:rPr>
          <w:lang w:val="cs-CZ" w:eastAsia="cs-CZ"/>
        </w:rPr>
        <w:t>osm tisíc</w:t>
      </w:r>
      <w:r w:rsidRPr="000332CE">
        <w:rPr>
          <w:lang w:val="cs-CZ" w:eastAsia="cs-CZ"/>
        </w:rPr>
        <w:t xml:space="preserve"> korun českých.).</w:t>
      </w:r>
      <w:r w:rsidRPr="000332CE">
        <w:rPr>
          <w:bCs/>
          <w:lang w:val="cs-CZ"/>
        </w:rPr>
        <w:t xml:space="preserve"> Tato odměna zahrnuje veškeré náklady spojené s provedením jeho činností, a to i hotové výdaje účelně vynaložené.</w:t>
      </w:r>
    </w:p>
    <w:p w14:paraId="1337310E" w14:textId="4CC7087B" w:rsidR="005C0F9E" w:rsidRPr="000332CE" w:rsidRDefault="00B6329C" w:rsidP="00B6329C">
      <w:pPr>
        <w:pStyle w:val="l-L2"/>
        <w:numPr>
          <w:ilvl w:val="1"/>
          <w:numId w:val="9"/>
        </w:numPr>
        <w:ind w:left="357" w:hanging="357"/>
        <w:rPr>
          <w:lang w:val="cs-CZ" w:eastAsia="cs-CZ"/>
        </w:rPr>
      </w:pPr>
      <w:r w:rsidRPr="000332CE">
        <w:rPr>
          <w:lang w:val="cs-CZ" w:eastAsia="cs-CZ"/>
        </w:rPr>
        <w:t xml:space="preserve">Výše odměny byla stanovena dohodou smluvních stran na základě nabídky příkazníka ze dne </w:t>
      </w:r>
      <w:r w:rsidR="00D97379" w:rsidRPr="000332CE">
        <w:rPr>
          <w:b/>
          <w:bCs/>
          <w:lang w:val="cs-CZ" w:eastAsia="cs-CZ"/>
        </w:rPr>
        <w:t>25.11.2025.</w:t>
      </w:r>
      <w:r w:rsidRPr="000332CE">
        <w:rPr>
          <w:lang w:val="cs-CZ" w:eastAsia="cs-CZ"/>
        </w:rPr>
        <w:t xml:space="preserve"> Tato odměna je konečná,</w:t>
      </w:r>
      <w:r w:rsidR="00695138" w:rsidRPr="000332CE">
        <w:rPr>
          <w:lang w:val="cs-CZ" w:eastAsia="cs-CZ"/>
        </w:rPr>
        <w:t xml:space="preserve"> </w:t>
      </w:r>
      <w:r w:rsidR="00C15C13" w:rsidRPr="000332CE">
        <w:rPr>
          <w:lang w:val="cs-CZ" w:eastAsia="cs-CZ"/>
        </w:rPr>
        <w:t>při</w:t>
      </w:r>
      <w:r w:rsidR="00BD2227" w:rsidRPr="000332CE">
        <w:rPr>
          <w:lang w:val="cs-CZ" w:eastAsia="cs-CZ"/>
        </w:rPr>
        <w:t>čemž je příkazník povinen se sám ujistit o správnosti a dostatečnosti své nabídky.</w:t>
      </w:r>
    </w:p>
    <w:p w14:paraId="3BBFAFD4" w14:textId="1C06D63E" w:rsidR="005C0F9E" w:rsidRPr="000332CE" w:rsidRDefault="005C0F9E" w:rsidP="005C0F9E">
      <w:pPr>
        <w:pStyle w:val="l-L2"/>
        <w:tabs>
          <w:tab w:val="clear" w:pos="737"/>
        </w:tabs>
        <w:spacing w:after="0"/>
        <w:ind w:left="357"/>
        <w:rPr>
          <w:lang w:val="cs-CZ" w:eastAsia="cs-CZ"/>
        </w:rPr>
      </w:pPr>
      <w:r w:rsidRPr="000332CE">
        <w:rPr>
          <w:lang w:val="cs-CZ" w:eastAsia="cs-CZ"/>
        </w:rPr>
        <w:t>Rozpis položek:</w:t>
      </w:r>
    </w:p>
    <w:tbl>
      <w:tblPr>
        <w:tblW w:w="8949" w:type="dxa"/>
        <w:tblInd w:w="354" w:type="dxa"/>
        <w:tblCellMar>
          <w:left w:w="70" w:type="dxa"/>
          <w:right w:w="70" w:type="dxa"/>
        </w:tblCellMar>
        <w:tblLook w:val="04A0" w:firstRow="1" w:lastRow="0" w:firstColumn="1" w:lastColumn="0" w:noHBand="0" w:noVBand="1"/>
      </w:tblPr>
      <w:tblGrid>
        <w:gridCol w:w="3889"/>
        <w:gridCol w:w="2551"/>
        <w:gridCol w:w="2509"/>
      </w:tblGrid>
      <w:tr w:rsidR="0026232C" w:rsidRPr="000332CE" w14:paraId="38CC8C91" w14:textId="15F0BEE9" w:rsidTr="00EA4B47">
        <w:trPr>
          <w:trHeight w:val="284"/>
        </w:trPr>
        <w:tc>
          <w:tcPr>
            <w:tcW w:w="3889"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47619118" w14:textId="77777777" w:rsidR="0026232C" w:rsidRPr="000332CE" w:rsidRDefault="0026232C" w:rsidP="00D73680">
            <w:pPr>
              <w:spacing w:before="0" w:after="0"/>
              <w:rPr>
                <w:i/>
                <w:iCs/>
                <w:highlight w:val="yellow"/>
              </w:rPr>
            </w:pPr>
            <w:bookmarkStart w:id="21" w:name="_Hlk196476395"/>
          </w:p>
        </w:tc>
        <w:tc>
          <w:tcPr>
            <w:tcW w:w="2551" w:type="dxa"/>
            <w:tcBorders>
              <w:top w:val="single" w:sz="8" w:space="0" w:color="auto"/>
              <w:left w:val="nil"/>
              <w:bottom w:val="single" w:sz="4" w:space="0" w:color="auto"/>
              <w:right w:val="single" w:sz="4" w:space="0" w:color="auto"/>
            </w:tcBorders>
            <w:shd w:val="clear" w:color="auto" w:fill="BFBFBF"/>
            <w:vAlign w:val="center"/>
            <w:hideMark/>
          </w:tcPr>
          <w:p w14:paraId="0508299A" w14:textId="77777777" w:rsidR="0026232C" w:rsidRPr="000332CE" w:rsidRDefault="0026232C" w:rsidP="00EA4B47">
            <w:pPr>
              <w:spacing w:before="0" w:after="0"/>
              <w:jc w:val="center"/>
              <w:rPr>
                <w:b/>
                <w:bCs/>
              </w:rPr>
            </w:pPr>
            <w:r w:rsidRPr="000332CE">
              <w:rPr>
                <w:b/>
                <w:bCs/>
              </w:rPr>
              <w:t>Cena bez DPH (Kč)</w:t>
            </w:r>
          </w:p>
        </w:tc>
        <w:tc>
          <w:tcPr>
            <w:tcW w:w="2509" w:type="dxa"/>
            <w:tcBorders>
              <w:top w:val="single" w:sz="8" w:space="0" w:color="auto"/>
              <w:left w:val="nil"/>
              <w:bottom w:val="single" w:sz="4" w:space="0" w:color="auto"/>
              <w:right w:val="single" w:sz="4" w:space="0" w:color="auto"/>
            </w:tcBorders>
            <w:shd w:val="clear" w:color="auto" w:fill="BFBFBF"/>
            <w:vAlign w:val="center"/>
          </w:tcPr>
          <w:p w14:paraId="4FD8BE45" w14:textId="7574B9AA" w:rsidR="0026232C" w:rsidRPr="000332CE" w:rsidRDefault="00EA4B47" w:rsidP="00EA4B47">
            <w:pPr>
              <w:spacing w:before="0" w:after="0"/>
              <w:jc w:val="center"/>
              <w:rPr>
                <w:b/>
                <w:bCs/>
              </w:rPr>
            </w:pPr>
            <w:r w:rsidRPr="000332CE">
              <w:rPr>
                <w:b/>
                <w:bCs/>
              </w:rPr>
              <w:t>Cena vč. DPH (Kč)</w:t>
            </w:r>
          </w:p>
        </w:tc>
      </w:tr>
      <w:tr w:rsidR="00EA4B47" w:rsidRPr="000332CE" w14:paraId="7D1E8E43" w14:textId="5E36FEF8" w:rsidTr="00390E14">
        <w:trPr>
          <w:trHeight w:val="284"/>
        </w:trPr>
        <w:tc>
          <w:tcPr>
            <w:tcW w:w="3889" w:type="dxa"/>
            <w:tcBorders>
              <w:top w:val="nil"/>
              <w:left w:val="single" w:sz="8" w:space="0" w:color="auto"/>
              <w:bottom w:val="single" w:sz="4" w:space="0" w:color="auto"/>
              <w:right w:val="single" w:sz="4" w:space="0" w:color="auto"/>
            </w:tcBorders>
            <w:vAlign w:val="center"/>
          </w:tcPr>
          <w:p w14:paraId="1A3956E4" w14:textId="2D506B91" w:rsidR="00EA4B47" w:rsidRPr="000332CE" w:rsidRDefault="00EA4B47" w:rsidP="00EA4B47">
            <w:pPr>
              <w:spacing w:before="0" w:after="0"/>
            </w:pPr>
            <w:r w:rsidRPr="000332CE">
              <w:t>Revitalizace Radimovického potoka</w:t>
            </w:r>
          </w:p>
        </w:tc>
        <w:tc>
          <w:tcPr>
            <w:tcW w:w="2551" w:type="dxa"/>
            <w:tcBorders>
              <w:top w:val="nil"/>
              <w:left w:val="nil"/>
              <w:bottom w:val="single" w:sz="4" w:space="0" w:color="auto"/>
              <w:right w:val="single" w:sz="4" w:space="0" w:color="auto"/>
            </w:tcBorders>
            <w:noWrap/>
            <w:vAlign w:val="center"/>
            <w:hideMark/>
          </w:tcPr>
          <w:p w14:paraId="24C735DB" w14:textId="480CF92B" w:rsidR="00EA4B47" w:rsidRPr="000332CE" w:rsidRDefault="00D97379" w:rsidP="00D97379">
            <w:pPr>
              <w:spacing w:before="0" w:after="0"/>
              <w:jc w:val="center"/>
            </w:pPr>
            <w:r w:rsidRPr="000332CE">
              <w:t>98 000,00</w:t>
            </w:r>
          </w:p>
        </w:tc>
        <w:tc>
          <w:tcPr>
            <w:tcW w:w="2509" w:type="dxa"/>
            <w:tcBorders>
              <w:top w:val="nil"/>
              <w:left w:val="nil"/>
              <w:bottom w:val="single" w:sz="4" w:space="0" w:color="auto"/>
              <w:right w:val="single" w:sz="4" w:space="0" w:color="auto"/>
            </w:tcBorders>
            <w:vAlign w:val="center"/>
          </w:tcPr>
          <w:p w14:paraId="7EE060C8" w14:textId="33602296" w:rsidR="00EA4B47" w:rsidRPr="000332CE" w:rsidRDefault="00D97379" w:rsidP="00D97379">
            <w:pPr>
              <w:spacing w:before="0" w:after="0"/>
              <w:jc w:val="center"/>
            </w:pPr>
            <w:r w:rsidRPr="000332CE">
              <w:t>118 580,00</w:t>
            </w:r>
          </w:p>
        </w:tc>
      </w:tr>
      <w:tr w:rsidR="00EA4B47" w:rsidRPr="000332CE" w14:paraId="4C017A8A" w14:textId="1C3CD2FC" w:rsidTr="00390E14">
        <w:trPr>
          <w:trHeight w:val="284"/>
        </w:trPr>
        <w:tc>
          <w:tcPr>
            <w:tcW w:w="3889" w:type="dxa"/>
            <w:tcBorders>
              <w:top w:val="nil"/>
              <w:left w:val="single" w:sz="8" w:space="0" w:color="auto"/>
              <w:bottom w:val="single" w:sz="4" w:space="0" w:color="auto"/>
              <w:right w:val="single" w:sz="4" w:space="0" w:color="auto"/>
            </w:tcBorders>
            <w:vAlign w:val="center"/>
          </w:tcPr>
          <w:p w14:paraId="1844AD35" w14:textId="74B03EE3" w:rsidR="00EA4B47" w:rsidRPr="000332CE" w:rsidRDefault="00EA4B47" w:rsidP="00EA4B47">
            <w:pPr>
              <w:spacing w:before="0" w:after="0"/>
            </w:pPr>
            <w:r w:rsidRPr="000332CE">
              <w:t>Revitalizace Svrabovského potoka</w:t>
            </w:r>
          </w:p>
        </w:tc>
        <w:tc>
          <w:tcPr>
            <w:tcW w:w="2551" w:type="dxa"/>
            <w:tcBorders>
              <w:top w:val="nil"/>
              <w:left w:val="nil"/>
              <w:bottom w:val="single" w:sz="4" w:space="0" w:color="auto"/>
              <w:right w:val="single" w:sz="4" w:space="0" w:color="auto"/>
            </w:tcBorders>
            <w:noWrap/>
            <w:vAlign w:val="center"/>
          </w:tcPr>
          <w:p w14:paraId="1DB59050" w14:textId="41FE7A30" w:rsidR="00EA4B47" w:rsidRPr="000332CE" w:rsidRDefault="00D97379" w:rsidP="00D97379">
            <w:pPr>
              <w:spacing w:before="0" w:after="0"/>
              <w:jc w:val="center"/>
            </w:pPr>
            <w:r w:rsidRPr="000332CE">
              <w:t>80 000,00</w:t>
            </w:r>
          </w:p>
        </w:tc>
        <w:tc>
          <w:tcPr>
            <w:tcW w:w="2509" w:type="dxa"/>
            <w:tcBorders>
              <w:top w:val="nil"/>
              <w:left w:val="nil"/>
              <w:bottom w:val="single" w:sz="4" w:space="0" w:color="auto"/>
              <w:right w:val="single" w:sz="4" w:space="0" w:color="auto"/>
            </w:tcBorders>
            <w:vAlign w:val="center"/>
          </w:tcPr>
          <w:p w14:paraId="6476E0B7" w14:textId="513A3D16" w:rsidR="00EA4B47" w:rsidRPr="000332CE" w:rsidRDefault="00D97379" w:rsidP="00D97379">
            <w:pPr>
              <w:spacing w:before="0" w:after="0"/>
              <w:jc w:val="center"/>
            </w:pPr>
            <w:r w:rsidRPr="000332CE">
              <w:t>96 800,00</w:t>
            </w:r>
          </w:p>
        </w:tc>
      </w:tr>
      <w:tr w:rsidR="00EA4B47" w:rsidRPr="000332CE" w14:paraId="10D310AD" w14:textId="6656367C" w:rsidTr="00390E14">
        <w:trPr>
          <w:trHeight w:val="284"/>
        </w:trPr>
        <w:tc>
          <w:tcPr>
            <w:tcW w:w="3889" w:type="dxa"/>
            <w:tcBorders>
              <w:top w:val="nil"/>
              <w:left w:val="single" w:sz="8" w:space="0" w:color="auto"/>
              <w:bottom w:val="single" w:sz="8" w:space="0" w:color="auto"/>
              <w:right w:val="single" w:sz="4" w:space="0" w:color="auto"/>
            </w:tcBorders>
            <w:shd w:val="clear" w:color="auto" w:fill="BFBFBF"/>
            <w:noWrap/>
            <w:vAlign w:val="center"/>
            <w:hideMark/>
          </w:tcPr>
          <w:p w14:paraId="6FC6D4E0" w14:textId="77777777" w:rsidR="00EA4B47" w:rsidRPr="000332CE" w:rsidRDefault="00EA4B47" w:rsidP="00EA4B47">
            <w:pPr>
              <w:spacing w:before="0" w:after="0"/>
              <w:rPr>
                <w:b/>
                <w:bCs/>
                <w:highlight w:val="yellow"/>
              </w:rPr>
            </w:pPr>
            <w:r w:rsidRPr="000332CE">
              <w:rPr>
                <w:b/>
                <w:bCs/>
              </w:rPr>
              <w:t>Celkem</w:t>
            </w:r>
          </w:p>
        </w:tc>
        <w:tc>
          <w:tcPr>
            <w:tcW w:w="2551" w:type="dxa"/>
            <w:tcBorders>
              <w:top w:val="nil"/>
              <w:left w:val="nil"/>
              <w:bottom w:val="single" w:sz="8" w:space="0" w:color="auto"/>
              <w:right w:val="single" w:sz="4" w:space="0" w:color="auto"/>
            </w:tcBorders>
            <w:shd w:val="clear" w:color="auto" w:fill="BFBFBF"/>
            <w:noWrap/>
            <w:vAlign w:val="center"/>
            <w:hideMark/>
          </w:tcPr>
          <w:p w14:paraId="39E17FEC" w14:textId="4CECDA33" w:rsidR="00EA4B47" w:rsidRPr="000332CE" w:rsidRDefault="00D97379" w:rsidP="00D97379">
            <w:pPr>
              <w:spacing w:before="0" w:after="0"/>
              <w:jc w:val="center"/>
            </w:pPr>
            <w:r w:rsidRPr="000332CE">
              <w:rPr>
                <w:b/>
                <w:bCs/>
              </w:rPr>
              <w:t>178 000,00</w:t>
            </w:r>
          </w:p>
        </w:tc>
        <w:tc>
          <w:tcPr>
            <w:tcW w:w="2509" w:type="dxa"/>
            <w:tcBorders>
              <w:top w:val="nil"/>
              <w:left w:val="nil"/>
              <w:bottom w:val="single" w:sz="8" w:space="0" w:color="auto"/>
              <w:right w:val="single" w:sz="4" w:space="0" w:color="auto"/>
            </w:tcBorders>
            <w:shd w:val="clear" w:color="auto" w:fill="BFBFBF"/>
            <w:vAlign w:val="center"/>
          </w:tcPr>
          <w:p w14:paraId="14752BAF" w14:textId="2508142B" w:rsidR="00EA4B47" w:rsidRPr="000332CE" w:rsidRDefault="00D97379" w:rsidP="00D97379">
            <w:pPr>
              <w:spacing w:before="0" w:after="0"/>
              <w:jc w:val="center"/>
              <w:rPr>
                <w:b/>
                <w:bCs/>
              </w:rPr>
            </w:pPr>
            <w:r w:rsidRPr="000332CE">
              <w:rPr>
                <w:b/>
                <w:bCs/>
              </w:rPr>
              <w:t>215 380,00</w:t>
            </w:r>
          </w:p>
        </w:tc>
      </w:tr>
      <w:bookmarkEnd w:id="21"/>
    </w:tbl>
    <w:p w14:paraId="5AA84DC1" w14:textId="77777777" w:rsidR="005C0F9E" w:rsidRPr="000332CE" w:rsidRDefault="005C0F9E" w:rsidP="00B6329C">
      <w:pPr>
        <w:rPr>
          <w:i/>
          <w:iCs/>
          <w:highlight w:val="yellow"/>
        </w:rPr>
      </w:pPr>
    </w:p>
    <w:p w14:paraId="22323AAD" w14:textId="51D21A99" w:rsidR="000F2FEA" w:rsidRPr="000332CE" w:rsidRDefault="000F2FEA" w:rsidP="00492094">
      <w:pPr>
        <w:pStyle w:val="l-L2"/>
        <w:numPr>
          <w:ilvl w:val="1"/>
          <w:numId w:val="9"/>
        </w:numPr>
        <w:ind w:left="426"/>
        <w:rPr>
          <w:lang w:val="cs-CZ" w:eastAsia="cs-CZ"/>
        </w:rPr>
      </w:pPr>
      <w:bookmarkStart w:id="22" w:name="_Hlk182382060"/>
      <w:bookmarkEnd w:id="19"/>
      <w:r w:rsidRPr="000332CE">
        <w:rPr>
          <w:lang w:val="cs-CZ" w:eastAsia="cs-CZ"/>
        </w:rPr>
        <w:t xml:space="preserve">Změna celkové ceny za dílo dle čl. VI. odst. 1 je možná pouze v případě, že v průběhu realizace předmětu díla dojde ke změnám sazeb DPH. V takovém případě bude celková </w:t>
      </w:r>
      <w:r w:rsidRPr="000332CE">
        <w:rPr>
          <w:lang w:val="cs-CZ" w:eastAsia="cs-CZ"/>
        </w:rPr>
        <w:lastRenderedPageBreak/>
        <w:t>nabídková cena upravena podle výše sazeb DPH, platných v době vzniku zdanitelného plnění. Celkovou cenu lze také změnit v souladu se</w:t>
      </w:r>
      <w:r w:rsidR="00A816D0" w:rsidRPr="000332CE">
        <w:rPr>
          <w:lang w:val="cs-CZ" w:eastAsia="cs-CZ"/>
        </w:rPr>
        <w:t xml:space="preserve"> zákonem</w:t>
      </w:r>
      <w:r w:rsidRPr="000332CE">
        <w:rPr>
          <w:lang w:val="cs-CZ" w:eastAsia="cs-CZ"/>
        </w:rPr>
        <w:t xml:space="preserve"> </w:t>
      </w:r>
      <w:r w:rsidR="00A816D0" w:rsidRPr="000332CE">
        <w:rPr>
          <w:lang w:val="cs-CZ" w:eastAsia="cs-CZ"/>
        </w:rPr>
        <w:t xml:space="preserve">č. 134/2016 Sb., o zadávání veřejných zakázek, ve znění pozdějších předpisů (ZZVZ) </w:t>
      </w:r>
      <w:r w:rsidRPr="000332CE">
        <w:rPr>
          <w:lang w:val="cs-CZ" w:eastAsia="cs-CZ"/>
        </w:rPr>
        <w:t>a s ohledem na změnu termínu plnění.</w:t>
      </w:r>
    </w:p>
    <w:p w14:paraId="70F9AE43" w14:textId="7E0F7A9F" w:rsidR="00342D37" w:rsidRPr="000332CE" w:rsidRDefault="00342D37" w:rsidP="00492094">
      <w:pPr>
        <w:pStyle w:val="l-L2"/>
        <w:numPr>
          <w:ilvl w:val="1"/>
          <w:numId w:val="9"/>
        </w:numPr>
        <w:ind w:left="426" w:hanging="357"/>
        <w:rPr>
          <w:lang w:val="cs-CZ" w:eastAsia="cs-CZ"/>
        </w:rPr>
      </w:pPr>
      <w:r w:rsidRPr="000332CE">
        <w:rPr>
          <w:bCs/>
          <w:lang w:val="cs-CZ"/>
        </w:rPr>
        <w:t>Změna výše odměny může být provedena pouze na základě dohody obou smluvních stran, formou písemného očíslovaného dodatku k této smlouvě.</w:t>
      </w:r>
    </w:p>
    <w:bookmarkEnd w:id="22"/>
    <w:p w14:paraId="7874B256" w14:textId="50AA0086" w:rsidR="00B6329C" w:rsidRPr="000332CE" w:rsidRDefault="00B6329C" w:rsidP="00492094">
      <w:pPr>
        <w:pStyle w:val="l-L2"/>
        <w:numPr>
          <w:ilvl w:val="1"/>
          <w:numId w:val="9"/>
        </w:numPr>
        <w:ind w:left="426" w:hanging="357"/>
        <w:rPr>
          <w:lang w:val="cs-CZ" w:eastAsia="cs-CZ"/>
        </w:rPr>
      </w:pPr>
      <w:r w:rsidRPr="000332CE">
        <w:rPr>
          <w:lang w:val="cs-CZ" w:eastAsia="cs-CZ"/>
        </w:rPr>
        <w:t>Podkladem pro úhradu odměny za provedení investorsko-inženýrských činností bude faktura vyhotovená příkazníkem po splnění předmětu smlouvy</w:t>
      </w:r>
      <w:r w:rsidR="00EA4B47" w:rsidRPr="000332CE">
        <w:rPr>
          <w:lang w:val="cs-CZ" w:eastAsia="cs-CZ"/>
        </w:rPr>
        <w:t xml:space="preserve">. </w:t>
      </w:r>
      <w:r w:rsidRPr="000332CE">
        <w:rPr>
          <w:lang w:val="cs-CZ" w:eastAsia="cs-CZ"/>
        </w:rPr>
        <w:t>Splatnost faktury je dohodnuta na</w:t>
      </w:r>
      <w:r w:rsidR="00E846EE" w:rsidRPr="000332CE">
        <w:rPr>
          <w:lang w:val="cs-CZ" w:eastAsia="cs-CZ"/>
        </w:rPr>
        <w:t> </w:t>
      </w:r>
      <w:r w:rsidR="00C531F2" w:rsidRPr="000332CE">
        <w:rPr>
          <w:lang w:val="cs-CZ" w:eastAsia="cs-CZ"/>
        </w:rPr>
        <w:t>30 </w:t>
      </w:r>
      <w:r w:rsidRPr="000332CE">
        <w:rPr>
          <w:lang w:val="cs-CZ" w:eastAsia="cs-CZ"/>
        </w:rPr>
        <w:t>kalendářních dní ode dne jejího doručení příkazci.</w:t>
      </w:r>
      <w:r w:rsidR="009E2523" w:rsidRPr="000332CE">
        <w:rPr>
          <w:lang w:val="cs-CZ" w:eastAsia="cs-CZ"/>
        </w:rPr>
        <w:t xml:space="preserve"> Příkazce neposkytuje zálohy.</w:t>
      </w:r>
    </w:p>
    <w:p w14:paraId="2FEA9636" w14:textId="3DAB3833" w:rsidR="00B6329C" w:rsidRPr="000332CE" w:rsidRDefault="00B6329C" w:rsidP="00492094">
      <w:pPr>
        <w:pStyle w:val="l-L2"/>
        <w:numPr>
          <w:ilvl w:val="1"/>
          <w:numId w:val="9"/>
        </w:numPr>
        <w:ind w:left="426" w:hanging="357"/>
        <w:rPr>
          <w:rFonts w:cs="Arial"/>
          <w:i/>
          <w:lang w:val="cs-CZ"/>
        </w:rPr>
      </w:pPr>
      <w:bookmarkStart w:id="23" w:name="_Hlk182381599"/>
      <w:r w:rsidRPr="000332CE">
        <w:rPr>
          <w:rFonts w:cs="Arial"/>
          <w:lang w:val="cs-CZ"/>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9E2523" w:rsidRPr="000332CE">
        <w:rPr>
          <w:rFonts w:cs="Arial"/>
          <w:lang w:val="cs-CZ"/>
        </w:rPr>
        <w:t>, nebo obdobné evidenci,</w:t>
      </w:r>
      <w:r w:rsidRPr="000332CE">
        <w:rPr>
          <w:rFonts w:cs="Arial"/>
          <w:lang w:val="cs-CZ"/>
        </w:rPr>
        <w:t xml:space="preserve"> včetně spisové značky, označení této</w:t>
      </w:r>
      <w:r w:rsidR="00E846EE" w:rsidRPr="000332CE">
        <w:rPr>
          <w:rFonts w:cs="Arial"/>
          <w:lang w:val="cs-CZ"/>
        </w:rPr>
        <w:t> </w:t>
      </w:r>
      <w:r w:rsidRPr="000332CE">
        <w:rPr>
          <w:rFonts w:cs="Arial"/>
          <w:lang w:val="cs-CZ"/>
        </w:rPr>
        <w:t>smlouvy, označení poskytnutého plnění, číslo faktury, den vystavení a lhůtu splatnosti faktury, označení peněžního ústavu a</w:t>
      </w:r>
      <w:r w:rsidR="00C86750" w:rsidRPr="000332CE">
        <w:rPr>
          <w:rFonts w:cs="Arial"/>
          <w:lang w:val="cs-CZ"/>
        </w:rPr>
        <w:t> </w:t>
      </w:r>
      <w:r w:rsidRPr="000332CE">
        <w:rPr>
          <w:rFonts w:cs="Arial"/>
          <w:lang w:val="cs-CZ"/>
        </w:rPr>
        <w:t>číslo účtu, na který se má platit</w:t>
      </w:r>
      <w:r w:rsidR="000B5708" w:rsidRPr="000332CE">
        <w:rPr>
          <w:rFonts w:cs="Arial"/>
          <w:lang w:val="cs-CZ"/>
        </w:rPr>
        <w:t xml:space="preserve"> a</w:t>
      </w:r>
      <w:r w:rsidRPr="000332CE">
        <w:rPr>
          <w:rFonts w:cs="Arial"/>
          <w:lang w:val="cs-CZ"/>
        </w:rPr>
        <w:t xml:space="preserve"> fakturovanou částku</w:t>
      </w:r>
    </w:p>
    <w:p w14:paraId="559170F4" w14:textId="77777777" w:rsidR="00B6329C" w:rsidRPr="000332CE" w:rsidRDefault="00B6329C" w:rsidP="00492094">
      <w:pPr>
        <w:pStyle w:val="l-L2"/>
        <w:numPr>
          <w:ilvl w:val="1"/>
          <w:numId w:val="9"/>
        </w:numPr>
        <w:ind w:left="426" w:hanging="357"/>
        <w:rPr>
          <w:lang w:val="cs-CZ" w:eastAsia="cs-CZ"/>
        </w:rPr>
      </w:pPr>
      <w:r w:rsidRPr="000332CE">
        <w:rPr>
          <w:lang w:val="cs-CZ" w:eastAsia="cs-CZ"/>
        </w:rPr>
        <w:t>Na faktuře pro příkazce bude příkazník uvádět:</w:t>
      </w:r>
    </w:p>
    <w:p w14:paraId="3BA32D4D" w14:textId="77777777" w:rsidR="004A6404" w:rsidRPr="000332CE" w:rsidRDefault="004A6404" w:rsidP="004A6404">
      <w:pPr>
        <w:pStyle w:val="Odstavecseseznamem"/>
        <w:ind w:left="2977" w:hanging="2268"/>
        <w:jc w:val="both"/>
        <w:rPr>
          <w:rFonts w:cs="Arial"/>
          <w:szCs w:val="22"/>
        </w:rPr>
      </w:pPr>
      <w:r w:rsidRPr="000332CE">
        <w:rPr>
          <w:rFonts w:cs="Arial"/>
          <w:b/>
          <w:bCs/>
          <w:szCs w:val="22"/>
        </w:rPr>
        <w:t>Odběratel:</w:t>
      </w:r>
      <w:r w:rsidRPr="000332CE">
        <w:rPr>
          <w:rFonts w:cs="Arial"/>
          <w:szCs w:val="22"/>
        </w:rPr>
        <w:t xml:space="preserve"> </w:t>
      </w:r>
      <w:r w:rsidRPr="000332CE">
        <w:rPr>
          <w:rFonts w:cs="Arial"/>
          <w:szCs w:val="22"/>
        </w:rPr>
        <w:tab/>
        <w:t>Státní pozemkový úřad, Praha 3, Husinecká 1024/11a, PSČ 130 00, IČO 01312774</w:t>
      </w:r>
    </w:p>
    <w:p w14:paraId="7E0DB89D" w14:textId="77777777" w:rsidR="004A6404" w:rsidRPr="000332CE" w:rsidRDefault="004A6404" w:rsidP="004A6404">
      <w:pPr>
        <w:pStyle w:val="Odstavecseseznamem"/>
        <w:ind w:left="2977" w:hanging="2268"/>
        <w:jc w:val="both"/>
        <w:rPr>
          <w:rFonts w:eastAsia="Arial" w:cs="Arial"/>
          <w:b/>
          <w:szCs w:val="22"/>
        </w:rPr>
      </w:pPr>
      <w:r w:rsidRPr="000332CE">
        <w:rPr>
          <w:rFonts w:cs="Arial"/>
          <w:b/>
          <w:bCs/>
          <w:szCs w:val="22"/>
        </w:rPr>
        <w:t>Konečný příjemce:</w:t>
      </w:r>
      <w:r w:rsidRPr="000332CE">
        <w:rPr>
          <w:rFonts w:cs="Arial"/>
          <w:szCs w:val="22"/>
        </w:rPr>
        <w:t xml:space="preserve"> </w:t>
      </w:r>
      <w:r w:rsidRPr="000332CE">
        <w:rPr>
          <w:rFonts w:cs="Arial"/>
          <w:szCs w:val="22"/>
        </w:rPr>
        <w:tab/>
      </w:r>
      <w:r w:rsidRPr="000332CE">
        <w:rPr>
          <w:rFonts w:eastAsia="Arial" w:cs="Arial"/>
          <w:szCs w:val="22"/>
        </w:rPr>
        <w:t>Státní pozemkový úřad, KPÚ, Pobočka Tábor, Husovo nám. 2938, 390 02 Tábor.</w:t>
      </w:r>
    </w:p>
    <w:p w14:paraId="7319B68C" w14:textId="1E435EB2" w:rsidR="00B6329C" w:rsidRPr="000332CE" w:rsidRDefault="448F8AD2" w:rsidP="00492094">
      <w:pPr>
        <w:pStyle w:val="l-L2"/>
        <w:tabs>
          <w:tab w:val="clear" w:pos="737"/>
        </w:tabs>
        <w:ind w:left="426"/>
        <w:rPr>
          <w:lang w:val="cs-CZ"/>
        </w:rPr>
      </w:pPr>
      <w:r w:rsidRPr="000332CE">
        <w:rPr>
          <w:rFonts w:eastAsia="Arial" w:cs="Arial"/>
          <w:szCs w:val="22"/>
          <w:lang w:val="cs-CZ"/>
        </w:rPr>
        <w:t>Elektronická faktura bude doručena do datové schránky objednatele</w:t>
      </w:r>
      <w:r w:rsidR="00564B2B" w:rsidRPr="000332CE">
        <w:rPr>
          <w:rFonts w:eastAsia="Arial" w:cs="Arial"/>
          <w:szCs w:val="22"/>
          <w:lang w:val="cs-CZ"/>
        </w:rPr>
        <w:t>,</w:t>
      </w:r>
      <w:r w:rsidRPr="000332CE">
        <w:rPr>
          <w:rFonts w:eastAsia="Arial" w:cs="Arial"/>
          <w:szCs w:val="22"/>
          <w:lang w:val="cs-CZ"/>
        </w:rPr>
        <w:t xml:space="preserve"> nebo na e-mailovou adresu: </w:t>
      </w:r>
      <w:hyperlink r:id="rId15" w:history="1">
        <w:r w:rsidRPr="000332CE">
          <w:rPr>
            <w:rStyle w:val="Hypertextovodkaz"/>
            <w:rFonts w:eastAsia="Arial" w:cs="Arial"/>
            <w:color w:val="auto"/>
            <w:szCs w:val="22"/>
            <w:u w:val="none"/>
            <w:lang w:val="cs-CZ"/>
          </w:rPr>
          <w:t>epodatelna@spu.gov.cz</w:t>
        </w:r>
      </w:hyperlink>
      <w:r w:rsidRPr="000332CE">
        <w:rPr>
          <w:rFonts w:eastAsia="Arial" w:cs="Arial"/>
          <w:szCs w:val="22"/>
          <w:lang w:val="cs-CZ"/>
        </w:rPr>
        <w:t>.</w:t>
      </w:r>
    </w:p>
    <w:bookmarkEnd w:id="23"/>
    <w:p w14:paraId="3C7D14F1" w14:textId="77777777" w:rsidR="00B6329C" w:rsidRPr="000332CE" w:rsidRDefault="00B6329C" w:rsidP="00492094">
      <w:pPr>
        <w:pStyle w:val="l-L2"/>
        <w:numPr>
          <w:ilvl w:val="1"/>
          <w:numId w:val="9"/>
        </w:numPr>
        <w:ind w:left="426" w:hanging="357"/>
        <w:rPr>
          <w:lang w:val="cs-CZ" w:eastAsia="cs-CZ"/>
        </w:rPr>
      </w:pPr>
      <w:r w:rsidRPr="000332CE">
        <w:rPr>
          <w:lang w:val="cs-CZ" w:eastAsia="cs-CZ"/>
        </w:rPr>
        <w:t>V případě prodlení příkazce s úhradou faktury dohodly smluvní strany úrok z prodlení ve výši 0,015 % z fakturované částky za každý den prodlení</w:t>
      </w:r>
      <w:r w:rsidRPr="000332CE">
        <w:rPr>
          <w:bCs/>
          <w:lang w:val="cs-CZ"/>
        </w:rPr>
        <w:t>, ledaže příkazce není za prodlení odpovědný. Toto právo příkazníkovi nepřísluší, pokud řádně neplnil zákonné a smluvní povinnosti.</w:t>
      </w:r>
    </w:p>
    <w:p w14:paraId="38E22AFF" w14:textId="77777777" w:rsidR="00AC2362" w:rsidRPr="000332CE" w:rsidRDefault="00AC2362" w:rsidP="00492094">
      <w:pPr>
        <w:pStyle w:val="l-L2"/>
        <w:numPr>
          <w:ilvl w:val="1"/>
          <w:numId w:val="9"/>
        </w:numPr>
        <w:ind w:left="426" w:hanging="357"/>
        <w:rPr>
          <w:lang w:val="cs-CZ" w:eastAsia="cs-CZ"/>
        </w:rPr>
      </w:pPr>
      <w:bookmarkStart w:id="24" w:name="_Hlk182372454"/>
      <w:bookmarkEnd w:id="20"/>
      <w:r w:rsidRPr="000332CE">
        <w:rPr>
          <w:lang w:val="cs-CZ" w:eastAsia="cs-CZ"/>
        </w:rPr>
        <w:t>V případě, že účinnost této smlouvy zanikne odstoupením a smluvní strany se nedohodnou jinak, zavazuje se příkazce nahradit příkazníkovi pouze náklady, které do té doby měl.</w:t>
      </w:r>
      <w:bookmarkEnd w:id="24"/>
    </w:p>
    <w:p w14:paraId="18CF2BA3" w14:textId="77777777" w:rsidR="00343EEC" w:rsidRPr="000332CE" w:rsidRDefault="00343EEC" w:rsidP="00343EEC">
      <w:pPr>
        <w:pStyle w:val="l-L2"/>
        <w:tabs>
          <w:tab w:val="clear" w:pos="737"/>
        </w:tabs>
        <w:rPr>
          <w:lang w:val="cs-CZ" w:eastAsia="cs-CZ"/>
        </w:rPr>
      </w:pPr>
    </w:p>
    <w:p w14:paraId="41F99865" w14:textId="0C4E470C" w:rsidR="003162F4" w:rsidRPr="000332CE" w:rsidRDefault="001D76E5" w:rsidP="00343EEC">
      <w:pPr>
        <w:pStyle w:val="l-L1"/>
        <w:rPr>
          <w:lang w:val="cs-CZ"/>
        </w:rPr>
      </w:pPr>
      <w:r w:rsidRPr="000332CE">
        <w:rPr>
          <w:lang w:val="cs-CZ"/>
        </w:rPr>
        <w:t>Práva z vadného plnění</w:t>
      </w:r>
      <w:r w:rsidR="0032708A" w:rsidRPr="000332CE">
        <w:rPr>
          <w:lang w:val="cs-CZ"/>
        </w:rPr>
        <w:t xml:space="preserve"> a záruka</w:t>
      </w:r>
      <w:r w:rsidR="0080695E" w:rsidRPr="000332CE">
        <w:rPr>
          <w:lang w:val="cs-CZ"/>
        </w:rPr>
        <w:t>, smluvní pokuta</w:t>
      </w:r>
    </w:p>
    <w:p w14:paraId="10266A32" w14:textId="77777777" w:rsidR="006C0B68" w:rsidRPr="000332CE" w:rsidRDefault="006C0B68" w:rsidP="006C0B68">
      <w:pPr>
        <w:pStyle w:val="l-L2"/>
        <w:numPr>
          <w:ilvl w:val="1"/>
          <w:numId w:val="11"/>
        </w:numPr>
        <w:ind w:left="357" w:hanging="357"/>
        <w:rPr>
          <w:lang w:val="cs-CZ" w:eastAsia="cs-CZ"/>
        </w:rPr>
      </w:pPr>
      <w:r w:rsidRPr="000332CE">
        <w:rPr>
          <w:lang w:val="cs-CZ" w:eastAsia="cs-CZ"/>
        </w:rPr>
        <w:t xml:space="preserve">Příkazník odpovídá za řádné provedení </w:t>
      </w:r>
      <w:bookmarkStart w:id="25" w:name="_Hlk136587190"/>
      <w:r w:rsidRPr="000332CE">
        <w:rPr>
          <w:lang w:val="cs-CZ" w:eastAsia="cs-CZ"/>
        </w:rPr>
        <w:t xml:space="preserve">investorsko-inženýrských činností </w:t>
      </w:r>
      <w:bookmarkEnd w:id="25"/>
      <w:r w:rsidRPr="000332CE">
        <w:rPr>
          <w:lang w:val="cs-CZ" w:eastAsia="cs-CZ"/>
        </w:rPr>
        <w:t>v rozsahu dle této smlouvy.</w:t>
      </w:r>
    </w:p>
    <w:p w14:paraId="2CC4B058" w14:textId="1C6C6DBD" w:rsidR="006C0B68" w:rsidRPr="000332CE" w:rsidRDefault="006C0B68" w:rsidP="006C0B68">
      <w:pPr>
        <w:pStyle w:val="l-L2"/>
        <w:numPr>
          <w:ilvl w:val="1"/>
          <w:numId w:val="11"/>
        </w:numPr>
        <w:ind w:left="357" w:hanging="357"/>
        <w:rPr>
          <w:lang w:val="cs-CZ" w:eastAsia="cs-CZ"/>
        </w:rPr>
      </w:pPr>
      <w:bookmarkStart w:id="26" w:name="_Hlk182381062"/>
      <w:r w:rsidRPr="000332CE">
        <w:rPr>
          <w:lang w:val="cs-CZ" w:eastAsia="cs-CZ"/>
        </w:rPr>
        <w:t xml:space="preserve">Příkazník odpovídá za provádění investorsko-inženýrských činností na stavbě v souladu s PD a dle </w:t>
      </w:r>
      <w:r w:rsidR="00427905" w:rsidRPr="000332CE">
        <w:rPr>
          <w:lang w:val="cs-CZ" w:eastAsia="cs-CZ"/>
        </w:rPr>
        <w:t>povolení stavebního úřadu na stavbu</w:t>
      </w:r>
      <w:r w:rsidR="00427905" w:rsidRPr="000332CE" w:rsidDel="00427905">
        <w:rPr>
          <w:lang w:val="cs-CZ" w:eastAsia="cs-CZ"/>
        </w:rPr>
        <w:t xml:space="preserve"> </w:t>
      </w:r>
      <w:r w:rsidRPr="000332CE">
        <w:rPr>
          <w:lang w:val="cs-CZ" w:eastAsia="cs-CZ"/>
        </w:rPr>
        <w:t>tak, aby byla stavba kolaudaceschopná. Pokud příkazník nedodrží tuto uvedenou povinnost, je povinen zaplatit příkazci smluvní pokutu ve</w:t>
      </w:r>
      <w:r w:rsidR="00EE194C" w:rsidRPr="000332CE">
        <w:rPr>
          <w:lang w:val="cs-CZ" w:eastAsia="cs-CZ"/>
        </w:rPr>
        <w:t> </w:t>
      </w:r>
      <w:r w:rsidRPr="000332CE">
        <w:rPr>
          <w:lang w:val="cs-CZ" w:eastAsia="cs-CZ"/>
        </w:rPr>
        <w:t xml:space="preserve">výši </w:t>
      </w:r>
      <w:r w:rsidR="00D46C73" w:rsidRPr="000332CE">
        <w:rPr>
          <w:lang w:val="cs-CZ" w:eastAsia="cs-CZ"/>
        </w:rPr>
        <w:t>25</w:t>
      </w:r>
      <w:r w:rsidRPr="000332CE">
        <w:rPr>
          <w:lang w:val="cs-CZ" w:eastAsia="cs-CZ"/>
        </w:rPr>
        <w:t> % z ceny plnění podle čl. VI. této smlouvy včetně DPH.</w:t>
      </w:r>
      <w:r w:rsidR="00F83FA6" w:rsidRPr="000332CE">
        <w:rPr>
          <w:lang w:val="cs-CZ" w:eastAsia="cs-CZ"/>
        </w:rPr>
        <w:t xml:space="preserve"> Toto ustanovení se neuplatní v případě vzniku nepředvídatelných závad a okolností, které příkazník nemohl ovlivnit.</w:t>
      </w:r>
    </w:p>
    <w:bookmarkEnd w:id="26"/>
    <w:p w14:paraId="10ADF1F2" w14:textId="77777777" w:rsidR="006C0B68" w:rsidRPr="000332CE" w:rsidRDefault="006C0B68" w:rsidP="006C0B68">
      <w:pPr>
        <w:pStyle w:val="l-L2"/>
        <w:numPr>
          <w:ilvl w:val="1"/>
          <w:numId w:val="11"/>
        </w:numPr>
        <w:ind w:left="357" w:hanging="357"/>
        <w:rPr>
          <w:lang w:val="cs-CZ" w:eastAsia="cs-CZ"/>
        </w:rPr>
      </w:pPr>
      <w:r w:rsidRPr="000332CE">
        <w:rPr>
          <w:lang w:val="cs-CZ" w:eastAsia="cs-CZ"/>
        </w:rPr>
        <w:t>Příkazník neodpovídá za vady, které byly způsobené použitím podkladů či informací převzatých od příkazce nebo nesprávnými pokyny příkazce, pokud příkazník ani při vynaložení veškeré péče nemohl zjistit jejich nevhodnost, popř. na ni upozornil příkazce, ale ten na jejich použití trval.</w:t>
      </w:r>
    </w:p>
    <w:p w14:paraId="7C277972" w14:textId="77777777" w:rsidR="006C0B68" w:rsidRPr="000332CE" w:rsidRDefault="006C0B68" w:rsidP="006C0B68">
      <w:pPr>
        <w:pStyle w:val="l-L2"/>
        <w:numPr>
          <w:ilvl w:val="1"/>
          <w:numId w:val="11"/>
        </w:numPr>
        <w:ind w:left="357" w:hanging="357"/>
        <w:rPr>
          <w:lang w:val="cs-CZ" w:eastAsia="cs-CZ"/>
        </w:rPr>
      </w:pPr>
      <w:r w:rsidRPr="000332CE">
        <w:rPr>
          <w:lang w:val="cs-CZ" w:eastAsia="cs-CZ"/>
        </w:rPr>
        <w:t>Příkazník je povinen bezodkladně upozornit příkazce na vady či nedostatky předaných podkladů a dokladů nebo nesprávně vydaných pokynů příkazce.</w:t>
      </w:r>
    </w:p>
    <w:p w14:paraId="116B14E2" w14:textId="77777777" w:rsidR="006C0B68" w:rsidRPr="000332CE" w:rsidRDefault="006C0B68" w:rsidP="006C0B68">
      <w:pPr>
        <w:pStyle w:val="l-L2"/>
        <w:numPr>
          <w:ilvl w:val="1"/>
          <w:numId w:val="11"/>
        </w:numPr>
        <w:ind w:left="357" w:hanging="357"/>
        <w:rPr>
          <w:lang w:val="cs-CZ" w:eastAsia="cs-CZ"/>
        </w:rPr>
      </w:pPr>
      <w:r w:rsidRPr="000332CE">
        <w:rPr>
          <w:lang w:val="cs-CZ" w:eastAsia="cs-CZ"/>
        </w:rPr>
        <w:lastRenderedPageBreak/>
        <w:t>Příkazce je oprávněný reklamovat nedostatky či vady poskytnuté činnosti nejpozději do doby skončení záruční lhůty stavby. Reklamace musí být uplatněna písemně do rukou příkazníka, a to vždy bez zbytečného odkladu poté, co vadu zjistil.</w:t>
      </w:r>
    </w:p>
    <w:p w14:paraId="540CEF5A" w14:textId="77777777" w:rsidR="006C0B68" w:rsidRPr="000332CE" w:rsidRDefault="006C0B68" w:rsidP="006C0B68">
      <w:pPr>
        <w:pStyle w:val="l-L2"/>
        <w:numPr>
          <w:ilvl w:val="1"/>
          <w:numId w:val="11"/>
        </w:numPr>
        <w:ind w:left="357" w:hanging="357"/>
        <w:rPr>
          <w:lang w:val="cs-CZ" w:eastAsia="cs-CZ"/>
        </w:rPr>
      </w:pPr>
      <w:r w:rsidRPr="000332CE">
        <w:rPr>
          <w:lang w:val="cs-CZ" w:eastAsia="cs-CZ"/>
        </w:rPr>
        <w:t>Příkazce má právo na neodkladné a bezplatné odstranění opodstatněně reklamovaného nedostatku či vady plnění.</w:t>
      </w:r>
    </w:p>
    <w:p w14:paraId="0F4733F4" w14:textId="3B05061E" w:rsidR="006C0B68" w:rsidRPr="000332CE" w:rsidRDefault="006C0B68" w:rsidP="006C0B68">
      <w:pPr>
        <w:pStyle w:val="l-L2"/>
        <w:numPr>
          <w:ilvl w:val="1"/>
          <w:numId w:val="11"/>
        </w:numPr>
        <w:ind w:left="357" w:hanging="357"/>
        <w:rPr>
          <w:lang w:val="cs-CZ" w:eastAsia="cs-CZ"/>
        </w:rPr>
      </w:pPr>
      <w:r w:rsidRPr="000332CE">
        <w:rPr>
          <w:lang w:val="cs-CZ" w:eastAsia="cs-CZ"/>
        </w:rPr>
        <w:t xml:space="preserve">Strany této smlouvy si sjednávají pro případ, že </w:t>
      </w:r>
      <w:bookmarkStart w:id="27" w:name="_Hlk136587683"/>
      <w:r w:rsidRPr="000332CE">
        <w:rPr>
          <w:lang w:val="cs-CZ" w:eastAsia="cs-CZ"/>
        </w:rPr>
        <w:t xml:space="preserve">příkazník poruší některou povinnost, uvedenou v této smlouvě, povinnost příkazníka zaplatit příkazci smluvní pokutu ve výši </w:t>
      </w:r>
      <w:bookmarkStart w:id="28" w:name="_Hlk181281797"/>
      <w:bookmarkEnd w:id="27"/>
      <w:r w:rsidR="00A770E6" w:rsidRPr="000332CE">
        <w:rPr>
          <w:b/>
          <w:bCs/>
          <w:lang w:val="cs-CZ" w:eastAsia="cs-CZ"/>
        </w:rPr>
        <w:t>5 000,00</w:t>
      </w:r>
      <w:r w:rsidRPr="000332CE">
        <w:rPr>
          <w:b/>
          <w:bCs/>
          <w:lang w:val="cs-CZ" w:eastAsia="cs-CZ"/>
        </w:rPr>
        <w:t xml:space="preserve"> </w:t>
      </w:r>
      <w:bookmarkEnd w:id="28"/>
      <w:r w:rsidR="00BD53A5" w:rsidRPr="000332CE">
        <w:rPr>
          <w:b/>
          <w:bCs/>
          <w:lang w:val="cs-CZ" w:eastAsia="cs-CZ"/>
        </w:rPr>
        <w:t>Kč</w:t>
      </w:r>
      <w:r w:rsidR="00BD53A5" w:rsidRPr="000332CE">
        <w:rPr>
          <w:lang w:val="cs-CZ" w:eastAsia="cs-CZ"/>
        </w:rPr>
        <w:t xml:space="preserve"> </w:t>
      </w:r>
      <w:r w:rsidRPr="000332CE">
        <w:rPr>
          <w:lang w:val="cs-CZ" w:eastAsia="cs-CZ"/>
        </w:rPr>
        <w:t>za každý případ porušení povinnosti.</w:t>
      </w:r>
    </w:p>
    <w:p w14:paraId="39A0CC77" w14:textId="77777777" w:rsidR="006C0B68" w:rsidRPr="000332CE" w:rsidRDefault="006C0B68" w:rsidP="006C0B68">
      <w:pPr>
        <w:pStyle w:val="l-L2"/>
        <w:numPr>
          <w:ilvl w:val="1"/>
          <w:numId w:val="11"/>
        </w:numPr>
        <w:ind w:left="357" w:hanging="357"/>
        <w:rPr>
          <w:lang w:val="cs-CZ" w:eastAsia="cs-CZ"/>
        </w:rPr>
      </w:pPr>
      <w:r w:rsidRPr="000332CE">
        <w:rPr>
          <w:lang w:val="cs-CZ" w:eastAsia="cs-CZ"/>
        </w:rPr>
        <w:t>Smluvní pokuta je splatná do 14 dní poté, co bude písemná výzva jedné strany v tomto směru druhé straně doručena.</w:t>
      </w:r>
    </w:p>
    <w:p w14:paraId="68D0CD3E" w14:textId="77777777" w:rsidR="006C0B68" w:rsidRPr="000332CE" w:rsidRDefault="006C0B68" w:rsidP="006C0B68">
      <w:pPr>
        <w:pStyle w:val="l-L2"/>
        <w:numPr>
          <w:ilvl w:val="1"/>
          <w:numId w:val="11"/>
        </w:numPr>
        <w:ind w:left="357" w:hanging="357"/>
        <w:rPr>
          <w:lang w:val="cs-CZ" w:eastAsia="cs-CZ"/>
        </w:rPr>
      </w:pPr>
      <w:r w:rsidRPr="000332CE">
        <w:rPr>
          <w:lang w:val="cs-CZ" w:eastAsia="cs-CZ"/>
        </w:rPr>
        <w:t>Povinnost uhradit smluvní pokutu může vzniknout i opakovaně, její celková výše není omezena.</w:t>
      </w:r>
    </w:p>
    <w:p w14:paraId="1BC10A0D" w14:textId="43432FBB" w:rsidR="00B6398C" w:rsidRPr="000332CE" w:rsidRDefault="6522BBE1" w:rsidP="006C0B68">
      <w:pPr>
        <w:pStyle w:val="l-L2"/>
        <w:numPr>
          <w:ilvl w:val="1"/>
          <w:numId w:val="11"/>
        </w:numPr>
        <w:ind w:left="357" w:hanging="357"/>
        <w:rPr>
          <w:lang w:val="cs-CZ" w:eastAsia="cs-CZ"/>
        </w:rPr>
      </w:pPr>
      <w:r w:rsidRPr="000332CE">
        <w:rPr>
          <w:lang w:val="cs-CZ" w:eastAsia="cs-CZ"/>
        </w:rPr>
        <w:t>Povinností</w:t>
      </w:r>
      <w:r w:rsidR="006C0B68" w:rsidRPr="000332CE">
        <w:rPr>
          <w:lang w:val="cs-CZ" w:eastAsia="cs-CZ"/>
        </w:rPr>
        <w:t xml:space="preserve"> uhradit smluvní pokutu, není dotčeno právo na náhradu škody, ani co do výše, v níž případně náhrada škody smluvní pokutu přesáhne.</w:t>
      </w:r>
    </w:p>
    <w:p w14:paraId="282C2A87" w14:textId="42879E0D" w:rsidR="000428FC" w:rsidRPr="000332CE" w:rsidRDefault="006C0B68" w:rsidP="006C0B68">
      <w:pPr>
        <w:pStyle w:val="l-L2"/>
        <w:numPr>
          <w:ilvl w:val="1"/>
          <w:numId w:val="11"/>
        </w:numPr>
        <w:ind w:left="357" w:hanging="357"/>
        <w:rPr>
          <w:lang w:val="cs-CZ" w:eastAsia="cs-CZ"/>
        </w:rPr>
      </w:pPr>
      <w:r w:rsidRPr="000332CE">
        <w:rPr>
          <w:lang w:val="cs-CZ" w:eastAsia="cs-CZ"/>
        </w:rPr>
        <w:t>Povinnost uhradit smluvní pokutu trvá i po skončení účinnosti této smlouvy (taktéž i poté, co</w:t>
      </w:r>
      <w:r w:rsidR="00EE194C" w:rsidRPr="000332CE">
        <w:rPr>
          <w:lang w:val="cs-CZ" w:eastAsia="cs-CZ"/>
        </w:rPr>
        <w:t> </w:t>
      </w:r>
      <w:r w:rsidRPr="000332CE">
        <w:rPr>
          <w:lang w:val="cs-CZ" w:eastAsia="cs-CZ"/>
        </w:rPr>
        <w:t>dojde k ukončení smluvního závazkového vztahu).</w:t>
      </w:r>
    </w:p>
    <w:p w14:paraId="6028E7C5" w14:textId="77777777" w:rsidR="00B6398C" w:rsidRPr="000332CE" w:rsidRDefault="00B6398C" w:rsidP="00B6398C">
      <w:pPr>
        <w:pStyle w:val="l-L2"/>
        <w:tabs>
          <w:tab w:val="clear" w:pos="737"/>
        </w:tabs>
        <w:rPr>
          <w:lang w:val="cs-CZ" w:eastAsia="cs-CZ"/>
        </w:rPr>
      </w:pPr>
    </w:p>
    <w:p w14:paraId="5A96CF4C" w14:textId="77777777" w:rsidR="0064067E" w:rsidRPr="000332CE" w:rsidRDefault="0064067E" w:rsidP="0064067E">
      <w:pPr>
        <w:pStyle w:val="l-L1"/>
        <w:rPr>
          <w:lang w:val="cs-CZ"/>
        </w:rPr>
      </w:pPr>
      <w:r w:rsidRPr="000332CE">
        <w:rPr>
          <w:lang w:val="cs-CZ"/>
        </w:rPr>
        <w:t>Změna závazku</w:t>
      </w:r>
    </w:p>
    <w:p w14:paraId="669B7DEF" w14:textId="77777777" w:rsidR="0064067E" w:rsidRPr="000332CE" w:rsidRDefault="0064067E" w:rsidP="0064067E">
      <w:pPr>
        <w:pStyle w:val="l-L2"/>
        <w:numPr>
          <w:ilvl w:val="1"/>
          <w:numId w:val="13"/>
        </w:numPr>
        <w:ind w:left="357" w:hanging="357"/>
        <w:rPr>
          <w:lang w:val="cs-CZ" w:eastAsia="cs-CZ"/>
        </w:rPr>
      </w:pPr>
      <w:r w:rsidRPr="000332CE">
        <w:rPr>
          <w:lang w:val="cs-CZ" w:eastAsia="cs-CZ"/>
        </w:rPr>
        <w:t>Příkazce se zavazuje, že přistoupí na změnu závazku v případech, kdy se po uzavření smlouvy změní výchozí podklady rozhodné pro uzavření této smlouvy, nebo uplatní na příkazníka nové požadavky.</w:t>
      </w:r>
    </w:p>
    <w:p w14:paraId="763B262B" w14:textId="77777777" w:rsidR="0064067E" w:rsidRPr="000332CE" w:rsidRDefault="0064067E" w:rsidP="0064067E">
      <w:pPr>
        <w:pStyle w:val="l-L2"/>
        <w:numPr>
          <w:ilvl w:val="1"/>
          <w:numId w:val="13"/>
        </w:numPr>
        <w:ind w:left="357" w:hanging="357"/>
        <w:rPr>
          <w:lang w:val="cs-CZ" w:eastAsia="cs-CZ"/>
        </w:rPr>
      </w:pPr>
      <w:r w:rsidRPr="000332CE">
        <w:rPr>
          <w:lang w:val="cs-CZ" w:eastAsia="cs-CZ"/>
        </w:rPr>
        <w:t>K návrhům dodatků k této smlouvě se strany zavazují vyjádřit písemně ve lhůtě 5 dnů od obdržení návrhu dodatku druhé strany. Po tuto dobu je tímto návrhem vázána strana, která ho podala.</w:t>
      </w:r>
    </w:p>
    <w:p w14:paraId="5634327C" w14:textId="6F49CC7D" w:rsidR="0064067E" w:rsidRPr="000332CE" w:rsidRDefault="0064067E" w:rsidP="0064067E">
      <w:pPr>
        <w:pStyle w:val="l-L2"/>
        <w:numPr>
          <w:ilvl w:val="1"/>
          <w:numId w:val="13"/>
        </w:numPr>
        <w:ind w:left="357" w:hanging="357"/>
        <w:rPr>
          <w:lang w:val="cs-CZ" w:eastAsia="cs-CZ"/>
        </w:rPr>
      </w:pPr>
      <w:r w:rsidRPr="000332CE">
        <w:rPr>
          <w:lang w:val="cs-CZ" w:eastAsia="cs-CZ"/>
        </w:rPr>
        <w:t xml:space="preserve">O jakékoliv změně rozsahu činností příkazníka musí být mezi příkazcem a příkazníkem uzavřen </w:t>
      </w:r>
      <w:r w:rsidR="00BD2227" w:rsidRPr="000332CE">
        <w:rPr>
          <w:lang w:val="cs-CZ" w:eastAsia="cs-CZ"/>
        </w:rPr>
        <w:t xml:space="preserve">písemný </w:t>
      </w:r>
      <w:r w:rsidRPr="000332CE">
        <w:rPr>
          <w:lang w:val="cs-CZ" w:eastAsia="cs-CZ"/>
        </w:rPr>
        <w:t>dodatek k této smlouvě s dohodnutím ceny a vlivu na termín doby plnění dle této smlouvy. Zadání dodatečné práce musí být řešeno v souladu s příslušnými ustanoveními zákona č. 134/2016 Sb., o zadávání veřejných zakázek, ve znění pozdějších předpisů (ZZVZ).</w:t>
      </w:r>
    </w:p>
    <w:p w14:paraId="7EC805E3" w14:textId="77777777" w:rsidR="0064067E" w:rsidRPr="000332CE" w:rsidRDefault="0064067E" w:rsidP="00B6398C">
      <w:pPr>
        <w:pStyle w:val="l-L2"/>
        <w:tabs>
          <w:tab w:val="clear" w:pos="737"/>
        </w:tabs>
        <w:rPr>
          <w:lang w:val="cs-CZ" w:eastAsia="cs-CZ"/>
        </w:rPr>
      </w:pPr>
    </w:p>
    <w:p w14:paraId="53052EA6" w14:textId="77777777" w:rsidR="006238EC" w:rsidRPr="000332CE" w:rsidRDefault="0048650A" w:rsidP="000428FC">
      <w:pPr>
        <w:pStyle w:val="l-L1"/>
        <w:rPr>
          <w:lang w:val="cs-CZ"/>
        </w:rPr>
      </w:pPr>
      <w:r w:rsidRPr="000332CE">
        <w:rPr>
          <w:lang w:val="cs-CZ"/>
        </w:rPr>
        <w:t xml:space="preserve">Pojištění </w:t>
      </w:r>
      <w:r w:rsidR="00633C50" w:rsidRPr="000332CE">
        <w:rPr>
          <w:lang w:val="cs-CZ"/>
        </w:rPr>
        <w:t>příkazníka</w:t>
      </w:r>
    </w:p>
    <w:p w14:paraId="4A9780EE" w14:textId="0A1416EE" w:rsidR="00257613" w:rsidRPr="000332CE" w:rsidRDefault="00257613" w:rsidP="00257613">
      <w:pPr>
        <w:numPr>
          <w:ilvl w:val="1"/>
          <w:numId w:val="12"/>
        </w:numPr>
        <w:ind w:left="357" w:hanging="357"/>
        <w:jc w:val="both"/>
      </w:pPr>
      <w:bookmarkStart w:id="29" w:name="_Hlk182372923"/>
      <w:r w:rsidRPr="000332CE">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sidRPr="000332CE">
        <w:rPr>
          <w:b/>
          <w:bCs/>
        </w:rPr>
        <w:t>1 000 000</w:t>
      </w:r>
      <w:r w:rsidRPr="000332CE">
        <w:t> </w:t>
      </w:r>
      <w:r w:rsidRPr="000332CE">
        <w:rPr>
          <w:b/>
          <w:bCs/>
        </w:rPr>
        <w:t>Kč</w:t>
      </w:r>
      <w:r w:rsidRPr="000332CE">
        <w:t>. Příkazník se zavazuje, že po celou dobu trvání této smlouvy bude pojištěn ve smyslu tohoto ustanovení a že nedojde ke snížení pojistné částky pod částku uvedenou v předchozí větě.</w:t>
      </w:r>
      <w:bookmarkEnd w:id="29"/>
    </w:p>
    <w:p w14:paraId="02212048" w14:textId="77777777" w:rsidR="00BB713E" w:rsidRPr="000332CE" w:rsidRDefault="00BB713E" w:rsidP="00BB713E">
      <w:pPr>
        <w:pStyle w:val="l-L2"/>
        <w:tabs>
          <w:tab w:val="clear" w:pos="737"/>
        </w:tabs>
        <w:rPr>
          <w:lang w:val="cs-CZ" w:eastAsia="cs-CZ"/>
        </w:rPr>
      </w:pPr>
    </w:p>
    <w:p w14:paraId="58CF3CFD" w14:textId="6F0F87B6" w:rsidR="00FE4E6C" w:rsidRPr="000332CE" w:rsidRDefault="00FE4E6C" w:rsidP="00BB713E">
      <w:pPr>
        <w:pStyle w:val="l-L1"/>
        <w:rPr>
          <w:lang w:val="cs-CZ"/>
        </w:rPr>
      </w:pPr>
      <w:bookmarkStart w:id="30" w:name="_Hlk15995544"/>
      <w:r w:rsidRPr="000332CE">
        <w:rPr>
          <w:lang w:val="cs-CZ"/>
        </w:rPr>
        <w:t xml:space="preserve">Odstoupení </w:t>
      </w:r>
      <w:r w:rsidR="00B16884" w:rsidRPr="000332CE">
        <w:rPr>
          <w:lang w:val="cs-CZ"/>
        </w:rPr>
        <w:t>a výpověď</w:t>
      </w:r>
      <w:r w:rsidRPr="000332CE">
        <w:rPr>
          <w:lang w:val="cs-CZ"/>
        </w:rPr>
        <w:t xml:space="preserve"> smlouvy</w:t>
      </w:r>
    </w:p>
    <w:p w14:paraId="5B5B392E" w14:textId="77777777" w:rsidR="003924E9" w:rsidRPr="000332CE" w:rsidRDefault="003924E9" w:rsidP="003924E9">
      <w:pPr>
        <w:pStyle w:val="l-L2"/>
        <w:numPr>
          <w:ilvl w:val="1"/>
          <w:numId w:val="14"/>
        </w:numPr>
        <w:ind w:left="357" w:hanging="357"/>
        <w:rPr>
          <w:lang w:val="cs-CZ" w:eastAsia="cs-CZ"/>
        </w:rPr>
      </w:pPr>
      <w:bookmarkStart w:id="31" w:name="_Hlk182373018"/>
      <w:bookmarkEnd w:id="30"/>
      <w:r w:rsidRPr="000332CE">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0332CE" w:rsidRDefault="003924E9" w:rsidP="003924E9">
      <w:pPr>
        <w:pStyle w:val="l-L2"/>
        <w:numPr>
          <w:ilvl w:val="1"/>
          <w:numId w:val="14"/>
        </w:numPr>
        <w:ind w:left="357" w:hanging="357"/>
        <w:rPr>
          <w:lang w:val="cs-CZ" w:eastAsia="cs-CZ"/>
        </w:rPr>
      </w:pPr>
      <w:r w:rsidRPr="000332CE">
        <w:rPr>
          <w:lang w:val="cs-CZ" w:eastAsia="cs-CZ"/>
        </w:rPr>
        <w:lastRenderedPageBreak/>
        <w:t>Příkazce je oprávněn od smlouvy odstoupit bez jakýchkoli sankcí, pokud nebude schválena částka ze státního rozpočtu následujícího roku, která je potřebná k úhradě za Plnění poskytované podle této smlouvy v následujícím roce. Příkazce prohlašuje, že do 30 dnů po vyhlášení zákona o státním rozpočtu ve Sbírce zákonů oznámí druhé smluvní straně, zda byla schválená částka ze státního rozpočtu následujícího roku, která je potřebná k úhradě za</w:t>
      </w:r>
      <w:r w:rsidR="00E846EE" w:rsidRPr="000332CE">
        <w:rPr>
          <w:lang w:val="cs-CZ" w:eastAsia="cs-CZ"/>
        </w:rPr>
        <w:t> </w:t>
      </w:r>
      <w:r w:rsidRPr="000332CE">
        <w:rPr>
          <w:lang w:val="cs-CZ" w:eastAsia="cs-CZ"/>
        </w:rPr>
        <w:t>Plnění poskytované podle této smlouvy v následujícím roce.</w:t>
      </w:r>
    </w:p>
    <w:p w14:paraId="7950C43D" w14:textId="34CD5930" w:rsidR="003924E9" w:rsidRPr="000332CE" w:rsidRDefault="003924E9" w:rsidP="003924E9">
      <w:pPr>
        <w:pStyle w:val="l-L2"/>
        <w:numPr>
          <w:ilvl w:val="1"/>
          <w:numId w:val="14"/>
        </w:numPr>
        <w:ind w:left="357" w:hanging="357"/>
        <w:rPr>
          <w:lang w:val="cs-CZ" w:eastAsia="cs-CZ"/>
        </w:rPr>
      </w:pPr>
      <w:r w:rsidRPr="000332CE">
        <w:rPr>
          <w:lang w:val="cs-CZ" w:eastAsia="cs-CZ"/>
        </w:rPr>
        <w:t>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w:t>
      </w:r>
      <w:r w:rsidR="00211349" w:rsidRPr="000332CE">
        <w:rPr>
          <w:b/>
          <w:bCs/>
          <w:lang w:val="cs-CZ" w:eastAsia="cs-CZ"/>
        </w:rPr>
        <w:t xml:space="preserve"> 31.12.2026.</w:t>
      </w:r>
    </w:p>
    <w:p w14:paraId="57365C48" w14:textId="79B69D4E" w:rsidR="00665242" w:rsidRPr="000332CE" w:rsidRDefault="00665242" w:rsidP="003924E9">
      <w:pPr>
        <w:pStyle w:val="l-L2"/>
        <w:numPr>
          <w:ilvl w:val="1"/>
          <w:numId w:val="14"/>
        </w:numPr>
        <w:ind w:left="357" w:hanging="357"/>
        <w:rPr>
          <w:lang w:val="cs-CZ" w:eastAsia="cs-CZ"/>
        </w:rPr>
      </w:pPr>
      <w:r w:rsidRPr="000332CE">
        <w:rPr>
          <w:bCs/>
          <w:lang w:val="cs-CZ"/>
        </w:rPr>
        <w:t>Odstoupení od smlouvy musí být písemné a prokazatelně doručené druhé smluvní straně, přičemž účinky odstoupení nastávají dnem doručení.</w:t>
      </w:r>
    </w:p>
    <w:p w14:paraId="2A854854" w14:textId="77777777" w:rsidR="003924E9" w:rsidRPr="000332CE" w:rsidRDefault="003924E9" w:rsidP="003924E9">
      <w:pPr>
        <w:pStyle w:val="l-L2"/>
        <w:numPr>
          <w:ilvl w:val="1"/>
          <w:numId w:val="14"/>
        </w:numPr>
        <w:ind w:left="357" w:hanging="357"/>
        <w:rPr>
          <w:lang w:val="cs-CZ" w:eastAsia="cs-CZ"/>
        </w:rPr>
      </w:pPr>
      <w:r w:rsidRPr="000332CE">
        <w:rPr>
          <w:lang w:val="cs-CZ" w:eastAsia="cs-CZ"/>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 I. této smlouvy, plně příkazce informovat o stavu předmětu smlouvy, a poskytnout tak příkazci plnou součinnost s plněním této smlouvy.</w:t>
      </w:r>
    </w:p>
    <w:p w14:paraId="56349535" w14:textId="77777777" w:rsidR="003924E9" w:rsidRPr="000332CE" w:rsidRDefault="003924E9" w:rsidP="003924E9">
      <w:pPr>
        <w:pStyle w:val="l-L2"/>
        <w:numPr>
          <w:ilvl w:val="1"/>
          <w:numId w:val="14"/>
        </w:numPr>
        <w:ind w:left="357" w:hanging="357"/>
        <w:rPr>
          <w:lang w:val="cs-CZ" w:eastAsia="cs-CZ"/>
        </w:rPr>
      </w:pPr>
      <w:r w:rsidRPr="000332CE">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0332CE" w:rsidRDefault="003924E9" w:rsidP="003924E9">
      <w:pPr>
        <w:pStyle w:val="l-L2"/>
        <w:numPr>
          <w:ilvl w:val="1"/>
          <w:numId w:val="14"/>
        </w:numPr>
        <w:ind w:left="357" w:hanging="357"/>
        <w:rPr>
          <w:lang w:val="cs-CZ" w:eastAsia="cs-CZ"/>
        </w:rPr>
      </w:pPr>
      <w:r w:rsidRPr="000332CE">
        <w:rPr>
          <w:lang w:val="cs-CZ" w:eastAsia="cs-CZ"/>
        </w:rPr>
        <w:t>Zánikem smlouvy zaniká i platnost plné moci udělené dle čl. XI odst. 1. této smlouvy.</w:t>
      </w:r>
    </w:p>
    <w:p w14:paraId="34F2FBEB" w14:textId="77777777" w:rsidR="003924E9" w:rsidRPr="000332CE" w:rsidRDefault="003924E9" w:rsidP="003924E9">
      <w:pPr>
        <w:pStyle w:val="l-L2"/>
        <w:numPr>
          <w:ilvl w:val="1"/>
          <w:numId w:val="14"/>
        </w:numPr>
        <w:ind w:left="357" w:hanging="357"/>
        <w:rPr>
          <w:lang w:val="cs-CZ" w:eastAsia="cs-CZ"/>
        </w:rPr>
      </w:pPr>
      <w:r w:rsidRPr="000332CE">
        <w:rPr>
          <w:lang w:val="cs-CZ" w:eastAsia="cs-CZ"/>
        </w:rPr>
        <w:t>Smlouva může být ukončena rovněž vzájemnou dohodou smluvních stran.</w:t>
      </w:r>
    </w:p>
    <w:bookmarkEnd w:id="31"/>
    <w:p w14:paraId="199E068A" w14:textId="77777777" w:rsidR="00B17FCF" w:rsidRPr="000332CE" w:rsidRDefault="00B17FCF" w:rsidP="00B17FCF">
      <w:pPr>
        <w:pStyle w:val="l-L2"/>
        <w:tabs>
          <w:tab w:val="clear" w:pos="737"/>
        </w:tabs>
        <w:rPr>
          <w:lang w:val="cs-CZ" w:eastAsia="cs-CZ"/>
        </w:rPr>
      </w:pPr>
    </w:p>
    <w:p w14:paraId="29FD6145" w14:textId="10196C63" w:rsidR="003162F4" w:rsidRPr="000332CE" w:rsidRDefault="004733E4" w:rsidP="00B17FCF">
      <w:pPr>
        <w:pStyle w:val="l-L1"/>
        <w:rPr>
          <w:lang w:val="cs-CZ"/>
        </w:rPr>
      </w:pPr>
      <w:bookmarkStart w:id="32" w:name="_Ref376452732"/>
      <w:r w:rsidRPr="000332CE">
        <w:rPr>
          <w:lang w:val="cs-CZ"/>
        </w:rPr>
        <w:t>Ujednání všeobecná a závěrečná</w:t>
      </w:r>
      <w:bookmarkEnd w:id="32"/>
    </w:p>
    <w:p w14:paraId="690760D3" w14:textId="1B320884" w:rsidR="007004AB" w:rsidRPr="000332CE" w:rsidRDefault="007004AB" w:rsidP="007004AB">
      <w:pPr>
        <w:pStyle w:val="l-L2"/>
        <w:numPr>
          <w:ilvl w:val="1"/>
          <w:numId w:val="15"/>
        </w:numPr>
        <w:ind w:left="357" w:hanging="357"/>
        <w:rPr>
          <w:lang w:val="cs-CZ" w:eastAsia="cs-CZ"/>
        </w:rPr>
      </w:pPr>
      <w:bookmarkStart w:id="33" w:name="_Hlk125972258"/>
      <w:r w:rsidRPr="000332CE">
        <w:rPr>
          <w:lang w:val="cs-CZ" w:eastAsia="cs-CZ"/>
        </w:rPr>
        <w:t>V mezích této smlouvy uděluje příkazce příkazníkovi plnou moc (Příloha č. 1) ke všem právním úkonům, které bude příkazník jménem a na účet příkazce vykonávat na základě této</w:t>
      </w:r>
      <w:r w:rsidR="00E846EE" w:rsidRPr="000332CE">
        <w:rPr>
          <w:lang w:val="cs-CZ" w:eastAsia="cs-CZ"/>
        </w:rPr>
        <w:t> </w:t>
      </w:r>
      <w:r w:rsidRPr="000332CE">
        <w:rPr>
          <w:lang w:val="cs-CZ" w:eastAsia="cs-CZ"/>
        </w:rPr>
        <w:t>smlouvy.</w:t>
      </w:r>
      <w:r w:rsidRPr="000332CE">
        <w:rPr>
          <w:bCs/>
          <w:lang w:val="cs-CZ"/>
        </w:rPr>
        <w:t xml:space="preserve"> Vyžaduje-li zákon zvláštní formu plné moci, případně pokud k tomu příkazník příkazce vyzve, zavazuje se příkazce vystavit příkazníkovi písemnou plnou moc zvláštní listinou.</w:t>
      </w:r>
    </w:p>
    <w:p w14:paraId="5B1A7A82" w14:textId="3DE46A22" w:rsidR="007004AB" w:rsidRPr="000332CE" w:rsidRDefault="000E7821" w:rsidP="007004AB">
      <w:pPr>
        <w:pStyle w:val="l-L2"/>
        <w:numPr>
          <w:ilvl w:val="1"/>
          <w:numId w:val="15"/>
        </w:numPr>
        <w:ind w:left="357" w:hanging="357"/>
        <w:rPr>
          <w:lang w:val="cs-CZ" w:eastAsia="cs-CZ"/>
        </w:rPr>
      </w:pPr>
      <w:bookmarkStart w:id="34" w:name="_Hlk190695692"/>
      <w:bookmarkStart w:id="35" w:name="_Hlk190696746"/>
      <w:r w:rsidRPr="000332CE">
        <w:rPr>
          <w:lang w:val="cs-CZ" w:eastAsia="cs-CZ"/>
        </w:rPr>
        <w:t xml:space="preserve">Smluvní strany jsou si plně vědomy zákonné povinnosti </w:t>
      </w:r>
      <w:r w:rsidR="007004AB" w:rsidRPr="000332CE">
        <w:rPr>
          <w:lang w:val="cs-CZ" w:eastAsia="cs-CZ"/>
        </w:rPr>
        <w:t>uveřejnit dle zákona č. 340/2015 Sb., o zvláštních podmínkách účinnosti některých smluv, uveřejňování těchto smluv a o registru smluv (zákon o registru smluv)</w:t>
      </w:r>
      <w:bookmarkEnd w:id="34"/>
      <w:r w:rsidRPr="000332CE">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5"/>
    <w:p w14:paraId="21DAB0BC" w14:textId="0CE8C747" w:rsidR="007004AB" w:rsidRPr="000332CE" w:rsidRDefault="007004AB" w:rsidP="007004AB">
      <w:pPr>
        <w:pStyle w:val="l-L2"/>
        <w:numPr>
          <w:ilvl w:val="1"/>
          <w:numId w:val="15"/>
        </w:numPr>
        <w:ind w:left="357" w:hanging="357"/>
        <w:rPr>
          <w:lang w:val="cs-CZ" w:eastAsia="cs-CZ"/>
        </w:rPr>
      </w:pPr>
      <w:r w:rsidRPr="000332CE">
        <w:rPr>
          <w:lang w:val="cs-CZ" w:eastAsia="cs-CZ"/>
        </w:rPr>
        <w:t>Příkazník dále výslovně prohlašuje a bere na vědomí, že tato smlouva nepředstavuje jeho obchodní tajemství ani neobsahuje jeho důvěrné informace a souhlasí s tím, aby</w:t>
      </w:r>
      <w:r w:rsidR="00E846EE" w:rsidRPr="000332CE">
        <w:rPr>
          <w:lang w:val="cs-CZ" w:eastAsia="cs-CZ"/>
        </w:rPr>
        <w:t> </w:t>
      </w:r>
      <w:r w:rsidRPr="000332CE">
        <w:rPr>
          <w:lang w:val="cs-CZ" w:eastAsia="cs-CZ"/>
        </w:rPr>
        <w:t>tato smlouva, včetně veškerých změn a dodatků, byla v plném rozsahu zveřejněna v registru smluv.</w:t>
      </w:r>
    </w:p>
    <w:bookmarkEnd w:id="33"/>
    <w:p w14:paraId="618684B7" w14:textId="50E71D9A" w:rsidR="00CF534F" w:rsidRPr="000332CE" w:rsidRDefault="00CF534F" w:rsidP="00CF534F">
      <w:pPr>
        <w:pStyle w:val="l-L2"/>
        <w:numPr>
          <w:ilvl w:val="1"/>
          <w:numId w:val="15"/>
        </w:numPr>
        <w:ind w:left="357" w:hanging="357"/>
        <w:rPr>
          <w:lang w:val="cs-CZ" w:eastAsia="cs-CZ"/>
        </w:rPr>
      </w:pPr>
      <w:r w:rsidRPr="000332CE">
        <w:rPr>
          <w:lang w:val="cs-CZ" w:eastAsia="cs-CZ"/>
        </w:rPr>
        <w:t>Příkazník je povinen zachovávat mlčenlivost o všech skutečnostech, o nichž se dozvěděl v souvislosti s poskytováním investorsko-inženýrských činností. Ukončení účinnosti této</w:t>
      </w:r>
      <w:r w:rsidR="00E846EE" w:rsidRPr="000332CE">
        <w:rPr>
          <w:lang w:val="cs-CZ" w:eastAsia="cs-CZ"/>
        </w:rPr>
        <w:t> </w:t>
      </w:r>
      <w:r w:rsidRPr="000332CE">
        <w:rPr>
          <w:lang w:val="cs-CZ" w:eastAsia="cs-CZ"/>
        </w:rPr>
        <w:t>smlouvy z jakéhokoliv důvodu se nedotkne tohoto ustanovení a jeho účinnost přetrvá i po ukončení účinnosti této smlouvy, a to nejméně po dobu 10 let od takového ukončení.</w:t>
      </w:r>
    </w:p>
    <w:p w14:paraId="009E54B3" w14:textId="7FA49544" w:rsidR="00CF534F" w:rsidRPr="000332CE" w:rsidRDefault="00CF534F" w:rsidP="00CF534F">
      <w:pPr>
        <w:pStyle w:val="l-L2"/>
        <w:numPr>
          <w:ilvl w:val="1"/>
          <w:numId w:val="15"/>
        </w:numPr>
        <w:ind w:left="357" w:hanging="357"/>
        <w:rPr>
          <w:lang w:val="cs-CZ" w:eastAsia="cs-CZ"/>
        </w:rPr>
      </w:pPr>
      <w:r w:rsidRPr="000332CE">
        <w:rPr>
          <w:lang w:val="cs-CZ" w:eastAsia="cs-CZ"/>
        </w:rPr>
        <w:lastRenderedPageBreak/>
        <w:t>V případech, kdy příkazník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že údaje uvedené v této smlouvě zpracovává pro účely realizace, výkonu práv a povinností dle této smlouvy. Postupy a</w:t>
      </w:r>
      <w:r w:rsidR="00B76F0A" w:rsidRPr="000332CE">
        <w:rPr>
          <w:lang w:val="cs-CZ" w:eastAsia="cs-CZ"/>
        </w:rPr>
        <w:t> </w:t>
      </w:r>
      <w:r w:rsidRPr="000332CE">
        <w:rPr>
          <w:lang w:val="cs-CZ" w:eastAsia="cs-CZ"/>
        </w:rPr>
        <w:t>opatření se SPÚ zavazuje dodržovat po celou dobu trvání skartační lhůty ve smyslu § 2 písm. s) zákona č. 499/2004 Sb., o archivnictví a spisové službě a o změně některých zákonů, ve znění pozdějších předpisů.</w:t>
      </w:r>
    </w:p>
    <w:p w14:paraId="5523FFF0" w14:textId="77777777" w:rsidR="00CF534F" w:rsidRPr="000332CE" w:rsidRDefault="00CF534F" w:rsidP="00CF534F">
      <w:pPr>
        <w:pStyle w:val="l-L2"/>
        <w:numPr>
          <w:ilvl w:val="1"/>
          <w:numId w:val="15"/>
        </w:numPr>
        <w:ind w:left="357" w:hanging="357"/>
        <w:rPr>
          <w:lang w:val="cs-CZ" w:eastAsia="cs-CZ"/>
        </w:rPr>
      </w:pPr>
      <w:bookmarkStart w:id="36" w:name="_Hlk182380501"/>
      <w:r w:rsidRPr="000332CE">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6"/>
    <w:p w14:paraId="1C46695D" w14:textId="77777777" w:rsidR="0043065B" w:rsidRPr="000332CE" w:rsidRDefault="00A30A42" w:rsidP="0043065B">
      <w:pPr>
        <w:pStyle w:val="l-L2"/>
        <w:numPr>
          <w:ilvl w:val="1"/>
          <w:numId w:val="15"/>
        </w:numPr>
        <w:ind w:left="357" w:hanging="357"/>
        <w:rPr>
          <w:lang w:val="cs-CZ" w:eastAsia="cs-CZ"/>
        </w:rPr>
      </w:pPr>
      <w:r w:rsidRPr="000332CE">
        <w:rPr>
          <w:lang w:val="cs-CZ" w:eastAsia="cs-CZ"/>
        </w:rPr>
        <w:t>Výchozí podklady zůstávají uloženy u příkazníka.</w:t>
      </w:r>
    </w:p>
    <w:p w14:paraId="109F36D8" w14:textId="6CDB5F84" w:rsidR="0043065B" w:rsidRPr="000332CE" w:rsidRDefault="0043065B" w:rsidP="0043065B">
      <w:pPr>
        <w:pStyle w:val="l-L2"/>
        <w:numPr>
          <w:ilvl w:val="1"/>
          <w:numId w:val="15"/>
        </w:numPr>
        <w:ind w:left="357" w:hanging="357"/>
        <w:rPr>
          <w:lang w:val="cs-CZ" w:eastAsia="cs-CZ"/>
        </w:rPr>
      </w:pPr>
      <w:r w:rsidRPr="000332CE">
        <w:rPr>
          <w:lang w:val="cs-CZ" w:eastAsia="cs-CZ"/>
        </w:rPr>
        <w:t xml:space="preserve">Smlouva nabývá platnosti dnem podpisu smluvních </w:t>
      </w:r>
      <w:bookmarkStart w:id="37" w:name="_Hlk196737623"/>
      <w:r w:rsidRPr="000332CE">
        <w:rPr>
          <w:lang w:val="cs-CZ" w:eastAsia="cs-CZ"/>
        </w:rPr>
        <w:t>stran a účinnosti dnem jejího uveřejnění v registru smluv dle ust. § 6 odst. 1 zákona č. 340/2015 Sb., o registru smluv</w:t>
      </w:r>
      <w:r w:rsidR="00453534" w:rsidRPr="000332CE">
        <w:rPr>
          <w:lang w:val="cs-CZ" w:eastAsia="cs-CZ"/>
        </w:rPr>
        <w:t xml:space="preserve"> ve znění pozdějších předpisů</w:t>
      </w:r>
      <w:r w:rsidRPr="000332CE">
        <w:rPr>
          <w:lang w:val="cs-CZ" w:eastAsia="cs-CZ"/>
        </w:rPr>
        <w:t>.</w:t>
      </w:r>
      <w:bookmarkEnd w:id="37"/>
    </w:p>
    <w:p w14:paraId="4820B4AB" w14:textId="592AF220" w:rsidR="00E514C3" w:rsidRPr="000332CE" w:rsidRDefault="00E514C3" w:rsidP="00E514C3">
      <w:pPr>
        <w:pStyle w:val="l-L2"/>
        <w:numPr>
          <w:ilvl w:val="1"/>
          <w:numId w:val="15"/>
        </w:numPr>
        <w:ind w:left="357" w:hanging="357"/>
        <w:rPr>
          <w:lang w:val="cs-CZ" w:eastAsia="cs-CZ"/>
        </w:rPr>
      </w:pPr>
      <w:r w:rsidRPr="000332CE">
        <w:rPr>
          <w:lang w:val="cs-CZ" w:eastAsia="cs-CZ"/>
        </w:rPr>
        <w:t xml:space="preserve">Ustanovení smlouvy je možno měnit nebo zrušit </w:t>
      </w:r>
      <w:r w:rsidR="000332CE" w:rsidRPr="000332CE">
        <w:rPr>
          <w:lang w:val="cs-CZ" w:eastAsia="cs-CZ"/>
        </w:rPr>
        <w:t>pouze písemnými</w:t>
      </w:r>
      <w:r w:rsidR="00372261" w:rsidRPr="000332CE">
        <w:rPr>
          <w:lang w:val="cs-CZ" w:eastAsia="cs-CZ"/>
        </w:rPr>
        <w:t xml:space="preserve"> vzestupně číslovanými dodatky</w:t>
      </w:r>
      <w:r w:rsidRPr="000332CE">
        <w:rPr>
          <w:lang w:val="cs-CZ" w:eastAsia="cs-CZ"/>
        </w:rPr>
        <w:t xml:space="preserve"> podepsaným</w:t>
      </w:r>
      <w:r w:rsidR="00372261" w:rsidRPr="000332CE">
        <w:rPr>
          <w:lang w:val="cs-CZ" w:eastAsia="cs-CZ"/>
        </w:rPr>
        <w:t>i</w:t>
      </w:r>
      <w:r w:rsidRPr="000332CE">
        <w:rPr>
          <w:lang w:val="cs-CZ" w:eastAsia="cs-CZ"/>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B76F0A" w:rsidRPr="000332CE">
        <w:rPr>
          <w:lang w:val="cs-CZ" w:eastAsia="cs-CZ"/>
        </w:rPr>
        <w:t> </w:t>
      </w:r>
      <w:r w:rsidRPr="000332CE">
        <w:rPr>
          <w:lang w:val="cs-CZ" w:eastAsia="cs-CZ"/>
        </w:rPr>
        <w:t>smluvních pokut, ustanovení o povinnosti mlčenlivosti a ochraně informací, ani další ustanovení a nároky, z jejichž povahy vyplývá, že mají trvat i po zániku této smlouvy.</w:t>
      </w:r>
    </w:p>
    <w:p w14:paraId="29BFE860" w14:textId="77777777" w:rsidR="00E514C3" w:rsidRPr="000332CE" w:rsidRDefault="00E514C3" w:rsidP="00E514C3">
      <w:pPr>
        <w:pStyle w:val="l-L2"/>
        <w:numPr>
          <w:ilvl w:val="1"/>
          <w:numId w:val="15"/>
        </w:numPr>
        <w:ind w:left="357" w:hanging="357"/>
        <w:rPr>
          <w:lang w:val="cs-CZ" w:eastAsia="cs-CZ"/>
        </w:rPr>
      </w:pPr>
      <w:r w:rsidRPr="000332CE">
        <w:rPr>
          <w:lang w:val="cs-CZ" w:eastAsia="cs-CZ"/>
        </w:rPr>
        <w:t>Smluvní vztahy neupravené touto smlouvou se řídí příslušnými ustanoveními občanského zákoníku.</w:t>
      </w:r>
    </w:p>
    <w:p w14:paraId="0D1DEFD4" w14:textId="77777777" w:rsidR="00E514C3" w:rsidRPr="000332CE" w:rsidRDefault="00E514C3" w:rsidP="00E514C3">
      <w:pPr>
        <w:pStyle w:val="l-L2"/>
        <w:numPr>
          <w:ilvl w:val="1"/>
          <w:numId w:val="15"/>
        </w:numPr>
        <w:ind w:left="357" w:hanging="357"/>
        <w:rPr>
          <w:lang w:val="cs-CZ"/>
        </w:rPr>
      </w:pPr>
      <w:r w:rsidRPr="000332CE">
        <w:rPr>
          <w:lang w:val="cs-CZ"/>
        </w:rPr>
        <w:t>Nedílnou součást smlouvy tvoří tyto přílohy:</w:t>
      </w:r>
    </w:p>
    <w:p w14:paraId="50864D97" w14:textId="77777777" w:rsidR="00E514C3" w:rsidRPr="000332CE" w:rsidRDefault="00E514C3" w:rsidP="00E514C3">
      <w:pPr>
        <w:pStyle w:val="l-L2"/>
        <w:tabs>
          <w:tab w:val="clear" w:pos="737"/>
          <w:tab w:val="left" w:pos="851"/>
        </w:tabs>
        <w:ind w:left="357"/>
        <w:rPr>
          <w:rStyle w:val="l-L2Char"/>
          <w:lang w:val="cs-CZ"/>
        </w:rPr>
      </w:pPr>
      <w:r w:rsidRPr="000332CE">
        <w:rPr>
          <w:rStyle w:val="l-L2Char"/>
          <w:rFonts w:cs="Arial"/>
          <w:szCs w:val="22"/>
          <w:lang w:val="cs-CZ"/>
        </w:rPr>
        <w:tab/>
        <w:t xml:space="preserve">Příloha č. 1 </w:t>
      </w:r>
      <w:r w:rsidRPr="000332CE">
        <w:rPr>
          <w:rStyle w:val="l-L2Char"/>
          <w:rFonts w:cs="Arial"/>
          <w:szCs w:val="22"/>
          <w:lang w:val="cs-CZ"/>
        </w:rPr>
        <w:noBreakHyphen/>
        <w:t xml:space="preserve"> Plná moc</w:t>
      </w:r>
    </w:p>
    <w:p w14:paraId="4B5B6ED3" w14:textId="0155E617" w:rsidR="00E514C3" w:rsidRPr="000332CE" w:rsidRDefault="00E514C3" w:rsidP="00E514C3">
      <w:pPr>
        <w:pStyle w:val="l-L2"/>
        <w:numPr>
          <w:ilvl w:val="1"/>
          <w:numId w:val="15"/>
        </w:numPr>
        <w:ind w:left="357" w:hanging="357"/>
        <w:rPr>
          <w:lang w:val="cs-CZ" w:eastAsia="cs-CZ"/>
        </w:rPr>
      </w:pPr>
      <w:r w:rsidRPr="000332CE">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0332CE" w:rsidRDefault="00462517" w:rsidP="00462517">
      <w:pPr>
        <w:pStyle w:val="l-L2"/>
        <w:tabs>
          <w:tab w:val="clear" w:pos="737"/>
        </w:tabs>
        <w:rPr>
          <w:lang w:val="cs-CZ" w:eastAsia="cs-CZ"/>
        </w:rPr>
      </w:pPr>
    </w:p>
    <w:p w14:paraId="1EA099F4" w14:textId="77777777" w:rsidR="00455CC1" w:rsidRPr="000332CE" w:rsidRDefault="00455CC1">
      <w:pPr>
        <w:spacing w:before="0" w:after="0" w:line="240" w:lineRule="auto"/>
        <w:contextualSpacing w:val="0"/>
        <w:rPr>
          <w:rFonts w:cs="Arial"/>
        </w:rPr>
      </w:pPr>
      <w:bookmarkStart w:id="38" w:name="_Hlk182373127"/>
      <w:r w:rsidRPr="000332CE">
        <w:rPr>
          <w:rFonts w:cs="Arial"/>
        </w:rPr>
        <w:br w:type="page"/>
      </w:r>
    </w:p>
    <w:p w14:paraId="16FAEF16" w14:textId="55F0C214" w:rsidR="00AB2476" w:rsidRPr="000332CE" w:rsidRDefault="00AB2476" w:rsidP="00AB2476">
      <w:pPr>
        <w:rPr>
          <w:rFonts w:eastAsia="Cambria" w:cs="Arial"/>
          <w:b/>
          <w:sz w:val="24"/>
          <w:lang w:eastAsia="ar-SA"/>
        </w:rPr>
      </w:pPr>
      <w:r w:rsidRPr="000332CE">
        <w:rPr>
          <w:rFonts w:eastAsia="Cambria" w:cs="Arial"/>
          <w:b/>
          <w:sz w:val="24"/>
          <w:lang w:eastAsia="ar-SA"/>
        </w:rPr>
        <w:lastRenderedPageBreak/>
        <w:t>PODPISOVÁ STRANA</w:t>
      </w:r>
    </w:p>
    <w:p w14:paraId="33B2D0AC" w14:textId="77777777" w:rsidR="00AB2476" w:rsidRPr="000332CE" w:rsidRDefault="00AB2476" w:rsidP="00AB2476">
      <w:pPr>
        <w:spacing w:before="240" w:after="0" w:line="240" w:lineRule="auto"/>
        <w:contextualSpacing w:val="0"/>
        <w:jc w:val="both"/>
        <w:rPr>
          <w:rFonts w:eastAsia="Cambria" w:cs="Arial"/>
          <w:b/>
          <w:szCs w:val="22"/>
          <w:lang w:eastAsia="ar-SA"/>
        </w:rPr>
      </w:pPr>
      <w:r w:rsidRPr="000332CE">
        <w:rPr>
          <w:rFonts w:eastAsia="Cambria" w:cs="Arial"/>
          <w:b/>
          <w:szCs w:val="22"/>
          <w:lang w:eastAsia="ar-SA"/>
        </w:rPr>
        <w:t>Smluvní strany tímto výslovně prohlašují, že tato Smlouva vyjadřuje jejich pravou a svobodnou vůli, na důkaz čehož připojují níže své podpisy.</w:t>
      </w:r>
    </w:p>
    <w:p w14:paraId="79D57668" w14:textId="398D03C3" w:rsidR="00AB2476" w:rsidRPr="000332CE" w:rsidRDefault="00AB2476" w:rsidP="00AB2476">
      <w:pPr>
        <w:tabs>
          <w:tab w:val="left" w:pos="4678"/>
        </w:tabs>
        <w:spacing w:before="240" w:after="0" w:line="240" w:lineRule="auto"/>
        <w:contextualSpacing w:val="0"/>
        <w:jc w:val="both"/>
        <w:rPr>
          <w:rFonts w:eastAsia="Cambria" w:cs="Arial"/>
          <w:b/>
          <w:szCs w:val="22"/>
          <w:lang w:eastAsia="ar-SA"/>
        </w:rPr>
      </w:pPr>
      <w:r w:rsidRPr="000332CE">
        <w:rPr>
          <w:rFonts w:eastAsia="Cambria" w:cs="Arial"/>
          <w:b/>
          <w:szCs w:val="22"/>
          <w:lang w:eastAsia="ar-SA"/>
        </w:rPr>
        <w:t>Za Příkazce:</w:t>
      </w:r>
      <w:r w:rsidRPr="000332CE">
        <w:rPr>
          <w:rFonts w:eastAsia="Cambria" w:cs="Arial"/>
          <w:b/>
          <w:szCs w:val="22"/>
          <w:lang w:eastAsia="ar-SA"/>
        </w:rPr>
        <w:tab/>
        <w:t>Za Příkazníka:</w:t>
      </w:r>
    </w:p>
    <w:p w14:paraId="5F944390" w14:textId="77777777" w:rsidR="00AB2476" w:rsidRPr="000332CE" w:rsidRDefault="00AB2476" w:rsidP="008B654A">
      <w:pPr>
        <w:tabs>
          <w:tab w:val="left" w:pos="142"/>
          <w:tab w:val="left" w:pos="4678"/>
        </w:tabs>
        <w:jc w:val="both"/>
        <w:rPr>
          <w:rFonts w:cs="Arial"/>
        </w:rPr>
      </w:pPr>
    </w:p>
    <w:p w14:paraId="2D930780" w14:textId="3999E288" w:rsidR="007A6B5E" w:rsidRPr="000332CE" w:rsidRDefault="008B654A" w:rsidP="008B654A">
      <w:pPr>
        <w:tabs>
          <w:tab w:val="left" w:pos="142"/>
          <w:tab w:val="left" w:pos="4678"/>
        </w:tabs>
        <w:jc w:val="both"/>
        <w:rPr>
          <w:rFonts w:cs="Arial"/>
        </w:rPr>
      </w:pPr>
      <w:r w:rsidRPr="000332CE">
        <w:rPr>
          <w:rFonts w:cs="Arial"/>
        </w:rPr>
        <w:t>V</w:t>
      </w:r>
      <w:r w:rsidR="00455CC1" w:rsidRPr="000332CE">
        <w:rPr>
          <w:rFonts w:cs="Arial"/>
        </w:rPr>
        <w:t xml:space="preserve"> Táboře</w:t>
      </w:r>
      <w:r w:rsidRPr="000332CE">
        <w:rPr>
          <w:rFonts w:cs="Arial"/>
        </w:rPr>
        <w:t xml:space="preserve"> dne</w:t>
      </w:r>
      <w:r w:rsidR="007A6B5E" w:rsidRPr="000332CE">
        <w:rPr>
          <w:rFonts w:cs="Arial"/>
        </w:rPr>
        <w:t xml:space="preserve"> dle el. podpisu</w:t>
      </w:r>
      <w:r w:rsidRPr="000332CE">
        <w:rPr>
          <w:rFonts w:cs="Arial"/>
        </w:rPr>
        <w:tab/>
      </w:r>
      <w:r w:rsidR="00455CC1" w:rsidRPr="000332CE">
        <w:rPr>
          <w:rFonts w:cs="Arial"/>
        </w:rPr>
        <w:t>V Táboře dne dle el. podpisu</w:t>
      </w:r>
    </w:p>
    <w:p w14:paraId="413B284D" w14:textId="32098020" w:rsidR="007A6B5E" w:rsidRPr="000332CE" w:rsidRDefault="004F56E6" w:rsidP="008B654A">
      <w:pPr>
        <w:tabs>
          <w:tab w:val="left" w:pos="142"/>
          <w:tab w:val="left" w:pos="4678"/>
        </w:tabs>
        <w:jc w:val="both"/>
        <w:rPr>
          <w:rFonts w:cs="Arial"/>
        </w:rPr>
      </w:pPr>
      <w:r>
        <w:rPr>
          <w:rFonts w:cs="Arial"/>
        </w:rPr>
        <w:t>08.12.2025</w:t>
      </w:r>
      <w:r>
        <w:rPr>
          <w:rFonts w:cs="Arial"/>
        </w:rPr>
        <w:tab/>
        <w:t>10.12.2025</w:t>
      </w:r>
    </w:p>
    <w:p w14:paraId="4B3BF8B0" w14:textId="77777777" w:rsidR="007A6B5E" w:rsidRPr="000332CE" w:rsidRDefault="007A6B5E" w:rsidP="008B654A">
      <w:pPr>
        <w:tabs>
          <w:tab w:val="left" w:pos="142"/>
          <w:tab w:val="left" w:pos="4678"/>
        </w:tabs>
        <w:jc w:val="both"/>
        <w:rPr>
          <w:rFonts w:cs="Arial"/>
        </w:rPr>
      </w:pPr>
    </w:p>
    <w:p w14:paraId="2A164A3B" w14:textId="1135E7E4" w:rsidR="008B654A" w:rsidRPr="000332CE" w:rsidRDefault="007A6B5E" w:rsidP="008B654A">
      <w:pPr>
        <w:tabs>
          <w:tab w:val="left" w:pos="142"/>
          <w:tab w:val="left" w:pos="4678"/>
        </w:tabs>
        <w:jc w:val="both"/>
        <w:rPr>
          <w:rFonts w:cs="Arial"/>
          <w:i/>
          <w:iCs/>
        </w:rPr>
      </w:pPr>
      <w:r w:rsidRPr="000332CE">
        <w:rPr>
          <w:rFonts w:cs="Arial"/>
          <w:i/>
          <w:iCs/>
        </w:rPr>
        <w:tab/>
        <w:t>„elektronicky podepsáno“</w:t>
      </w:r>
      <w:r w:rsidRPr="000332CE">
        <w:rPr>
          <w:rFonts w:cs="Arial"/>
          <w:i/>
          <w:iCs/>
        </w:rPr>
        <w:tab/>
        <w:t>„elektronicky podepsáno“</w:t>
      </w:r>
    </w:p>
    <w:p w14:paraId="1912D9F3" w14:textId="77777777" w:rsidR="007A6B5E" w:rsidRPr="000332CE" w:rsidRDefault="007A6B5E" w:rsidP="008B654A">
      <w:pPr>
        <w:tabs>
          <w:tab w:val="left" w:pos="142"/>
          <w:tab w:val="left" w:pos="4678"/>
        </w:tabs>
        <w:jc w:val="both"/>
        <w:rPr>
          <w:rFonts w:cs="Arial"/>
        </w:rPr>
      </w:pPr>
    </w:p>
    <w:p w14:paraId="342A94B3" w14:textId="5C0DD0DF" w:rsidR="008B654A" w:rsidRPr="000332CE" w:rsidRDefault="008B654A" w:rsidP="008B654A">
      <w:pPr>
        <w:tabs>
          <w:tab w:val="left" w:pos="142"/>
          <w:tab w:val="left" w:pos="4678"/>
        </w:tabs>
        <w:jc w:val="both"/>
        <w:rPr>
          <w:rFonts w:cs="Arial"/>
        </w:rPr>
      </w:pPr>
      <w:r w:rsidRPr="000332CE">
        <w:rPr>
          <w:rFonts w:cs="Arial"/>
        </w:rPr>
        <w:tab/>
        <w:t>...................................................</w:t>
      </w:r>
      <w:r w:rsidRPr="000332CE">
        <w:rPr>
          <w:rFonts w:cs="Arial"/>
        </w:rPr>
        <w:tab/>
        <w:t>...................................................</w:t>
      </w:r>
    </w:p>
    <w:p w14:paraId="74AADC40" w14:textId="1D4B7687" w:rsidR="00455CC1" w:rsidRPr="000332CE" w:rsidRDefault="00455CC1" w:rsidP="008B654A">
      <w:pPr>
        <w:tabs>
          <w:tab w:val="left" w:pos="142"/>
          <w:tab w:val="left" w:pos="4678"/>
        </w:tabs>
        <w:jc w:val="both"/>
        <w:rPr>
          <w:rFonts w:cs="Arial"/>
        </w:rPr>
      </w:pPr>
      <w:r w:rsidRPr="000332CE">
        <w:rPr>
          <w:rFonts w:cs="Arial"/>
        </w:rPr>
        <w:tab/>
        <w:t>Ing. David Mišík</w:t>
      </w:r>
      <w:r w:rsidRPr="000332CE">
        <w:rPr>
          <w:rFonts w:cs="Arial"/>
        </w:rPr>
        <w:tab/>
        <w:t>Ing. Václav Pivokonský</w:t>
      </w:r>
    </w:p>
    <w:p w14:paraId="076CBFD3" w14:textId="2297AB06" w:rsidR="008B654A" w:rsidRPr="000332CE" w:rsidRDefault="00455CC1" w:rsidP="008B654A">
      <w:pPr>
        <w:tabs>
          <w:tab w:val="left" w:pos="142"/>
          <w:tab w:val="left" w:pos="4678"/>
        </w:tabs>
        <w:jc w:val="both"/>
        <w:rPr>
          <w:rFonts w:cs="Arial"/>
        </w:rPr>
      </w:pPr>
      <w:r w:rsidRPr="000332CE">
        <w:rPr>
          <w:rFonts w:cs="Arial"/>
        </w:rPr>
        <w:tab/>
        <w:t>vedoucí Pobočky Tábor</w:t>
      </w:r>
      <w:r w:rsidR="008B654A" w:rsidRPr="000332CE">
        <w:rPr>
          <w:rFonts w:cs="Arial"/>
          <w:b/>
          <w:bCs/>
        </w:rPr>
        <w:tab/>
      </w:r>
      <w:r w:rsidRPr="000332CE">
        <w:rPr>
          <w:rFonts w:cs="Arial"/>
        </w:rPr>
        <w:t>jednatel</w:t>
      </w:r>
    </w:p>
    <w:p w14:paraId="7207B0DB" w14:textId="77777777" w:rsidR="008B654A" w:rsidRPr="000332CE" w:rsidRDefault="008B654A" w:rsidP="008B654A">
      <w:pPr>
        <w:pStyle w:val="TSTextlnkuslovan"/>
        <w:spacing w:line="240" w:lineRule="auto"/>
        <w:ind w:left="737"/>
        <w:jc w:val="both"/>
        <w:rPr>
          <w:rFonts w:cs="Arial"/>
          <w:iCs/>
          <w:szCs w:val="22"/>
          <w:lang w:val="cs-CZ"/>
        </w:rPr>
      </w:pPr>
    </w:p>
    <w:bookmarkEnd w:id="38"/>
    <w:p w14:paraId="2FAE459F" w14:textId="77777777" w:rsidR="00455CC1" w:rsidRPr="000332CE" w:rsidRDefault="00455CC1">
      <w:pPr>
        <w:spacing w:before="0" w:after="0" w:line="240" w:lineRule="auto"/>
        <w:contextualSpacing w:val="0"/>
        <w:rPr>
          <w:szCs w:val="28"/>
        </w:rPr>
      </w:pPr>
    </w:p>
    <w:p w14:paraId="78580040" w14:textId="77777777" w:rsidR="00455CC1" w:rsidRPr="000332CE" w:rsidRDefault="00455CC1">
      <w:pPr>
        <w:spacing w:before="0" w:after="0" w:line="240" w:lineRule="auto"/>
        <w:contextualSpacing w:val="0"/>
        <w:rPr>
          <w:szCs w:val="28"/>
        </w:rPr>
      </w:pPr>
    </w:p>
    <w:p w14:paraId="4028C23B" w14:textId="4E438D43" w:rsidR="00455CC1" w:rsidRPr="000332CE" w:rsidRDefault="00455CC1" w:rsidP="00455CC1">
      <w:pPr>
        <w:spacing w:before="0" w:after="0" w:line="240" w:lineRule="auto"/>
        <w:ind w:firstLine="142"/>
        <w:contextualSpacing w:val="0"/>
        <w:rPr>
          <w:szCs w:val="28"/>
        </w:rPr>
      </w:pPr>
      <w:r w:rsidRPr="000332CE">
        <w:rPr>
          <w:szCs w:val="28"/>
        </w:rPr>
        <w:t>Za správnost:</w:t>
      </w:r>
    </w:p>
    <w:p w14:paraId="411DBD78" w14:textId="77777777" w:rsidR="00AB2476" w:rsidRPr="000332CE" w:rsidRDefault="00AB2476" w:rsidP="00455CC1">
      <w:pPr>
        <w:spacing w:before="0" w:after="0" w:line="240" w:lineRule="auto"/>
        <w:ind w:firstLine="142"/>
        <w:contextualSpacing w:val="0"/>
        <w:rPr>
          <w:szCs w:val="28"/>
        </w:rPr>
      </w:pPr>
    </w:p>
    <w:p w14:paraId="76B038FB" w14:textId="6A6A0433" w:rsidR="00455CC1" w:rsidRPr="000332CE" w:rsidRDefault="00455CC1" w:rsidP="00455CC1">
      <w:pPr>
        <w:tabs>
          <w:tab w:val="left" w:pos="142"/>
          <w:tab w:val="left" w:pos="4678"/>
        </w:tabs>
        <w:jc w:val="both"/>
        <w:rPr>
          <w:rFonts w:cs="Arial"/>
        </w:rPr>
      </w:pPr>
      <w:r w:rsidRPr="000332CE">
        <w:rPr>
          <w:rFonts w:cs="Arial"/>
        </w:rPr>
        <w:tab/>
        <w:t>V Táboře dne dle el. podpisu</w:t>
      </w:r>
    </w:p>
    <w:p w14:paraId="0D008C71" w14:textId="15296FD7" w:rsidR="004F56E6" w:rsidRPr="000332CE" w:rsidRDefault="004F56E6" w:rsidP="004F56E6">
      <w:pPr>
        <w:tabs>
          <w:tab w:val="left" w:pos="142"/>
          <w:tab w:val="left" w:pos="4678"/>
        </w:tabs>
        <w:jc w:val="both"/>
        <w:rPr>
          <w:rFonts w:cs="Arial"/>
        </w:rPr>
      </w:pPr>
      <w:r>
        <w:rPr>
          <w:rFonts w:cs="Arial"/>
        </w:rPr>
        <w:tab/>
        <w:t>08.12.2025</w:t>
      </w:r>
    </w:p>
    <w:p w14:paraId="6186F66F" w14:textId="77777777" w:rsidR="00455CC1" w:rsidRPr="000332CE" w:rsidRDefault="00455CC1" w:rsidP="00455CC1">
      <w:pPr>
        <w:tabs>
          <w:tab w:val="left" w:pos="142"/>
          <w:tab w:val="left" w:pos="4678"/>
        </w:tabs>
        <w:jc w:val="both"/>
        <w:rPr>
          <w:rFonts w:cs="Arial"/>
        </w:rPr>
      </w:pPr>
    </w:p>
    <w:p w14:paraId="11A8E6E7" w14:textId="77777777" w:rsidR="00455CC1" w:rsidRPr="000332CE" w:rsidRDefault="00455CC1" w:rsidP="00455CC1">
      <w:pPr>
        <w:tabs>
          <w:tab w:val="left" w:pos="142"/>
          <w:tab w:val="left" w:pos="4678"/>
        </w:tabs>
        <w:jc w:val="both"/>
        <w:rPr>
          <w:rFonts w:cs="Arial"/>
        </w:rPr>
      </w:pPr>
    </w:p>
    <w:p w14:paraId="17AEF8F2" w14:textId="003002DB" w:rsidR="00455CC1" w:rsidRPr="000332CE" w:rsidRDefault="00455CC1" w:rsidP="00455CC1">
      <w:pPr>
        <w:tabs>
          <w:tab w:val="left" w:pos="142"/>
          <w:tab w:val="left" w:pos="4678"/>
        </w:tabs>
        <w:jc w:val="both"/>
        <w:rPr>
          <w:rFonts w:cs="Arial"/>
          <w:i/>
          <w:iCs/>
        </w:rPr>
      </w:pPr>
      <w:r w:rsidRPr="000332CE">
        <w:rPr>
          <w:rFonts w:cs="Arial"/>
          <w:i/>
          <w:iCs/>
        </w:rPr>
        <w:tab/>
        <w:t>„elektronicky podepsáno“</w:t>
      </w:r>
    </w:p>
    <w:p w14:paraId="2E912B44" w14:textId="77777777" w:rsidR="00455CC1" w:rsidRPr="000332CE" w:rsidRDefault="00455CC1" w:rsidP="00455CC1">
      <w:pPr>
        <w:tabs>
          <w:tab w:val="left" w:pos="142"/>
          <w:tab w:val="left" w:pos="4678"/>
        </w:tabs>
        <w:jc w:val="both"/>
        <w:rPr>
          <w:rFonts w:cs="Arial"/>
        </w:rPr>
      </w:pPr>
    </w:p>
    <w:p w14:paraId="123590E5" w14:textId="4CEA355E" w:rsidR="00455CC1" w:rsidRPr="000332CE" w:rsidRDefault="00455CC1" w:rsidP="00455CC1">
      <w:pPr>
        <w:tabs>
          <w:tab w:val="left" w:pos="142"/>
          <w:tab w:val="left" w:pos="4678"/>
        </w:tabs>
        <w:jc w:val="both"/>
        <w:rPr>
          <w:rFonts w:cs="Arial"/>
        </w:rPr>
      </w:pPr>
      <w:r w:rsidRPr="000332CE">
        <w:rPr>
          <w:rFonts w:cs="Arial"/>
        </w:rPr>
        <w:tab/>
        <w:t>...................................................</w:t>
      </w:r>
    </w:p>
    <w:p w14:paraId="2C0455B8" w14:textId="5451E6E6" w:rsidR="00455CC1" w:rsidRPr="000332CE" w:rsidRDefault="00455CC1" w:rsidP="00455CC1">
      <w:pPr>
        <w:tabs>
          <w:tab w:val="left" w:pos="142"/>
          <w:tab w:val="left" w:pos="4678"/>
        </w:tabs>
        <w:jc w:val="both"/>
        <w:rPr>
          <w:rFonts w:cs="Arial"/>
        </w:rPr>
      </w:pPr>
      <w:r w:rsidRPr="000332CE">
        <w:rPr>
          <w:rFonts w:cs="Arial"/>
        </w:rPr>
        <w:tab/>
        <w:t>Ing. Monika Blafková</w:t>
      </w:r>
    </w:p>
    <w:p w14:paraId="13A2CB5A" w14:textId="7023CDC4" w:rsidR="00455CC1" w:rsidRPr="000332CE" w:rsidRDefault="00297967" w:rsidP="00455CC1">
      <w:pPr>
        <w:spacing w:before="0" w:after="0" w:line="240" w:lineRule="auto"/>
        <w:ind w:left="142"/>
        <w:contextualSpacing w:val="0"/>
        <w:rPr>
          <w:rFonts w:cs="Arial"/>
          <w:b/>
          <w:bCs/>
          <w:kern w:val="32"/>
          <w:szCs w:val="28"/>
        </w:rPr>
      </w:pPr>
      <w:r w:rsidRPr="000332CE">
        <w:rPr>
          <w:rFonts w:cs="Arial"/>
        </w:rPr>
        <w:t xml:space="preserve">odborný </w:t>
      </w:r>
      <w:r w:rsidR="00455CC1" w:rsidRPr="000332CE">
        <w:rPr>
          <w:rFonts w:cs="Arial"/>
        </w:rPr>
        <w:t>rada</w:t>
      </w:r>
      <w:r w:rsidR="00455CC1" w:rsidRPr="000332CE">
        <w:rPr>
          <w:szCs w:val="28"/>
        </w:rPr>
        <w:t xml:space="preserve"> </w:t>
      </w:r>
      <w:r w:rsidR="00455CC1" w:rsidRPr="000332CE">
        <w:rPr>
          <w:szCs w:val="28"/>
        </w:rPr>
        <w:br w:type="page"/>
      </w:r>
    </w:p>
    <w:p w14:paraId="1BA8A4D5" w14:textId="123EF0A6" w:rsidR="00FC76E6" w:rsidRPr="000332CE" w:rsidRDefault="00FC76E6" w:rsidP="00FC76E6">
      <w:pPr>
        <w:pStyle w:val="Nadpis1"/>
        <w:rPr>
          <w:sz w:val="22"/>
          <w:szCs w:val="28"/>
        </w:rPr>
      </w:pPr>
      <w:r w:rsidRPr="000332CE">
        <w:rPr>
          <w:sz w:val="22"/>
          <w:szCs w:val="28"/>
        </w:rPr>
        <w:lastRenderedPageBreak/>
        <w:t>Příloha č.</w:t>
      </w:r>
      <w:r w:rsidR="000E7821" w:rsidRPr="000332CE">
        <w:rPr>
          <w:sz w:val="22"/>
          <w:szCs w:val="28"/>
        </w:rPr>
        <w:t> </w:t>
      </w:r>
      <w:r w:rsidRPr="000332CE">
        <w:rPr>
          <w:sz w:val="22"/>
          <w:szCs w:val="28"/>
        </w:rPr>
        <w:t>1</w:t>
      </w:r>
    </w:p>
    <w:p w14:paraId="328C9C9B" w14:textId="77777777" w:rsidR="00FC76E6" w:rsidRPr="000332CE" w:rsidRDefault="00FC76E6" w:rsidP="00FC76E6">
      <w:pPr>
        <w:rPr>
          <w:rFonts w:cs="Arial"/>
        </w:rPr>
      </w:pPr>
      <w:r w:rsidRPr="000332CE">
        <w:rPr>
          <w:rFonts w:cs="Arial"/>
          <w:b/>
          <w:bCs/>
        </w:rPr>
        <w:t>STÁTNÍ POZEMKOVÝ ÚŘAD</w:t>
      </w:r>
    </w:p>
    <w:p w14:paraId="5760B0B6" w14:textId="77777777" w:rsidR="00FC76E6" w:rsidRPr="000332CE" w:rsidRDefault="00FC76E6" w:rsidP="00FC76E6">
      <w:pPr>
        <w:rPr>
          <w:rFonts w:cs="Arial"/>
          <w:szCs w:val="22"/>
        </w:rPr>
      </w:pPr>
      <w:r w:rsidRPr="000332CE">
        <w:rPr>
          <w:rFonts w:cs="Arial"/>
          <w:szCs w:val="22"/>
        </w:rPr>
        <w:t>Sídlo: Husinecká 1024/11a, 130 00 Praha 3 – Žižkov, IČO: 01312774, DIČ: CZ01312774</w:t>
      </w:r>
    </w:p>
    <w:p w14:paraId="33681E1E" w14:textId="77777777" w:rsidR="00FC76E6" w:rsidRPr="000332CE" w:rsidRDefault="00FC76E6" w:rsidP="00FC76E6">
      <w:pPr>
        <w:rPr>
          <w:rFonts w:cs="Arial"/>
          <w:bCs/>
          <w:szCs w:val="22"/>
        </w:rPr>
      </w:pPr>
      <w:r w:rsidRPr="000332CE">
        <w:rPr>
          <w:rFonts w:cs="Arial"/>
          <w:b/>
          <w:szCs w:val="22"/>
        </w:rPr>
        <w:t>-------------------------------------------------------------------------------------------------------------------------------</w:t>
      </w:r>
    </w:p>
    <w:p w14:paraId="3C58433C" w14:textId="77777777" w:rsidR="00FC76E6" w:rsidRPr="000332CE" w:rsidRDefault="00FC76E6" w:rsidP="00FC76E6"/>
    <w:p w14:paraId="21182293" w14:textId="77777777" w:rsidR="00FC76E6" w:rsidRPr="000332CE" w:rsidRDefault="00FC76E6" w:rsidP="00FC76E6">
      <w:pPr>
        <w:jc w:val="center"/>
        <w:rPr>
          <w:rFonts w:cs="Arial"/>
          <w:b/>
          <w:szCs w:val="22"/>
        </w:rPr>
      </w:pPr>
      <w:r w:rsidRPr="000332CE">
        <w:rPr>
          <w:rFonts w:cs="Arial"/>
          <w:b/>
          <w:szCs w:val="22"/>
        </w:rPr>
        <w:t>P L N Á    M O C</w:t>
      </w:r>
    </w:p>
    <w:p w14:paraId="35F329B6" w14:textId="77777777" w:rsidR="00FC76E6" w:rsidRPr="000332CE" w:rsidRDefault="00FC76E6" w:rsidP="00FC76E6"/>
    <w:p w14:paraId="4C93E975" w14:textId="77777777" w:rsidR="00FC76E6" w:rsidRPr="000332CE" w:rsidRDefault="00FC76E6" w:rsidP="00FC76E6">
      <w:pPr>
        <w:pStyle w:val="Default"/>
        <w:jc w:val="both"/>
        <w:rPr>
          <w:rFonts w:ascii="Arial" w:hAnsi="Arial" w:cs="Arial"/>
          <w:sz w:val="22"/>
          <w:szCs w:val="22"/>
        </w:rPr>
      </w:pPr>
      <w:r w:rsidRPr="000332CE">
        <w:rPr>
          <w:rFonts w:ascii="Arial" w:hAnsi="Arial" w:cs="Arial"/>
          <w:b/>
          <w:bCs/>
          <w:sz w:val="22"/>
          <w:szCs w:val="22"/>
        </w:rPr>
        <w:t>Česká republika – Státní pozemkový úřad, se sídlem 130 00 Praha 3,</w:t>
      </w:r>
      <w:r w:rsidRPr="000332CE">
        <w:rPr>
          <w:rFonts w:ascii="Arial" w:hAnsi="Arial" w:cs="Arial"/>
          <w:sz w:val="22"/>
          <w:szCs w:val="22"/>
        </w:rPr>
        <w:t xml:space="preserve"> </w:t>
      </w:r>
      <w:r w:rsidRPr="000332CE">
        <w:rPr>
          <w:rFonts w:ascii="Arial" w:hAnsi="Arial" w:cs="Arial"/>
          <w:b/>
          <w:bCs/>
          <w:sz w:val="22"/>
          <w:szCs w:val="22"/>
        </w:rPr>
        <w:t xml:space="preserve">Husinecká 1024/11a </w:t>
      </w:r>
    </w:p>
    <w:p w14:paraId="22AB1057" w14:textId="77777777" w:rsidR="00961FD4" w:rsidRPr="000332CE" w:rsidRDefault="00961FD4" w:rsidP="00961FD4">
      <w:pPr>
        <w:pStyle w:val="Default"/>
        <w:spacing w:line="276" w:lineRule="auto"/>
        <w:jc w:val="both"/>
        <w:rPr>
          <w:rFonts w:ascii="Arial" w:hAnsi="Arial" w:cs="Arial"/>
          <w:b/>
          <w:bCs/>
          <w:sz w:val="22"/>
          <w:szCs w:val="22"/>
        </w:rPr>
      </w:pPr>
      <w:r w:rsidRPr="000332CE">
        <w:rPr>
          <w:rFonts w:ascii="Arial" w:hAnsi="Arial" w:cs="Arial"/>
          <w:b/>
          <w:bCs/>
          <w:sz w:val="22"/>
          <w:szCs w:val="22"/>
        </w:rPr>
        <w:t>Krajský pozemkový úřad pro Jihočeský kraj, Pobočka Tábor</w:t>
      </w:r>
    </w:p>
    <w:p w14:paraId="179E9B65" w14:textId="77777777" w:rsidR="00961FD4" w:rsidRPr="000332CE" w:rsidRDefault="00961FD4" w:rsidP="00961FD4">
      <w:pPr>
        <w:tabs>
          <w:tab w:val="left" w:pos="1418"/>
        </w:tabs>
        <w:spacing w:after="0"/>
        <w:jc w:val="both"/>
        <w:rPr>
          <w:rFonts w:cs="Arial"/>
          <w:szCs w:val="22"/>
        </w:rPr>
      </w:pPr>
      <w:r w:rsidRPr="000332CE">
        <w:rPr>
          <w:rFonts w:cs="Arial"/>
          <w:szCs w:val="22"/>
        </w:rPr>
        <w:t xml:space="preserve">IČO: </w:t>
      </w:r>
      <w:r w:rsidRPr="000332CE">
        <w:rPr>
          <w:rFonts w:cs="Arial"/>
          <w:szCs w:val="22"/>
        </w:rPr>
        <w:tab/>
        <w:t xml:space="preserve">01312774, </w:t>
      </w:r>
      <w:r w:rsidRPr="000332CE">
        <w:rPr>
          <w:rFonts w:cs="Arial"/>
          <w:szCs w:val="22"/>
        </w:rPr>
        <w:tab/>
        <w:t>DIČ: CZ01312774</w:t>
      </w:r>
    </w:p>
    <w:p w14:paraId="3ABC379A" w14:textId="77777777" w:rsidR="00961FD4" w:rsidRPr="000332CE" w:rsidRDefault="00961FD4" w:rsidP="00961FD4">
      <w:pPr>
        <w:tabs>
          <w:tab w:val="left" w:pos="1418"/>
        </w:tabs>
        <w:spacing w:after="0"/>
        <w:jc w:val="both"/>
        <w:rPr>
          <w:rFonts w:cs="Arial"/>
          <w:szCs w:val="22"/>
        </w:rPr>
      </w:pPr>
      <w:r w:rsidRPr="000332CE">
        <w:rPr>
          <w:rFonts w:cs="Arial"/>
          <w:szCs w:val="22"/>
        </w:rPr>
        <w:t>Adresa:</w:t>
      </w:r>
      <w:r w:rsidRPr="000332CE">
        <w:rPr>
          <w:rFonts w:cs="Arial"/>
          <w:szCs w:val="22"/>
        </w:rPr>
        <w:tab/>
      </w:r>
      <w:r w:rsidRPr="000332CE">
        <w:rPr>
          <w:rFonts w:eastAsia="Arial" w:cs="Arial"/>
          <w:szCs w:val="22"/>
        </w:rPr>
        <w:t>Husovo náměstí 2938, 390 02 Tábor</w:t>
      </w:r>
    </w:p>
    <w:p w14:paraId="3EF48D28" w14:textId="61ADD47A" w:rsidR="00FC76E6" w:rsidRPr="000332CE" w:rsidRDefault="00961FD4" w:rsidP="00961FD4">
      <w:pPr>
        <w:ind w:right="566"/>
        <w:rPr>
          <w:rFonts w:cs="Arial"/>
          <w:szCs w:val="22"/>
        </w:rPr>
      </w:pPr>
      <w:r w:rsidRPr="000332CE">
        <w:rPr>
          <w:rFonts w:cs="Arial"/>
          <w:szCs w:val="22"/>
        </w:rPr>
        <w:t>Zastoupený:</w:t>
      </w:r>
      <w:r w:rsidRPr="000332CE">
        <w:rPr>
          <w:rFonts w:cs="Arial"/>
          <w:szCs w:val="22"/>
        </w:rPr>
        <w:tab/>
      </w:r>
      <w:r w:rsidRPr="000332CE">
        <w:rPr>
          <w:rFonts w:eastAsia="Lucida Sans Unicode" w:cs="Arial"/>
          <w:bCs/>
          <w:szCs w:val="22"/>
        </w:rPr>
        <w:t>Ing. Davidem Mišíkem</w:t>
      </w:r>
      <w:r w:rsidRPr="000332CE">
        <w:rPr>
          <w:rFonts w:cs="Arial"/>
          <w:szCs w:val="22"/>
        </w:rPr>
        <w:tab/>
      </w:r>
    </w:p>
    <w:p w14:paraId="2B0DB8FA" w14:textId="77777777" w:rsidR="00961FD4" w:rsidRPr="000332CE" w:rsidRDefault="00961FD4" w:rsidP="00961FD4">
      <w:pPr>
        <w:ind w:right="566"/>
        <w:rPr>
          <w:rFonts w:cs="Arial"/>
          <w:szCs w:val="22"/>
        </w:rPr>
      </w:pPr>
    </w:p>
    <w:p w14:paraId="46D81B7C" w14:textId="77777777" w:rsidR="00FC76E6" w:rsidRPr="000332CE" w:rsidRDefault="00FC76E6" w:rsidP="00FC76E6">
      <w:pPr>
        <w:ind w:right="70"/>
        <w:jc w:val="center"/>
        <w:rPr>
          <w:rFonts w:cs="Arial"/>
          <w:b/>
          <w:szCs w:val="22"/>
        </w:rPr>
      </w:pPr>
      <w:r w:rsidRPr="000332CE">
        <w:rPr>
          <w:rFonts w:cs="Arial"/>
          <w:b/>
          <w:szCs w:val="22"/>
        </w:rPr>
        <w:t>z m o c ň u j e</w:t>
      </w:r>
    </w:p>
    <w:p w14:paraId="353ADF3F" w14:textId="77777777" w:rsidR="00FC76E6" w:rsidRPr="000332CE" w:rsidRDefault="00FC76E6" w:rsidP="00FC76E6">
      <w:pPr>
        <w:rPr>
          <w:rFonts w:cs="Arial"/>
          <w:szCs w:val="22"/>
        </w:rPr>
      </w:pPr>
    </w:p>
    <w:p w14:paraId="2E934F27" w14:textId="3F08D167" w:rsidR="00FC76E6" w:rsidRPr="000332CE" w:rsidRDefault="00FC76E6" w:rsidP="00FC76E6">
      <w:pPr>
        <w:tabs>
          <w:tab w:val="left" w:pos="1418"/>
        </w:tabs>
        <w:rPr>
          <w:rFonts w:cs="Arial"/>
          <w:szCs w:val="22"/>
        </w:rPr>
      </w:pPr>
      <w:r w:rsidRPr="000332CE">
        <w:rPr>
          <w:rFonts w:cs="Arial"/>
          <w:szCs w:val="22"/>
        </w:rPr>
        <w:t>společnost:</w:t>
      </w:r>
      <w:r w:rsidRPr="000332CE">
        <w:rPr>
          <w:rFonts w:cs="Arial"/>
          <w:szCs w:val="22"/>
        </w:rPr>
        <w:tab/>
      </w:r>
      <w:r w:rsidR="006A3788" w:rsidRPr="000332CE">
        <w:rPr>
          <w:rFonts w:cs="Arial"/>
          <w:b/>
          <w:bCs/>
          <w:szCs w:val="22"/>
        </w:rPr>
        <w:t>TAREKA s.r.o.</w:t>
      </w:r>
    </w:p>
    <w:p w14:paraId="645047C8" w14:textId="62A81555" w:rsidR="00FC76E6" w:rsidRPr="000332CE" w:rsidRDefault="00FC76E6" w:rsidP="00FC76E6">
      <w:pPr>
        <w:tabs>
          <w:tab w:val="left" w:pos="1418"/>
        </w:tabs>
        <w:rPr>
          <w:rFonts w:cs="Arial"/>
          <w:szCs w:val="22"/>
        </w:rPr>
      </w:pPr>
      <w:r w:rsidRPr="000332CE">
        <w:rPr>
          <w:rFonts w:cs="Arial"/>
          <w:szCs w:val="22"/>
        </w:rPr>
        <w:t>se sídlem:</w:t>
      </w:r>
      <w:r w:rsidRPr="000332CE">
        <w:rPr>
          <w:rFonts w:cs="Arial"/>
          <w:szCs w:val="22"/>
        </w:rPr>
        <w:tab/>
      </w:r>
      <w:r w:rsidR="006E767D" w:rsidRPr="000332CE">
        <w:rPr>
          <w:rFonts w:cs="Arial"/>
          <w:szCs w:val="22"/>
        </w:rPr>
        <w:t>Palackého 351/6, 390 01 Tábor</w:t>
      </w:r>
    </w:p>
    <w:p w14:paraId="76DEC1D5" w14:textId="1360BEFE" w:rsidR="00FC76E6" w:rsidRPr="000332CE" w:rsidRDefault="00FC76E6" w:rsidP="00FC76E6">
      <w:pPr>
        <w:tabs>
          <w:tab w:val="left" w:pos="1418"/>
        </w:tabs>
        <w:ind w:right="70"/>
        <w:rPr>
          <w:rFonts w:cs="Arial"/>
          <w:szCs w:val="22"/>
        </w:rPr>
      </w:pPr>
      <w:r w:rsidRPr="000332CE">
        <w:rPr>
          <w:rFonts w:cs="Arial"/>
          <w:szCs w:val="22"/>
        </w:rPr>
        <w:t>IČO:</w:t>
      </w:r>
      <w:r w:rsidRPr="000332CE">
        <w:rPr>
          <w:rFonts w:cs="Arial"/>
          <w:szCs w:val="22"/>
        </w:rPr>
        <w:tab/>
      </w:r>
      <w:r w:rsidR="00413151" w:rsidRPr="000332CE">
        <w:rPr>
          <w:rFonts w:cs="Arial"/>
          <w:szCs w:val="22"/>
        </w:rPr>
        <w:t>46679006</w:t>
      </w:r>
    </w:p>
    <w:p w14:paraId="6D0C95A2" w14:textId="5346237A" w:rsidR="00FC76E6" w:rsidRPr="000332CE" w:rsidRDefault="00FC76E6" w:rsidP="0094035E">
      <w:pPr>
        <w:tabs>
          <w:tab w:val="left" w:pos="1418"/>
        </w:tabs>
        <w:ind w:right="70"/>
        <w:rPr>
          <w:rFonts w:cs="Arial"/>
          <w:szCs w:val="22"/>
        </w:rPr>
      </w:pPr>
      <w:r w:rsidRPr="000332CE">
        <w:rPr>
          <w:rFonts w:cs="Arial"/>
          <w:szCs w:val="22"/>
        </w:rPr>
        <w:t>Zastoupená:</w:t>
      </w:r>
      <w:r w:rsidRPr="000332CE">
        <w:rPr>
          <w:rFonts w:cs="Arial"/>
          <w:szCs w:val="22"/>
        </w:rPr>
        <w:tab/>
      </w:r>
      <w:r w:rsidR="0094035E" w:rsidRPr="000332CE">
        <w:rPr>
          <w:rFonts w:cs="Arial"/>
          <w:szCs w:val="22"/>
        </w:rPr>
        <w:t>Ing. Václavem Pivokonským, jednatelem</w:t>
      </w:r>
    </w:p>
    <w:p w14:paraId="16D5594C" w14:textId="77777777" w:rsidR="00FC76E6" w:rsidRPr="000332CE" w:rsidRDefault="00FC76E6" w:rsidP="00FC76E6">
      <w:pPr>
        <w:ind w:right="70"/>
        <w:rPr>
          <w:rFonts w:cs="Arial"/>
          <w:szCs w:val="22"/>
        </w:rPr>
      </w:pPr>
    </w:p>
    <w:p w14:paraId="11CF6C63" w14:textId="4C67F07F" w:rsidR="00FC76E6" w:rsidRPr="000332CE" w:rsidRDefault="00FC76E6" w:rsidP="005D3B07">
      <w:pPr>
        <w:ind w:right="70"/>
        <w:jc w:val="both"/>
        <w:rPr>
          <w:rFonts w:cs="Arial"/>
        </w:rPr>
      </w:pPr>
      <w:r w:rsidRPr="000332CE">
        <w:rPr>
          <w:rFonts w:cs="Arial"/>
        </w:rPr>
        <w:t xml:space="preserve">k veškerým právním úkonům směřujícím k úspěšnému a kvalitnímu dokončení </w:t>
      </w:r>
      <w:r w:rsidR="006A151A" w:rsidRPr="000332CE">
        <w:rPr>
          <w:rFonts w:cs="Arial"/>
          <w:b/>
          <w:bCs/>
        </w:rPr>
        <w:t xml:space="preserve">TDS při realizaci </w:t>
      </w:r>
      <w:r w:rsidR="006A151A" w:rsidRPr="000332CE">
        <w:rPr>
          <w:rFonts w:cs="Arial"/>
          <w:b/>
          <w:bCs/>
          <w:snapToGrid w:val="0"/>
        </w:rPr>
        <w:t>Revitalizace potoků Radimovický a Svrabovský</w:t>
      </w:r>
      <w:r w:rsidR="006A151A" w:rsidRPr="000332CE">
        <w:rPr>
          <w:rFonts w:cs="Arial"/>
        </w:rPr>
        <w:t xml:space="preserve"> </w:t>
      </w:r>
      <w:r w:rsidRPr="000332CE">
        <w:rPr>
          <w:rFonts w:cs="Arial"/>
        </w:rPr>
        <w:t xml:space="preserve">dle </w:t>
      </w:r>
      <w:r w:rsidR="00902CCF" w:rsidRPr="000332CE">
        <w:rPr>
          <w:rFonts w:cs="Arial"/>
        </w:rPr>
        <w:t xml:space="preserve">příkazní smlouvy č. </w:t>
      </w:r>
      <w:r w:rsidR="005D3B07" w:rsidRPr="000332CE">
        <w:rPr>
          <w:rFonts w:cs="Arial"/>
        </w:rPr>
        <w:t xml:space="preserve">1261-2025-505207 </w:t>
      </w:r>
      <w:r w:rsidRPr="000332CE">
        <w:rPr>
          <w:rFonts w:cs="Arial"/>
        </w:rPr>
        <w:t xml:space="preserve">mezi Českou </w:t>
      </w:r>
      <w:r w:rsidR="00A7625D" w:rsidRPr="000332CE">
        <w:rPr>
          <w:rFonts w:cs="Arial"/>
        </w:rPr>
        <w:t>republikou – Státním</w:t>
      </w:r>
      <w:r w:rsidRPr="000332CE">
        <w:rPr>
          <w:rFonts w:cs="Arial"/>
        </w:rPr>
        <w:t xml:space="preserve"> pozemkovým úřadem jako zmocnitelem a společností </w:t>
      </w:r>
      <w:r w:rsidR="00902CCF" w:rsidRPr="000332CE">
        <w:rPr>
          <w:rFonts w:cs="Arial"/>
          <w:b/>
          <w:bCs/>
          <w:szCs w:val="22"/>
        </w:rPr>
        <w:t xml:space="preserve">TAREKA s.r.o. </w:t>
      </w:r>
      <w:r w:rsidRPr="000332CE">
        <w:rPr>
          <w:rFonts w:cs="Arial"/>
        </w:rPr>
        <w:t>jako zmocněncem v rozsahu čl. </w:t>
      </w:r>
      <w:r w:rsidR="00902CCF" w:rsidRPr="000332CE">
        <w:rPr>
          <w:rFonts w:cs="Arial"/>
          <w:b/>
          <w:bCs/>
        </w:rPr>
        <w:t>I. a II.</w:t>
      </w:r>
      <w:r w:rsidRPr="000332CE">
        <w:rPr>
          <w:rFonts w:cs="Arial"/>
        </w:rPr>
        <w:t xml:space="preserve"> této smlouvy.</w:t>
      </w:r>
    </w:p>
    <w:p w14:paraId="5D7DD925" w14:textId="77777777" w:rsidR="00FC76E6" w:rsidRPr="000332CE" w:rsidRDefault="00FC76E6" w:rsidP="00FC76E6">
      <w:pPr>
        <w:ind w:right="70"/>
        <w:rPr>
          <w:rFonts w:cs="Arial"/>
          <w:szCs w:val="22"/>
        </w:rPr>
      </w:pPr>
    </w:p>
    <w:p w14:paraId="40004FB6" w14:textId="77777777" w:rsidR="00FC76E6" w:rsidRPr="000332CE" w:rsidRDefault="00FC76E6" w:rsidP="00FC76E6">
      <w:pPr>
        <w:ind w:right="70"/>
        <w:rPr>
          <w:rFonts w:cs="Arial"/>
        </w:rPr>
      </w:pPr>
      <w:r w:rsidRPr="000332CE">
        <w:rPr>
          <w:rFonts w:cs="Arial"/>
        </w:rPr>
        <w:t>V rámci této plné moci je zmocněnec oprávněn k těmto právním jednáním:</w:t>
      </w:r>
    </w:p>
    <w:p w14:paraId="7D9C1E28"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provést kontrolu PD a výkazu výměr;</w:t>
      </w:r>
    </w:p>
    <w:p w14:paraId="693DD512"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protokolárně předat staveniště zhotoviteli (viz Příloha PP1) a zabezpečit zápis o předání do stavebního deníku (dále též „SD“);</w:t>
      </w:r>
    </w:p>
    <w:p w14:paraId="04240D27"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76193D13"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p>
    <w:p w14:paraId="4148ECAD" w14:textId="7D261C66"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 xml:space="preserve">sledovat, zda zhotovitel stavby provádí stavbu v souladu s příkazníkem </w:t>
      </w:r>
      <w:r w:rsidR="00A7625D" w:rsidRPr="000332CE">
        <w:rPr>
          <w:lang w:val="cs-CZ" w:eastAsia="cs-CZ"/>
        </w:rPr>
        <w:t>schválenými technologickými</w:t>
      </w:r>
      <w:r w:rsidRPr="000332CE">
        <w:rPr>
          <w:lang w:val="cs-CZ" w:eastAsia="cs-CZ"/>
        </w:rPr>
        <w:t xml:space="preserve"> předpisy a postupy (TP) a předepsanými a dohodnutými zkouškami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p>
    <w:p w14:paraId="25AC7C8B"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sledovat vedení SD a provádět v něm min. 1x týdně pravidelné zápisy v souladu s podmínkami smlouvy o dílo na zhotovení stavby. O postupu prací informovat příkazce minimálně 1x týdně, v případě závažných událostí na stavbě neprodleně;</w:t>
      </w:r>
    </w:p>
    <w:p w14:paraId="6532B636"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hlásit archeologické nálezy;</w:t>
      </w:r>
    </w:p>
    <w:p w14:paraId="65852E06"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lastRenderedPageBreak/>
        <w:t>kontrolovat postup prací podle příkazníkem schválených Technologických postupů (TP) a časového harmonogramu (HMG) stavby a ustanovení smlouvy, písemně upozornit zhotovitele stavby na každé nedodržení postupu prací;</w:t>
      </w:r>
    </w:p>
    <w:p w14:paraId="41439869"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 závislosti na důležitosti projednávaných úkolů a z nich vyplývajících povinností jednotlivých účastníků výstavby. Projednávané úkoly se zaznamenávají do zápisu z kontrolního dne (viz příloha PP8);</w:t>
      </w:r>
    </w:p>
    <w:p w14:paraId="593AD420"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účastnit se jednání se stavebním úřadem a ostatními dotčenými orgány, účastnit se na kontrolních prohlídkách stavby vyvolaných těmito orgány;</w:t>
      </w:r>
    </w:p>
    <w:p w14:paraId="40E8C39D"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jakékoliv zpoždění prací, které má za následek nedodržení HMGu o více jak 2 dny, je povinen zaznamenat do SD;</w:t>
      </w:r>
    </w:p>
    <w:p w14:paraId="3CA53EC5"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připravovat a vyžadovat si v průběhu stavby od zhotovitele podklady pro kolaudační řízení, předání a převzetí stavby;</w:t>
      </w:r>
    </w:p>
    <w:p w14:paraId="2A65D227"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kontrolovat doklady, které doloží zhotovitel stavby;</w:t>
      </w:r>
    </w:p>
    <w:p w14:paraId="1F3BD9B1"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kontrolovat odstranění případných závad a nedodělků stavby, o tomto písemně informovat příkazce a o tomto provést zápis;</w:t>
      </w:r>
    </w:p>
    <w:p w14:paraId="561B25A1"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účastnit se předání a převzetí dokončené stavby včetně kolaudačního řízení;</w:t>
      </w:r>
    </w:p>
    <w:p w14:paraId="6A7F7285"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kontrolovat vyklizení staveniště;</w:t>
      </w:r>
    </w:p>
    <w:p w14:paraId="36593AC6"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projednat případné dodatky a změny projektu a předložit je spolu s vlastním vyjádřením příkazci ke schválení;</w:t>
      </w:r>
    </w:p>
    <w:p w14:paraId="18308B55"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195E07B6"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pořizovat fotodokumentaci s technickým popisem v průběhu stavby, a 1x týdně ji poskytnout v elektronické podobě příkazci;</w:t>
      </w:r>
    </w:p>
    <w:p w14:paraId="475A7DB3" w14:textId="77777777" w:rsidR="0077347E" w:rsidRPr="000332CE" w:rsidRDefault="0077347E" w:rsidP="0077347E">
      <w:pPr>
        <w:pStyle w:val="l-L2"/>
        <w:numPr>
          <w:ilvl w:val="3"/>
          <w:numId w:val="4"/>
        </w:numPr>
        <w:tabs>
          <w:tab w:val="clear" w:pos="1871"/>
        </w:tabs>
        <w:ind w:left="709"/>
        <w:rPr>
          <w:lang w:val="cs-CZ" w:eastAsia="cs-CZ"/>
        </w:rPr>
      </w:pPr>
      <w:r w:rsidRPr="000332C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3C9E574" w14:textId="1EE664F2" w:rsidR="00FC76E6" w:rsidRPr="000332CE" w:rsidRDefault="0077347E" w:rsidP="00FC76E6">
      <w:pPr>
        <w:pStyle w:val="l-L2"/>
        <w:numPr>
          <w:ilvl w:val="3"/>
          <w:numId w:val="4"/>
        </w:numPr>
        <w:tabs>
          <w:tab w:val="clear" w:pos="1871"/>
        </w:tabs>
        <w:ind w:left="709"/>
        <w:rPr>
          <w:lang w:val="cs-CZ" w:eastAsia="cs-CZ"/>
        </w:rPr>
      </w:pPr>
      <w:r w:rsidRPr="000332CE">
        <w:rPr>
          <w:lang w:val="cs-CZ" w:eastAsia="cs-CZ"/>
        </w:rPr>
        <w:t>provést jakékoli další činnosti, pokud jsou nezbytné pro naplnění účelu této smlouvy dle čl. I. odst. </w:t>
      </w:r>
      <w:r w:rsidRPr="000332CE">
        <w:rPr>
          <w:lang w:val="cs-CZ" w:eastAsia="cs-CZ"/>
        </w:rPr>
        <w:fldChar w:fldCharType="begin"/>
      </w:r>
      <w:r w:rsidRPr="000332CE">
        <w:rPr>
          <w:lang w:val="cs-CZ" w:eastAsia="cs-CZ"/>
        </w:rPr>
        <w:instrText xml:space="preserve"> REF _Ref376502893 \r \h  \* MERGEFORMAT </w:instrText>
      </w:r>
      <w:r w:rsidRPr="000332CE">
        <w:rPr>
          <w:lang w:val="cs-CZ" w:eastAsia="cs-CZ"/>
        </w:rPr>
      </w:r>
      <w:r w:rsidRPr="000332CE">
        <w:rPr>
          <w:lang w:val="cs-CZ" w:eastAsia="cs-CZ"/>
        </w:rPr>
        <w:fldChar w:fldCharType="separate"/>
      </w:r>
      <w:r w:rsidR="00BE2649">
        <w:rPr>
          <w:lang w:val="cs-CZ" w:eastAsia="cs-CZ"/>
        </w:rPr>
        <w:t>3</w:t>
      </w:r>
      <w:r w:rsidRPr="000332CE">
        <w:rPr>
          <w:lang w:val="cs-CZ" w:eastAsia="cs-CZ"/>
        </w:rPr>
        <w:fldChar w:fldCharType="end"/>
      </w:r>
      <w:r w:rsidRPr="000332CE">
        <w:rPr>
          <w:lang w:val="cs-CZ" w:eastAsia="cs-CZ"/>
        </w:rPr>
        <w:t>.</w:t>
      </w:r>
    </w:p>
    <w:p w14:paraId="33745D52" w14:textId="739C0F8C" w:rsidR="00FC76E6" w:rsidRPr="000332CE" w:rsidRDefault="00FC76E6" w:rsidP="00FC76E6">
      <w:r w:rsidRPr="000332CE">
        <w:t>Tato plná moc je platná ode dne jejího udělení (podpisu) a zaniká pravomocným rozhodnutím stavebního úřadu, nebo dnem ukončení smluvního závazkového stavu.</w:t>
      </w:r>
    </w:p>
    <w:p w14:paraId="122CE5E3" w14:textId="77777777" w:rsidR="00FC76E6" w:rsidRPr="000332CE" w:rsidRDefault="00FC76E6" w:rsidP="00FC76E6"/>
    <w:p w14:paraId="5F7BF9CC" w14:textId="424529F8" w:rsidR="00FC76E6" w:rsidRPr="004F56E6" w:rsidRDefault="00FC76E6" w:rsidP="004F56E6">
      <w:pPr>
        <w:tabs>
          <w:tab w:val="left" w:pos="142"/>
          <w:tab w:val="left" w:pos="4678"/>
        </w:tabs>
        <w:jc w:val="both"/>
        <w:rPr>
          <w:rFonts w:cs="Arial"/>
        </w:rPr>
      </w:pPr>
      <w:r w:rsidRPr="000332CE">
        <w:t>V</w:t>
      </w:r>
      <w:r w:rsidR="0077347E" w:rsidRPr="000332CE">
        <w:t xml:space="preserve"> Táboře</w:t>
      </w:r>
      <w:r w:rsidRPr="000332CE">
        <w:t xml:space="preserve"> dne </w:t>
      </w:r>
      <w:r w:rsidR="0077347E" w:rsidRPr="000332CE">
        <w:t>dle el. podpisu</w:t>
      </w:r>
      <w:r w:rsidR="004F56E6">
        <w:t xml:space="preserve"> </w:t>
      </w:r>
      <w:r w:rsidR="004F56E6">
        <w:rPr>
          <w:rFonts w:cs="Arial"/>
        </w:rPr>
        <w:t>08.12.2025</w:t>
      </w:r>
    </w:p>
    <w:p w14:paraId="322AFA20" w14:textId="77777777" w:rsidR="00FC76E6" w:rsidRPr="000332CE" w:rsidRDefault="00FC76E6" w:rsidP="00FC76E6"/>
    <w:p w14:paraId="35CA707F" w14:textId="1906AD0D" w:rsidR="00FC76E6" w:rsidRPr="000332CE" w:rsidRDefault="0077347E" w:rsidP="0077347E">
      <w:pPr>
        <w:tabs>
          <w:tab w:val="left" w:pos="142"/>
          <w:tab w:val="left" w:pos="5103"/>
        </w:tabs>
        <w:jc w:val="both"/>
        <w:rPr>
          <w:rFonts w:cs="Arial"/>
          <w:i/>
          <w:iCs/>
        </w:rPr>
      </w:pPr>
      <w:r w:rsidRPr="000332CE">
        <w:tab/>
      </w:r>
      <w:r w:rsidRPr="000332CE">
        <w:rPr>
          <w:rFonts w:cs="Arial"/>
          <w:i/>
          <w:iCs/>
        </w:rPr>
        <w:tab/>
        <w:t>„elektronicky podepsáno“</w:t>
      </w:r>
    </w:p>
    <w:p w14:paraId="324A8DEE" w14:textId="77777777" w:rsidR="00FC76E6" w:rsidRPr="000332CE" w:rsidRDefault="00FC76E6" w:rsidP="00FC76E6">
      <w:pPr>
        <w:tabs>
          <w:tab w:val="left" w:pos="5103"/>
        </w:tabs>
      </w:pPr>
      <w:bookmarkStart w:id="39" w:name="Text16"/>
      <w:r w:rsidRPr="000332CE">
        <w:tab/>
        <w:t>……………………………………….</w:t>
      </w:r>
      <w:bookmarkEnd w:id="39"/>
    </w:p>
    <w:p w14:paraId="6AA27A9B" w14:textId="169AE362" w:rsidR="00FC76E6" w:rsidRPr="000332CE" w:rsidRDefault="00FC76E6" w:rsidP="0077347E">
      <w:pPr>
        <w:tabs>
          <w:tab w:val="left" w:pos="5103"/>
        </w:tabs>
      </w:pPr>
      <w:r w:rsidRPr="000332CE">
        <w:tab/>
      </w:r>
      <w:r w:rsidR="0077347E" w:rsidRPr="000332CE">
        <w:t>Ing. David Mišík</w:t>
      </w:r>
    </w:p>
    <w:p w14:paraId="7BB6F99F" w14:textId="5218A17C" w:rsidR="0077347E" w:rsidRPr="000332CE" w:rsidRDefault="0077347E" w:rsidP="0077347E">
      <w:pPr>
        <w:tabs>
          <w:tab w:val="left" w:pos="5103"/>
        </w:tabs>
        <w:rPr>
          <w:sz w:val="20"/>
        </w:rPr>
      </w:pPr>
      <w:r w:rsidRPr="000332CE">
        <w:tab/>
        <w:t>vedoucí Pobočky Tábor</w:t>
      </w:r>
    </w:p>
    <w:p w14:paraId="0AA15914" w14:textId="4A48FEA7" w:rsidR="0077347E" w:rsidRPr="000332CE" w:rsidRDefault="00FC76E6" w:rsidP="0077347E">
      <w:pPr>
        <w:tabs>
          <w:tab w:val="left" w:pos="5103"/>
        </w:tabs>
      </w:pPr>
      <w:r w:rsidRPr="000332CE">
        <w:t xml:space="preserve">Plnou moc přijímá: </w:t>
      </w:r>
      <w:r w:rsidR="004F56E6">
        <w:t>10.12.2025</w:t>
      </w:r>
      <w:r w:rsidR="0077347E" w:rsidRPr="000332CE">
        <w:tab/>
      </w:r>
    </w:p>
    <w:p w14:paraId="2654AD9D" w14:textId="6AE3136E" w:rsidR="0077347E" w:rsidRPr="000332CE" w:rsidRDefault="0077347E" w:rsidP="0077347E">
      <w:pPr>
        <w:tabs>
          <w:tab w:val="left" w:pos="5103"/>
        </w:tabs>
      </w:pPr>
      <w:r w:rsidRPr="000332CE">
        <w:tab/>
      </w:r>
      <w:r w:rsidRPr="000332CE">
        <w:rPr>
          <w:rFonts w:cs="Arial"/>
          <w:i/>
          <w:iCs/>
        </w:rPr>
        <w:t>„elektronicky podepsáno“</w:t>
      </w:r>
    </w:p>
    <w:p w14:paraId="3592EB7A" w14:textId="19951709" w:rsidR="008B654A" w:rsidRPr="000332CE" w:rsidRDefault="0077347E" w:rsidP="0077347E">
      <w:pPr>
        <w:tabs>
          <w:tab w:val="left" w:pos="5103"/>
        </w:tabs>
      </w:pPr>
      <w:r w:rsidRPr="000332CE">
        <w:tab/>
      </w:r>
      <w:r w:rsidR="00FC76E6" w:rsidRPr="000332CE">
        <w:t>…………………………..........</w:t>
      </w:r>
    </w:p>
    <w:p w14:paraId="625ADE0F" w14:textId="26FA036E" w:rsidR="0077347E" w:rsidRPr="000332CE" w:rsidRDefault="0077347E" w:rsidP="0077347E">
      <w:pPr>
        <w:tabs>
          <w:tab w:val="left" w:pos="5103"/>
        </w:tabs>
        <w:ind w:firstLine="709"/>
      </w:pPr>
      <w:r w:rsidRPr="000332CE">
        <w:tab/>
        <w:t>Ing. Václav Pivokonský</w:t>
      </w:r>
    </w:p>
    <w:p w14:paraId="276F78A7" w14:textId="60626827" w:rsidR="0077347E" w:rsidRPr="000332CE" w:rsidRDefault="0077347E" w:rsidP="0077347E">
      <w:pPr>
        <w:tabs>
          <w:tab w:val="left" w:pos="5103"/>
        </w:tabs>
        <w:ind w:firstLine="709"/>
      </w:pPr>
      <w:r w:rsidRPr="000332CE">
        <w:tab/>
        <w:t>jednatel</w:t>
      </w:r>
    </w:p>
    <w:p w14:paraId="2B11F6ED" w14:textId="254CB548" w:rsidR="000F31B1" w:rsidRPr="0006350C" w:rsidRDefault="000F31B1" w:rsidP="000E7821">
      <w:pPr>
        <w:rPr>
          <w:i/>
          <w:iCs/>
        </w:rPr>
      </w:pPr>
    </w:p>
    <w:sectPr w:rsidR="000F31B1" w:rsidRPr="0006350C" w:rsidSect="005450BC">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A81B" w14:textId="77777777" w:rsidR="001157CC" w:rsidRPr="000332CE" w:rsidRDefault="001157CC">
      <w:r w:rsidRPr="000332CE">
        <w:separator/>
      </w:r>
    </w:p>
  </w:endnote>
  <w:endnote w:type="continuationSeparator" w:id="0">
    <w:p w14:paraId="5341473E" w14:textId="77777777" w:rsidR="001157CC" w:rsidRPr="000332CE" w:rsidRDefault="001157CC">
      <w:r w:rsidRPr="000332CE">
        <w:continuationSeparator/>
      </w:r>
    </w:p>
  </w:endnote>
  <w:endnote w:type="continuationNotice" w:id="1">
    <w:p w14:paraId="446E915A" w14:textId="77777777" w:rsidR="001157CC" w:rsidRPr="000332CE" w:rsidRDefault="001157CC"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CB9" w14:textId="77777777" w:rsidR="005A0B22" w:rsidRPr="000332CE" w:rsidRDefault="005A0B22" w:rsidP="00153C24">
    <w:pPr>
      <w:pStyle w:val="Zpat"/>
      <w:framePr w:wrap="around" w:vAnchor="text" w:hAnchor="margin" w:xAlign="center" w:y="1"/>
      <w:rPr>
        <w:rStyle w:val="slostrnky"/>
      </w:rPr>
    </w:pPr>
    <w:r w:rsidRPr="000332CE">
      <w:rPr>
        <w:rStyle w:val="slostrnky"/>
      </w:rPr>
      <w:fldChar w:fldCharType="begin"/>
    </w:r>
    <w:r w:rsidRPr="000332CE">
      <w:rPr>
        <w:rStyle w:val="slostrnky"/>
      </w:rPr>
      <w:instrText xml:space="preserve">PAGE  </w:instrText>
    </w:r>
    <w:r w:rsidRPr="000332CE">
      <w:rPr>
        <w:rStyle w:val="slostrnky"/>
      </w:rPr>
      <w:fldChar w:fldCharType="end"/>
    </w:r>
  </w:p>
  <w:p w14:paraId="2CBEC14A" w14:textId="77777777" w:rsidR="005A0B22" w:rsidRPr="000332CE"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380" w14:textId="1F1449C3" w:rsidR="005A0B22" w:rsidRPr="000332CE" w:rsidRDefault="00366649" w:rsidP="00366649">
    <w:pPr>
      <w:pStyle w:val="Zpat"/>
      <w:jc w:val="center"/>
    </w:pPr>
    <w:r w:rsidRPr="000332CE">
      <w:fldChar w:fldCharType="begin"/>
    </w:r>
    <w:r w:rsidRPr="000332CE">
      <w:instrText xml:space="preserve"> PAGE  \* Arabic  \* MERGEFORMAT </w:instrText>
    </w:r>
    <w:r w:rsidRPr="000332CE">
      <w:fldChar w:fldCharType="separate"/>
    </w:r>
    <w:r w:rsidRPr="000332CE">
      <w:t>1</w:t>
    </w:r>
    <w:r w:rsidRPr="000332CE">
      <w:fldChar w:fldCharType="end"/>
    </w:r>
    <w:r w:rsidRPr="000332CE">
      <w:t>/</w:t>
    </w:r>
    <w:fldSimple w:instr=" NUMPAGES  \* Arabic  \* MERGEFORMAT ">
      <w:r w:rsidRPr="000332CE">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533B" w14:textId="4EA1003B" w:rsidR="004C716D" w:rsidRPr="000332CE" w:rsidRDefault="00366649" w:rsidP="000E7821">
    <w:pPr>
      <w:pStyle w:val="Zpat"/>
      <w:ind w:left="720"/>
      <w:jc w:val="center"/>
    </w:pPr>
    <w:r w:rsidRPr="000332CE">
      <w:fldChar w:fldCharType="begin"/>
    </w:r>
    <w:r w:rsidRPr="000332CE">
      <w:instrText xml:space="preserve"> PAGE  \* Arabic  \* MERGEFORMAT </w:instrText>
    </w:r>
    <w:r w:rsidRPr="000332CE">
      <w:fldChar w:fldCharType="separate"/>
    </w:r>
    <w:r w:rsidRPr="000332CE">
      <w:t>10</w:t>
    </w:r>
    <w:r w:rsidRPr="000332CE">
      <w:fldChar w:fldCharType="end"/>
    </w:r>
    <w:r w:rsidRPr="000332CE">
      <w:t>/</w:t>
    </w:r>
    <w:fldSimple w:instr=" NUMPAGES  \* Arabic  \* MERGEFORMAT ">
      <w:r w:rsidRPr="000332CE">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583A" w14:textId="77777777" w:rsidR="001157CC" w:rsidRPr="000332CE" w:rsidRDefault="001157CC">
      <w:r w:rsidRPr="000332CE">
        <w:separator/>
      </w:r>
    </w:p>
  </w:footnote>
  <w:footnote w:type="continuationSeparator" w:id="0">
    <w:p w14:paraId="0434B0F2" w14:textId="77777777" w:rsidR="001157CC" w:rsidRPr="000332CE" w:rsidRDefault="001157CC">
      <w:r w:rsidRPr="000332CE">
        <w:continuationSeparator/>
      </w:r>
    </w:p>
  </w:footnote>
  <w:footnote w:type="continuationNotice" w:id="1">
    <w:p w14:paraId="438A683F" w14:textId="77777777" w:rsidR="001157CC" w:rsidRPr="000332CE" w:rsidRDefault="001157CC"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9839" w14:textId="72A75EC5" w:rsidR="005A0B22" w:rsidRPr="000332CE" w:rsidRDefault="00DB70A3" w:rsidP="00DB70A3">
    <w:pPr>
      <w:pBdr>
        <w:bottom w:val="single" w:sz="4" w:space="1" w:color="auto"/>
      </w:pBdr>
      <w:rPr>
        <w:sz w:val="18"/>
        <w:szCs w:val="20"/>
      </w:rPr>
    </w:pPr>
    <w:r w:rsidRPr="000332CE">
      <w:rPr>
        <w:sz w:val="18"/>
        <w:szCs w:val="20"/>
      </w:rPr>
      <w:t xml:space="preserve">TDS při realizaci </w:t>
    </w:r>
    <w:r w:rsidRPr="000332CE">
      <w:rPr>
        <w:rFonts w:cs="Arial"/>
        <w:snapToGrid w:val="0"/>
        <w:sz w:val="18"/>
        <w:szCs w:val="20"/>
      </w:rPr>
      <w:t>Revitalizace potoků Radimovický a Svrabovský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8E02" w14:textId="63086E91" w:rsidR="00013AA6" w:rsidRPr="000332CE" w:rsidRDefault="00013AA6" w:rsidP="005D3B07">
    <w:pPr>
      <w:tabs>
        <w:tab w:val="right" w:pos="9354"/>
      </w:tabs>
      <w:rPr>
        <w:sz w:val="18"/>
        <w:szCs w:val="20"/>
      </w:rPr>
    </w:pPr>
    <w:r w:rsidRPr="000332CE">
      <w:rPr>
        <w:sz w:val="18"/>
        <w:szCs w:val="20"/>
      </w:rPr>
      <w:t>UID:</w:t>
    </w:r>
    <w:r w:rsidR="005D3B07" w:rsidRPr="000332CE">
      <w:rPr>
        <w:sz w:val="18"/>
        <w:szCs w:val="20"/>
      </w:rPr>
      <w:t xml:space="preserve"> spudms00000016193016</w:t>
    </w:r>
    <w:r w:rsidRPr="000332CE">
      <w:rPr>
        <w:sz w:val="18"/>
        <w:szCs w:val="20"/>
      </w:rPr>
      <w:tab/>
      <w:t>Číslo s</w:t>
    </w:r>
    <w:r w:rsidR="000332CE">
      <w:rPr>
        <w:sz w:val="18"/>
        <w:szCs w:val="20"/>
      </w:rPr>
      <w:t>ml</w:t>
    </w:r>
    <w:r w:rsidRPr="000332CE">
      <w:rPr>
        <w:sz w:val="18"/>
        <w:szCs w:val="20"/>
      </w:rPr>
      <w:t xml:space="preserve">ouvy příkazce: </w:t>
    </w:r>
    <w:r w:rsidR="005D3B07" w:rsidRPr="000332CE">
      <w:rPr>
        <w:sz w:val="18"/>
        <w:szCs w:val="20"/>
      </w:rPr>
      <w:t>1261-2025-505207</w:t>
    </w:r>
  </w:p>
  <w:p w14:paraId="2D25C6DC" w14:textId="6CC60F46" w:rsidR="00100554" w:rsidRPr="000332CE" w:rsidRDefault="00013AA6" w:rsidP="00013AA6">
    <w:pPr>
      <w:tabs>
        <w:tab w:val="right" w:pos="9354"/>
      </w:tabs>
      <w:jc w:val="right"/>
      <w:rPr>
        <w:sz w:val="18"/>
        <w:szCs w:val="20"/>
      </w:rPr>
    </w:pPr>
    <w:r w:rsidRPr="000332CE">
      <w:rPr>
        <w:sz w:val="18"/>
        <w:szCs w:val="20"/>
      </w:rPr>
      <w:t xml:space="preserve">Č.j.: </w:t>
    </w:r>
    <w:r w:rsidR="005D3B07" w:rsidRPr="000332CE">
      <w:rPr>
        <w:sz w:val="18"/>
        <w:szCs w:val="20"/>
      </w:rPr>
      <w:t>SPU 497990/2025/Bl</w:t>
    </w:r>
    <w:r w:rsidRPr="000332CE">
      <w:rPr>
        <w:sz w:val="18"/>
        <w:szCs w:val="20"/>
      </w:rPr>
      <w:tab/>
      <w:t>Číslo sm</w:t>
    </w:r>
    <w:r w:rsidR="000332CE">
      <w:rPr>
        <w:sz w:val="18"/>
        <w:szCs w:val="20"/>
      </w:rPr>
      <w:t>l</w:t>
    </w:r>
    <w:r w:rsidRPr="000332CE">
      <w:rPr>
        <w:sz w:val="18"/>
        <w:szCs w:val="20"/>
      </w:rPr>
      <w:t xml:space="preserve">ouvy příkazníka: </w:t>
    </w:r>
    <w:r w:rsidR="009F4910" w:rsidRPr="000332CE">
      <w:rPr>
        <w:sz w:val="18"/>
        <w:szCs w:val="20"/>
      </w:rPr>
      <w:t>238/202</w:t>
    </w:r>
    <w:r w:rsidR="005B7478">
      <w:rPr>
        <w:sz w:val="18"/>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7"/>
  </w:num>
  <w:num w:numId="5" w16cid:durableId="1698579986">
    <w:abstractNumId w:val="12"/>
  </w:num>
  <w:num w:numId="6" w16cid:durableId="571156274">
    <w:abstractNumId w:val="19"/>
  </w:num>
  <w:num w:numId="7" w16cid:durableId="915893152">
    <w:abstractNumId w:val="4"/>
  </w:num>
  <w:num w:numId="8" w16cid:durableId="473643310">
    <w:abstractNumId w:val="20"/>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8"/>
  </w:num>
  <w:num w:numId="21" w16cid:durableId="176038517">
    <w:abstractNumId w:val="11"/>
  </w:num>
  <w:num w:numId="22" w16cid:durableId="14150350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2DA"/>
    <w:rsid w:val="00004BA9"/>
    <w:rsid w:val="00005F2B"/>
    <w:rsid w:val="00006DAE"/>
    <w:rsid w:val="00011CCF"/>
    <w:rsid w:val="00013AA6"/>
    <w:rsid w:val="0001496E"/>
    <w:rsid w:val="000173B2"/>
    <w:rsid w:val="00020E7B"/>
    <w:rsid w:val="00021E94"/>
    <w:rsid w:val="0002235B"/>
    <w:rsid w:val="0002583F"/>
    <w:rsid w:val="00027296"/>
    <w:rsid w:val="000312CB"/>
    <w:rsid w:val="000332CE"/>
    <w:rsid w:val="000428FC"/>
    <w:rsid w:val="00042E8B"/>
    <w:rsid w:val="0004420A"/>
    <w:rsid w:val="000459D8"/>
    <w:rsid w:val="00047047"/>
    <w:rsid w:val="00053E0D"/>
    <w:rsid w:val="00060AD2"/>
    <w:rsid w:val="00062DF9"/>
    <w:rsid w:val="0006350C"/>
    <w:rsid w:val="00070F24"/>
    <w:rsid w:val="000717D3"/>
    <w:rsid w:val="000723B1"/>
    <w:rsid w:val="00073070"/>
    <w:rsid w:val="000744D6"/>
    <w:rsid w:val="00074AF2"/>
    <w:rsid w:val="0008140A"/>
    <w:rsid w:val="000845BA"/>
    <w:rsid w:val="000901C5"/>
    <w:rsid w:val="00090F10"/>
    <w:rsid w:val="000944E1"/>
    <w:rsid w:val="00096BD0"/>
    <w:rsid w:val="000A66B9"/>
    <w:rsid w:val="000A7519"/>
    <w:rsid w:val="000B19B5"/>
    <w:rsid w:val="000B2C5E"/>
    <w:rsid w:val="000B43E6"/>
    <w:rsid w:val="000B50FE"/>
    <w:rsid w:val="000B5708"/>
    <w:rsid w:val="000B62C2"/>
    <w:rsid w:val="000C09FF"/>
    <w:rsid w:val="000C0B09"/>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238D"/>
    <w:rsid w:val="001132C5"/>
    <w:rsid w:val="00113E3C"/>
    <w:rsid w:val="001157C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2A3A"/>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0515"/>
    <w:rsid w:val="00201419"/>
    <w:rsid w:val="00206D14"/>
    <w:rsid w:val="00206DB7"/>
    <w:rsid w:val="002102CD"/>
    <w:rsid w:val="00210DA5"/>
    <w:rsid w:val="00210FE4"/>
    <w:rsid w:val="00211349"/>
    <w:rsid w:val="00211D36"/>
    <w:rsid w:val="00213AD3"/>
    <w:rsid w:val="00216ECF"/>
    <w:rsid w:val="00217E81"/>
    <w:rsid w:val="00224EC3"/>
    <w:rsid w:val="0022609F"/>
    <w:rsid w:val="00226FBE"/>
    <w:rsid w:val="00236CCC"/>
    <w:rsid w:val="00236DD9"/>
    <w:rsid w:val="0023711C"/>
    <w:rsid w:val="00240148"/>
    <w:rsid w:val="002404F4"/>
    <w:rsid w:val="00251720"/>
    <w:rsid w:val="00256FA7"/>
    <w:rsid w:val="00257613"/>
    <w:rsid w:val="0026232C"/>
    <w:rsid w:val="00265D96"/>
    <w:rsid w:val="002723ED"/>
    <w:rsid w:val="002747F4"/>
    <w:rsid w:val="00276070"/>
    <w:rsid w:val="00281445"/>
    <w:rsid w:val="002843A0"/>
    <w:rsid w:val="00287FE5"/>
    <w:rsid w:val="00290C7D"/>
    <w:rsid w:val="00291408"/>
    <w:rsid w:val="002950F6"/>
    <w:rsid w:val="00297967"/>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152"/>
    <w:rsid w:val="00300D42"/>
    <w:rsid w:val="0030402E"/>
    <w:rsid w:val="003072A3"/>
    <w:rsid w:val="003113CB"/>
    <w:rsid w:val="00313FD3"/>
    <w:rsid w:val="00315F4C"/>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6A14"/>
    <w:rsid w:val="003E7393"/>
    <w:rsid w:val="003F2E41"/>
    <w:rsid w:val="003F3F3E"/>
    <w:rsid w:val="003F5EEE"/>
    <w:rsid w:val="003F6474"/>
    <w:rsid w:val="003F6DF1"/>
    <w:rsid w:val="00401364"/>
    <w:rsid w:val="00413151"/>
    <w:rsid w:val="0042691B"/>
    <w:rsid w:val="00427905"/>
    <w:rsid w:val="0043065B"/>
    <w:rsid w:val="00431933"/>
    <w:rsid w:val="00450C7A"/>
    <w:rsid w:val="00451ADA"/>
    <w:rsid w:val="0045287D"/>
    <w:rsid w:val="0045333C"/>
    <w:rsid w:val="00453534"/>
    <w:rsid w:val="00455CC1"/>
    <w:rsid w:val="00462517"/>
    <w:rsid w:val="00462B48"/>
    <w:rsid w:val="00466D89"/>
    <w:rsid w:val="00467DA5"/>
    <w:rsid w:val="00471329"/>
    <w:rsid w:val="00472679"/>
    <w:rsid w:val="004733E4"/>
    <w:rsid w:val="004740CC"/>
    <w:rsid w:val="00480C56"/>
    <w:rsid w:val="0048650A"/>
    <w:rsid w:val="00490719"/>
    <w:rsid w:val="00492094"/>
    <w:rsid w:val="00494C78"/>
    <w:rsid w:val="004959C7"/>
    <w:rsid w:val="004A0B09"/>
    <w:rsid w:val="004A103B"/>
    <w:rsid w:val="004A3023"/>
    <w:rsid w:val="004A6404"/>
    <w:rsid w:val="004B0FAE"/>
    <w:rsid w:val="004B3B6C"/>
    <w:rsid w:val="004B5FCE"/>
    <w:rsid w:val="004B7DDF"/>
    <w:rsid w:val="004C03F8"/>
    <w:rsid w:val="004C11CC"/>
    <w:rsid w:val="004C267B"/>
    <w:rsid w:val="004C716D"/>
    <w:rsid w:val="004D0757"/>
    <w:rsid w:val="004D0A9D"/>
    <w:rsid w:val="004D0BFE"/>
    <w:rsid w:val="004D2494"/>
    <w:rsid w:val="004D2B84"/>
    <w:rsid w:val="004D4AAE"/>
    <w:rsid w:val="004D5EE2"/>
    <w:rsid w:val="004E31F7"/>
    <w:rsid w:val="004E32FA"/>
    <w:rsid w:val="004E691A"/>
    <w:rsid w:val="004E6E56"/>
    <w:rsid w:val="004E6F21"/>
    <w:rsid w:val="004F56E6"/>
    <w:rsid w:val="004F74A7"/>
    <w:rsid w:val="004F7DF9"/>
    <w:rsid w:val="005017B8"/>
    <w:rsid w:val="00511799"/>
    <w:rsid w:val="00514034"/>
    <w:rsid w:val="00515572"/>
    <w:rsid w:val="0051578F"/>
    <w:rsid w:val="00517158"/>
    <w:rsid w:val="0052166D"/>
    <w:rsid w:val="00524131"/>
    <w:rsid w:val="00527D7D"/>
    <w:rsid w:val="00532E3B"/>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B7478"/>
    <w:rsid w:val="005C07FB"/>
    <w:rsid w:val="005C0B3B"/>
    <w:rsid w:val="005C0F9E"/>
    <w:rsid w:val="005C2109"/>
    <w:rsid w:val="005C3756"/>
    <w:rsid w:val="005C3C70"/>
    <w:rsid w:val="005C6F64"/>
    <w:rsid w:val="005D1993"/>
    <w:rsid w:val="005D3B07"/>
    <w:rsid w:val="005D5347"/>
    <w:rsid w:val="005D54C4"/>
    <w:rsid w:val="005E10F5"/>
    <w:rsid w:val="005E3710"/>
    <w:rsid w:val="005E43C5"/>
    <w:rsid w:val="005E4D07"/>
    <w:rsid w:val="005E6897"/>
    <w:rsid w:val="005F5135"/>
    <w:rsid w:val="005F5228"/>
    <w:rsid w:val="005F5CA0"/>
    <w:rsid w:val="006003F5"/>
    <w:rsid w:val="006046CF"/>
    <w:rsid w:val="006050C3"/>
    <w:rsid w:val="00610249"/>
    <w:rsid w:val="0061253B"/>
    <w:rsid w:val="00613531"/>
    <w:rsid w:val="006238EC"/>
    <w:rsid w:val="0062470C"/>
    <w:rsid w:val="0062562D"/>
    <w:rsid w:val="00633C50"/>
    <w:rsid w:val="00635C83"/>
    <w:rsid w:val="00636571"/>
    <w:rsid w:val="006366D7"/>
    <w:rsid w:val="0064067E"/>
    <w:rsid w:val="006419E9"/>
    <w:rsid w:val="00644655"/>
    <w:rsid w:val="00645345"/>
    <w:rsid w:val="00646575"/>
    <w:rsid w:val="00651D15"/>
    <w:rsid w:val="00651DCE"/>
    <w:rsid w:val="006525B4"/>
    <w:rsid w:val="006530A3"/>
    <w:rsid w:val="0065657F"/>
    <w:rsid w:val="0066150E"/>
    <w:rsid w:val="00665242"/>
    <w:rsid w:val="006661B2"/>
    <w:rsid w:val="00667832"/>
    <w:rsid w:val="006700E9"/>
    <w:rsid w:val="006713F5"/>
    <w:rsid w:val="00674DD2"/>
    <w:rsid w:val="00676A5B"/>
    <w:rsid w:val="00676B88"/>
    <w:rsid w:val="006806FA"/>
    <w:rsid w:val="00687E02"/>
    <w:rsid w:val="0069099C"/>
    <w:rsid w:val="0069512C"/>
    <w:rsid w:val="00695138"/>
    <w:rsid w:val="006A0942"/>
    <w:rsid w:val="006A151A"/>
    <w:rsid w:val="006A3788"/>
    <w:rsid w:val="006A7A57"/>
    <w:rsid w:val="006B2005"/>
    <w:rsid w:val="006B319B"/>
    <w:rsid w:val="006B4864"/>
    <w:rsid w:val="006C06F0"/>
    <w:rsid w:val="006C0B68"/>
    <w:rsid w:val="006C22CD"/>
    <w:rsid w:val="006C2ABE"/>
    <w:rsid w:val="006C491F"/>
    <w:rsid w:val="006C59CB"/>
    <w:rsid w:val="006C68F7"/>
    <w:rsid w:val="006C6EF4"/>
    <w:rsid w:val="006C74F8"/>
    <w:rsid w:val="006C77AB"/>
    <w:rsid w:val="006D212E"/>
    <w:rsid w:val="006D259F"/>
    <w:rsid w:val="006D5EB6"/>
    <w:rsid w:val="006D6A44"/>
    <w:rsid w:val="006D6CE0"/>
    <w:rsid w:val="006E0966"/>
    <w:rsid w:val="006E4AA3"/>
    <w:rsid w:val="006E4E38"/>
    <w:rsid w:val="006E70F4"/>
    <w:rsid w:val="006E767D"/>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47E"/>
    <w:rsid w:val="0077393E"/>
    <w:rsid w:val="00774C26"/>
    <w:rsid w:val="0078300A"/>
    <w:rsid w:val="0079200E"/>
    <w:rsid w:val="007921C7"/>
    <w:rsid w:val="00792706"/>
    <w:rsid w:val="007974A6"/>
    <w:rsid w:val="007A03C4"/>
    <w:rsid w:val="007A2A6C"/>
    <w:rsid w:val="007A50E6"/>
    <w:rsid w:val="007A6B5E"/>
    <w:rsid w:val="007A7562"/>
    <w:rsid w:val="007B4C64"/>
    <w:rsid w:val="007B4D63"/>
    <w:rsid w:val="007C0608"/>
    <w:rsid w:val="007C1DEF"/>
    <w:rsid w:val="007C6BF3"/>
    <w:rsid w:val="007D048A"/>
    <w:rsid w:val="007D0F47"/>
    <w:rsid w:val="007D43B2"/>
    <w:rsid w:val="007E394E"/>
    <w:rsid w:val="007F6091"/>
    <w:rsid w:val="007F7272"/>
    <w:rsid w:val="0080120F"/>
    <w:rsid w:val="00801419"/>
    <w:rsid w:val="00802B23"/>
    <w:rsid w:val="00802DC4"/>
    <w:rsid w:val="00803B5D"/>
    <w:rsid w:val="0080695E"/>
    <w:rsid w:val="00813046"/>
    <w:rsid w:val="008130EE"/>
    <w:rsid w:val="00815857"/>
    <w:rsid w:val="00817E4D"/>
    <w:rsid w:val="00821DED"/>
    <w:rsid w:val="00825A87"/>
    <w:rsid w:val="00826201"/>
    <w:rsid w:val="008265E0"/>
    <w:rsid w:val="00827500"/>
    <w:rsid w:val="00832B62"/>
    <w:rsid w:val="00833FF2"/>
    <w:rsid w:val="008345C2"/>
    <w:rsid w:val="00840645"/>
    <w:rsid w:val="008456F8"/>
    <w:rsid w:val="0085245C"/>
    <w:rsid w:val="00853C3D"/>
    <w:rsid w:val="00856326"/>
    <w:rsid w:val="008606A0"/>
    <w:rsid w:val="00862DF9"/>
    <w:rsid w:val="008635F4"/>
    <w:rsid w:val="00863822"/>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52D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18AA"/>
    <w:rsid w:val="008E4EF3"/>
    <w:rsid w:val="008F0CA4"/>
    <w:rsid w:val="008F1EE1"/>
    <w:rsid w:val="008F712D"/>
    <w:rsid w:val="009015C6"/>
    <w:rsid w:val="00902CCF"/>
    <w:rsid w:val="009033CB"/>
    <w:rsid w:val="00903C96"/>
    <w:rsid w:val="00911389"/>
    <w:rsid w:val="00912085"/>
    <w:rsid w:val="00912AC3"/>
    <w:rsid w:val="00914B52"/>
    <w:rsid w:val="00917006"/>
    <w:rsid w:val="009206B3"/>
    <w:rsid w:val="00925B34"/>
    <w:rsid w:val="00925D09"/>
    <w:rsid w:val="009316DE"/>
    <w:rsid w:val="00933106"/>
    <w:rsid w:val="0093609D"/>
    <w:rsid w:val="0093689C"/>
    <w:rsid w:val="0094035E"/>
    <w:rsid w:val="00942EC4"/>
    <w:rsid w:val="00942EEA"/>
    <w:rsid w:val="0094504C"/>
    <w:rsid w:val="00945748"/>
    <w:rsid w:val="0096051C"/>
    <w:rsid w:val="00961CCA"/>
    <w:rsid w:val="00961D7C"/>
    <w:rsid w:val="00961FD4"/>
    <w:rsid w:val="00965CD3"/>
    <w:rsid w:val="0096683C"/>
    <w:rsid w:val="00967B67"/>
    <w:rsid w:val="00971E90"/>
    <w:rsid w:val="00980FE5"/>
    <w:rsid w:val="00982EA7"/>
    <w:rsid w:val="00984A9A"/>
    <w:rsid w:val="00987354"/>
    <w:rsid w:val="0099462A"/>
    <w:rsid w:val="0099615E"/>
    <w:rsid w:val="00996684"/>
    <w:rsid w:val="009A4674"/>
    <w:rsid w:val="009A647F"/>
    <w:rsid w:val="009A7E65"/>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910"/>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54F50"/>
    <w:rsid w:val="00A5545C"/>
    <w:rsid w:val="00A55B91"/>
    <w:rsid w:val="00A63F5E"/>
    <w:rsid w:val="00A6422B"/>
    <w:rsid w:val="00A652E5"/>
    <w:rsid w:val="00A70B67"/>
    <w:rsid w:val="00A75C3F"/>
    <w:rsid w:val="00A7625D"/>
    <w:rsid w:val="00A770E6"/>
    <w:rsid w:val="00A816D0"/>
    <w:rsid w:val="00A83490"/>
    <w:rsid w:val="00A845E6"/>
    <w:rsid w:val="00A85E31"/>
    <w:rsid w:val="00A87D71"/>
    <w:rsid w:val="00A90795"/>
    <w:rsid w:val="00A9284A"/>
    <w:rsid w:val="00A92A21"/>
    <w:rsid w:val="00A94365"/>
    <w:rsid w:val="00AA0B22"/>
    <w:rsid w:val="00AA152D"/>
    <w:rsid w:val="00AA1709"/>
    <w:rsid w:val="00AA27DC"/>
    <w:rsid w:val="00AA526E"/>
    <w:rsid w:val="00AA6062"/>
    <w:rsid w:val="00AA625C"/>
    <w:rsid w:val="00AB2476"/>
    <w:rsid w:val="00AB54A1"/>
    <w:rsid w:val="00AB6E5A"/>
    <w:rsid w:val="00AC2362"/>
    <w:rsid w:val="00AD0492"/>
    <w:rsid w:val="00AD1A9A"/>
    <w:rsid w:val="00AD1B0B"/>
    <w:rsid w:val="00AD2E24"/>
    <w:rsid w:val="00AE080E"/>
    <w:rsid w:val="00AE39F5"/>
    <w:rsid w:val="00AF4328"/>
    <w:rsid w:val="00AF4653"/>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48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649"/>
    <w:rsid w:val="00BE2C39"/>
    <w:rsid w:val="00BE4048"/>
    <w:rsid w:val="00BE4527"/>
    <w:rsid w:val="00BE6742"/>
    <w:rsid w:val="00BE6790"/>
    <w:rsid w:val="00BE6DB7"/>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8040A"/>
    <w:rsid w:val="00C81135"/>
    <w:rsid w:val="00C85249"/>
    <w:rsid w:val="00C86750"/>
    <w:rsid w:val="00C919E6"/>
    <w:rsid w:val="00CA368D"/>
    <w:rsid w:val="00CB478C"/>
    <w:rsid w:val="00CB4ABC"/>
    <w:rsid w:val="00CB4CF4"/>
    <w:rsid w:val="00CB53E7"/>
    <w:rsid w:val="00CB574C"/>
    <w:rsid w:val="00CB7745"/>
    <w:rsid w:val="00CC35C5"/>
    <w:rsid w:val="00CC4703"/>
    <w:rsid w:val="00CC638F"/>
    <w:rsid w:val="00CD3129"/>
    <w:rsid w:val="00CE16F0"/>
    <w:rsid w:val="00CE311F"/>
    <w:rsid w:val="00CE39B3"/>
    <w:rsid w:val="00CE3DAA"/>
    <w:rsid w:val="00CE446E"/>
    <w:rsid w:val="00CE789D"/>
    <w:rsid w:val="00CF194B"/>
    <w:rsid w:val="00CF41B2"/>
    <w:rsid w:val="00CF534F"/>
    <w:rsid w:val="00CF55E4"/>
    <w:rsid w:val="00CF6B41"/>
    <w:rsid w:val="00D023A8"/>
    <w:rsid w:val="00D02ED1"/>
    <w:rsid w:val="00D03DEA"/>
    <w:rsid w:val="00D145AC"/>
    <w:rsid w:val="00D1713E"/>
    <w:rsid w:val="00D22360"/>
    <w:rsid w:val="00D2379C"/>
    <w:rsid w:val="00D469C3"/>
    <w:rsid w:val="00D46C73"/>
    <w:rsid w:val="00D50EBF"/>
    <w:rsid w:val="00D53B51"/>
    <w:rsid w:val="00D541C3"/>
    <w:rsid w:val="00D5551C"/>
    <w:rsid w:val="00D605D5"/>
    <w:rsid w:val="00D60F4E"/>
    <w:rsid w:val="00D60FA5"/>
    <w:rsid w:val="00D63C41"/>
    <w:rsid w:val="00D65814"/>
    <w:rsid w:val="00D7072D"/>
    <w:rsid w:val="00D73D3D"/>
    <w:rsid w:val="00D75113"/>
    <w:rsid w:val="00D75C82"/>
    <w:rsid w:val="00D7647F"/>
    <w:rsid w:val="00D767F8"/>
    <w:rsid w:val="00D76E69"/>
    <w:rsid w:val="00D86679"/>
    <w:rsid w:val="00D87E40"/>
    <w:rsid w:val="00D900C7"/>
    <w:rsid w:val="00D91148"/>
    <w:rsid w:val="00D921CC"/>
    <w:rsid w:val="00D9525D"/>
    <w:rsid w:val="00D952C0"/>
    <w:rsid w:val="00D96DAB"/>
    <w:rsid w:val="00D97379"/>
    <w:rsid w:val="00DA0669"/>
    <w:rsid w:val="00DA4137"/>
    <w:rsid w:val="00DA446B"/>
    <w:rsid w:val="00DA64CC"/>
    <w:rsid w:val="00DA7E47"/>
    <w:rsid w:val="00DB70A3"/>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142E4"/>
    <w:rsid w:val="00E2151A"/>
    <w:rsid w:val="00E21638"/>
    <w:rsid w:val="00E2228A"/>
    <w:rsid w:val="00E22363"/>
    <w:rsid w:val="00E26087"/>
    <w:rsid w:val="00E272FD"/>
    <w:rsid w:val="00E30AF7"/>
    <w:rsid w:val="00E32318"/>
    <w:rsid w:val="00E35015"/>
    <w:rsid w:val="00E40CA0"/>
    <w:rsid w:val="00E41CC3"/>
    <w:rsid w:val="00E427AF"/>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97D56"/>
    <w:rsid w:val="00EA20AD"/>
    <w:rsid w:val="00EA20E8"/>
    <w:rsid w:val="00EA4B47"/>
    <w:rsid w:val="00EA5ACD"/>
    <w:rsid w:val="00EA5B69"/>
    <w:rsid w:val="00EB17E8"/>
    <w:rsid w:val="00EB5BB7"/>
    <w:rsid w:val="00EC2980"/>
    <w:rsid w:val="00EC3D99"/>
    <w:rsid w:val="00ED04EA"/>
    <w:rsid w:val="00ED0B45"/>
    <w:rsid w:val="00EE07DF"/>
    <w:rsid w:val="00EE194C"/>
    <w:rsid w:val="00EE6F7F"/>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1988"/>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56E6"/>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aliases w:val="Odstavec 1.1."/>
    <w:basedOn w:val="Normln"/>
    <w:link w:val="OdstavecseseznamemChar"/>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customStyle="1" w:styleId="OdstavecseseznamemChar">
    <w:name w:val="Odstavec se seznamem Char"/>
    <w:aliases w:val="Odstavec 1.1. Char"/>
    <w:link w:val="Odstavecseseznamem"/>
    <w:uiPriority w:val="34"/>
    <w:rsid w:val="004A64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95275">
      <w:bodyDiv w:val="1"/>
      <w:marLeft w:val="0"/>
      <w:marRight w:val="0"/>
      <w:marTop w:val="0"/>
      <w:marBottom w:val="0"/>
      <w:divBdr>
        <w:top w:val="none" w:sz="0" w:space="0" w:color="auto"/>
        <w:left w:val="none" w:sz="0" w:space="0" w:color="auto"/>
        <w:bottom w:val="none" w:sz="0" w:space="0" w:color="auto"/>
        <w:right w:val="none" w:sz="0" w:space="0" w:color="auto"/>
      </w:divBdr>
    </w:div>
    <w:div w:id="777798009">
      <w:bodyDiv w:val="1"/>
      <w:marLeft w:val="0"/>
      <w:marRight w:val="0"/>
      <w:marTop w:val="0"/>
      <w:marBottom w:val="0"/>
      <w:divBdr>
        <w:top w:val="none" w:sz="0" w:space="0" w:color="auto"/>
        <w:left w:val="none" w:sz="0" w:space="0" w:color="auto"/>
        <w:bottom w:val="none" w:sz="0" w:space="0" w:color="auto"/>
        <w:right w:val="none" w:sz="0" w:space="0" w:color="auto"/>
      </w:divBdr>
    </w:div>
    <w:div w:id="1031153621">
      <w:bodyDiv w:val="1"/>
      <w:marLeft w:val="0"/>
      <w:marRight w:val="0"/>
      <w:marTop w:val="0"/>
      <w:marBottom w:val="0"/>
      <w:divBdr>
        <w:top w:val="none" w:sz="0" w:space="0" w:color="auto"/>
        <w:left w:val="none" w:sz="0" w:space="0" w:color="auto"/>
        <w:bottom w:val="none" w:sz="0" w:space="0" w:color="auto"/>
        <w:right w:val="none" w:sz="0" w:space="0" w:color="auto"/>
      </w:divBdr>
    </w:div>
    <w:div w:id="1567303476">
      <w:bodyDiv w:val="1"/>
      <w:marLeft w:val="0"/>
      <w:marRight w:val="0"/>
      <w:marTop w:val="0"/>
      <w:marBottom w:val="0"/>
      <w:divBdr>
        <w:top w:val="none" w:sz="0" w:space="0" w:color="auto"/>
        <w:left w:val="none" w:sz="0" w:space="0" w:color="auto"/>
        <w:bottom w:val="none" w:sz="0" w:space="0" w:color="auto"/>
        <w:right w:val="none" w:sz="0" w:space="0" w:color="auto"/>
      </w:divBdr>
    </w:div>
    <w:div w:id="1571699018">
      <w:bodyDiv w:val="1"/>
      <w:marLeft w:val="0"/>
      <w:marRight w:val="0"/>
      <w:marTop w:val="0"/>
      <w:marBottom w:val="0"/>
      <w:divBdr>
        <w:top w:val="none" w:sz="0" w:space="0" w:color="auto"/>
        <w:left w:val="none" w:sz="0" w:space="0" w:color="auto"/>
        <w:bottom w:val="none" w:sz="0" w:space="0" w:color="auto"/>
        <w:right w:val="none" w:sz="0" w:space="0" w:color="auto"/>
      </w:divBdr>
    </w:div>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2.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3.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4.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5.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6.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8.xml><?xml version="1.0" encoding="utf-8"?>
<ds:datastoreItem xmlns:ds="http://schemas.openxmlformats.org/officeDocument/2006/customXml" ds:itemID="{04A38A69-4B75-42BC-B8A7-3EEA910BC6B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4478</Words>
  <Characters>26422</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Najmanová Jarmila Ing.</cp:lastModifiedBy>
  <cp:revision>90</cp:revision>
  <cp:lastPrinted>2025-12-08T07:44:00Z</cp:lastPrinted>
  <dcterms:created xsi:type="dcterms:W3CDTF">2025-05-02T08:31:00Z</dcterms:created>
  <dcterms:modified xsi:type="dcterms:W3CDTF">2025-12-11T07:22:00Z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