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56D5" w14:textId="492C0D2F" w:rsidR="0067363E" w:rsidRDefault="00FE6BD0" w:rsidP="00B61AD0">
      <w:pPr>
        <w:pStyle w:val="Nzev"/>
      </w:pPr>
      <w:r>
        <w:t>Dodatek č. 1</w:t>
      </w:r>
    </w:p>
    <w:p w14:paraId="1E5B7CA5" w14:textId="471E5B7E" w:rsidR="006615F7" w:rsidRDefault="00FE6BD0" w:rsidP="00B61AD0">
      <w:pPr>
        <w:pStyle w:val="Nzev"/>
      </w:pPr>
      <w:r>
        <w:t xml:space="preserve"> </w:t>
      </w:r>
      <w:r w:rsidR="00956E2C">
        <w:t xml:space="preserve">KE </w:t>
      </w:r>
      <w:r w:rsidR="006615F7" w:rsidRPr="00CF678D">
        <w:t>SMLOUV</w:t>
      </w:r>
      <w:r w:rsidR="00956E2C">
        <w:t>Ě</w:t>
      </w:r>
      <w:r w:rsidR="006615F7" w:rsidRPr="00CF678D">
        <w:t xml:space="preserve"> O DÍLO NA </w:t>
      </w:r>
      <w:r w:rsidR="002441E2" w:rsidRPr="00CF678D">
        <w:t>ZHOTOVENÍ STAVBY</w:t>
      </w:r>
    </w:p>
    <w:p w14:paraId="36C99704" w14:textId="6FA7599A" w:rsidR="006615F7" w:rsidRPr="00B61AD0" w:rsidRDefault="004D6785" w:rsidP="004D6785">
      <w:pPr>
        <w:jc w:val="center"/>
      </w:pPr>
      <w:r w:rsidRPr="004D6785">
        <w:rPr>
          <w:b/>
          <w:bCs/>
        </w:rPr>
        <w:t>č. 453-2025-571205</w:t>
      </w:r>
      <w:r>
        <w:rPr>
          <w:b/>
          <w:bCs/>
        </w:rPr>
        <w:t xml:space="preserve"> </w:t>
      </w:r>
      <w:r w:rsidR="006615F7" w:rsidRPr="006C579A">
        <w:t xml:space="preserve">(dále jen </w:t>
      </w:r>
      <w:r w:rsidR="00C93EC1">
        <w:t>“</w:t>
      </w:r>
      <w:r w:rsidR="004E1809" w:rsidRPr="006C579A">
        <w:t>DODATEK</w:t>
      </w:r>
      <w:r w:rsidR="000261C0" w:rsidRPr="006C579A">
        <w:t xml:space="preserve"> </w:t>
      </w:r>
      <w:r w:rsidR="00C93EC1">
        <w:t>“</w:t>
      </w:r>
      <w:r w:rsidR="006615F7" w:rsidRPr="006C579A">
        <w:t>)</w:t>
      </w:r>
    </w:p>
    <w:p w14:paraId="6D2343B2" w14:textId="4B213B0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0261C0">
        <w:rPr>
          <w:b w:val="0"/>
          <w:bCs/>
          <w:sz w:val="22"/>
          <w:szCs w:val="52"/>
          <w:lang w:eastAsia="cs-CZ"/>
        </w:rPr>
        <w:t>ý</w:t>
      </w:r>
    </w:p>
    <w:p w14:paraId="7CE8F2C8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B6CAE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72920D0D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80B9A77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2031B30E" w14:textId="77777777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DAEE22D" w14:textId="77777777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292793C4" w14:textId="77777777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</w:t>
      </w:r>
      <w:proofErr w:type="gramStart"/>
      <w:r w:rsidRPr="003C6F82">
        <w:rPr>
          <w:rFonts w:eastAsia="Times New Roman" w:cs="Arial"/>
          <w:lang w:eastAsia="cs-CZ"/>
        </w:rPr>
        <w:t>11a</w:t>
      </w:r>
      <w:proofErr w:type="gramEnd"/>
      <w:r w:rsidRPr="003C6F82">
        <w:rPr>
          <w:rFonts w:eastAsia="Times New Roman" w:cs="Arial"/>
          <w:lang w:eastAsia="cs-CZ"/>
        </w:rPr>
        <w:t>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6E5CA19D" w14:textId="77777777" w:rsidR="006615F7" w:rsidRPr="00EA49E3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EA49E3">
        <w:rPr>
          <w:rFonts w:eastAsia="Times New Roman" w:cs="Arial"/>
          <w:b/>
          <w:lang w:eastAsia="cs-CZ"/>
        </w:rPr>
        <w:t xml:space="preserve">Krajský pozemkový úřad </w:t>
      </w:r>
      <w:r w:rsidR="00EA49E3" w:rsidRPr="00EA49E3">
        <w:rPr>
          <w:rFonts w:eastAsia="Times New Roman" w:cs="Arial"/>
          <w:b/>
          <w:bCs/>
          <w:snapToGrid w:val="0"/>
          <w:lang w:eastAsia="cs-CZ"/>
        </w:rPr>
        <w:t>pro Moravskoslezský kraj</w:t>
      </w:r>
    </w:p>
    <w:p w14:paraId="72B0F4F3" w14:textId="77777777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Adresa:</w:t>
      </w:r>
      <w:r w:rsidR="00EA49E3">
        <w:rPr>
          <w:rFonts w:eastAsia="Times New Roman" w:cs="Arial"/>
          <w:b/>
          <w:lang w:eastAsia="cs-CZ"/>
        </w:rPr>
        <w:t xml:space="preserve"> </w:t>
      </w:r>
      <w:r w:rsidR="00EA49E3" w:rsidRPr="00EA49E3">
        <w:rPr>
          <w:rFonts w:eastAsia="Times New Roman" w:cs="Arial"/>
          <w:bCs/>
          <w:lang w:eastAsia="cs-CZ"/>
        </w:rPr>
        <w:t>Libušina 502/5, 702 00 Ostrava</w:t>
      </w:r>
    </w:p>
    <w:p w14:paraId="09B2044B" w14:textId="77777777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="00EA49E3">
        <w:rPr>
          <w:rFonts w:eastAsia="Times New Roman" w:cs="Arial"/>
          <w:b/>
          <w:lang w:eastAsia="cs-CZ"/>
        </w:rPr>
        <w:t>Opava</w:t>
      </w:r>
    </w:p>
    <w:p w14:paraId="0D5B6806" w14:textId="77777777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</w:t>
      </w:r>
      <w:r w:rsidR="00043922" w:rsidRPr="003C6F82">
        <w:rPr>
          <w:rFonts w:eastAsia="Times New Roman" w:cs="Arial"/>
          <w:b/>
          <w:lang w:eastAsia="cs-CZ"/>
        </w:rPr>
        <w:t>:</w:t>
      </w:r>
      <w:r w:rsidR="00EA49E3">
        <w:rPr>
          <w:rFonts w:eastAsia="Times New Roman" w:cs="Arial"/>
          <w:b/>
          <w:lang w:eastAsia="cs-CZ"/>
        </w:rPr>
        <w:t xml:space="preserve"> </w:t>
      </w:r>
      <w:r w:rsidR="00EA49E3" w:rsidRPr="00EA49E3">
        <w:rPr>
          <w:rFonts w:eastAsia="Times New Roman" w:cs="Arial"/>
          <w:bCs/>
          <w:lang w:eastAsia="cs-CZ"/>
        </w:rPr>
        <w:t>Krnovská 2861/69, Předměstí, 746 01 Opava</w:t>
      </w:r>
    </w:p>
    <w:p w14:paraId="06B25931" w14:textId="77777777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EA49E3">
        <w:rPr>
          <w:rFonts w:eastAsia="Lucida Sans Unicode" w:cs="Arial"/>
          <w:lang w:eastAsia="cs-CZ"/>
        </w:rPr>
        <w:t>zastoupený</w:t>
      </w:r>
      <w:r w:rsidR="004259EB" w:rsidRPr="00EA49E3">
        <w:rPr>
          <w:rFonts w:eastAsia="Lucida Sans Unicode" w:cs="Arial"/>
          <w:lang w:eastAsia="cs-CZ"/>
        </w:rPr>
        <w:t>:</w:t>
      </w:r>
      <w:r w:rsidR="00EA49E3" w:rsidRPr="00EA49E3">
        <w:rPr>
          <w:rFonts w:eastAsia="Lucida Sans Unicode" w:cs="Arial"/>
          <w:lang w:eastAsia="cs-CZ"/>
        </w:rPr>
        <w:t xml:space="preserve"> </w:t>
      </w:r>
      <w:r w:rsidR="00B64745">
        <w:rPr>
          <w:rFonts w:eastAsia="Lucida Sans Unicode" w:cs="Arial"/>
          <w:lang w:eastAsia="cs-CZ"/>
        </w:rPr>
        <w:t>Ing. Kateřina Neumanová</w:t>
      </w:r>
      <w:r w:rsidRPr="00EA49E3">
        <w:rPr>
          <w:rFonts w:eastAsia="Lucida Sans Unicode" w:cs="Arial"/>
          <w:lang w:eastAsia="cs-CZ"/>
        </w:rPr>
        <w:t>,</w:t>
      </w:r>
      <w:r w:rsidR="00B64745">
        <w:rPr>
          <w:rFonts w:eastAsia="Lucida Sans Unicode" w:cs="Arial"/>
          <w:lang w:eastAsia="cs-CZ"/>
        </w:rPr>
        <w:t xml:space="preserve"> zástupkyně</w:t>
      </w:r>
      <w:r w:rsidRPr="00EA49E3">
        <w:rPr>
          <w:rFonts w:eastAsia="Lucida Sans Unicode" w:cs="Arial"/>
          <w:lang w:eastAsia="cs-CZ"/>
        </w:rPr>
        <w:t xml:space="preserve"> ředitel</w:t>
      </w:r>
      <w:r w:rsidR="00B64745">
        <w:rPr>
          <w:rFonts w:eastAsia="Lucida Sans Unicode" w:cs="Arial"/>
          <w:lang w:eastAsia="cs-CZ"/>
        </w:rPr>
        <w:t>e</w:t>
      </w:r>
      <w:r w:rsidRPr="00EA49E3">
        <w:rPr>
          <w:rFonts w:eastAsia="Lucida Sans Unicode" w:cs="Arial"/>
          <w:lang w:eastAsia="cs-CZ"/>
        </w:rPr>
        <w:t xml:space="preserve"> KPÚ</w:t>
      </w:r>
      <w:r w:rsidR="00EA49E3" w:rsidRPr="00EA49E3">
        <w:rPr>
          <w:rFonts w:eastAsia="Lucida Sans Unicode" w:cs="Arial"/>
          <w:lang w:eastAsia="cs-CZ"/>
        </w:rPr>
        <w:t xml:space="preserve"> pro MSK</w:t>
      </w:r>
    </w:p>
    <w:p w14:paraId="03146A52" w14:textId="77777777" w:rsidR="006615F7" w:rsidRPr="00EA49E3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EA49E3">
        <w:rPr>
          <w:rFonts w:eastAsia="Lucida Sans Unicode" w:cs="Arial"/>
          <w:lang w:eastAsia="cs-CZ"/>
        </w:rPr>
        <w:t>ve smluvních záležitostech oprávněn jednat:</w:t>
      </w:r>
      <w:r w:rsidRPr="00EA49E3">
        <w:rPr>
          <w:rFonts w:eastAsia="Lucida Sans Unicode" w:cs="Arial"/>
          <w:lang w:eastAsia="cs-CZ"/>
        </w:rPr>
        <w:tab/>
      </w:r>
      <w:r w:rsidR="004D6785">
        <w:rPr>
          <w:rFonts w:eastAsia="Lucida Sans Unicode" w:cs="Arial"/>
          <w:bCs/>
          <w:lang w:eastAsia="cs-CZ"/>
        </w:rPr>
        <w:t>Ing. Kateřina Neumanová</w:t>
      </w:r>
      <w:r w:rsidR="00EA49E3" w:rsidRPr="00EA49E3">
        <w:rPr>
          <w:rFonts w:eastAsia="Lucida Sans Unicode" w:cs="Arial"/>
          <w:bCs/>
          <w:lang w:eastAsia="cs-CZ"/>
        </w:rPr>
        <w:t xml:space="preserve">, </w:t>
      </w:r>
      <w:r w:rsidR="004D6785">
        <w:rPr>
          <w:rFonts w:eastAsia="Lucida Sans Unicode" w:cs="Arial"/>
          <w:bCs/>
          <w:lang w:eastAsia="cs-CZ"/>
        </w:rPr>
        <w:t xml:space="preserve">zástupkyně </w:t>
      </w:r>
      <w:r w:rsidR="00EA49E3" w:rsidRPr="00EA49E3">
        <w:rPr>
          <w:rFonts w:eastAsia="Lucida Sans Unicode" w:cs="Arial"/>
          <w:bCs/>
          <w:lang w:eastAsia="cs-CZ"/>
        </w:rPr>
        <w:t>ředitel</w:t>
      </w:r>
      <w:r w:rsidR="004D6785">
        <w:rPr>
          <w:rFonts w:eastAsia="Lucida Sans Unicode" w:cs="Arial"/>
          <w:bCs/>
          <w:lang w:eastAsia="cs-CZ"/>
        </w:rPr>
        <w:t>e</w:t>
      </w:r>
      <w:r w:rsidRPr="00EA49E3">
        <w:rPr>
          <w:rFonts w:eastAsia="Lucida Sans Unicode" w:cs="Arial"/>
          <w:bCs/>
          <w:lang w:eastAsia="cs-CZ"/>
        </w:rPr>
        <w:t xml:space="preserve"> KPÚ</w:t>
      </w:r>
      <w:r w:rsidR="00EA49E3" w:rsidRPr="00EA49E3">
        <w:rPr>
          <w:rFonts w:eastAsia="Lucida Sans Unicode" w:cs="Arial"/>
          <w:bCs/>
          <w:lang w:eastAsia="cs-CZ"/>
        </w:rPr>
        <w:t xml:space="preserve"> pro MSK</w:t>
      </w:r>
    </w:p>
    <w:p w14:paraId="413F8423" w14:textId="77777777" w:rsidR="00EA49E3" w:rsidRPr="00EA49E3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EA49E3">
        <w:rPr>
          <w:rFonts w:eastAsia="Lucida Sans Unicode" w:cs="Arial"/>
          <w:bCs/>
          <w:lang w:eastAsia="cs-CZ"/>
        </w:rPr>
        <w:t xml:space="preserve">v </w:t>
      </w:r>
      <w:r w:rsidRPr="00EA49E3">
        <w:rPr>
          <w:rFonts w:eastAsia="Lucida Sans Unicode" w:cs="Arial"/>
          <w:bCs/>
          <w:snapToGrid w:val="0"/>
          <w:lang w:eastAsia="cs-CZ"/>
        </w:rPr>
        <w:t>technických záležitostech oprávněn jednat:</w:t>
      </w:r>
      <w:r w:rsidRPr="00EA49E3">
        <w:rPr>
          <w:rFonts w:eastAsia="Lucida Sans Unicode" w:cs="Arial"/>
          <w:bCs/>
          <w:snapToGrid w:val="0"/>
          <w:lang w:eastAsia="cs-CZ"/>
        </w:rPr>
        <w:tab/>
      </w:r>
      <w:r w:rsidR="00EA49E3" w:rsidRPr="00EA49E3">
        <w:rPr>
          <w:rFonts w:eastAsia="Lucida Sans Unicode" w:cs="Arial"/>
          <w:bCs/>
          <w:lang w:eastAsia="cs-CZ"/>
        </w:rPr>
        <w:t>Ing. Zdeněk Šiška</w:t>
      </w:r>
      <w:r w:rsidRPr="00EA49E3">
        <w:rPr>
          <w:rFonts w:eastAsia="Lucida Sans Unicode" w:cs="Arial"/>
          <w:bCs/>
          <w:lang w:eastAsia="cs-CZ"/>
        </w:rPr>
        <w:t>,</w:t>
      </w:r>
      <w:r w:rsidR="00EA49E3" w:rsidRPr="00EA49E3">
        <w:rPr>
          <w:rFonts w:eastAsia="Lucida Sans Unicode" w:cs="Arial"/>
          <w:bCs/>
          <w:lang w:eastAsia="cs-CZ"/>
        </w:rPr>
        <w:t xml:space="preserve"> vedoucí p</w:t>
      </w:r>
      <w:r w:rsidRPr="00EA49E3">
        <w:rPr>
          <w:rFonts w:eastAsia="Lucida Sans Unicode" w:cs="Arial"/>
          <w:bCs/>
          <w:lang w:eastAsia="cs-CZ"/>
        </w:rPr>
        <w:t>obočk</w:t>
      </w:r>
      <w:r w:rsidR="00EA49E3" w:rsidRPr="00EA49E3">
        <w:rPr>
          <w:rFonts w:eastAsia="Lucida Sans Unicode" w:cs="Arial"/>
          <w:bCs/>
          <w:lang w:eastAsia="cs-CZ"/>
        </w:rPr>
        <w:t>y Opava</w:t>
      </w:r>
    </w:p>
    <w:p w14:paraId="3CBCFCF9" w14:textId="77777777" w:rsidR="006615F7" w:rsidRPr="003C6F82" w:rsidRDefault="00EA49E3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lang w:eastAsia="cs-CZ"/>
        </w:rPr>
        <w:tab/>
        <w:t>Ing. Hana Kudelová, referentka pobočky Opava</w:t>
      </w:r>
      <w:r w:rsidR="006615F7" w:rsidRPr="003C6F82">
        <w:rPr>
          <w:rFonts w:eastAsia="Lucida Sans Unicode" w:cs="Arial"/>
          <w:lang w:eastAsia="cs-CZ"/>
        </w:rPr>
        <w:t xml:space="preserve"> </w:t>
      </w:r>
    </w:p>
    <w:p w14:paraId="3941A729" w14:textId="19CA4A4A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  <w:t>Tel.:</w:t>
      </w:r>
      <w:r w:rsidRPr="003C6F82">
        <w:rPr>
          <w:rFonts w:eastAsia="Lucida Sans Unicode" w:cs="Arial"/>
          <w:lang w:eastAsia="cs-CZ"/>
        </w:rPr>
        <w:tab/>
      </w:r>
    </w:p>
    <w:p w14:paraId="26B6AD68" w14:textId="0090AEE9" w:rsidR="00EA49E3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E-mail:</w:t>
      </w:r>
      <w:r w:rsidR="006615F7" w:rsidRPr="003C6F82">
        <w:rPr>
          <w:rFonts w:eastAsia="Lucida Sans Unicode" w:cs="Arial"/>
          <w:lang w:eastAsia="cs-CZ"/>
        </w:rPr>
        <w:tab/>
      </w:r>
    </w:p>
    <w:p w14:paraId="49273CA2" w14:textId="4992D2B2" w:rsidR="006615F7" w:rsidRPr="003C6F82" w:rsidRDefault="00EA49E3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  <w:t xml:space="preserve"> </w:t>
      </w:r>
    </w:p>
    <w:p w14:paraId="014DE221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ID DS:</w:t>
      </w:r>
      <w:r w:rsidR="006615F7" w:rsidRPr="003C6F82">
        <w:rPr>
          <w:rFonts w:eastAsia="Lucida Sans Unicode" w:cs="Arial"/>
          <w:lang w:eastAsia="cs-CZ"/>
        </w:rPr>
        <w:tab/>
        <w:t>z49per3</w:t>
      </w:r>
    </w:p>
    <w:p w14:paraId="23E8C636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3408BE44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4E7801F8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6CF05F52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5C85B53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1086C718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1D90A6B5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51583011" w14:textId="77777777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3F38CC80" w14:textId="77777777" w:rsidR="006615F7" w:rsidRPr="003C6F82" w:rsidRDefault="000453B1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Lesostavby Frýdek-Místek a.s.</w:t>
      </w:r>
    </w:p>
    <w:p w14:paraId="010A198E" w14:textId="77777777" w:rsidR="006615F7" w:rsidRPr="000453B1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>Sídlo:</w:t>
      </w:r>
      <w:r w:rsidR="006A2887" w:rsidRPr="000453B1">
        <w:rPr>
          <w:rFonts w:eastAsia="Times New Roman" w:cs="Arial"/>
          <w:bCs/>
          <w:lang w:eastAsia="cs-CZ"/>
        </w:rPr>
        <w:t xml:space="preserve"> </w:t>
      </w:r>
      <w:r w:rsidR="000453B1" w:rsidRPr="000453B1">
        <w:rPr>
          <w:rFonts w:eastAsia="Times New Roman" w:cs="Arial"/>
          <w:bCs/>
          <w:snapToGrid w:val="0"/>
          <w:lang w:eastAsia="cs-CZ"/>
        </w:rPr>
        <w:t>Slezská 2766, 738 01 Frýdek-Místek</w:t>
      </w:r>
    </w:p>
    <w:p w14:paraId="7B8301E6" w14:textId="77777777" w:rsidR="006615F7" w:rsidRPr="000453B1" w:rsidRDefault="006615F7" w:rsidP="006615F7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0453B1">
        <w:rPr>
          <w:rFonts w:eastAsia="Times New Roman" w:cs="Arial"/>
          <w:lang w:eastAsia="cs-CZ"/>
        </w:rPr>
        <w:t>zastoupený:</w:t>
      </w:r>
      <w:r w:rsidR="000C5EF5" w:rsidRPr="000453B1">
        <w:rPr>
          <w:rFonts w:eastAsia="Times New Roman" w:cs="Arial"/>
          <w:lang w:eastAsia="cs-CZ"/>
        </w:rPr>
        <w:t xml:space="preserve"> </w:t>
      </w:r>
      <w:r w:rsidR="000453B1" w:rsidRPr="000453B1">
        <w:rPr>
          <w:rFonts w:eastAsia="Times New Roman" w:cs="Arial"/>
          <w:bCs/>
          <w:snapToGrid w:val="0"/>
          <w:lang w:eastAsia="cs-CZ"/>
        </w:rPr>
        <w:t xml:space="preserve">Ing. Jan </w:t>
      </w:r>
      <w:proofErr w:type="spellStart"/>
      <w:r w:rsidR="000453B1" w:rsidRPr="000453B1">
        <w:rPr>
          <w:rFonts w:eastAsia="Times New Roman" w:cs="Arial"/>
          <w:bCs/>
          <w:snapToGrid w:val="0"/>
          <w:lang w:eastAsia="cs-CZ"/>
        </w:rPr>
        <w:t>Bazgier</w:t>
      </w:r>
      <w:proofErr w:type="spellEnd"/>
      <w:r w:rsidR="000453B1" w:rsidRPr="000453B1">
        <w:rPr>
          <w:rFonts w:eastAsia="Times New Roman" w:cs="Arial"/>
          <w:bCs/>
          <w:snapToGrid w:val="0"/>
          <w:lang w:eastAsia="cs-CZ"/>
        </w:rPr>
        <w:t xml:space="preserve">, předseda představenstva </w:t>
      </w:r>
    </w:p>
    <w:p w14:paraId="6BECBFED" w14:textId="699F4168" w:rsidR="006615F7" w:rsidRPr="000453B1" w:rsidRDefault="004D0EC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490C99" w:rsidRPr="000453B1">
        <w:rPr>
          <w:rFonts w:eastAsia="Times New Roman" w:cs="Arial"/>
          <w:lang w:eastAsia="cs-CZ"/>
        </w:rPr>
        <w:t>T</w:t>
      </w:r>
      <w:r w:rsidR="006615F7" w:rsidRPr="000453B1">
        <w:rPr>
          <w:rFonts w:eastAsia="Times New Roman" w:cs="Arial"/>
          <w:lang w:eastAsia="cs-CZ"/>
        </w:rPr>
        <w:t>el.:</w:t>
      </w:r>
      <w:r w:rsidRPr="000453B1">
        <w:rPr>
          <w:rFonts w:eastAsia="Times New Roman" w:cs="Arial"/>
          <w:lang w:eastAsia="cs-CZ"/>
        </w:rPr>
        <w:tab/>
      </w:r>
    </w:p>
    <w:p w14:paraId="748BD7B6" w14:textId="1D9D269F" w:rsidR="006615F7" w:rsidRPr="000453B1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lang w:eastAsia="cs-CZ"/>
        </w:rPr>
        <w:tab/>
        <w:t>E-</w:t>
      </w:r>
      <w:r w:rsidR="006615F7" w:rsidRPr="000453B1">
        <w:rPr>
          <w:rFonts w:eastAsia="Times New Roman" w:cs="Arial"/>
          <w:lang w:eastAsia="cs-CZ"/>
        </w:rPr>
        <w:t>mail:</w:t>
      </w:r>
      <w:r w:rsidR="003C6F82" w:rsidRPr="000453B1">
        <w:rPr>
          <w:rFonts w:eastAsia="Times New Roman" w:cs="Arial"/>
          <w:lang w:eastAsia="cs-CZ"/>
        </w:rPr>
        <w:tab/>
      </w:r>
      <w:r w:rsidR="004D6785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33DF619F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snapToGrid w:val="0"/>
          <w:lang w:eastAsia="cs-CZ"/>
        </w:rPr>
        <w:tab/>
      </w:r>
      <w:r w:rsidR="006615F7" w:rsidRPr="000453B1">
        <w:rPr>
          <w:rFonts w:eastAsia="Times New Roman" w:cs="Arial"/>
          <w:snapToGrid w:val="0"/>
          <w:lang w:eastAsia="cs-CZ"/>
        </w:rPr>
        <w:t>ID DS:</w:t>
      </w:r>
      <w:r w:rsidR="006615F7" w:rsidRPr="000453B1">
        <w:rPr>
          <w:rFonts w:eastAsia="Times New Roman" w:cs="Arial"/>
          <w:bCs/>
          <w:snapToGrid w:val="0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fhsq3sh</w:t>
      </w:r>
    </w:p>
    <w:p w14:paraId="1BB0D805" w14:textId="19EA843B" w:rsidR="006615F7" w:rsidRPr="000453B1" w:rsidRDefault="006615F7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>v technických záležitostech je oprávněn jednat:</w:t>
      </w:r>
      <w:r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, autorizovaná osoba</w:t>
      </w:r>
    </w:p>
    <w:p w14:paraId="6A5C07B0" w14:textId="54DF9C5B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T</w:t>
      </w:r>
      <w:r w:rsidR="006615F7" w:rsidRPr="000453B1">
        <w:rPr>
          <w:rFonts w:eastAsia="Times New Roman" w:cs="Arial"/>
          <w:lang w:eastAsia="cs-CZ"/>
        </w:rPr>
        <w:t>el.:</w:t>
      </w:r>
      <w:r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679FDCE7" w14:textId="217E2F7E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lang w:eastAsia="cs-CZ"/>
        </w:rPr>
        <w:tab/>
        <w:t>E</w:t>
      </w:r>
      <w:r w:rsidR="006615F7" w:rsidRPr="000453B1">
        <w:rPr>
          <w:rFonts w:eastAsia="Times New Roman" w:cs="Arial"/>
          <w:lang w:eastAsia="cs-CZ"/>
        </w:rPr>
        <w:t>-mail:</w:t>
      </w:r>
      <w:r w:rsidR="006615F7" w:rsidRPr="000453B1">
        <w:rPr>
          <w:rFonts w:eastAsia="Times New Roman" w:cs="Arial"/>
          <w:lang w:eastAsia="cs-CZ"/>
        </w:rPr>
        <w:tab/>
      </w:r>
      <w:r w:rsidR="004D6785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7AEA6E52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B</w:t>
      </w:r>
      <w:r w:rsidR="006615F7" w:rsidRPr="000453B1">
        <w:rPr>
          <w:rFonts w:eastAsia="Times New Roman" w:cs="Arial"/>
          <w:lang w:eastAsia="cs-CZ"/>
        </w:rPr>
        <w:t>ankovní spojení: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Komerční banka a.s.</w:t>
      </w:r>
    </w:p>
    <w:p w14:paraId="0E9728EB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Č</w:t>
      </w:r>
      <w:r w:rsidR="006615F7" w:rsidRPr="000453B1">
        <w:rPr>
          <w:rFonts w:eastAsia="Times New Roman" w:cs="Arial"/>
          <w:lang w:eastAsia="cs-CZ"/>
        </w:rPr>
        <w:t>íslo účtu: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13403781/0100</w:t>
      </w:r>
    </w:p>
    <w:p w14:paraId="58096CDA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6615F7" w:rsidRPr="000453B1">
        <w:rPr>
          <w:rFonts w:eastAsia="Times New Roman" w:cs="Arial"/>
          <w:lang w:eastAsia="cs-CZ"/>
        </w:rPr>
        <w:t>IČO: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45193118</w:t>
      </w:r>
    </w:p>
    <w:p w14:paraId="7CA1CAD9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6615F7" w:rsidRPr="000453B1">
        <w:rPr>
          <w:rFonts w:eastAsia="Times New Roman" w:cs="Arial"/>
          <w:lang w:eastAsia="cs-CZ"/>
        </w:rPr>
        <w:t>DIČ: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lang w:eastAsia="cs-CZ"/>
        </w:rPr>
        <w:t>CZ 45193118</w:t>
      </w:r>
      <w:r w:rsidR="00133FD7" w:rsidRPr="000453B1">
        <w:rPr>
          <w:rFonts w:eastAsia="Times New Roman" w:cs="Arial"/>
          <w:bCs/>
          <w:snapToGrid w:val="0"/>
          <w:lang w:eastAsia="cs-CZ"/>
        </w:rPr>
        <w:t xml:space="preserve"> je plátcem DP</w:t>
      </w:r>
      <w:r w:rsidR="000453B1">
        <w:rPr>
          <w:rFonts w:eastAsia="Times New Roman" w:cs="Arial"/>
          <w:bCs/>
          <w:snapToGrid w:val="0"/>
          <w:lang w:eastAsia="cs-CZ"/>
        </w:rPr>
        <w:t>H</w:t>
      </w:r>
    </w:p>
    <w:p w14:paraId="2DA2FFE6" w14:textId="1889C4A0" w:rsidR="00DE5CD6" w:rsidRPr="00CF73AB" w:rsidRDefault="006615F7" w:rsidP="00A872B4">
      <w:pPr>
        <w:spacing w:before="240" w:line="288" w:lineRule="auto"/>
        <w:rPr>
          <w:rFonts w:eastAsia="Times New Roman" w:cs="Arial"/>
          <w:bCs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 xml:space="preserve">Společnost je zapsaná v obchodním rejstříku vedeném u </w:t>
      </w:r>
      <w:r w:rsidR="000453B1">
        <w:rPr>
          <w:rFonts w:eastAsia="Times New Roman" w:cs="Arial"/>
          <w:lang w:eastAsia="cs-CZ"/>
        </w:rPr>
        <w:t>Krajského soudu v Ostravě</w:t>
      </w:r>
      <w:r w:rsidRPr="003C6F82">
        <w:rPr>
          <w:rFonts w:eastAsia="Times New Roman" w:cs="Arial"/>
          <w:lang w:eastAsia="cs-CZ"/>
        </w:rPr>
        <w:t xml:space="preserve">, oddíl </w:t>
      </w:r>
      <w:r w:rsidR="000453B1">
        <w:rPr>
          <w:rFonts w:eastAsia="Times New Roman" w:cs="Arial"/>
          <w:lang w:eastAsia="cs-CZ"/>
        </w:rPr>
        <w:t>B</w:t>
      </w:r>
      <w:r w:rsidRPr="003C6F82">
        <w:rPr>
          <w:rFonts w:eastAsia="Times New Roman" w:cs="Arial"/>
          <w:lang w:eastAsia="cs-CZ"/>
        </w:rPr>
        <w:t xml:space="preserve">, vložka </w:t>
      </w:r>
      <w:r w:rsidR="000453B1" w:rsidRPr="000453B1">
        <w:rPr>
          <w:rFonts w:eastAsia="Times New Roman" w:cs="Arial"/>
          <w:bCs/>
          <w:snapToGrid w:val="0"/>
          <w:lang w:eastAsia="cs-CZ"/>
        </w:rPr>
        <w:t>471</w:t>
      </w:r>
    </w:p>
    <w:p w14:paraId="5FA3BD6E" w14:textId="18F98436" w:rsidR="006615F7" w:rsidRDefault="006615F7" w:rsidP="005E0C7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3067E831" w14:textId="63A6AF92" w:rsidR="00DE5CD6" w:rsidRDefault="00CF73AB" w:rsidP="002E10E1">
      <w:pPr>
        <w:pStyle w:val="l-L1"/>
      </w:pPr>
      <w:r>
        <w:lastRenderedPageBreak/>
        <w:t>Preambule</w:t>
      </w:r>
    </w:p>
    <w:p w14:paraId="1CAB54DF" w14:textId="77777777" w:rsidR="000C0B07" w:rsidRDefault="000C0B07" w:rsidP="000C0B07">
      <w:pPr>
        <w:pStyle w:val="l-L1"/>
        <w:numPr>
          <w:ilvl w:val="0"/>
          <w:numId w:val="0"/>
        </w:numPr>
        <w:ind w:left="288"/>
        <w:jc w:val="both"/>
      </w:pPr>
    </w:p>
    <w:p w14:paraId="7D64AD01" w14:textId="4CA03D52" w:rsidR="000C0B07" w:rsidRPr="000A48FE" w:rsidRDefault="000C0B07" w:rsidP="000A48FE">
      <w:pPr>
        <w:pStyle w:val="l-L1"/>
        <w:numPr>
          <w:ilvl w:val="0"/>
          <w:numId w:val="0"/>
        </w:numPr>
        <w:jc w:val="both"/>
        <w:rPr>
          <w:b w:val="0"/>
          <w:u w:val="none"/>
        </w:rPr>
      </w:pPr>
      <w:r w:rsidRPr="000A48FE">
        <w:rPr>
          <w:b w:val="0"/>
          <w:bCs/>
          <w:u w:val="none"/>
        </w:rPr>
        <w:t>Smluvní strany uzavřely níže uvedeného dne, měsíce a roku tento dodatek č. 1 ke shora</w:t>
      </w:r>
      <w:r w:rsidR="000A48FE" w:rsidRPr="000A48FE">
        <w:rPr>
          <w:b w:val="0"/>
          <w:bCs/>
          <w:u w:val="none"/>
        </w:rPr>
        <w:t xml:space="preserve"> </w:t>
      </w:r>
      <w:r w:rsidRPr="000A48FE">
        <w:rPr>
          <w:b w:val="0"/>
          <w:bCs/>
          <w:u w:val="none"/>
        </w:rPr>
        <w:t xml:space="preserve">uvedené Smlouvě uzavřené dne </w:t>
      </w:r>
      <w:r w:rsidR="00D772C0" w:rsidRPr="000A48FE">
        <w:rPr>
          <w:b w:val="0"/>
          <w:bCs/>
          <w:u w:val="none"/>
        </w:rPr>
        <w:t>28.8.2025</w:t>
      </w:r>
      <w:r w:rsidRPr="000A48FE">
        <w:rPr>
          <w:b w:val="0"/>
          <w:bCs/>
          <w:u w:val="none"/>
        </w:rPr>
        <w:t xml:space="preserve">, na provedení díla s názvem </w:t>
      </w:r>
      <w:r w:rsidR="000A48FE" w:rsidRPr="000A48FE">
        <w:rPr>
          <w:b w:val="0"/>
          <w:u w:val="none"/>
        </w:rPr>
        <w:t xml:space="preserve">Polní cesty VPC 33, 34 </w:t>
      </w:r>
      <w:proofErr w:type="gramStart"/>
      <w:r w:rsidR="000A48FE" w:rsidRPr="000A48FE">
        <w:rPr>
          <w:b w:val="0"/>
          <w:u w:val="none"/>
        </w:rPr>
        <w:t>Větřkovice - stavba</w:t>
      </w:r>
      <w:proofErr w:type="gramEnd"/>
      <w:r w:rsidRPr="000A48FE">
        <w:rPr>
          <w:b w:val="0"/>
          <w:u w:val="none"/>
        </w:rPr>
        <w:t>.</w:t>
      </w:r>
    </w:p>
    <w:p w14:paraId="3B248883" w14:textId="77777777" w:rsidR="000C0B07" w:rsidRDefault="000C0B07" w:rsidP="000C0B07">
      <w:pPr>
        <w:pStyle w:val="l-L1"/>
        <w:numPr>
          <w:ilvl w:val="0"/>
          <w:numId w:val="0"/>
        </w:numPr>
        <w:ind w:left="288"/>
        <w:jc w:val="both"/>
      </w:pPr>
    </w:p>
    <w:p w14:paraId="27A7058C" w14:textId="3530E903" w:rsidR="000246D6" w:rsidRPr="002E10E1" w:rsidRDefault="00332612" w:rsidP="002E10E1">
      <w:pPr>
        <w:pStyle w:val="l-L1"/>
      </w:pPr>
      <w:r w:rsidRPr="002E10E1">
        <w:t xml:space="preserve">Předmět a účel </w:t>
      </w:r>
      <w:r w:rsidR="005E0C71">
        <w:t>dodatku</w:t>
      </w:r>
      <w:r w:rsidR="009A020B">
        <w:t xml:space="preserve">č.1 </w:t>
      </w:r>
    </w:p>
    <w:p w14:paraId="1138D133" w14:textId="77D3A92B" w:rsidR="00CF0AFB" w:rsidRDefault="005F7EA4" w:rsidP="00CF0AFB">
      <w:pPr>
        <w:pStyle w:val="l-L2"/>
        <w:numPr>
          <w:ilvl w:val="1"/>
          <w:numId w:val="2"/>
        </w:numPr>
      </w:pPr>
      <w:r w:rsidRPr="00060FB2">
        <w:t xml:space="preserve">Předmětem tohoto dodatku č. 1 ke smlouvě o dílo </w:t>
      </w:r>
      <w:r w:rsidR="00F73422" w:rsidRPr="00060FB2">
        <w:t xml:space="preserve">na provedení </w:t>
      </w:r>
      <w:r w:rsidR="009C1898" w:rsidRPr="00060FB2">
        <w:t xml:space="preserve">stavby Polní cesty VPC 33, 34 Větřkovice (dále jen „dílo“) </w:t>
      </w:r>
      <w:r w:rsidRPr="00060FB2">
        <w:t>je:</w:t>
      </w:r>
      <w:r w:rsidR="00FE3CE9" w:rsidRPr="00060FB2">
        <w:t xml:space="preserve"> </w:t>
      </w:r>
      <w:r w:rsidR="000B112E">
        <w:t>provedení</w:t>
      </w:r>
      <w:r w:rsidR="00CF0AFB">
        <w:t xml:space="preserve"> </w:t>
      </w:r>
      <w:r w:rsidR="000B112E">
        <w:t xml:space="preserve">dodatečných </w:t>
      </w:r>
      <w:r w:rsidR="00302C47">
        <w:t>stavebních prací</w:t>
      </w:r>
      <w:r w:rsidR="000A48FE">
        <w:t xml:space="preserve"> </w:t>
      </w:r>
      <w:r w:rsidR="000A48FE" w:rsidRPr="000A48FE">
        <w:t>adekvátně podle</w:t>
      </w:r>
      <w:r w:rsidR="000A48FE">
        <w:br/>
      </w:r>
      <w:r w:rsidR="000A48FE" w:rsidRPr="000A48FE">
        <w:t>§ 222 zákona č. 134/2016 Sb., o zadávání veřejných zakázek, ve znění pozdějších předpisů (dále jen „zákon“)</w:t>
      </w:r>
      <w:r w:rsidR="00302C47">
        <w:t xml:space="preserve"> a změna termínu plnění</w:t>
      </w:r>
      <w:r w:rsidR="00CF0AFB">
        <w:t>.</w:t>
      </w:r>
    </w:p>
    <w:p w14:paraId="553A103E" w14:textId="3D644159" w:rsidR="00317B6A" w:rsidRDefault="00CF0AFB" w:rsidP="00CF0AFB">
      <w:pPr>
        <w:pStyle w:val="l-L2"/>
        <w:numPr>
          <w:ilvl w:val="1"/>
          <w:numId w:val="2"/>
        </w:numPr>
      </w:pPr>
      <w:r>
        <w:t xml:space="preserve">Dodatečné stavební práce </w:t>
      </w:r>
      <w:r w:rsidR="004A65E3">
        <w:t>jsou specifikovány položkami soupisu prací (</w:t>
      </w:r>
      <w:r w:rsidR="006602F4">
        <w:t>v</w:t>
      </w:r>
      <w:r w:rsidR="004A65E3">
        <w:t>ícepráce a méněpráce) ve zm</w:t>
      </w:r>
      <w:r w:rsidR="00907475">
        <w:t>ě</w:t>
      </w:r>
      <w:r w:rsidR="004A65E3">
        <w:t>novém listu č</w:t>
      </w:r>
      <w:r w:rsidR="00907475">
        <w:t>.</w:t>
      </w:r>
      <w:r w:rsidR="004A65E3">
        <w:t xml:space="preserve"> 1, který je přílohou </w:t>
      </w:r>
      <w:r w:rsidR="00907475">
        <w:t>tohoto d</w:t>
      </w:r>
      <w:r w:rsidR="004A65E3">
        <w:t>odatku</w:t>
      </w:r>
      <w:r w:rsidR="000A48FE">
        <w:t xml:space="preserve"> č. 1</w:t>
      </w:r>
      <w:r w:rsidR="003C598A">
        <w:t>.</w:t>
      </w:r>
    </w:p>
    <w:p w14:paraId="3E36122D" w14:textId="0535FED1" w:rsidR="005F7EA4" w:rsidRPr="00C36883" w:rsidRDefault="003335E6" w:rsidP="00D772C0">
      <w:pPr>
        <w:pStyle w:val="l-L2"/>
        <w:numPr>
          <w:ilvl w:val="1"/>
          <w:numId w:val="2"/>
        </w:numPr>
      </w:pPr>
      <w:r w:rsidRPr="00C36883">
        <w:t>Do</w:t>
      </w:r>
      <w:r w:rsidR="003846F6" w:rsidRPr="00C36883">
        <w:t>datečné stav</w:t>
      </w:r>
      <w:r w:rsidR="003C598A" w:rsidRPr="00C36883">
        <w:t>e</w:t>
      </w:r>
      <w:r w:rsidR="003846F6" w:rsidRPr="00C36883">
        <w:t>bní práce</w:t>
      </w:r>
      <w:r w:rsidRPr="00C36883">
        <w:t xml:space="preserve"> </w:t>
      </w:r>
      <w:r w:rsidR="00F84F70" w:rsidRPr="00C36883">
        <w:t xml:space="preserve">vznikly v důsledku objektivně nepředvídatelných okolností, které </w:t>
      </w:r>
      <w:r w:rsidR="00F85215" w:rsidRPr="00C36883">
        <w:t xml:space="preserve">zadavatel nemohl předvídat a </w:t>
      </w:r>
      <w:r w:rsidR="00F84F70" w:rsidRPr="00C36883">
        <w:t>na</w:t>
      </w:r>
      <w:r w:rsidR="003C598A" w:rsidRPr="00C36883">
        <w:t>staly</w:t>
      </w:r>
      <w:r w:rsidR="00F84F70" w:rsidRPr="00C36883">
        <w:t xml:space="preserve"> v průběhu stavebních</w:t>
      </w:r>
      <w:r w:rsidR="00F85215" w:rsidRPr="00C36883">
        <w:t xml:space="preserve"> </w:t>
      </w:r>
      <w:r w:rsidR="00F84F70" w:rsidRPr="00C36883">
        <w:t>prac</w:t>
      </w:r>
      <w:r w:rsidR="0058660C" w:rsidRPr="00C36883">
        <w:t>í</w:t>
      </w:r>
      <w:r w:rsidR="009A6222" w:rsidRPr="00C36883">
        <w:t xml:space="preserve"> </w:t>
      </w:r>
      <w:r w:rsidR="00B57DA5" w:rsidRPr="00C36883">
        <w:t xml:space="preserve">z důvodu žádosti majoritního uživatele komunikace o </w:t>
      </w:r>
      <w:r w:rsidR="00AD0A27" w:rsidRPr="00C36883">
        <w:t>dodatečné zlepšení (zvýšení) únosnosti vozovky</w:t>
      </w:r>
      <w:r w:rsidR="0058660C" w:rsidRPr="00C36883">
        <w:t xml:space="preserve">. </w:t>
      </w:r>
      <w:r w:rsidR="001D2058" w:rsidRPr="00C36883">
        <w:t>Jejich před</w:t>
      </w:r>
      <w:r w:rsidR="00167B91" w:rsidRPr="00C36883">
        <w:t>m</w:t>
      </w:r>
      <w:r w:rsidR="001D2058" w:rsidRPr="00C36883">
        <w:t xml:space="preserve">ětem je </w:t>
      </w:r>
      <w:r w:rsidR="00A623D5" w:rsidRPr="00C36883">
        <w:t>změna ko</w:t>
      </w:r>
      <w:r w:rsidR="00167B91" w:rsidRPr="00C36883">
        <w:t>n</w:t>
      </w:r>
      <w:r w:rsidR="00A623D5" w:rsidRPr="00C36883">
        <w:t>strukce vozovky VC33 a VC34</w:t>
      </w:r>
      <w:r w:rsidR="00203607" w:rsidRPr="00C36883">
        <w:t xml:space="preserve"> v jejich nejzatíženějších částech, tj. v místě sjezdu ze st</w:t>
      </w:r>
      <w:r w:rsidR="00394580" w:rsidRPr="00C36883">
        <w:t>átní</w:t>
      </w:r>
      <w:r w:rsidR="00203607" w:rsidRPr="00C36883">
        <w:t xml:space="preserve"> silnice</w:t>
      </w:r>
      <w:r w:rsidR="00B96AF2" w:rsidRPr="00C36883">
        <w:t xml:space="preserve"> a v místech 2 vjezdů do areálu ZOD</w:t>
      </w:r>
      <w:r w:rsidR="00522298" w:rsidRPr="00C36883">
        <w:t>. Pův</w:t>
      </w:r>
      <w:r w:rsidR="006A0F44" w:rsidRPr="00C36883">
        <w:t>o</w:t>
      </w:r>
      <w:r w:rsidR="00522298" w:rsidRPr="00C36883">
        <w:t>dní konstrukce z penetračního mak</w:t>
      </w:r>
      <w:r w:rsidR="006A0F44" w:rsidRPr="00C36883">
        <w:t>a</w:t>
      </w:r>
      <w:r w:rsidR="00522298" w:rsidRPr="00C36883">
        <w:t xml:space="preserve">damu </w:t>
      </w:r>
      <w:r w:rsidR="00E66B6A" w:rsidRPr="00C36883">
        <w:t>bude</w:t>
      </w:r>
      <w:r w:rsidR="00522298" w:rsidRPr="00C36883">
        <w:t xml:space="preserve"> nahraz</w:t>
      </w:r>
      <w:r w:rsidR="00E66B6A" w:rsidRPr="00C36883">
        <w:t>ena</w:t>
      </w:r>
      <w:r w:rsidR="00522298" w:rsidRPr="00C36883">
        <w:t xml:space="preserve"> </w:t>
      </w:r>
      <w:r w:rsidR="006A0F44" w:rsidRPr="00C36883">
        <w:t>silničními panely</w:t>
      </w:r>
      <w:r w:rsidR="00C36883" w:rsidRPr="00C36883">
        <w:t>.</w:t>
      </w:r>
    </w:p>
    <w:p w14:paraId="65094507" w14:textId="77777777" w:rsidR="0034550E" w:rsidRDefault="0034550E" w:rsidP="0034550E">
      <w:pPr>
        <w:pStyle w:val="l-L2"/>
        <w:tabs>
          <w:tab w:val="clear" w:pos="737"/>
        </w:tabs>
        <w:ind w:left="357" w:firstLine="0"/>
      </w:pPr>
    </w:p>
    <w:p w14:paraId="1256DFCD" w14:textId="77777777" w:rsidR="00B279C9" w:rsidRDefault="00B279C9" w:rsidP="0034550E">
      <w:pPr>
        <w:pStyle w:val="l-L2"/>
        <w:tabs>
          <w:tab w:val="clear" w:pos="737"/>
        </w:tabs>
        <w:ind w:left="357" w:firstLine="0"/>
      </w:pPr>
    </w:p>
    <w:p w14:paraId="35EB71A3" w14:textId="7A83F647" w:rsidR="0034550E" w:rsidRPr="0034550E" w:rsidRDefault="0058660C" w:rsidP="0034550E">
      <w:pPr>
        <w:pStyle w:val="l-L2"/>
        <w:tabs>
          <w:tab w:val="clear" w:pos="737"/>
        </w:tabs>
        <w:ind w:left="357" w:firstLine="0"/>
        <w:jc w:val="center"/>
        <w:rPr>
          <w:b/>
          <w:bCs/>
          <w:u w:val="single"/>
        </w:rPr>
      </w:pPr>
      <w:r w:rsidRPr="0034550E">
        <w:rPr>
          <w:b/>
          <w:bCs/>
          <w:u w:val="single"/>
        </w:rPr>
        <w:t>Č</w:t>
      </w:r>
      <w:r w:rsidR="008656BB">
        <w:rPr>
          <w:b/>
          <w:bCs/>
          <w:u w:val="single"/>
        </w:rPr>
        <w:t>l</w:t>
      </w:r>
      <w:r w:rsidRPr="0034550E">
        <w:rPr>
          <w:b/>
          <w:bCs/>
          <w:u w:val="single"/>
        </w:rPr>
        <w:t>.</w:t>
      </w:r>
      <w:r w:rsidR="00FC3692" w:rsidRPr="0034550E">
        <w:rPr>
          <w:b/>
          <w:bCs/>
          <w:u w:val="single"/>
        </w:rPr>
        <w:t xml:space="preserve"> III</w:t>
      </w:r>
      <w:r w:rsidR="0034550E" w:rsidRPr="0034550E">
        <w:rPr>
          <w:b/>
          <w:bCs/>
          <w:u w:val="single"/>
        </w:rPr>
        <w:t>.</w:t>
      </w:r>
      <w:r w:rsidR="00652BA9">
        <w:rPr>
          <w:b/>
          <w:bCs/>
          <w:u w:val="single"/>
        </w:rPr>
        <w:t xml:space="preserve"> </w:t>
      </w:r>
      <w:r w:rsidR="0034550E" w:rsidRPr="0034550E">
        <w:rPr>
          <w:b/>
          <w:bCs/>
          <w:u w:val="single"/>
        </w:rPr>
        <w:t>Cena za dodatečné stavební práce</w:t>
      </w:r>
    </w:p>
    <w:p w14:paraId="3C1FCEBB" w14:textId="24734E49" w:rsidR="003846F6" w:rsidRPr="00FC3692" w:rsidRDefault="003846F6" w:rsidP="00FC3692">
      <w:pPr>
        <w:pStyle w:val="l-L2"/>
        <w:tabs>
          <w:tab w:val="clear" w:pos="737"/>
        </w:tabs>
        <w:ind w:left="357" w:firstLine="0"/>
        <w:jc w:val="center"/>
        <w:rPr>
          <w:b/>
          <w:bCs/>
        </w:rPr>
      </w:pPr>
    </w:p>
    <w:p w14:paraId="49FFBE31" w14:textId="52B13E23" w:rsidR="00B94B6E" w:rsidRPr="0067712A" w:rsidRDefault="00B94B6E" w:rsidP="00B279C9">
      <w:pPr>
        <w:pStyle w:val="l-L2"/>
        <w:numPr>
          <w:ilvl w:val="0"/>
          <w:numId w:val="40"/>
        </w:numPr>
        <w:ind w:left="284"/>
      </w:pPr>
      <w:r w:rsidRPr="00B94B6E">
        <w:t>Cena za proveden</w:t>
      </w:r>
      <w:r w:rsidRPr="00B94B6E">
        <w:rPr>
          <w:rFonts w:hint="eastAsia"/>
        </w:rPr>
        <w:t>í</w:t>
      </w:r>
      <w:r w:rsidRPr="00B94B6E">
        <w:t xml:space="preserve"> dodate</w:t>
      </w:r>
      <w:r w:rsidRPr="00B94B6E">
        <w:rPr>
          <w:rFonts w:hint="eastAsia"/>
        </w:rPr>
        <w:t>č</w:t>
      </w:r>
      <w:r w:rsidRPr="00B94B6E">
        <w:t>n</w:t>
      </w:r>
      <w:r w:rsidRPr="00B94B6E">
        <w:rPr>
          <w:rFonts w:hint="eastAsia"/>
        </w:rPr>
        <w:t>ý</w:t>
      </w:r>
      <w:r w:rsidRPr="00B94B6E">
        <w:t>ch stavebn</w:t>
      </w:r>
      <w:r w:rsidRPr="00B94B6E">
        <w:rPr>
          <w:rFonts w:hint="eastAsia"/>
        </w:rPr>
        <w:t>í</w:t>
      </w:r>
      <w:r w:rsidRPr="00B94B6E">
        <w:t>ch prac</w:t>
      </w:r>
      <w:r w:rsidRPr="00B94B6E">
        <w:rPr>
          <w:rFonts w:hint="eastAsia"/>
        </w:rPr>
        <w:t>í</w:t>
      </w:r>
      <w:r w:rsidRPr="00B94B6E">
        <w:t xml:space="preserve"> byla stanovena dle Zm</w:t>
      </w:r>
      <w:r w:rsidRPr="00B94B6E">
        <w:rPr>
          <w:rFonts w:hint="eastAsia"/>
        </w:rPr>
        <w:t>ě</w:t>
      </w:r>
      <w:r w:rsidRPr="00B94B6E">
        <w:t>nov</w:t>
      </w:r>
      <w:r w:rsidRPr="00B94B6E">
        <w:rPr>
          <w:rFonts w:hint="eastAsia"/>
        </w:rPr>
        <w:t>é</w:t>
      </w:r>
      <w:r w:rsidRPr="00B94B6E">
        <w:t>ho</w:t>
      </w:r>
      <w:r w:rsidR="000A48FE">
        <w:t xml:space="preserve"> l</w:t>
      </w:r>
      <w:r w:rsidRPr="00B94B6E">
        <w:t xml:space="preserve">istu </w:t>
      </w:r>
      <w:r w:rsidR="000A48FE">
        <w:br/>
      </w:r>
      <w:r w:rsidRPr="00B94B6E">
        <w:rPr>
          <w:rFonts w:hint="eastAsia"/>
        </w:rPr>
        <w:t>č</w:t>
      </w:r>
      <w:r w:rsidRPr="00B94B6E">
        <w:t>. 1 a Zm</w:t>
      </w:r>
      <w:r w:rsidRPr="00B94B6E">
        <w:rPr>
          <w:rFonts w:hint="eastAsia"/>
        </w:rPr>
        <w:t>ě</w:t>
      </w:r>
      <w:r w:rsidRPr="00B94B6E">
        <w:t>nov</w:t>
      </w:r>
      <w:r w:rsidRPr="00B94B6E">
        <w:rPr>
          <w:rFonts w:hint="eastAsia"/>
        </w:rPr>
        <w:t>é</w:t>
      </w:r>
      <w:r w:rsidRPr="00B94B6E">
        <w:t xml:space="preserve">ho listu </w:t>
      </w:r>
      <w:r w:rsidRPr="00B94B6E">
        <w:rPr>
          <w:rFonts w:hint="eastAsia"/>
        </w:rPr>
        <w:t>č</w:t>
      </w:r>
      <w:r w:rsidRPr="00B94B6E">
        <w:t>. 2 a vych</w:t>
      </w:r>
      <w:r w:rsidRPr="00B94B6E">
        <w:rPr>
          <w:rFonts w:hint="eastAsia"/>
        </w:rPr>
        <w:t>á</w:t>
      </w:r>
      <w:r w:rsidRPr="00B94B6E">
        <w:t>z</w:t>
      </w:r>
      <w:r w:rsidRPr="00B94B6E">
        <w:rPr>
          <w:rFonts w:hint="eastAsia"/>
        </w:rPr>
        <w:t>í</w:t>
      </w:r>
      <w:r w:rsidRPr="00B94B6E">
        <w:t xml:space="preserve"> z nab</w:t>
      </w:r>
      <w:r w:rsidRPr="00B94B6E">
        <w:rPr>
          <w:rFonts w:hint="eastAsia"/>
        </w:rPr>
        <w:t>í</w:t>
      </w:r>
      <w:r w:rsidRPr="00B94B6E">
        <w:t>dkov</w:t>
      </w:r>
      <w:r w:rsidRPr="00B94B6E">
        <w:rPr>
          <w:rFonts w:hint="eastAsia"/>
        </w:rPr>
        <w:t>ý</w:t>
      </w:r>
      <w:r w:rsidRPr="00B94B6E">
        <w:t>ch cen soupisu prac</w:t>
      </w:r>
      <w:r w:rsidRPr="00B94B6E">
        <w:rPr>
          <w:rFonts w:hint="eastAsia"/>
        </w:rPr>
        <w:t>í</w:t>
      </w:r>
      <w:r w:rsidRPr="00B94B6E">
        <w:t>, kter</w:t>
      </w:r>
      <w:r w:rsidRPr="00B94B6E">
        <w:rPr>
          <w:rFonts w:hint="eastAsia"/>
        </w:rPr>
        <w:t>ý</w:t>
      </w:r>
      <w:r w:rsidRPr="00B94B6E">
        <w:t xml:space="preserve"> je</w:t>
      </w:r>
      <w:r w:rsidR="000A48FE">
        <w:t xml:space="preserve"> </w:t>
      </w:r>
      <w:r w:rsidRPr="00B94B6E">
        <w:t>sou</w:t>
      </w:r>
      <w:r w:rsidRPr="00B94B6E">
        <w:rPr>
          <w:rFonts w:hint="eastAsia"/>
        </w:rPr>
        <w:t>čá</w:t>
      </w:r>
      <w:r w:rsidRPr="00B94B6E">
        <w:t>st</w:t>
      </w:r>
      <w:r w:rsidRPr="00B94B6E">
        <w:rPr>
          <w:rFonts w:hint="eastAsia"/>
        </w:rPr>
        <w:t>í</w:t>
      </w:r>
      <w:r w:rsidRPr="00B94B6E">
        <w:t xml:space="preserve"> p</w:t>
      </w:r>
      <w:r w:rsidRPr="00B94B6E">
        <w:rPr>
          <w:rFonts w:hint="eastAsia"/>
        </w:rPr>
        <w:t>ů</w:t>
      </w:r>
      <w:r w:rsidRPr="00B94B6E">
        <w:t>vodn</w:t>
      </w:r>
      <w:r w:rsidRPr="00B94B6E">
        <w:rPr>
          <w:rFonts w:hint="eastAsia"/>
        </w:rPr>
        <w:t>í</w:t>
      </w:r>
      <w:r w:rsidRPr="00B94B6E">
        <w:t xml:space="preserve"> smlouvy o d</w:t>
      </w:r>
      <w:r w:rsidRPr="00B94B6E">
        <w:rPr>
          <w:rFonts w:hint="eastAsia"/>
        </w:rPr>
        <w:t>í</w:t>
      </w:r>
      <w:r w:rsidRPr="00B94B6E">
        <w:t>lo. Polo</w:t>
      </w:r>
      <w:r w:rsidRPr="00B94B6E">
        <w:rPr>
          <w:rFonts w:hint="eastAsia"/>
        </w:rPr>
        <w:t>ž</w:t>
      </w:r>
      <w:r w:rsidRPr="00B94B6E">
        <w:t>ky, kter</w:t>
      </w:r>
      <w:r w:rsidRPr="00B94B6E">
        <w:rPr>
          <w:rFonts w:hint="eastAsia"/>
        </w:rPr>
        <w:t>é</w:t>
      </w:r>
      <w:r w:rsidRPr="00B94B6E">
        <w:t xml:space="preserve"> nejsou zahrnuty v p</w:t>
      </w:r>
      <w:r w:rsidRPr="00B94B6E">
        <w:rPr>
          <w:rFonts w:hint="eastAsia"/>
        </w:rPr>
        <w:t>ů</w:t>
      </w:r>
      <w:r w:rsidRPr="00B94B6E">
        <w:t>vodn</w:t>
      </w:r>
      <w:r w:rsidRPr="00B94B6E">
        <w:rPr>
          <w:rFonts w:hint="eastAsia"/>
        </w:rPr>
        <w:t>í</w:t>
      </w:r>
      <w:r w:rsidRPr="00B94B6E">
        <w:t>m kryc</w:t>
      </w:r>
      <w:r w:rsidRPr="00B94B6E">
        <w:rPr>
          <w:rFonts w:hint="eastAsia"/>
        </w:rPr>
        <w:t>í</w:t>
      </w:r>
      <w:r w:rsidRPr="00B94B6E">
        <w:t>m</w:t>
      </w:r>
      <w:r w:rsidR="000A48FE">
        <w:t xml:space="preserve"> </w:t>
      </w:r>
      <w:r w:rsidRPr="00B94B6E">
        <w:t>listu, byly stanoveny podle cenov</w:t>
      </w:r>
      <w:r w:rsidRPr="00B94B6E">
        <w:rPr>
          <w:rFonts w:hint="eastAsia"/>
        </w:rPr>
        <w:t>é</w:t>
      </w:r>
      <w:r w:rsidRPr="00B94B6E">
        <w:t xml:space="preserve"> soustavy </w:t>
      </w:r>
      <w:r w:rsidRPr="00B94B6E">
        <w:rPr>
          <w:rFonts w:hint="eastAsia"/>
        </w:rPr>
        <w:t>Ú</w:t>
      </w:r>
      <w:r w:rsidRPr="00B94B6E">
        <w:t>RS a podm</w:t>
      </w:r>
      <w:r w:rsidRPr="00B94B6E">
        <w:rPr>
          <w:rFonts w:hint="eastAsia"/>
        </w:rPr>
        <w:t>í</w:t>
      </w:r>
      <w:r w:rsidRPr="00B94B6E">
        <w:t>nek smlouvy.</w:t>
      </w:r>
    </w:p>
    <w:p w14:paraId="62820F13" w14:textId="328937F3" w:rsidR="000A48FE" w:rsidRDefault="000A48FE" w:rsidP="000A48FE">
      <w:pPr>
        <w:pStyle w:val="l-L2"/>
        <w:ind w:left="720" w:firstLine="0"/>
      </w:pPr>
    </w:p>
    <w:p w14:paraId="48410FF3" w14:textId="2116BE72" w:rsidR="0047161A" w:rsidRPr="0067712A" w:rsidRDefault="000A48FE" w:rsidP="000A48FE">
      <w:pPr>
        <w:pStyle w:val="l-L2"/>
        <w:ind w:left="720"/>
      </w:pPr>
      <w:r>
        <w:tab/>
      </w:r>
      <w:r w:rsidR="00C86932" w:rsidRPr="0067712A">
        <w:t>Hodnota prací</w:t>
      </w:r>
      <w:r>
        <w:t>,</w:t>
      </w:r>
      <w:r w:rsidR="00C86932" w:rsidRPr="0067712A">
        <w:t xml:space="preserve"> které nebudou realiz</w:t>
      </w:r>
      <w:r w:rsidR="00C74D28">
        <w:t>o</w:t>
      </w:r>
      <w:r w:rsidR="00C86932" w:rsidRPr="0067712A">
        <w:t xml:space="preserve">vány </w:t>
      </w:r>
      <w:r>
        <w:t xml:space="preserve">dle </w:t>
      </w:r>
      <w:r w:rsidR="001779DC" w:rsidRPr="0067712A">
        <w:t>ZL</w:t>
      </w:r>
      <w:r>
        <w:t xml:space="preserve"> </w:t>
      </w:r>
      <w:r w:rsidR="001779DC" w:rsidRPr="0067712A">
        <w:t>č</w:t>
      </w:r>
      <w:r>
        <w:t>.</w:t>
      </w:r>
      <w:r w:rsidR="001779DC" w:rsidRPr="0067712A">
        <w:t xml:space="preserve"> 1</w:t>
      </w:r>
      <w:r>
        <w:t>:</w:t>
      </w:r>
      <w:r w:rsidR="001779DC" w:rsidRPr="0067712A">
        <w:t xml:space="preserve"> Méněpráce</w:t>
      </w:r>
      <w:r w:rsidR="007A7071" w:rsidRPr="0067712A">
        <w:t xml:space="preserve"> činí: 405 859,41 Kč bez DPH</w:t>
      </w:r>
      <w:r w:rsidR="00A570C5">
        <w:t xml:space="preserve"> </w:t>
      </w:r>
      <w:r>
        <w:t>(</w:t>
      </w:r>
      <w:r w:rsidR="007A7071" w:rsidRPr="0067712A">
        <w:t xml:space="preserve">6,67% původní </w:t>
      </w:r>
      <w:r w:rsidR="00C20E8E" w:rsidRPr="0067712A">
        <w:t>hodnoty závazku)</w:t>
      </w:r>
    </w:p>
    <w:p w14:paraId="7B94B19A" w14:textId="13066555" w:rsidR="00C20E8E" w:rsidRPr="0067712A" w:rsidRDefault="000A48FE" w:rsidP="000A48FE">
      <w:pPr>
        <w:pStyle w:val="l-L2"/>
        <w:ind w:left="720"/>
      </w:pPr>
      <w:r>
        <w:tab/>
      </w:r>
      <w:r w:rsidR="00C20E8E" w:rsidRPr="0067712A">
        <w:t xml:space="preserve">Hodnota navržených víceprací </w:t>
      </w:r>
      <w:r>
        <w:t xml:space="preserve">dle </w:t>
      </w:r>
      <w:r w:rsidR="0067712A" w:rsidRPr="0067712A">
        <w:t>ZL č. 1</w:t>
      </w:r>
      <w:r>
        <w:t>:</w:t>
      </w:r>
      <w:r w:rsidR="0067712A" w:rsidRPr="0067712A">
        <w:t xml:space="preserve"> Více</w:t>
      </w:r>
      <w:r w:rsidR="00C74D28">
        <w:t>p</w:t>
      </w:r>
      <w:r w:rsidR="0067712A" w:rsidRPr="0067712A">
        <w:t xml:space="preserve">ráce </w:t>
      </w:r>
      <w:r w:rsidR="00776476" w:rsidRPr="0067712A">
        <w:t xml:space="preserve">činí </w:t>
      </w:r>
      <w:r w:rsidR="005E5A17" w:rsidRPr="0067712A">
        <w:t>1 471 776,13</w:t>
      </w:r>
      <w:r w:rsidR="00776476" w:rsidRPr="0067712A">
        <w:t xml:space="preserve"> Kč bez DPH (</w:t>
      </w:r>
      <w:r w:rsidR="00F50072" w:rsidRPr="0067712A">
        <w:t>24,18%</w:t>
      </w:r>
      <w:r w:rsidR="00776476" w:rsidRPr="0067712A">
        <w:t xml:space="preserve"> pův</w:t>
      </w:r>
      <w:r w:rsidR="00C74D28">
        <w:t>o</w:t>
      </w:r>
      <w:r w:rsidR="00D745D3">
        <w:t>dní</w:t>
      </w:r>
      <w:r w:rsidR="00FD7959" w:rsidRPr="0067712A">
        <w:t xml:space="preserve"> h</w:t>
      </w:r>
      <w:r w:rsidR="00C74D28">
        <w:t>o</w:t>
      </w:r>
      <w:r w:rsidR="00FD7959" w:rsidRPr="0067712A">
        <w:t>dnoty závazku</w:t>
      </w:r>
      <w:r w:rsidR="00F50072" w:rsidRPr="0067712A">
        <w:t>)</w:t>
      </w:r>
    </w:p>
    <w:p w14:paraId="1CAB3F2D" w14:textId="23CB66F3" w:rsidR="00F50072" w:rsidRPr="0067712A" w:rsidRDefault="000A48FE" w:rsidP="000A48FE">
      <w:pPr>
        <w:pStyle w:val="l-L2"/>
        <w:ind w:left="720"/>
      </w:pPr>
      <w:r>
        <w:tab/>
      </w:r>
      <w:r w:rsidR="00F50072" w:rsidRPr="0067712A">
        <w:t>Navržený celkový nárust</w:t>
      </w:r>
      <w:r w:rsidR="0061329D" w:rsidRPr="0067712A">
        <w:t xml:space="preserve"> představuje 1</w:t>
      </w:r>
      <w:r>
        <w:t xml:space="preserve"> </w:t>
      </w:r>
      <w:r w:rsidR="0061329D" w:rsidRPr="0067712A">
        <w:t>065 916,72 Kč bez DPH (17,51% pův</w:t>
      </w:r>
      <w:r w:rsidR="00D745D3">
        <w:t>odní</w:t>
      </w:r>
      <w:r w:rsidR="0061329D" w:rsidRPr="0067712A">
        <w:t xml:space="preserve"> hodnoty závazku)</w:t>
      </w:r>
    </w:p>
    <w:p w14:paraId="45BDAC24" w14:textId="68A6B2DE" w:rsidR="00143593" w:rsidRPr="00B94B6E" w:rsidRDefault="000A48FE" w:rsidP="000A48FE">
      <w:pPr>
        <w:pStyle w:val="l-L2"/>
        <w:ind w:left="720"/>
      </w:pPr>
      <w:r>
        <w:tab/>
      </w:r>
      <w:r w:rsidR="00143593" w:rsidRPr="0067712A">
        <w:t xml:space="preserve">Nová hodnota závazku dle tohoto dodatku činí </w:t>
      </w:r>
      <w:r>
        <w:tab/>
      </w:r>
      <w:r>
        <w:tab/>
      </w:r>
      <w:r w:rsidR="00143593" w:rsidRPr="0067712A">
        <w:rPr>
          <w:b/>
          <w:bCs/>
        </w:rPr>
        <w:t xml:space="preserve">7 153 916,72 </w:t>
      </w:r>
      <w:r w:rsidRPr="000A48FE">
        <w:t xml:space="preserve">Kč </w:t>
      </w:r>
      <w:r w:rsidR="00143593" w:rsidRPr="0067712A">
        <w:t>bez DPH.</w:t>
      </w:r>
    </w:p>
    <w:p w14:paraId="44DAED4C" w14:textId="218D0227" w:rsidR="00B94B6E" w:rsidRPr="00B94B6E" w:rsidRDefault="000A48FE" w:rsidP="000A48FE">
      <w:pPr>
        <w:pStyle w:val="l-L2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94B6E" w:rsidRPr="00B94B6E">
        <w:t xml:space="preserve">DPH 21 % </w:t>
      </w:r>
      <w:r w:rsidR="00B94B6E" w:rsidRPr="00B94B6E">
        <w:rPr>
          <w:rFonts w:hint="eastAsia"/>
        </w:rPr>
        <w:t>č</w:t>
      </w:r>
      <w:r w:rsidR="00B94B6E" w:rsidRPr="00B94B6E">
        <w:t>in</w:t>
      </w:r>
      <w:r w:rsidR="00B94B6E" w:rsidRPr="00B94B6E">
        <w:rPr>
          <w:rFonts w:hint="eastAsia"/>
        </w:rPr>
        <w:t>í</w:t>
      </w:r>
      <w:r w:rsidR="007647C7" w:rsidRPr="00C74D28">
        <w:t xml:space="preserve"> </w:t>
      </w:r>
      <w:r>
        <w:tab/>
      </w:r>
      <w:r>
        <w:tab/>
      </w:r>
      <w:r w:rsidR="007647C7" w:rsidRPr="00182D86">
        <w:rPr>
          <w:b/>
          <w:bCs/>
        </w:rPr>
        <w:t>1 502 322,51</w:t>
      </w:r>
      <w:r w:rsidR="00B94B6E" w:rsidRPr="00B94B6E">
        <w:t xml:space="preserve"> K</w:t>
      </w:r>
      <w:r w:rsidR="00B94B6E" w:rsidRPr="00B94B6E">
        <w:rPr>
          <w:rFonts w:hint="eastAsia"/>
        </w:rPr>
        <w:t>č</w:t>
      </w:r>
    </w:p>
    <w:p w14:paraId="1DCE4BF6" w14:textId="68319CEB" w:rsidR="00B94B6E" w:rsidRDefault="000A48FE" w:rsidP="000A48FE">
      <w:pPr>
        <w:pStyle w:val="l-L2"/>
        <w:ind w:left="720"/>
      </w:pPr>
      <w:r>
        <w:tab/>
      </w:r>
      <w:r w:rsidR="00B94B6E" w:rsidRPr="00B94B6E">
        <w:t>Celkov</w:t>
      </w:r>
      <w:r w:rsidR="00B94B6E" w:rsidRPr="00B94B6E">
        <w:rPr>
          <w:rFonts w:hint="eastAsia"/>
        </w:rPr>
        <w:t>á</w:t>
      </w:r>
      <w:r w:rsidR="00B94B6E" w:rsidRPr="00B94B6E">
        <w:t xml:space="preserve"> cena za proveden</w:t>
      </w:r>
      <w:r w:rsidR="00B94B6E" w:rsidRPr="00B94B6E">
        <w:rPr>
          <w:rFonts w:hint="eastAsia"/>
        </w:rPr>
        <w:t>í</w:t>
      </w:r>
      <w:r w:rsidR="00B94B6E" w:rsidRPr="00B94B6E">
        <w:t xml:space="preserve"> d</w:t>
      </w:r>
      <w:r w:rsidR="00B94B6E" w:rsidRPr="00B94B6E">
        <w:rPr>
          <w:rFonts w:hint="eastAsia"/>
        </w:rPr>
        <w:t>í</w:t>
      </w:r>
      <w:r w:rsidR="00B94B6E" w:rsidRPr="00B94B6E">
        <w:t>la v</w:t>
      </w:r>
      <w:r w:rsidR="00B94B6E" w:rsidRPr="00B94B6E">
        <w:rPr>
          <w:rFonts w:hint="eastAsia"/>
        </w:rPr>
        <w:t>č</w:t>
      </w:r>
      <w:r w:rsidR="00B94B6E" w:rsidRPr="00B94B6E">
        <w:t xml:space="preserve">. DPH </w:t>
      </w:r>
      <w:r w:rsidR="00B94B6E" w:rsidRPr="00B94B6E">
        <w:rPr>
          <w:rFonts w:hint="eastAsia"/>
        </w:rPr>
        <w:t>č</w:t>
      </w:r>
      <w:r w:rsidR="00B94B6E" w:rsidRPr="00B94B6E">
        <w:t>in</w:t>
      </w:r>
      <w:r w:rsidR="00B94B6E" w:rsidRPr="00B94B6E">
        <w:rPr>
          <w:rFonts w:hint="eastAsia"/>
        </w:rPr>
        <w:t>í</w:t>
      </w:r>
      <w:r w:rsidR="00B94B6E" w:rsidRPr="00B94B6E">
        <w:t xml:space="preserve"> </w:t>
      </w:r>
      <w:r>
        <w:tab/>
      </w:r>
      <w:r>
        <w:tab/>
      </w:r>
      <w:r w:rsidR="00B67533" w:rsidRPr="00D745D3">
        <w:rPr>
          <w:b/>
          <w:bCs/>
        </w:rPr>
        <w:t>9 656 239,23</w:t>
      </w:r>
      <w:r w:rsidR="00D745D3">
        <w:t xml:space="preserve"> </w:t>
      </w:r>
      <w:r w:rsidR="00B94B6E" w:rsidRPr="00B94B6E">
        <w:t>Kč</w:t>
      </w:r>
    </w:p>
    <w:p w14:paraId="4F83C6EB" w14:textId="77777777" w:rsidR="00B279C9" w:rsidRPr="00B94B6E" w:rsidRDefault="00B279C9" w:rsidP="000A48FE">
      <w:pPr>
        <w:pStyle w:val="l-L2"/>
        <w:ind w:left="720"/>
      </w:pPr>
    </w:p>
    <w:p w14:paraId="33F06EFF" w14:textId="3998668A" w:rsidR="007C5D84" w:rsidRDefault="00B94B6E" w:rsidP="007C5D84">
      <w:pPr>
        <w:pStyle w:val="l-L2"/>
        <w:numPr>
          <w:ilvl w:val="0"/>
          <w:numId w:val="40"/>
        </w:numPr>
      </w:pPr>
      <w:r w:rsidRPr="00B94B6E">
        <w:t>Rozpo</w:t>
      </w:r>
      <w:r w:rsidRPr="00B94B6E">
        <w:rPr>
          <w:rFonts w:hint="eastAsia"/>
        </w:rPr>
        <w:t>č</w:t>
      </w:r>
      <w:r w:rsidRPr="00B94B6E">
        <w:t>et ceny za proveden</w:t>
      </w:r>
      <w:r w:rsidRPr="00B94B6E">
        <w:rPr>
          <w:rFonts w:hint="eastAsia"/>
        </w:rPr>
        <w:t>í</w:t>
      </w:r>
      <w:r w:rsidRPr="00B94B6E">
        <w:t xml:space="preserve"> dodate</w:t>
      </w:r>
      <w:r w:rsidRPr="00B94B6E">
        <w:rPr>
          <w:rFonts w:hint="eastAsia"/>
        </w:rPr>
        <w:t>č</w:t>
      </w:r>
      <w:r w:rsidRPr="00B94B6E">
        <w:t>n</w:t>
      </w:r>
      <w:r w:rsidRPr="00B94B6E">
        <w:rPr>
          <w:rFonts w:hint="eastAsia"/>
        </w:rPr>
        <w:t>ý</w:t>
      </w:r>
      <w:r w:rsidRPr="00B94B6E">
        <w:t>ch stavebn</w:t>
      </w:r>
      <w:r w:rsidRPr="00B94B6E">
        <w:rPr>
          <w:rFonts w:hint="eastAsia"/>
        </w:rPr>
        <w:t>í</w:t>
      </w:r>
      <w:r w:rsidRPr="00B94B6E">
        <w:t>ch prac</w:t>
      </w:r>
      <w:r w:rsidRPr="00B94B6E">
        <w:rPr>
          <w:rFonts w:hint="eastAsia"/>
        </w:rPr>
        <w:t>í</w:t>
      </w:r>
      <w:r w:rsidRPr="00B94B6E">
        <w:t xml:space="preserve"> </w:t>
      </w:r>
      <w:r w:rsidR="00F310C1" w:rsidRPr="007C5D84">
        <w:t>i souvisejících méněprací j</w:t>
      </w:r>
      <w:r w:rsidRPr="00B94B6E">
        <w:t>e uveden v p</w:t>
      </w:r>
      <w:r w:rsidRPr="00B94B6E">
        <w:rPr>
          <w:rFonts w:hint="eastAsia"/>
        </w:rPr>
        <w:t>ří</w:t>
      </w:r>
      <w:r w:rsidRPr="00B94B6E">
        <w:t>loze, kter</w:t>
      </w:r>
      <w:r w:rsidRPr="00B94B6E">
        <w:rPr>
          <w:rFonts w:hint="eastAsia"/>
        </w:rPr>
        <w:t>á</w:t>
      </w:r>
      <w:r w:rsidR="007C5D84">
        <w:t xml:space="preserve"> </w:t>
      </w:r>
      <w:r w:rsidR="007C5D84" w:rsidRPr="00B94B6E">
        <w:t>je ned</w:t>
      </w:r>
      <w:r w:rsidR="007C5D84" w:rsidRPr="00B94B6E">
        <w:rPr>
          <w:rFonts w:hint="eastAsia"/>
        </w:rPr>
        <w:t>í</w:t>
      </w:r>
      <w:r w:rsidR="007C5D84" w:rsidRPr="00B94B6E">
        <w:t>lnou sou</w:t>
      </w:r>
      <w:r w:rsidR="007C5D84" w:rsidRPr="00B94B6E">
        <w:rPr>
          <w:rFonts w:hint="eastAsia"/>
        </w:rPr>
        <w:t>čá</w:t>
      </w:r>
      <w:r w:rsidR="007C5D84" w:rsidRPr="00B94B6E">
        <w:t>st</w:t>
      </w:r>
      <w:r w:rsidR="007C5D84" w:rsidRPr="00B94B6E">
        <w:rPr>
          <w:rFonts w:hint="eastAsia"/>
        </w:rPr>
        <w:t>í</w:t>
      </w:r>
      <w:r w:rsidR="007C5D84" w:rsidRPr="00B94B6E">
        <w:t xml:space="preserve"> dodatku </w:t>
      </w:r>
      <w:r w:rsidR="007C5D84" w:rsidRPr="00B94B6E">
        <w:rPr>
          <w:rFonts w:hint="eastAsia"/>
        </w:rPr>
        <w:t>č</w:t>
      </w:r>
      <w:r w:rsidR="007C5D84" w:rsidRPr="00B94B6E">
        <w:t>. 1.</w:t>
      </w:r>
      <w:r w:rsidR="007C5D84">
        <w:t xml:space="preserve"> </w:t>
      </w:r>
      <w:r w:rsidR="00D57E75">
        <w:t xml:space="preserve"> K oceněn</w:t>
      </w:r>
      <w:r w:rsidR="00182D86">
        <w:t>í</w:t>
      </w:r>
      <w:r w:rsidR="00D57E75">
        <w:t xml:space="preserve"> byly využity položky dle smlouvy o dílo</w:t>
      </w:r>
      <w:r w:rsidR="00816B18">
        <w:t xml:space="preserve"> a položky nové, které jsou ocen</w:t>
      </w:r>
      <w:r w:rsidR="00182D86">
        <w:t>ěny t</w:t>
      </w:r>
      <w:r w:rsidR="00816B18">
        <w:t>zv</w:t>
      </w:r>
      <w:r w:rsidR="00182D86">
        <w:t>.</w:t>
      </w:r>
      <w:r w:rsidR="00816B18">
        <w:t xml:space="preserve"> od</w:t>
      </w:r>
      <w:r w:rsidR="00182D86">
        <w:t>vozenou</w:t>
      </w:r>
      <w:r w:rsidR="00816B18">
        <w:t xml:space="preserve"> cenou v souladu se smlouvou o dílo</w:t>
      </w:r>
      <w:r w:rsidR="00182D86">
        <w:t>.</w:t>
      </w:r>
    </w:p>
    <w:p w14:paraId="0E44DD8F" w14:textId="29DF0102" w:rsidR="00B94B6E" w:rsidRPr="00B94B6E" w:rsidRDefault="00B94B6E" w:rsidP="007C5D84">
      <w:pPr>
        <w:pStyle w:val="l-L2"/>
        <w:tabs>
          <w:tab w:val="clear" w:pos="737"/>
        </w:tabs>
      </w:pPr>
    </w:p>
    <w:p w14:paraId="6E8C9543" w14:textId="77777777" w:rsidR="00A570C5" w:rsidRDefault="00A570C5" w:rsidP="00B94B6E">
      <w:pPr>
        <w:pStyle w:val="l-L2"/>
        <w:tabs>
          <w:tab w:val="clear" w:pos="737"/>
        </w:tabs>
        <w:ind w:left="720" w:firstLine="0"/>
      </w:pPr>
    </w:p>
    <w:p w14:paraId="1C6A472F" w14:textId="2BC83E1B" w:rsidR="00A570C5" w:rsidRDefault="00864F2E" w:rsidP="0034550E">
      <w:pPr>
        <w:pStyle w:val="l-L2"/>
        <w:tabs>
          <w:tab w:val="clear" w:pos="737"/>
        </w:tabs>
        <w:ind w:left="720" w:firstLine="0"/>
        <w:jc w:val="center"/>
        <w:rPr>
          <w:b/>
          <w:bCs/>
          <w:u w:val="single"/>
        </w:rPr>
      </w:pPr>
      <w:r w:rsidRPr="0034550E">
        <w:rPr>
          <w:b/>
          <w:bCs/>
          <w:u w:val="single"/>
        </w:rPr>
        <w:t>Č</w:t>
      </w:r>
      <w:r w:rsidR="008656BB">
        <w:rPr>
          <w:b/>
          <w:bCs/>
          <w:u w:val="single"/>
        </w:rPr>
        <w:t>l</w:t>
      </w:r>
      <w:r w:rsidRPr="0034550E">
        <w:rPr>
          <w:b/>
          <w:bCs/>
          <w:u w:val="single"/>
        </w:rPr>
        <w:t>. IV</w:t>
      </w:r>
      <w:r w:rsidR="0034550E">
        <w:rPr>
          <w:b/>
          <w:bCs/>
          <w:u w:val="single"/>
        </w:rPr>
        <w:t>.</w:t>
      </w:r>
      <w:r w:rsidRPr="0034550E">
        <w:rPr>
          <w:b/>
          <w:bCs/>
          <w:u w:val="single"/>
        </w:rPr>
        <w:t xml:space="preserve"> Úprava termínu plnění díla</w:t>
      </w:r>
    </w:p>
    <w:p w14:paraId="267E7C89" w14:textId="77777777" w:rsidR="0034550E" w:rsidRPr="0034550E" w:rsidRDefault="0034550E" w:rsidP="0034550E">
      <w:pPr>
        <w:pStyle w:val="l-L2"/>
        <w:tabs>
          <w:tab w:val="clear" w:pos="737"/>
        </w:tabs>
        <w:ind w:left="720" w:firstLine="0"/>
        <w:jc w:val="center"/>
        <w:rPr>
          <w:b/>
          <w:bCs/>
          <w:u w:val="single"/>
        </w:rPr>
      </w:pPr>
    </w:p>
    <w:p w14:paraId="1525B028" w14:textId="376C08D7" w:rsidR="00775D93" w:rsidRDefault="00775D93" w:rsidP="00652BA9">
      <w:pPr>
        <w:pStyle w:val="l-L2"/>
        <w:numPr>
          <w:ilvl w:val="0"/>
          <w:numId w:val="41"/>
        </w:numPr>
        <w:ind w:left="284" w:hanging="284"/>
      </w:pPr>
      <w:r>
        <w:t>T</w:t>
      </w:r>
      <w:r w:rsidR="005F7EA4">
        <w:t>ermín plnění díla</w:t>
      </w:r>
      <w:r>
        <w:t xml:space="preserve"> </w:t>
      </w:r>
      <w:r w:rsidR="005F7EA4">
        <w:t xml:space="preserve">dle čl. </w:t>
      </w:r>
      <w:r w:rsidR="005F7EA4" w:rsidRPr="00775D93">
        <w:t>V</w:t>
      </w:r>
      <w:r w:rsidR="00F932D5" w:rsidRPr="00775D93">
        <w:t> odst. 4</w:t>
      </w:r>
      <w:r w:rsidR="005F7EA4" w:rsidRPr="00775D93">
        <w:t>.</w:t>
      </w:r>
      <w:r w:rsidR="00652BA9">
        <w:t xml:space="preserve"> </w:t>
      </w:r>
      <w:r w:rsidR="00D6259E" w:rsidRPr="00775D93">
        <w:t xml:space="preserve">smlouvy </w:t>
      </w:r>
      <w:r w:rsidR="00546A93" w:rsidRPr="00775D93">
        <w:t>o dílo</w:t>
      </w:r>
      <w:r>
        <w:t xml:space="preserve"> se mění takto</w:t>
      </w:r>
      <w:r w:rsidR="0017663E">
        <w:t>:</w:t>
      </w:r>
    </w:p>
    <w:p w14:paraId="4247224D" w14:textId="250172EF" w:rsidR="002E10E1" w:rsidRDefault="00B60282" w:rsidP="00652BA9">
      <w:pPr>
        <w:pStyle w:val="l-L2"/>
        <w:tabs>
          <w:tab w:val="clear" w:pos="737"/>
        </w:tabs>
        <w:ind w:left="284" w:firstLine="0"/>
        <w:rPr>
          <w:rFonts w:eastAsiaTheme="minorEastAsia"/>
          <w:b/>
          <w:bCs/>
        </w:rPr>
      </w:pPr>
      <w:r w:rsidRPr="007563DC">
        <w:rPr>
          <w:rFonts w:eastAsiaTheme="minorEastAsia"/>
        </w:rPr>
        <w:t>Lhůta pro protokolární dokončení stavebních prací:</w:t>
      </w:r>
      <w:r w:rsidR="004F1EDE">
        <w:rPr>
          <w:rFonts w:eastAsiaTheme="minorEastAsia"/>
        </w:rPr>
        <w:t xml:space="preserve"> </w:t>
      </w:r>
      <w:r w:rsidR="007110ED" w:rsidRPr="007110ED">
        <w:rPr>
          <w:rFonts w:eastAsiaTheme="minorEastAsia"/>
          <w:b/>
          <w:bCs/>
        </w:rPr>
        <w:t>28</w:t>
      </w:r>
      <w:r w:rsidR="004F1EDE" w:rsidRPr="007110ED">
        <w:rPr>
          <w:rFonts w:eastAsiaTheme="minorEastAsia"/>
          <w:b/>
          <w:bCs/>
        </w:rPr>
        <w:t>.1</w:t>
      </w:r>
      <w:r w:rsidR="004F1EDE" w:rsidRPr="004F1EDE">
        <w:rPr>
          <w:rFonts w:eastAsiaTheme="minorEastAsia"/>
          <w:b/>
          <w:bCs/>
        </w:rPr>
        <w:t>1.</w:t>
      </w:r>
      <w:r w:rsidRPr="004F1EDE">
        <w:rPr>
          <w:rFonts w:eastAsiaTheme="minorEastAsia"/>
          <w:b/>
          <w:bCs/>
        </w:rPr>
        <w:t>2025</w:t>
      </w:r>
      <w:bookmarkStart w:id="1" w:name="_Hlk40280986"/>
    </w:p>
    <w:p w14:paraId="64FC56AF" w14:textId="77777777" w:rsidR="00652BA9" w:rsidRDefault="00652BA9" w:rsidP="00011198">
      <w:pPr>
        <w:pStyle w:val="l-L2"/>
        <w:tabs>
          <w:tab w:val="clear" w:pos="737"/>
        </w:tabs>
        <w:ind w:left="720" w:firstLine="0"/>
        <w:rPr>
          <w:rFonts w:eastAsiaTheme="minorEastAsia"/>
          <w:b/>
          <w:bCs/>
        </w:rPr>
      </w:pPr>
    </w:p>
    <w:p w14:paraId="0C391C36" w14:textId="45B1AFA6" w:rsidR="00652BA9" w:rsidRDefault="00652BA9" w:rsidP="00652BA9">
      <w:pPr>
        <w:pStyle w:val="l-L2"/>
        <w:numPr>
          <w:ilvl w:val="0"/>
          <w:numId w:val="41"/>
        </w:numPr>
        <w:ind w:left="284" w:hanging="284"/>
        <w:rPr>
          <w:rFonts w:eastAsiaTheme="minorEastAsia"/>
        </w:rPr>
      </w:pPr>
      <w:r>
        <w:rPr>
          <w:rFonts w:eastAsiaTheme="minorEastAsia"/>
        </w:rPr>
        <w:t xml:space="preserve">K výše uvedené změně termínu dokončení stavebních prací dochází </w:t>
      </w:r>
      <w:r w:rsidRPr="00652BA9">
        <w:rPr>
          <w:rFonts w:eastAsiaTheme="minorEastAsia"/>
        </w:rPr>
        <w:t>z důvodu projedná</w:t>
      </w:r>
      <w:r>
        <w:rPr>
          <w:rFonts w:eastAsiaTheme="minorEastAsia"/>
        </w:rPr>
        <w:t>vá</w:t>
      </w:r>
      <w:r w:rsidRPr="00652BA9">
        <w:rPr>
          <w:rFonts w:eastAsiaTheme="minorEastAsia"/>
        </w:rPr>
        <w:t>ní a schv</w:t>
      </w:r>
      <w:r>
        <w:rPr>
          <w:rFonts w:eastAsiaTheme="minorEastAsia"/>
        </w:rPr>
        <w:t>a</w:t>
      </w:r>
      <w:r w:rsidRPr="00652BA9">
        <w:rPr>
          <w:rFonts w:eastAsiaTheme="minorEastAsia"/>
        </w:rPr>
        <w:t>l</w:t>
      </w:r>
      <w:r>
        <w:rPr>
          <w:rFonts w:eastAsiaTheme="minorEastAsia"/>
        </w:rPr>
        <w:t>ová</w:t>
      </w:r>
      <w:r w:rsidRPr="00652BA9">
        <w:rPr>
          <w:rFonts w:eastAsiaTheme="minorEastAsia"/>
        </w:rPr>
        <w:t xml:space="preserve">ní </w:t>
      </w:r>
      <w:r>
        <w:rPr>
          <w:rFonts w:eastAsiaTheme="minorEastAsia"/>
        </w:rPr>
        <w:t>NZHZ</w:t>
      </w:r>
      <w:r w:rsidRPr="00652BA9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s tím souvisejícího</w:t>
      </w:r>
      <w:r w:rsidRPr="00652BA9">
        <w:rPr>
          <w:rFonts w:eastAsiaTheme="minorEastAsia"/>
        </w:rPr>
        <w:t xml:space="preserve"> následného zajištění </w:t>
      </w:r>
      <w:r>
        <w:rPr>
          <w:rFonts w:eastAsiaTheme="minorEastAsia"/>
        </w:rPr>
        <w:t xml:space="preserve">požadovaných </w:t>
      </w:r>
      <w:r w:rsidRPr="00652BA9">
        <w:rPr>
          <w:rFonts w:eastAsiaTheme="minorEastAsia"/>
        </w:rPr>
        <w:t>silničních panelů</w:t>
      </w:r>
      <w:r w:rsidR="005E1365">
        <w:rPr>
          <w:rFonts w:eastAsiaTheme="minorEastAsia"/>
        </w:rPr>
        <w:t>.</w:t>
      </w:r>
    </w:p>
    <w:p w14:paraId="19FDE9AC" w14:textId="77777777" w:rsidR="00652BA9" w:rsidRPr="00652BA9" w:rsidRDefault="00652BA9" w:rsidP="00652BA9">
      <w:pPr>
        <w:pStyle w:val="l-L2"/>
        <w:tabs>
          <w:tab w:val="clear" w:pos="737"/>
        </w:tabs>
        <w:ind w:left="720" w:firstLine="0"/>
        <w:rPr>
          <w:rFonts w:eastAsiaTheme="minorEastAsia"/>
        </w:rPr>
      </w:pPr>
    </w:p>
    <w:bookmarkEnd w:id="1"/>
    <w:p w14:paraId="3DFBC528" w14:textId="36C146E9" w:rsidR="00D6259E" w:rsidRPr="00197B5C" w:rsidRDefault="008656BB" w:rsidP="008656BB">
      <w:pPr>
        <w:pStyle w:val="l-L1"/>
        <w:numPr>
          <w:ilvl w:val="0"/>
          <w:numId w:val="0"/>
        </w:numPr>
        <w:ind w:left="288"/>
      </w:pPr>
      <w:r>
        <w:t>Čl</w:t>
      </w:r>
      <w:r w:rsidR="00652BA9">
        <w:t>.</w:t>
      </w:r>
      <w:r>
        <w:t xml:space="preserve"> V. </w:t>
      </w:r>
      <w:r w:rsidR="00BB48C1" w:rsidRPr="00197B5C">
        <w:t>Závěrečná ustanovení</w:t>
      </w:r>
    </w:p>
    <w:p w14:paraId="0B87DDD9" w14:textId="797576AF" w:rsidR="00197B5C" w:rsidRDefault="00197B5C" w:rsidP="00652BA9">
      <w:pPr>
        <w:pStyle w:val="l-L2"/>
        <w:numPr>
          <w:ilvl w:val="1"/>
          <w:numId w:val="42"/>
        </w:numPr>
        <w:ind w:left="284" w:hanging="284"/>
      </w:pPr>
      <w:r>
        <w:t>Dodatek č. 1 ke smlouvě o dílo nabývá účinnosti dnem jeho podpisu smluvními</w:t>
      </w:r>
      <w:r w:rsidR="00652BA9">
        <w:t xml:space="preserve"> </w:t>
      </w:r>
      <w:r>
        <w:t>stranami. Smluvní strany jsou si plně vědomy zákonné povinnosti od 1. 7. 2016</w:t>
      </w:r>
      <w:r w:rsidR="00652BA9">
        <w:t xml:space="preserve"> </w:t>
      </w:r>
      <w:r>
        <w:t xml:space="preserve">uveřejnit dle zákona </w:t>
      </w:r>
      <w:r w:rsidR="00652BA9">
        <w:br/>
      </w:r>
      <w:r>
        <w:t>č. 340/2015 Sb., o zvláštních podmínkách účinnosti některých</w:t>
      </w:r>
      <w:r w:rsidR="00652BA9">
        <w:t xml:space="preserve"> </w:t>
      </w:r>
      <w:r>
        <w:t>smluv, uveřejňování těchto smluv a o registru smluv (zákon o registru smluv) tuto</w:t>
      </w:r>
      <w:r w:rsidR="00652BA9">
        <w:t xml:space="preserve"> </w:t>
      </w:r>
      <w:r>
        <w:t>smlouvu včetně všech případných dohod, kterými se tato smlouva doplňuje, mění,</w:t>
      </w:r>
      <w:r w:rsidR="00652BA9">
        <w:t xml:space="preserve"> </w:t>
      </w:r>
      <w:r>
        <w:t xml:space="preserve">nahrazuje nebo </w:t>
      </w:r>
      <w:proofErr w:type="gramStart"/>
      <w:r>
        <w:t>ruší</w:t>
      </w:r>
      <w:proofErr w:type="gramEnd"/>
      <w:r>
        <w:t>, a to prostřednictvím registru smluv. Smluvní strany se dále</w:t>
      </w:r>
      <w:r w:rsidR="00652BA9">
        <w:t xml:space="preserve"> </w:t>
      </w:r>
      <w:r>
        <w:t>dohodly, že tento Dodatek č. 1 ke smlouvě o dílo zašle správci</w:t>
      </w:r>
      <w:r w:rsidR="00652BA9">
        <w:t xml:space="preserve"> </w:t>
      </w:r>
      <w:r>
        <w:t>registru smluv</w:t>
      </w:r>
      <w:r w:rsidR="00652BA9">
        <w:t xml:space="preserve"> </w:t>
      </w:r>
      <w:r>
        <w:t>k uveřejnění prostřednictvím registru smluv objednatel</w:t>
      </w:r>
    </w:p>
    <w:p w14:paraId="402211B6" w14:textId="3DBB5DDD" w:rsidR="002626A5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>Smluvní strany prohlašují, že další obsah původní smlouvy o dílo zůstává beze změn.</w:t>
      </w:r>
    </w:p>
    <w:p w14:paraId="1AD67308" w14:textId="1AFD327F" w:rsidR="00B42F8E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>Smluvní strany po jeho přečtení prohlašují, že tento dodatek č. 1 byl sepsán na</w:t>
      </w:r>
      <w:r w:rsidR="00652BA9" w:rsidRPr="00652BA9">
        <w:t xml:space="preserve"> </w:t>
      </w:r>
      <w:r w:rsidRPr="00652BA9">
        <w:t>základě pravdivých údajů, nebyl ujednán v tísni ani za jinak jednostranně nevýhodných</w:t>
      </w:r>
      <w:r w:rsidR="00652BA9" w:rsidRPr="00652BA9">
        <w:t xml:space="preserve"> </w:t>
      </w:r>
      <w:r w:rsidRPr="00652BA9">
        <w:t>podmínek.</w:t>
      </w:r>
    </w:p>
    <w:p w14:paraId="3DFB5342" w14:textId="61DD14D7" w:rsidR="00197B5C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>Objednatel i zhotovitel prohlašují, že si Dodatek č. 1 ke smlouvě o dílo přečetli a že</w:t>
      </w:r>
      <w:r w:rsidR="00652BA9" w:rsidRPr="00652BA9">
        <w:t xml:space="preserve"> </w:t>
      </w:r>
      <w:r w:rsidRPr="00652BA9">
        <w:t xml:space="preserve">souhlasí </w:t>
      </w:r>
      <w:r w:rsidR="00652BA9" w:rsidRPr="00652BA9">
        <w:br/>
      </w:r>
      <w:r w:rsidRPr="00652BA9">
        <w:t>s jeho obsahem, dále prohlašují, že Dodatek č. 1 ke smlouvě o dílo nebyl</w:t>
      </w:r>
      <w:r w:rsidR="00652BA9" w:rsidRPr="00652BA9">
        <w:t xml:space="preserve"> </w:t>
      </w:r>
      <w:r w:rsidR="00B42F8E" w:rsidRPr="00652BA9">
        <w:t>s</w:t>
      </w:r>
      <w:r w:rsidRPr="00652BA9">
        <w:t>epsán v tísni ani za jinak nápadně nevýhodných podmínek. Na důkaz toho připojují</w:t>
      </w:r>
      <w:r w:rsidR="00B42F8E" w:rsidRPr="00652BA9">
        <w:t xml:space="preserve"> </w:t>
      </w:r>
      <w:r w:rsidRPr="00652BA9">
        <w:t>své</w:t>
      </w:r>
      <w:r w:rsidR="00B42F8E" w:rsidRPr="00652BA9">
        <w:t xml:space="preserve"> </w:t>
      </w:r>
      <w:r w:rsidRPr="00652BA9">
        <w:t>podpisy.</w:t>
      </w:r>
    </w:p>
    <w:p w14:paraId="5FBDA95D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0A174BA0" w14:textId="28270C1B" w:rsidR="00C16C3A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A25E7D" w:rsidRPr="004B642F">
        <w:rPr>
          <w:rFonts w:cs="Arial"/>
        </w:rPr>
        <w:t>V</w:t>
      </w:r>
      <w:r w:rsidR="00070599" w:rsidRPr="004B642F">
        <w:rPr>
          <w:rFonts w:cs="Arial"/>
        </w:rPr>
        <w:t xml:space="preserve"> Ostravě </w:t>
      </w:r>
      <w:r w:rsidR="00C16C3A" w:rsidRPr="004B642F">
        <w:rPr>
          <w:rFonts w:cs="Arial"/>
        </w:rPr>
        <w:t>dne</w:t>
      </w:r>
      <w:r w:rsidR="58C08131" w:rsidRPr="004B642F">
        <w:rPr>
          <w:rFonts w:cs="Arial"/>
        </w:rPr>
        <w:t xml:space="preserve"> </w:t>
      </w:r>
      <w:r w:rsidR="00FF4785">
        <w:rPr>
          <w:rFonts w:cs="Arial"/>
        </w:rPr>
        <w:t>24.10.2025</w:t>
      </w:r>
      <w:r w:rsidR="00C16C3A" w:rsidRPr="004B642F">
        <w:rPr>
          <w:rFonts w:cs="Arial"/>
        </w:rPr>
        <w:tab/>
        <w:t>V</w:t>
      </w:r>
      <w:r w:rsidR="00671659" w:rsidRPr="004B642F">
        <w:rPr>
          <w:rFonts w:cs="Arial"/>
        </w:rPr>
        <w:t>e Frýdku-Místku</w:t>
      </w:r>
      <w:r w:rsidR="00C16C3A" w:rsidRPr="004B642F">
        <w:rPr>
          <w:rFonts w:cs="Arial"/>
        </w:rPr>
        <w:t xml:space="preserve"> dne</w:t>
      </w:r>
      <w:r w:rsidR="22AEAF9D" w:rsidRPr="004B642F">
        <w:rPr>
          <w:rFonts w:cs="Arial"/>
        </w:rPr>
        <w:t xml:space="preserve"> </w:t>
      </w:r>
      <w:r w:rsidR="00FF4785">
        <w:rPr>
          <w:rFonts w:cs="Arial"/>
        </w:rPr>
        <w:t>23.10.2025</w:t>
      </w:r>
    </w:p>
    <w:p w14:paraId="3ABCEFC0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</w:p>
    <w:p w14:paraId="7D465C2F" w14:textId="77777777" w:rsidR="00F16DCD" w:rsidRPr="004B642F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0F4B6333" w14:textId="77777777" w:rsidR="00070599" w:rsidRPr="004B642F" w:rsidRDefault="00070599" w:rsidP="00C16C3A">
      <w:pPr>
        <w:tabs>
          <w:tab w:val="left" w:pos="142"/>
          <w:tab w:val="left" w:pos="4678"/>
        </w:tabs>
        <w:rPr>
          <w:rFonts w:cs="Arial"/>
        </w:rPr>
      </w:pPr>
    </w:p>
    <w:p w14:paraId="5A295333" w14:textId="77777777" w:rsidR="00070599" w:rsidRPr="004B642F" w:rsidRDefault="00070599" w:rsidP="00C16C3A">
      <w:pPr>
        <w:tabs>
          <w:tab w:val="left" w:pos="142"/>
          <w:tab w:val="left" w:pos="4678"/>
        </w:tabs>
        <w:rPr>
          <w:rFonts w:cs="Arial"/>
        </w:rPr>
      </w:pPr>
    </w:p>
    <w:p w14:paraId="7E69A3CA" w14:textId="77777777" w:rsidR="1E77DA92" w:rsidRPr="004B642F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4B642F">
        <w:rPr>
          <w:rFonts w:cs="Arial"/>
          <w:i/>
          <w:iCs/>
        </w:rPr>
        <w:tab/>
      </w:r>
      <w:r w:rsidR="1E77DA92" w:rsidRPr="004B642F">
        <w:rPr>
          <w:rFonts w:cs="Arial"/>
          <w:i/>
          <w:iCs/>
        </w:rPr>
        <w:t>“elektronicky podepsáno”</w:t>
      </w:r>
      <w:r w:rsidRPr="004B642F">
        <w:rPr>
          <w:rFonts w:cs="Arial"/>
          <w:i/>
          <w:iCs/>
        </w:rPr>
        <w:tab/>
      </w:r>
    </w:p>
    <w:p w14:paraId="35BD7B89" w14:textId="77777777" w:rsidR="00F16DCD" w:rsidRPr="004B642F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41391A0D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ab/>
        <w:t>...................................................</w:t>
      </w:r>
      <w:r w:rsidRPr="004B642F">
        <w:rPr>
          <w:rFonts w:cs="Arial"/>
        </w:rPr>
        <w:tab/>
        <w:t>...................................................</w:t>
      </w:r>
    </w:p>
    <w:p w14:paraId="46A9320C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ab/>
        <w:t>Objednatel</w:t>
      </w:r>
      <w:r w:rsidR="00863CC9" w:rsidRPr="004B642F">
        <w:rPr>
          <w:rFonts w:cs="Arial"/>
        </w:rPr>
        <w:tab/>
        <w:t>Zhotovitel</w:t>
      </w:r>
    </w:p>
    <w:p w14:paraId="63F1E194" w14:textId="77777777" w:rsidR="002B3492" w:rsidRPr="004B642F" w:rsidRDefault="00104A6F" w:rsidP="00104A6F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4B642F">
        <w:rPr>
          <w:rFonts w:cs="Arial"/>
        </w:rPr>
        <w:tab/>
      </w:r>
      <w:r w:rsidR="004D6785" w:rsidRPr="004B642F">
        <w:rPr>
          <w:rFonts w:cs="Arial"/>
          <w:b/>
          <w:bCs/>
        </w:rPr>
        <w:t>Ing. Kateřina Neumanová</w:t>
      </w:r>
      <w:r w:rsidR="00070599" w:rsidRPr="004B642F">
        <w:rPr>
          <w:rFonts w:cs="Arial"/>
          <w:b/>
          <w:bCs/>
        </w:rPr>
        <w:t xml:space="preserve">, </w:t>
      </w:r>
      <w:r w:rsidR="00863CC9" w:rsidRPr="004B642F">
        <w:rPr>
          <w:rFonts w:cs="Arial"/>
          <w:b/>
          <w:bCs/>
        </w:rPr>
        <w:tab/>
      </w:r>
      <w:r w:rsidR="00671659" w:rsidRPr="004B642F">
        <w:rPr>
          <w:rFonts w:cs="Arial"/>
          <w:b/>
          <w:bCs/>
        </w:rPr>
        <w:t xml:space="preserve">Ing. Jan </w:t>
      </w:r>
      <w:proofErr w:type="spellStart"/>
      <w:r w:rsidR="00671659" w:rsidRPr="004B642F">
        <w:rPr>
          <w:rFonts w:cs="Arial"/>
          <w:b/>
          <w:bCs/>
        </w:rPr>
        <w:t>Bazgier</w:t>
      </w:r>
      <w:proofErr w:type="spellEnd"/>
      <w:r w:rsidR="00671659" w:rsidRPr="004B642F">
        <w:rPr>
          <w:rFonts w:cs="Arial"/>
          <w:b/>
          <w:bCs/>
        </w:rPr>
        <w:t xml:space="preserve">, </w:t>
      </w:r>
      <w:r w:rsidR="00671659" w:rsidRPr="004B642F">
        <w:rPr>
          <w:rFonts w:cs="Arial"/>
          <w:bCs/>
        </w:rPr>
        <w:t>předseda představenstva</w:t>
      </w:r>
    </w:p>
    <w:p w14:paraId="5167E832" w14:textId="66FB840F" w:rsidR="00070599" w:rsidRPr="00070599" w:rsidRDefault="004D6785" w:rsidP="00104A6F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 xml:space="preserve">  </w:t>
      </w:r>
      <w:r w:rsidR="00070599" w:rsidRPr="004B642F">
        <w:rPr>
          <w:rFonts w:cs="Arial"/>
        </w:rPr>
        <w:t>zástupkyně ředitel</w:t>
      </w:r>
      <w:r w:rsidRPr="004B642F">
        <w:rPr>
          <w:rFonts w:cs="Arial"/>
        </w:rPr>
        <w:t>e</w:t>
      </w:r>
      <w:r w:rsidR="001D33A0">
        <w:rPr>
          <w:rFonts w:cs="Arial"/>
        </w:rPr>
        <w:t xml:space="preserve"> KPÚ pro MSK</w:t>
      </w:r>
    </w:p>
    <w:p w14:paraId="08099236" w14:textId="77777777" w:rsidR="008712B2" w:rsidRDefault="008712B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537E68E0" w14:textId="77777777" w:rsidR="008712B2" w:rsidRDefault="008712B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489C7A62" w14:textId="77777777" w:rsidR="00652BA9" w:rsidRDefault="00652BA9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7041B229" w14:textId="2A8EA985" w:rsidR="002514C6" w:rsidRPr="00652BA9" w:rsidRDefault="008712B2" w:rsidP="004B642F">
      <w:pPr>
        <w:spacing w:before="0" w:after="200"/>
        <w:contextualSpacing w:val="0"/>
        <w:jc w:val="left"/>
        <w:rPr>
          <w:rFonts w:cs="Arial"/>
          <w:b/>
          <w:bCs/>
        </w:rPr>
      </w:pPr>
      <w:r w:rsidRPr="00652BA9">
        <w:rPr>
          <w:rFonts w:cs="Arial"/>
          <w:b/>
          <w:bCs/>
        </w:rPr>
        <w:t>Příloha</w:t>
      </w:r>
      <w:r w:rsidR="00BA1824" w:rsidRPr="00652BA9">
        <w:rPr>
          <w:rFonts w:cs="Arial"/>
          <w:b/>
          <w:bCs/>
        </w:rPr>
        <w:t xml:space="preserve">: </w:t>
      </w:r>
      <w:r w:rsidR="00B13980" w:rsidRPr="00652BA9">
        <w:rPr>
          <w:rFonts w:cs="Arial"/>
          <w:b/>
          <w:bCs/>
        </w:rPr>
        <w:t>ZL 01 - Změnový list SO 04 - méně/vícepráce</w:t>
      </w:r>
    </w:p>
    <w:sectPr w:rsidR="002514C6" w:rsidRPr="00652BA9" w:rsidSect="000A48FE">
      <w:headerReference w:type="default" r:id="rId13"/>
      <w:footerReference w:type="default" r:id="rId14"/>
      <w:pgSz w:w="11906" w:h="16838"/>
      <w:pgMar w:top="1134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1E20" w14:textId="77777777" w:rsidR="00DC276B" w:rsidRDefault="00DC276B" w:rsidP="006C3D15">
      <w:pPr>
        <w:spacing w:after="0" w:line="240" w:lineRule="auto"/>
      </w:pPr>
      <w:r>
        <w:separator/>
      </w:r>
    </w:p>
  </w:endnote>
  <w:endnote w:type="continuationSeparator" w:id="0">
    <w:p w14:paraId="5FE7B9F6" w14:textId="77777777" w:rsidR="00DC276B" w:rsidRDefault="00DC276B" w:rsidP="006C3D15">
      <w:pPr>
        <w:spacing w:after="0" w:line="240" w:lineRule="auto"/>
      </w:pPr>
      <w:r>
        <w:continuationSeparator/>
      </w:r>
    </w:p>
  </w:endnote>
  <w:endnote w:type="continuationNotice" w:id="1">
    <w:p w14:paraId="497F4920" w14:textId="77777777" w:rsidR="00DC276B" w:rsidRDefault="00DC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04E369AE" w14:textId="77777777" w:rsidR="00DC276B" w:rsidRPr="00594BBC" w:rsidRDefault="00DC276B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 w:rsidR="00660A80">
          <w:rPr>
            <w:rFonts w:cs="Arial"/>
            <w:noProof/>
          </w:rPr>
          <w:t>24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fldSimple w:instr=" NUMPAGES   \* MERGEFORMAT ">
          <w:r w:rsidR="00660A80" w:rsidRPr="00660A80">
            <w:rPr>
              <w:rFonts w:cs="Arial"/>
              <w:noProof/>
            </w:rPr>
            <w:t>26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CB12" w14:textId="77777777" w:rsidR="00DC276B" w:rsidRDefault="00DC276B" w:rsidP="006C3D15">
      <w:pPr>
        <w:spacing w:after="0" w:line="240" w:lineRule="auto"/>
      </w:pPr>
      <w:r>
        <w:separator/>
      </w:r>
    </w:p>
  </w:footnote>
  <w:footnote w:type="continuationSeparator" w:id="0">
    <w:p w14:paraId="1BF8ADA0" w14:textId="77777777" w:rsidR="00DC276B" w:rsidRDefault="00DC276B" w:rsidP="006C3D15">
      <w:pPr>
        <w:spacing w:after="0" w:line="240" w:lineRule="auto"/>
      </w:pPr>
      <w:r>
        <w:continuationSeparator/>
      </w:r>
    </w:p>
  </w:footnote>
  <w:footnote w:type="continuationNotice" w:id="1">
    <w:p w14:paraId="0EA11FA2" w14:textId="77777777" w:rsidR="00DC276B" w:rsidRDefault="00DC2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4FD" w14:textId="4AD6B9C5" w:rsidR="00DC276B" w:rsidRPr="004D6785" w:rsidRDefault="00DC276B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 xml:space="preserve">Č.j./UID objednatele: </w:t>
    </w:r>
    <w:r w:rsidR="000A48FE" w:rsidRPr="000A48FE">
      <w:rPr>
        <w:sz w:val="16"/>
        <w:szCs w:val="16"/>
      </w:rPr>
      <w:t>SPU 436737/2025</w:t>
    </w:r>
    <w:r w:rsidRPr="004D6785">
      <w:rPr>
        <w:sz w:val="16"/>
        <w:szCs w:val="16"/>
      </w:rPr>
      <w:t xml:space="preserve"> / </w:t>
    </w:r>
    <w:r w:rsidR="000A48FE" w:rsidRPr="000A48FE">
      <w:rPr>
        <w:sz w:val="16"/>
        <w:szCs w:val="16"/>
      </w:rPr>
      <w:t>spudms00000016065765</w:t>
    </w:r>
  </w:p>
  <w:p w14:paraId="46817278" w14:textId="77777777" w:rsidR="00DC276B" w:rsidRPr="004D6785" w:rsidRDefault="00DC276B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>Č.j. zhotovitele:</w:t>
    </w:r>
    <w:r>
      <w:rPr>
        <w:sz w:val="16"/>
        <w:szCs w:val="16"/>
      </w:rPr>
      <w:t xml:space="preserve"> SOD 2025/049/N288/S32600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9C5"/>
    <w:multiLevelType w:val="hybridMultilevel"/>
    <w:tmpl w:val="A7C4B110"/>
    <w:lvl w:ilvl="0" w:tplc="47CA5E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A0CE67E6"/>
    <w:lvl w:ilvl="0">
      <w:start w:val="1"/>
      <w:numFmt w:val="upperRoman"/>
      <w:pStyle w:val="l-L1"/>
      <w:suff w:val="space"/>
      <w:lvlText w:val="Čl. %1."/>
      <w:lvlJc w:val="center"/>
      <w:pPr>
        <w:ind w:left="-288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D1A15"/>
    <w:multiLevelType w:val="hybridMultilevel"/>
    <w:tmpl w:val="564ABC8A"/>
    <w:lvl w:ilvl="0" w:tplc="514890D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3" w:hanging="360"/>
      </w:pPr>
    </w:lvl>
    <w:lvl w:ilvl="2" w:tplc="0405001B" w:tentative="1">
      <w:start w:val="1"/>
      <w:numFmt w:val="lowerRoman"/>
      <w:lvlText w:val="%3."/>
      <w:lvlJc w:val="right"/>
      <w:pPr>
        <w:ind w:left="1783" w:hanging="180"/>
      </w:pPr>
    </w:lvl>
    <w:lvl w:ilvl="3" w:tplc="0405000F" w:tentative="1">
      <w:start w:val="1"/>
      <w:numFmt w:val="decimal"/>
      <w:lvlText w:val="%4."/>
      <w:lvlJc w:val="left"/>
      <w:pPr>
        <w:ind w:left="2503" w:hanging="360"/>
      </w:pPr>
    </w:lvl>
    <w:lvl w:ilvl="4" w:tplc="04050019" w:tentative="1">
      <w:start w:val="1"/>
      <w:numFmt w:val="lowerLetter"/>
      <w:lvlText w:val="%5."/>
      <w:lvlJc w:val="left"/>
      <w:pPr>
        <w:ind w:left="3223" w:hanging="360"/>
      </w:pPr>
    </w:lvl>
    <w:lvl w:ilvl="5" w:tplc="0405001B" w:tentative="1">
      <w:start w:val="1"/>
      <w:numFmt w:val="lowerRoman"/>
      <w:lvlText w:val="%6."/>
      <w:lvlJc w:val="right"/>
      <w:pPr>
        <w:ind w:left="3943" w:hanging="180"/>
      </w:pPr>
    </w:lvl>
    <w:lvl w:ilvl="6" w:tplc="0405000F" w:tentative="1">
      <w:start w:val="1"/>
      <w:numFmt w:val="decimal"/>
      <w:lvlText w:val="%7."/>
      <w:lvlJc w:val="left"/>
      <w:pPr>
        <w:ind w:left="4663" w:hanging="360"/>
      </w:pPr>
    </w:lvl>
    <w:lvl w:ilvl="7" w:tplc="04050019" w:tentative="1">
      <w:start w:val="1"/>
      <w:numFmt w:val="lowerLetter"/>
      <w:lvlText w:val="%8."/>
      <w:lvlJc w:val="left"/>
      <w:pPr>
        <w:ind w:left="5383" w:hanging="360"/>
      </w:pPr>
    </w:lvl>
    <w:lvl w:ilvl="8" w:tplc="040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7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424A2"/>
    <w:multiLevelType w:val="hybridMultilevel"/>
    <w:tmpl w:val="05862308"/>
    <w:lvl w:ilvl="0" w:tplc="68DC5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4759">
    <w:abstractNumId w:val="17"/>
  </w:num>
  <w:num w:numId="2" w16cid:durableId="1441223361">
    <w:abstractNumId w:val="14"/>
  </w:num>
  <w:num w:numId="3" w16cid:durableId="1993754774">
    <w:abstractNumId w:val="30"/>
  </w:num>
  <w:num w:numId="4" w16cid:durableId="1917084849">
    <w:abstractNumId w:val="23"/>
  </w:num>
  <w:num w:numId="5" w16cid:durableId="647634178">
    <w:abstractNumId w:val="12"/>
  </w:num>
  <w:num w:numId="6" w16cid:durableId="206374743">
    <w:abstractNumId w:val="29"/>
  </w:num>
  <w:num w:numId="7" w16cid:durableId="1760132255">
    <w:abstractNumId w:val="19"/>
  </w:num>
  <w:num w:numId="8" w16cid:durableId="1701281436">
    <w:abstractNumId w:val="7"/>
  </w:num>
  <w:num w:numId="9" w16cid:durableId="1034303583">
    <w:abstractNumId w:val="18"/>
  </w:num>
  <w:num w:numId="10" w16cid:durableId="14233374">
    <w:abstractNumId w:val="35"/>
  </w:num>
  <w:num w:numId="11" w16cid:durableId="2103643861">
    <w:abstractNumId w:val="22"/>
  </w:num>
  <w:num w:numId="12" w16cid:durableId="1729457263">
    <w:abstractNumId w:val="36"/>
  </w:num>
  <w:num w:numId="13" w16cid:durableId="782265649">
    <w:abstractNumId w:val="2"/>
  </w:num>
  <w:num w:numId="14" w16cid:durableId="422724750">
    <w:abstractNumId w:val="31"/>
  </w:num>
  <w:num w:numId="15" w16cid:durableId="1894808770">
    <w:abstractNumId w:val="20"/>
  </w:num>
  <w:num w:numId="16" w16cid:durableId="990135604">
    <w:abstractNumId w:val="13"/>
  </w:num>
  <w:num w:numId="17" w16cid:durableId="709719351">
    <w:abstractNumId w:val="16"/>
  </w:num>
  <w:num w:numId="18" w16cid:durableId="29381691">
    <w:abstractNumId w:val="6"/>
  </w:num>
  <w:num w:numId="19" w16cid:durableId="1801879037">
    <w:abstractNumId w:val="28"/>
  </w:num>
  <w:num w:numId="20" w16cid:durableId="824858683">
    <w:abstractNumId w:val="38"/>
  </w:num>
  <w:num w:numId="21" w16cid:durableId="273249863">
    <w:abstractNumId w:val="24"/>
  </w:num>
  <w:num w:numId="22" w16cid:durableId="304548050">
    <w:abstractNumId w:val="27"/>
  </w:num>
  <w:num w:numId="23" w16cid:durableId="321197002">
    <w:abstractNumId w:val="3"/>
  </w:num>
  <w:num w:numId="24" w16cid:durableId="505824363">
    <w:abstractNumId w:val="0"/>
  </w:num>
  <w:num w:numId="25" w16cid:durableId="602031516">
    <w:abstractNumId w:val="10"/>
  </w:num>
  <w:num w:numId="26" w16cid:durableId="427042934">
    <w:abstractNumId w:val="11"/>
  </w:num>
  <w:num w:numId="27" w16cid:durableId="2119790428">
    <w:abstractNumId w:val="8"/>
  </w:num>
  <w:num w:numId="28" w16cid:durableId="1415974697">
    <w:abstractNumId w:val="25"/>
  </w:num>
  <w:num w:numId="29" w16cid:durableId="1563559247">
    <w:abstractNumId w:val="34"/>
  </w:num>
  <w:num w:numId="30" w16cid:durableId="1962491322">
    <w:abstractNumId w:val="21"/>
  </w:num>
  <w:num w:numId="31" w16cid:durableId="105122220">
    <w:abstractNumId w:val="15"/>
  </w:num>
  <w:num w:numId="32" w16cid:durableId="315963769">
    <w:abstractNumId w:val="4"/>
  </w:num>
  <w:num w:numId="33" w16cid:durableId="708266665">
    <w:abstractNumId w:val="5"/>
  </w:num>
  <w:num w:numId="34" w16cid:durableId="650016561">
    <w:abstractNumId w:val="33"/>
  </w:num>
  <w:num w:numId="35" w16cid:durableId="927494866">
    <w:abstractNumId w:val="39"/>
  </w:num>
  <w:num w:numId="36" w16cid:durableId="158011273">
    <w:abstractNumId w:val="32"/>
  </w:num>
  <w:num w:numId="37" w16cid:durableId="430862524">
    <w:abstractNumId w:val="37"/>
  </w:num>
  <w:num w:numId="38" w16cid:durableId="887759293">
    <w:abstractNumId w:val="9"/>
  </w:num>
  <w:num w:numId="39" w16cid:durableId="440958480">
    <w:abstractNumId w:val="40"/>
  </w:num>
  <w:num w:numId="40" w16cid:durableId="980037699">
    <w:abstractNumId w:val="26"/>
  </w:num>
  <w:num w:numId="41" w16cid:durableId="606888376">
    <w:abstractNumId w:val="1"/>
  </w:num>
  <w:num w:numId="42" w16cid:durableId="15985149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07FD"/>
    <w:rsid w:val="00011198"/>
    <w:rsid w:val="00011866"/>
    <w:rsid w:val="00012BCB"/>
    <w:rsid w:val="00014DFF"/>
    <w:rsid w:val="00021D46"/>
    <w:rsid w:val="00021DEB"/>
    <w:rsid w:val="000246D6"/>
    <w:rsid w:val="000261C0"/>
    <w:rsid w:val="000265F7"/>
    <w:rsid w:val="00026F38"/>
    <w:rsid w:val="00030638"/>
    <w:rsid w:val="00031368"/>
    <w:rsid w:val="00031BB1"/>
    <w:rsid w:val="00032B6F"/>
    <w:rsid w:val="00036B30"/>
    <w:rsid w:val="00037097"/>
    <w:rsid w:val="000417F8"/>
    <w:rsid w:val="00041866"/>
    <w:rsid w:val="00043922"/>
    <w:rsid w:val="000453B1"/>
    <w:rsid w:val="000453FC"/>
    <w:rsid w:val="00050E94"/>
    <w:rsid w:val="00050F34"/>
    <w:rsid w:val="000522F7"/>
    <w:rsid w:val="0005276A"/>
    <w:rsid w:val="00054740"/>
    <w:rsid w:val="000559CD"/>
    <w:rsid w:val="00057F5D"/>
    <w:rsid w:val="00060FB2"/>
    <w:rsid w:val="0006150C"/>
    <w:rsid w:val="0006252D"/>
    <w:rsid w:val="00063D58"/>
    <w:rsid w:val="0007027E"/>
    <w:rsid w:val="00070599"/>
    <w:rsid w:val="000711AF"/>
    <w:rsid w:val="00071C75"/>
    <w:rsid w:val="00072A9F"/>
    <w:rsid w:val="000735AF"/>
    <w:rsid w:val="000760CC"/>
    <w:rsid w:val="00077C96"/>
    <w:rsid w:val="00080D4E"/>
    <w:rsid w:val="00081222"/>
    <w:rsid w:val="00081CA0"/>
    <w:rsid w:val="00083C7B"/>
    <w:rsid w:val="00086E6A"/>
    <w:rsid w:val="000904DC"/>
    <w:rsid w:val="000916B7"/>
    <w:rsid w:val="00092614"/>
    <w:rsid w:val="0009282C"/>
    <w:rsid w:val="00092899"/>
    <w:rsid w:val="0009350A"/>
    <w:rsid w:val="00095434"/>
    <w:rsid w:val="0009667F"/>
    <w:rsid w:val="00096EA6"/>
    <w:rsid w:val="00097448"/>
    <w:rsid w:val="000A0C0D"/>
    <w:rsid w:val="000A0FEE"/>
    <w:rsid w:val="000A48FE"/>
    <w:rsid w:val="000B112E"/>
    <w:rsid w:val="000B4D43"/>
    <w:rsid w:val="000B6284"/>
    <w:rsid w:val="000B72A0"/>
    <w:rsid w:val="000C068C"/>
    <w:rsid w:val="000C0B07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E5013"/>
    <w:rsid w:val="000F4260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1C6E"/>
    <w:rsid w:val="0014234D"/>
    <w:rsid w:val="00143593"/>
    <w:rsid w:val="00144329"/>
    <w:rsid w:val="0014530C"/>
    <w:rsid w:val="0014564D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7B91"/>
    <w:rsid w:val="00167FB8"/>
    <w:rsid w:val="0017223B"/>
    <w:rsid w:val="00172A3C"/>
    <w:rsid w:val="0017663E"/>
    <w:rsid w:val="001779DC"/>
    <w:rsid w:val="00182861"/>
    <w:rsid w:val="00182D86"/>
    <w:rsid w:val="0018578F"/>
    <w:rsid w:val="00187B68"/>
    <w:rsid w:val="00191DBA"/>
    <w:rsid w:val="0019379C"/>
    <w:rsid w:val="00194363"/>
    <w:rsid w:val="00196CE5"/>
    <w:rsid w:val="00197B5C"/>
    <w:rsid w:val="001A2B64"/>
    <w:rsid w:val="001A46FA"/>
    <w:rsid w:val="001A5429"/>
    <w:rsid w:val="001B4032"/>
    <w:rsid w:val="001B530C"/>
    <w:rsid w:val="001B686F"/>
    <w:rsid w:val="001C5C37"/>
    <w:rsid w:val="001C6CD7"/>
    <w:rsid w:val="001C7830"/>
    <w:rsid w:val="001D00D2"/>
    <w:rsid w:val="001D2058"/>
    <w:rsid w:val="001D23BE"/>
    <w:rsid w:val="001D2503"/>
    <w:rsid w:val="001D2F19"/>
    <w:rsid w:val="001D33A0"/>
    <w:rsid w:val="001D6481"/>
    <w:rsid w:val="001E1133"/>
    <w:rsid w:val="001E2CB1"/>
    <w:rsid w:val="001E327B"/>
    <w:rsid w:val="001E32B0"/>
    <w:rsid w:val="001E3AD2"/>
    <w:rsid w:val="001E4D0C"/>
    <w:rsid w:val="001E6370"/>
    <w:rsid w:val="001F3878"/>
    <w:rsid w:val="001F783B"/>
    <w:rsid w:val="001F7A38"/>
    <w:rsid w:val="001F7F5E"/>
    <w:rsid w:val="0020122D"/>
    <w:rsid w:val="002034B3"/>
    <w:rsid w:val="00203607"/>
    <w:rsid w:val="00204CE6"/>
    <w:rsid w:val="00205191"/>
    <w:rsid w:val="0020724C"/>
    <w:rsid w:val="00216FE6"/>
    <w:rsid w:val="002178EB"/>
    <w:rsid w:val="00217F64"/>
    <w:rsid w:val="0022190A"/>
    <w:rsid w:val="002239DD"/>
    <w:rsid w:val="00225BAE"/>
    <w:rsid w:val="002410B0"/>
    <w:rsid w:val="002429F9"/>
    <w:rsid w:val="002441E2"/>
    <w:rsid w:val="002449A1"/>
    <w:rsid w:val="00244C1D"/>
    <w:rsid w:val="00245C7B"/>
    <w:rsid w:val="002514C6"/>
    <w:rsid w:val="00251542"/>
    <w:rsid w:val="00252698"/>
    <w:rsid w:val="00253226"/>
    <w:rsid w:val="002562AF"/>
    <w:rsid w:val="002626A5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1594"/>
    <w:rsid w:val="00291887"/>
    <w:rsid w:val="00291AF1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2C47"/>
    <w:rsid w:val="00304A3D"/>
    <w:rsid w:val="003066FD"/>
    <w:rsid w:val="00306BF4"/>
    <w:rsid w:val="00310C6E"/>
    <w:rsid w:val="00312ED6"/>
    <w:rsid w:val="00317200"/>
    <w:rsid w:val="00317B6A"/>
    <w:rsid w:val="00325832"/>
    <w:rsid w:val="00326C66"/>
    <w:rsid w:val="00327402"/>
    <w:rsid w:val="00327A56"/>
    <w:rsid w:val="00330953"/>
    <w:rsid w:val="00332612"/>
    <w:rsid w:val="003335E6"/>
    <w:rsid w:val="00335D1A"/>
    <w:rsid w:val="003373DB"/>
    <w:rsid w:val="003426A5"/>
    <w:rsid w:val="003437AE"/>
    <w:rsid w:val="0034550E"/>
    <w:rsid w:val="00346559"/>
    <w:rsid w:val="0034744B"/>
    <w:rsid w:val="00350B9E"/>
    <w:rsid w:val="00360810"/>
    <w:rsid w:val="00364C8C"/>
    <w:rsid w:val="003701E8"/>
    <w:rsid w:val="00374925"/>
    <w:rsid w:val="00374A0F"/>
    <w:rsid w:val="00374E5B"/>
    <w:rsid w:val="00381351"/>
    <w:rsid w:val="003846F6"/>
    <w:rsid w:val="00386992"/>
    <w:rsid w:val="00392EA1"/>
    <w:rsid w:val="00394580"/>
    <w:rsid w:val="00395F22"/>
    <w:rsid w:val="003A0D1F"/>
    <w:rsid w:val="003A1166"/>
    <w:rsid w:val="003A1B2E"/>
    <w:rsid w:val="003B0941"/>
    <w:rsid w:val="003B3EF5"/>
    <w:rsid w:val="003B4F08"/>
    <w:rsid w:val="003B666E"/>
    <w:rsid w:val="003B72AF"/>
    <w:rsid w:val="003C2341"/>
    <w:rsid w:val="003C598A"/>
    <w:rsid w:val="003C6F82"/>
    <w:rsid w:val="003D21B7"/>
    <w:rsid w:val="003D4835"/>
    <w:rsid w:val="003D76E9"/>
    <w:rsid w:val="003D7879"/>
    <w:rsid w:val="003E38F3"/>
    <w:rsid w:val="003E578B"/>
    <w:rsid w:val="003E67A6"/>
    <w:rsid w:val="003E7062"/>
    <w:rsid w:val="003E7393"/>
    <w:rsid w:val="003F755D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3ED3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57B5"/>
    <w:rsid w:val="0047161A"/>
    <w:rsid w:val="00474502"/>
    <w:rsid w:val="00475267"/>
    <w:rsid w:val="00475F69"/>
    <w:rsid w:val="00484897"/>
    <w:rsid w:val="004852C9"/>
    <w:rsid w:val="0048651F"/>
    <w:rsid w:val="00490C99"/>
    <w:rsid w:val="00492D9D"/>
    <w:rsid w:val="00495A8D"/>
    <w:rsid w:val="004972C6"/>
    <w:rsid w:val="004A51FA"/>
    <w:rsid w:val="004A65E3"/>
    <w:rsid w:val="004B3399"/>
    <w:rsid w:val="004B5C46"/>
    <w:rsid w:val="004B642F"/>
    <w:rsid w:val="004B6B1F"/>
    <w:rsid w:val="004C043C"/>
    <w:rsid w:val="004C5E36"/>
    <w:rsid w:val="004C7783"/>
    <w:rsid w:val="004D0EC2"/>
    <w:rsid w:val="004D19FE"/>
    <w:rsid w:val="004D1ECB"/>
    <w:rsid w:val="004D30BA"/>
    <w:rsid w:val="004D6785"/>
    <w:rsid w:val="004D7DBD"/>
    <w:rsid w:val="004E04CC"/>
    <w:rsid w:val="004E1809"/>
    <w:rsid w:val="004E4201"/>
    <w:rsid w:val="004E6B67"/>
    <w:rsid w:val="004F1EDE"/>
    <w:rsid w:val="004F6393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2298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46A93"/>
    <w:rsid w:val="00550354"/>
    <w:rsid w:val="00552B7C"/>
    <w:rsid w:val="00555879"/>
    <w:rsid w:val="005614E4"/>
    <w:rsid w:val="00563034"/>
    <w:rsid w:val="0056326B"/>
    <w:rsid w:val="005643D1"/>
    <w:rsid w:val="0056516D"/>
    <w:rsid w:val="00567953"/>
    <w:rsid w:val="00576629"/>
    <w:rsid w:val="00576CB0"/>
    <w:rsid w:val="00576ECF"/>
    <w:rsid w:val="00577229"/>
    <w:rsid w:val="00577472"/>
    <w:rsid w:val="00580EE9"/>
    <w:rsid w:val="00582D7F"/>
    <w:rsid w:val="005844D2"/>
    <w:rsid w:val="0058660C"/>
    <w:rsid w:val="00586738"/>
    <w:rsid w:val="00592E76"/>
    <w:rsid w:val="00594BBC"/>
    <w:rsid w:val="0059580A"/>
    <w:rsid w:val="00596F48"/>
    <w:rsid w:val="00597BAF"/>
    <w:rsid w:val="00597D41"/>
    <w:rsid w:val="005A13CE"/>
    <w:rsid w:val="005A487E"/>
    <w:rsid w:val="005B12F2"/>
    <w:rsid w:val="005B4750"/>
    <w:rsid w:val="005C2945"/>
    <w:rsid w:val="005C2A72"/>
    <w:rsid w:val="005C404A"/>
    <w:rsid w:val="005C55BB"/>
    <w:rsid w:val="005D1DB6"/>
    <w:rsid w:val="005D6ACB"/>
    <w:rsid w:val="005D7EDC"/>
    <w:rsid w:val="005E0C71"/>
    <w:rsid w:val="005E1365"/>
    <w:rsid w:val="005E142B"/>
    <w:rsid w:val="005E5A17"/>
    <w:rsid w:val="005E675B"/>
    <w:rsid w:val="005F1CE3"/>
    <w:rsid w:val="005F2561"/>
    <w:rsid w:val="005F7EA4"/>
    <w:rsid w:val="006003F5"/>
    <w:rsid w:val="0060148E"/>
    <w:rsid w:val="0060347F"/>
    <w:rsid w:val="00604002"/>
    <w:rsid w:val="00604A8A"/>
    <w:rsid w:val="006050BC"/>
    <w:rsid w:val="006053A8"/>
    <w:rsid w:val="00612D36"/>
    <w:rsid w:val="0061329D"/>
    <w:rsid w:val="00615DDC"/>
    <w:rsid w:val="0061692E"/>
    <w:rsid w:val="00616E93"/>
    <w:rsid w:val="0062243B"/>
    <w:rsid w:val="00625E8C"/>
    <w:rsid w:val="00626391"/>
    <w:rsid w:val="00634568"/>
    <w:rsid w:val="00640802"/>
    <w:rsid w:val="00641647"/>
    <w:rsid w:val="006445FC"/>
    <w:rsid w:val="00644FAC"/>
    <w:rsid w:val="00646665"/>
    <w:rsid w:val="00647354"/>
    <w:rsid w:val="00652BA9"/>
    <w:rsid w:val="006602F4"/>
    <w:rsid w:val="00660A80"/>
    <w:rsid w:val="006615F7"/>
    <w:rsid w:val="00661ABF"/>
    <w:rsid w:val="006627E7"/>
    <w:rsid w:val="006647A4"/>
    <w:rsid w:val="00665AE3"/>
    <w:rsid w:val="00667192"/>
    <w:rsid w:val="006713B4"/>
    <w:rsid w:val="00671659"/>
    <w:rsid w:val="0067363E"/>
    <w:rsid w:val="00676676"/>
    <w:rsid w:val="0067712A"/>
    <w:rsid w:val="00677C47"/>
    <w:rsid w:val="006809BE"/>
    <w:rsid w:val="00681BD9"/>
    <w:rsid w:val="006832D8"/>
    <w:rsid w:val="00687ABA"/>
    <w:rsid w:val="00693320"/>
    <w:rsid w:val="006A0101"/>
    <w:rsid w:val="006A0E3A"/>
    <w:rsid w:val="006A0F44"/>
    <w:rsid w:val="006A2887"/>
    <w:rsid w:val="006A4C4E"/>
    <w:rsid w:val="006B35B6"/>
    <w:rsid w:val="006B3634"/>
    <w:rsid w:val="006B54C6"/>
    <w:rsid w:val="006B5541"/>
    <w:rsid w:val="006C3D15"/>
    <w:rsid w:val="006C50C2"/>
    <w:rsid w:val="006C579A"/>
    <w:rsid w:val="006D0159"/>
    <w:rsid w:val="006D15DA"/>
    <w:rsid w:val="006D1AEF"/>
    <w:rsid w:val="006D3086"/>
    <w:rsid w:val="006F1F10"/>
    <w:rsid w:val="006F4F4F"/>
    <w:rsid w:val="006F6766"/>
    <w:rsid w:val="00702DFC"/>
    <w:rsid w:val="007065C1"/>
    <w:rsid w:val="007066DD"/>
    <w:rsid w:val="007110ED"/>
    <w:rsid w:val="0071116A"/>
    <w:rsid w:val="00711703"/>
    <w:rsid w:val="00714E13"/>
    <w:rsid w:val="007215DA"/>
    <w:rsid w:val="00721B24"/>
    <w:rsid w:val="007220A5"/>
    <w:rsid w:val="00723ACD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3DC"/>
    <w:rsid w:val="00756D3E"/>
    <w:rsid w:val="007637B1"/>
    <w:rsid w:val="00764161"/>
    <w:rsid w:val="007644F9"/>
    <w:rsid w:val="007647C7"/>
    <w:rsid w:val="00771037"/>
    <w:rsid w:val="00774494"/>
    <w:rsid w:val="00775910"/>
    <w:rsid w:val="00775D93"/>
    <w:rsid w:val="00776476"/>
    <w:rsid w:val="007805B1"/>
    <w:rsid w:val="00783167"/>
    <w:rsid w:val="0078516C"/>
    <w:rsid w:val="00793D94"/>
    <w:rsid w:val="007958B9"/>
    <w:rsid w:val="007A7071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D84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7010"/>
    <w:rsid w:val="008077E5"/>
    <w:rsid w:val="008163A5"/>
    <w:rsid w:val="00816B18"/>
    <w:rsid w:val="0082307A"/>
    <w:rsid w:val="0082427B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4F2E"/>
    <w:rsid w:val="008656BB"/>
    <w:rsid w:val="0086685B"/>
    <w:rsid w:val="00867924"/>
    <w:rsid w:val="008712B2"/>
    <w:rsid w:val="008738DC"/>
    <w:rsid w:val="00873F7A"/>
    <w:rsid w:val="008756DA"/>
    <w:rsid w:val="00882B62"/>
    <w:rsid w:val="0088411F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37E6"/>
    <w:rsid w:val="008D3DA3"/>
    <w:rsid w:val="008D4129"/>
    <w:rsid w:val="008D4E02"/>
    <w:rsid w:val="008D7B76"/>
    <w:rsid w:val="008E1FB5"/>
    <w:rsid w:val="008E2206"/>
    <w:rsid w:val="008E2BA4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07475"/>
    <w:rsid w:val="0091603E"/>
    <w:rsid w:val="00920F2C"/>
    <w:rsid w:val="00922B4E"/>
    <w:rsid w:val="009250BA"/>
    <w:rsid w:val="00925441"/>
    <w:rsid w:val="009261B9"/>
    <w:rsid w:val="009269A7"/>
    <w:rsid w:val="00930EAC"/>
    <w:rsid w:val="009339D1"/>
    <w:rsid w:val="009344E5"/>
    <w:rsid w:val="00935617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56E2C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20B"/>
    <w:rsid w:val="009A035E"/>
    <w:rsid w:val="009A1A44"/>
    <w:rsid w:val="009A3E5E"/>
    <w:rsid w:val="009A6222"/>
    <w:rsid w:val="009A6F40"/>
    <w:rsid w:val="009B1867"/>
    <w:rsid w:val="009B3B28"/>
    <w:rsid w:val="009B6C6F"/>
    <w:rsid w:val="009B6F8D"/>
    <w:rsid w:val="009C1898"/>
    <w:rsid w:val="009C1922"/>
    <w:rsid w:val="009C6801"/>
    <w:rsid w:val="009C6C2A"/>
    <w:rsid w:val="009C705B"/>
    <w:rsid w:val="009D0054"/>
    <w:rsid w:val="009D1845"/>
    <w:rsid w:val="009D3D3B"/>
    <w:rsid w:val="009E2418"/>
    <w:rsid w:val="009E28C6"/>
    <w:rsid w:val="009E5DA6"/>
    <w:rsid w:val="009E69C2"/>
    <w:rsid w:val="009F11C9"/>
    <w:rsid w:val="009F2279"/>
    <w:rsid w:val="009F56F7"/>
    <w:rsid w:val="009F7BF8"/>
    <w:rsid w:val="00A035B5"/>
    <w:rsid w:val="00A053C3"/>
    <w:rsid w:val="00A07580"/>
    <w:rsid w:val="00A13CAF"/>
    <w:rsid w:val="00A14050"/>
    <w:rsid w:val="00A158C3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AA8"/>
    <w:rsid w:val="00A37C71"/>
    <w:rsid w:val="00A40592"/>
    <w:rsid w:val="00A46250"/>
    <w:rsid w:val="00A50EE0"/>
    <w:rsid w:val="00A56C38"/>
    <w:rsid w:val="00A570C5"/>
    <w:rsid w:val="00A57433"/>
    <w:rsid w:val="00A612D1"/>
    <w:rsid w:val="00A623D5"/>
    <w:rsid w:val="00A62B0B"/>
    <w:rsid w:val="00A6587C"/>
    <w:rsid w:val="00A66F64"/>
    <w:rsid w:val="00A70376"/>
    <w:rsid w:val="00A7084C"/>
    <w:rsid w:val="00A70AA8"/>
    <w:rsid w:val="00A710D8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342E"/>
    <w:rsid w:val="00AC63F3"/>
    <w:rsid w:val="00AC6C17"/>
    <w:rsid w:val="00AD0A27"/>
    <w:rsid w:val="00AD288B"/>
    <w:rsid w:val="00AD4554"/>
    <w:rsid w:val="00AD4C9F"/>
    <w:rsid w:val="00AD5BFF"/>
    <w:rsid w:val="00AE585E"/>
    <w:rsid w:val="00AE6C37"/>
    <w:rsid w:val="00AF02EC"/>
    <w:rsid w:val="00AF13C1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3980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9C9"/>
    <w:rsid w:val="00B27D94"/>
    <w:rsid w:val="00B3223D"/>
    <w:rsid w:val="00B366BB"/>
    <w:rsid w:val="00B40E1E"/>
    <w:rsid w:val="00B42F8E"/>
    <w:rsid w:val="00B43183"/>
    <w:rsid w:val="00B446D5"/>
    <w:rsid w:val="00B45A40"/>
    <w:rsid w:val="00B46E20"/>
    <w:rsid w:val="00B51143"/>
    <w:rsid w:val="00B55555"/>
    <w:rsid w:val="00B57942"/>
    <w:rsid w:val="00B57DA5"/>
    <w:rsid w:val="00B60282"/>
    <w:rsid w:val="00B60AA2"/>
    <w:rsid w:val="00B61AD0"/>
    <w:rsid w:val="00B628F8"/>
    <w:rsid w:val="00B64745"/>
    <w:rsid w:val="00B64CFE"/>
    <w:rsid w:val="00B663B4"/>
    <w:rsid w:val="00B66576"/>
    <w:rsid w:val="00B67533"/>
    <w:rsid w:val="00B67578"/>
    <w:rsid w:val="00B67CF4"/>
    <w:rsid w:val="00B70A1D"/>
    <w:rsid w:val="00B751C5"/>
    <w:rsid w:val="00B7731D"/>
    <w:rsid w:val="00B868DC"/>
    <w:rsid w:val="00B87C95"/>
    <w:rsid w:val="00B90E36"/>
    <w:rsid w:val="00B91CC1"/>
    <w:rsid w:val="00B94B6E"/>
    <w:rsid w:val="00B95868"/>
    <w:rsid w:val="00B96AF2"/>
    <w:rsid w:val="00BA1824"/>
    <w:rsid w:val="00BA40C2"/>
    <w:rsid w:val="00BA7595"/>
    <w:rsid w:val="00BB0A6D"/>
    <w:rsid w:val="00BB4203"/>
    <w:rsid w:val="00BB48C1"/>
    <w:rsid w:val="00BC427B"/>
    <w:rsid w:val="00BC62A8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0C8B"/>
    <w:rsid w:val="00C20E8E"/>
    <w:rsid w:val="00C2216E"/>
    <w:rsid w:val="00C241A3"/>
    <w:rsid w:val="00C25804"/>
    <w:rsid w:val="00C3633B"/>
    <w:rsid w:val="00C36883"/>
    <w:rsid w:val="00C403FD"/>
    <w:rsid w:val="00C4665A"/>
    <w:rsid w:val="00C503BC"/>
    <w:rsid w:val="00C53BEA"/>
    <w:rsid w:val="00C560AA"/>
    <w:rsid w:val="00C5616B"/>
    <w:rsid w:val="00C57DE3"/>
    <w:rsid w:val="00C678B0"/>
    <w:rsid w:val="00C72B3E"/>
    <w:rsid w:val="00C7374C"/>
    <w:rsid w:val="00C73E17"/>
    <w:rsid w:val="00C74D28"/>
    <w:rsid w:val="00C75A6B"/>
    <w:rsid w:val="00C82671"/>
    <w:rsid w:val="00C8270D"/>
    <w:rsid w:val="00C828F7"/>
    <w:rsid w:val="00C82E5F"/>
    <w:rsid w:val="00C8483D"/>
    <w:rsid w:val="00C8487C"/>
    <w:rsid w:val="00C8503D"/>
    <w:rsid w:val="00C86932"/>
    <w:rsid w:val="00C92A3C"/>
    <w:rsid w:val="00C93D07"/>
    <w:rsid w:val="00C93EC1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A58A0"/>
    <w:rsid w:val="00CB339A"/>
    <w:rsid w:val="00CB5A6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F03"/>
    <w:rsid w:val="00CF0AFB"/>
    <w:rsid w:val="00CF13F4"/>
    <w:rsid w:val="00CF436B"/>
    <w:rsid w:val="00CF446B"/>
    <w:rsid w:val="00CF586D"/>
    <w:rsid w:val="00CF5C94"/>
    <w:rsid w:val="00CF678D"/>
    <w:rsid w:val="00CF6985"/>
    <w:rsid w:val="00CF6A0D"/>
    <w:rsid w:val="00CF73AB"/>
    <w:rsid w:val="00CF7F14"/>
    <w:rsid w:val="00D03CF4"/>
    <w:rsid w:val="00D06A29"/>
    <w:rsid w:val="00D13522"/>
    <w:rsid w:val="00D1443A"/>
    <w:rsid w:val="00D164DD"/>
    <w:rsid w:val="00D1658D"/>
    <w:rsid w:val="00D17537"/>
    <w:rsid w:val="00D2002D"/>
    <w:rsid w:val="00D20677"/>
    <w:rsid w:val="00D21E11"/>
    <w:rsid w:val="00D25F6F"/>
    <w:rsid w:val="00D27199"/>
    <w:rsid w:val="00D308EC"/>
    <w:rsid w:val="00D40293"/>
    <w:rsid w:val="00D43C20"/>
    <w:rsid w:val="00D43C32"/>
    <w:rsid w:val="00D46689"/>
    <w:rsid w:val="00D515F8"/>
    <w:rsid w:val="00D57140"/>
    <w:rsid w:val="00D57E75"/>
    <w:rsid w:val="00D61C3D"/>
    <w:rsid w:val="00D6259E"/>
    <w:rsid w:val="00D636FC"/>
    <w:rsid w:val="00D6622A"/>
    <w:rsid w:val="00D7319F"/>
    <w:rsid w:val="00D739EA"/>
    <w:rsid w:val="00D745D3"/>
    <w:rsid w:val="00D772C0"/>
    <w:rsid w:val="00D82072"/>
    <w:rsid w:val="00D8336D"/>
    <w:rsid w:val="00D83B48"/>
    <w:rsid w:val="00D85B23"/>
    <w:rsid w:val="00D85BB7"/>
    <w:rsid w:val="00D927C7"/>
    <w:rsid w:val="00D947D4"/>
    <w:rsid w:val="00D956C3"/>
    <w:rsid w:val="00D957C3"/>
    <w:rsid w:val="00DA3A66"/>
    <w:rsid w:val="00DA3E16"/>
    <w:rsid w:val="00DB00F0"/>
    <w:rsid w:val="00DB4106"/>
    <w:rsid w:val="00DB4354"/>
    <w:rsid w:val="00DB482C"/>
    <w:rsid w:val="00DC0581"/>
    <w:rsid w:val="00DC0A26"/>
    <w:rsid w:val="00DC0E35"/>
    <w:rsid w:val="00DC1BEB"/>
    <w:rsid w:val="00DC276B"/>
    <w:rsid w:val="00DC2E05"/>
    <w:rsid w:val="00DC7E4C"/>
    <w:rsid w:val="00DD68E3"/>
    <w:rsid w:val="00DE5CD6"/>
    <w:rsid w:val="00DE609E"/>
    <w:rsid w:val="00DF02D0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234E7"/>
    <w:rsid w:val="00E23E3E"/>
    <w:rsid w:val="00E2422B"/>
    <w:rsid w:val="00E24F14"/>
    <w:rsid w:val="00E250A1"/>
    <w:rsid w:val="00E25209"/>
    <w:rsid w:val="00E257A0"/>
    <w:rsid w:val="00E27C32"/>
    <w:rsid w:val="00E30146"/>
    <w:rsid w:val="00E33C57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6B6A"/>
    <w:rsid w:val="00E67ED9"/>
    <w:rsid w:val="00E730A4"/>
    <w:rsid w:val="00E73632"/>
    <w:rsid w:val="00E74B1C"/>
    <w:rsid w:val="00E74DD2"/>
    <w:rsid w:val="00E81A8F"/>
    <w:rsid w:val="00E8451D"/>
    <w:rsid w:val="00E956EE"/>
    <w:rsid w:val="00E97B1D"/>
    <w:rsid w:val="00EA01B5"/>
    <w:rsid w:val="00EA0A74"/>
    <w:rsid w:val="00EA4879"/>
    <w:rsid w:val="00EA49E3"/>
    <w:rsid w:val="00EA631F"/>
    <w:rsid w:val="00EA752C"/>
    <w:rsid w:val="00EB2147"/>
    <w:rsid w:val="00EB4D34"/>
    <w:rsid w:val="00EB592E"/>
    <w:rsid w:val="00EC1A6F"/>
    <w:rsid w:val="00EC424E"/>
    <w:rsid w:val="00EC43FE"/>
    <w:rsid w:val="00EC610C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10C1"/>
    <w:rsid w:val="00F323EE"/>
    <w:rsid w:val="00F33377"/>
    <w:rsid w:val="00F340F2"/>
    <w:rsid w:val="00F34551"/>
    <w:rsid w:val="00F3552E"/>
    <w:rsid w:val="00F37452"/>
    <w:rsid w:val="00F50072"/>
    <w:rsid w:val="00F5032E"/>
    <w:rsid w:val="00F503E5"/>
    <w:rsid w:val="00F51AEC"/>
    <w:rsid w:val="00F51E41"/>
    <w:rsid w:val="00F5257D"/>
    <w:rsid w:val="00F56592"/>
    <w:rsid w:val="00F57B31"/>
    <w:rsid w:val="00F63A5C"/>
    <w:rsid w:val="00F656EC"/>
    <w:rsid w:val="00F662D2"/>
    <w:rsid w:val="00F66571"/>
    <w:rsid w:val="00F73422"/>
    <w:rsid w:val="00F76489"/>
    <w:rsid w:val="00F76D66"/>
    <w:rsid w:val="00F80CB7"/>
    <w:rsid w:val="00F81870"/>
    <w:rsid w:val="00F84F70"/>
    <w:rsid w:val="00F85215"/>
    <w:rsid w:val="00F8630F"/>
    <w:rsid w:val="00F86940"/>
    <w:rsid w:val="00F8737C"/>
    <w:rsid w:val="00F90189"/>
    <w:rsid w:val="00F906D8"/>
    <w:rsid w:val="00F932D5"/>
    <w:rsid w:val="00F93A25"/>
    <w:rsid w:val="00F94D9E"/>
    <w:rsid w:val="00F95590"/>
    <w:rsid w:val="00FA587E"/>
    <w:rsid w:val="00FA7B5A"/>
    <w:rsid w:val="00FB05C7"/>
    <w:rsid w:val="00FB1AEB"/>
    <w:rsid w:val="00FB2E5D"/>
    <w:rsid w:val="00FB39CE"/>
    <w:rsid w:val="00FB4279"/>
    <w:rsid w:val="00FB5AD6"/>
    <w:rsid w:val="00FC3692"/>
    <w:rsid w:val="00FC3B2B"/>
    <w:rsid w:val="00FC4053"/>
    <w:rsid w:val="00FC4668"/>
    <w:rsid w:val="00FC50D0"/>
    <w:rsid w:val="00FC66C9"/>
    <w:rsid w:val="00FC7304"/>
    <w:rsid w:val="00FD42C6"/>
    <w:rsid w:val="00FD67D1"/>
    <w:rsid w:val="00FD7959"/>
    <w:rsid w:val="00FD7C3D"/>
    <w:rsid w:val="00FE3CE9"/>
    <w:rsid w:val="00FE4026"/>
    <w:rsid w:val="00FE448B"/>
    <w:rsid w:val="00FE51B5"/>
    <w:rsid w:val="00FE6BD0"/>
    <w:rsid w:val="00FF085C"/>
    <w:rsid w:val="00FF3400"/>
    <w:rsid w:val="00FF3A54"/>
    <w:rsid w:val="00FF3CF3"/>
    <w:rsid w:val="00FF4785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6E55"/>
  <w15:docId w15:val="{40924D23-5C85-4F9F-BD04-E782551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D0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ind w:left="0"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678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C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5179178-3A24-45CE-A8FB-71B6D72A4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creator>Lukešová Simona JUDr.</dc:creator>
  <cp:lastModifiedBy>Ulrich Přemysl Ing.</cp:lastModifiedBy>
  <cp:revision>2</cp:revision>
  <cp:lastPrinted>2025-07-24T06:18:00Z</cp:lastPrinted>
  <dcterms:created xsi:type="dcterms:W3CDTF">2025-10-30T13:04:00Z</dcterms:created>
  <dcterms:modified xsi:type="dcterms:W3CDTF">2025-10-30T13:04:00Z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