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9083989" w14:textId="77777777" w:rsidR="004045DC" w:rsidRDefault="004045DC" w:rsidP="004045DC">
      <w:pPr>
        <w:tabs>
          <w:tab w:val="left" w:pos="4253"/>
        </w:tabs>
        <w:spacing w:after="0" w:line="280" w:lineRule="exact"/>
        <w:rPr>
          <w:rFonts w:eastAsia="Times New Roman" w:cs="Arial"/>
          <w:b/>
          <w:lang w:eastAsia="cs-CZ"/>
        </w:rPr>
      </w:pPr>
      <w:r w:rsidRPr="00B109EB">
        <w:rPr>
          <w:rFonts w:eastAsia="Times New Roman" w:cs="Arial"/>
          <w:b/>
          <w:lang w:eastAsia="cs-CZ"/>
        </w:rPr>
        <w:t>Česká republika – Státní pozemkový úřad</w:t>
      </w:r>
    </w:p>
    <w:p w14:paraId="7B943BC5" w14:textId="77777777" w:rsidR="004045DC" w:rsidRPr="00B109EB" w:rsidRDefault="004045DC" w:rsidP="004045DC">
      <w:pPr>
        <w:tabs>
          <w:tab w:val="left" w:pos="4253"/>
        </w:tabs>
        <w:spacing w:after="0" w:line="280" w:lineRule="exact"/>
        <w:rPr>
          <w:rFonts w:eastAsia="Times New Roman" w:cs="Arial"/>
          <w:b/>
          <w:lang w:eastAsia="cs-CZ"/>
        </w:rPr>
      </w:pPr>
      <w:r>
        <w:rPr>
          <w:rFonts w:eastAsia="Times New Roman" w:cs="Arial"/>
          <w:b/>
          <w:lang w:eastAsia="cs-CZ"/>
        </w:rPr>
        <w:t>Sídlo:</w:t>
      </w:r>
      <w:r w:rsidRPr="006F210D">
        <w:t xml:space="preserve"> </w:t>
      </w:r>
      <w:r w:rsidRPr="00CF1080">
        <w:rPr>
          <w:rFonts w:eastAsia="Times New Roman" w:cs="Arial"/>
          <w:lang w:eastAsia="cs-CZ"/>
        </w:rPr>
        <w:t>Husinecká 1024/11a, 130 00 Praha 3</w:t>
      </w:r>
      <w:r>
        <w:rPr>
          <w:rFonts w:eastAsia="Times New Roman" w:cs="Arial"/>
          <w:b/>
          <w:lang w:eastAsia="cs-CZ"/>
        </w:rPr>
        <w:t xml:space="preserve"> </w:t>
      </w:r>
    </w:p>
    <w:p w14:paraId="00C5F034" w14:textId="77777777" w:rsidR="004045DC" w:rsidRPr="00BD6C64" w:rsidRDefault="004045DC" w:rsidP="004045DC">
      <w:pPr>
        <w:overflowPunct w:val="0"/>
        <w:autoSpaceDE w:val="0"/>
        <w:autoSpaceDN w:val="0"/>
        <w:adjustRightInd w:val="0"/>
        <w:spacing w:after="0"/>
        <w:textAlignment w:val="baseline"/>
        <w:rPr>
          <w:rFonts w:eastAsia="Times New Roman" w:cs="Arial"/>
          <w:bCs/>
          <w:snapToGrid w:val="0"/>
          <w:lang w:eastAsia="cs-CZ"/>
        </w:rPr>
      </w:pPr>
      <w:r w:rsidRPr="00B109EB">
        <w:rPr>
          <w:rFonts w:eastAsia="Times New Roman" w:cs="Arial"/>
          <w:b/>
          <w:lang w:eastAsia="cs-CZ"/>
        </w:rPr>
        <w:t xml:space="preserve">Krajský pozemkový úřad </w:t>
      </w:r>
      <w:r w:rsidRPr="00BD6C64">
        <w:rPr>
          <w:rFonts w:eastAsia="Times New Roman" w:cs="Arial"/>
          <w:b/>
          <w:lang w:eastAsia="cs-CZ"/>
        </w:rPr>
        <w:t>pro Jihomoravský kraj</w:t>
      </w:r>
    </w:p>
    <w:p w14:paraId="449CA347" w14:textId="77777777" w:rsidR="004045DC" w:rsidRPr="00B109EB" w:rsidRDefault="004045DC" w:rsidP="004045DC">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Adresa: Hroznová 17, 603 00 Brno</w:t>
      </w:r>
    </w:p>
    <w:p w14:paraId="4830B0F6" w14:textId="77777777" w:rsidR="004045DC" w:rsidRDefault="004045DC" w:rsidP="004045DC">
      <w:pPr>
        <w:overflowPunct w:val="0"/>
        <w:autoSpaceDE w:val="0"/>
        <w:autoSpaceDN w:val="0"/>
        <w:adjustRightInd w:val="0"/>
        <w:spacing w:after="0"/>
        <w:textAlignment w:val="baseline"/>
        <w:rPr>
          <w:rFonts w:eastAsia="Times New Roman" w:cs="Arial"/>
          <w:bCs/>
          <w:snapToGrid w:val="0"/>
          <w:highlight w:val="yellow"/>
          <w:lang w:eastAsia="cs-CZ"/>
        </w:rPr>
      </w:pPr>
      <w:r w:rsidRPr="00B109EB">
        <w:rPr>
          <w:rFonts w:eastAsia="Times New Roman" w:cs="Arial"/>
          <w:b/>
          <w:lang w:eastAsia="cs-CZ"/>
        </w:rPr>
        <w:t>Pobočka</w:t>
      </w:r>
      <w:r>
        <w:rPr>
          <w:rFonts w:eastAsia="Times New Roman" w:cs="Arial"/>
          <w:b/>
          <w:lang w:eastAsia="cs-CZ"/>
        </w:rPr>
        <w:t xml:space="preserve"> Brno</w:t>
      </w:r>
    </w:p>
    <w:p w14:paraId="0F01AE54" w14:textId="77777777" w:rsidR="004045DC" w:rsidRPr="00EE5BD6" w:rsidRDefault="004045DC" w:rsidP="004045DC">
      <w:pPr>
        <w:overflowPunct w:val="0"/>
        <w:autoSpaceDE w:val="0"/>
        <w:autoSpaceDN w:val="0"/>
        <w:adjustRightInd w:val="0"/>
        <w:spacing w:after="0"/>
        <w:textAlignment w:val="baseline"/>
        <w:rPr>
          <w:rFonts w:eastAsia="Times New Roman" w:cs="Arial"/>
          <w:bCs/>
          <w:lang w:eastAsia="cs-CZ"/>
        </w:rPr>
      </w:pPr>
      <w:r w:rsidRPr="00EE5BD6">
        <w:rPr>
          <w:rFonts w:eastAsia="Times New Roman" w:cs="Arial"/>
          <w:bCs/>
          <w:lang w:eastAsia="cs-CZ"/>
        </w:rPr>
        <w:t xml:space="preserve">Adresa: </w:t>
      </w:r>
      <w:r>
        <w:rPr>
          <w:rFonts w:eastAsia="Times New Roman" w:cs="Arial"/>
          <w:bCs/>
          <w:lang w:eastAsia="cs-CZ"/>
        </w:rPr>
        <w:t>Kotlářská 931/53</w:t>
      </w:r>
      <w:r w:rsidRPr="00EE5BD6">
        <w:rPr>
          <w:rFonts w:eastAsia="Times New Roman" w:cs="Arial"/>
          <w:bCs/>
          <w:lang w:eastAsia="cs-CZ"/>
        </w:rPr>
        <w:t xml:space="preserve">, </w:t>
      </w:r>
      <w:r>
        <w:rPr>
          <w:rFonts w:eastAsia="Times New Roman" w:cs="Arial"/>
          <w:bCs/>
          <w:lang w:eastAsia="cs-CZ"/>
        </w:rPr>
        <w:t>602 00 Brno</w:t>
      </w:r>
      <w:r w:rsidRPr="00EE5BD6">
        <w:rPr>
          <w:rFonts w:eastAsia="Times New Roman" w:cs="Arial"/>
          <w:bCs/>
          <w:lang w:eastAsia="cs-CZ"/>
        </w:rPr>
        <w:t xml:space="preserve"> </w:t>
      </w:r>
    </w:p>
    <w:p w14:paraId="4E8981A4" w14:textId="130B9B71" w:rsidR="004045DC" w:rsidRPr="00E9514F" w:rsidRDefault="004045DC" w:rsidP="004045DC">
      <w:pPr>
        <w:overflowPunct w:val="0"/>
        <w:autoSpaceDE w:val="0"/>
        <w:autoSpaceDN w:val="0"/>
        <w:adjustRightInd w:val="0"/>
        <w:spacing w:before="60" w:after="60"/>
        <w:ind w:left="284" w:hanging="284"/>
        <w:contextualSpacing w:val="0"/>
        <w:textAlignment w:val="baseline"/>
        <w:rPr>
          <w:rFonts w:eastAsia="Lucida Sans Unicode" w:cs="Arial"/>
          <w:lang w:eastAsia="cs-CZ"/>
        </w:rPr>
      </w:pPr>
      <w:r w:rsidRPr="00B109EB">
        <w:rPr>
          <w:rFonts w:eastAsia="Lucida Sans Unicode" w:cs="Arial"/>
          <w:lang w:eastAsia="cs-CZ"/>
        </w:rPr>
        <w:t>zastoupený:</w:t>
      </w:r>
      <w:r w:rsidRPr="00B109EB">
        <w:rPr>
          <w:rFonts w:eastAsia="Lucida Sans Unicode" w:cs="Arial"/>
          <w:lang w:eastAsia="cs-CZ"/>
        </w:rPr>
        <w:tab/>
      </w:r>
      <w:r w:rsidRPr="00374C13">
        <w:rPr>
          <w:rFonts w:eastAsia="Lucida Sans Unicode" w:cs="Arial"/>
          <w:lang w:eastAsia="cs-CZ"/>
        </w:rPr>
        <w:t xml:space="preserve">Ing. </w:t>
      </w:r>
      <w:r>
        <w:rPr>
          <w:rFonts w:eastAsia="Lucida Sans Unicode" w:cs="Arial"/>
          <w:lang w:eastAsia="cs-CZ"/>
        </w:rPr>
        <w:t>Pavlem Zajíčkem</w:t>
      </w:r>
      <w:r w:rsidRPr="00374C13">
        <w:rPr>
          <w:rFonts w:eastAsia="Lucida Sans Unicode" w:cs="Arial"/>
          <w:lang w:eastAsia="cs-CZ"/>
        </w:rPr>
        <w:t>, ředitel</w:t>
      </w:r>
      <w:r>
        <w:rPr>
          <w:rFonts w:eastAsia="Lucida Sans Unicode" w:cs="Arial"/>
          <w:lang w:eastAsia="cs-CZ"/>
        </w:rPr>
        <w:t>em</w:t>
      </w:r>
      <w:r w:rsidRPr="00374C13">
        <w:rPr>
          <w:rFonts w:eastAsia="Lucida Sans Unicode" w:cs="Arial"/>
          <w:lang w:eastAsia="cs-CZ"/>
        </w:rPr>
        <w:t xml:space="preserve"> KPÚ </w:t>
      </w:r>
      <w:r w:rsidRPr="00E9514F">
        <w:rPr>
          <w:rFonts w:eastAsia="Lucida Sans Unicode" w:cs="Arial"/>
          <w:lang w:eastAsia="cs-CZ"/>
        </w:rPr>
        <w:t>pro JMK</w:t>
      </w:r>
    </w:p>
    <w:p w14:paraId="0C3F421B" w14:textId="2AEBF757" w:rsidR="004045DC" w:rsidRPr="00E9514F" w:rsidRDefault="004045DC" w:rsidP="004045DC">
      <w:pPr>
        <w:overflowPunct w:val="0"/>
        <w:autoSpaceDE w:val="0"/>
        <w:autoSpaceDN w:val="0"/>
        <w:adjustRightInd w:val="0"/>
        <w:spacing w:before="60" w:after="60"/>
        <w:ind w:left="284" w:hanging="284"/>
        <w:contextualSpacing w:val="0"/>
        <w:textAlignment w:val="baseline"/>
        <w:rPr>
          <w:rFonts w:eastAsia="Lucida Sans Unicode" w:cs="Arial"/>
          <w:lang w:eastAsia="cs-CZ"/>
        </w:rPr>
      </w:pPr>
      <w:r w:rsidRPr="00E9514F">
        <w:rPr>
          <w:rFonts w:eastAsia="Lucida Sans Unicode" w:cs="Arial"/>
          <w:lang w:eastAsia="cs-CZ"/>
        </w:rPr>
        <w:t>ve smluvních záležitostech oprávněn jednat: Ing. Pavel Zajíček, ředitel KPÚ pro JMK</w:t>
      </w:r>
    </w:p>
    <w:p w14:paraId="71D7AAE5" w14:textId="77777777" w:rsidR="004045DC" w:rsidRPr="00E9514F" w:rsidRDefault="004045DC" w:rsidP="004045DC">
      <w:pPr>
        <w:widowControl w:val="0"/>
        <w:tabs>
          <w:tab w:val="left" w:pos="0"/>
        </w:tabs>
        <w:suppressAutoHyphens/>
        <w:spacing w:after="0" w:line="240" w:lineRule="auto"/>
        <w:rPr>
          <w:rFonts w:eastAsia="Lucida Sans Unicode" w:cs="Arial"/>
          <w:snapToGrid w:val="0"/>
          <w:lang w:eastAsia="cs-CZ"/>
        </w:rPr>
      </w:pPr>
      <w:r w:rsidRPr="00E9514F">
        <w:rPr>
          <w:rFonts w:eastAsia="Lucida Sans Unicode" w:cs="Arial"/>
          <w:lang w:eastAsia="cs-CZ"/>
        </w:rPr>
        <w:t xml:space="preserve">v </w:t>
      </w:r>
      <w:r w:rsidRPr="00E9514F">
        <w:rPr>
          <w:rFonts w:eastAsia="Lucida Sans Unicode" w:cs="Arial"/>
          <w:snapToGrid w:val="0"/>
          <w:lang w:eastAsia="cs-CZ"/>
        </w:rPr>
        <w:t xml:space="preserve">technických záležitostech, které nemají dopad na jednotlivá ustanovení </w:t>
      </w:r>
      <w:proofErr w:type="spellStart"/>
      <w:r w:rsidRPr="00E9514F">
        <w:rPr>
          <w:rFonts w:eastAsia="Lucida Sans Unicode" w:cs="Arial"/>
          <w:snapToGrid w:val="0"/>
          <w:lang w:eastAsia="cs-CZ"/>
        </w:rPr>
        <w:t>SoD</w:t>
      </w:r>
      <w:proofErr w:type="spellEnd"/>
      <w:r w:rsidRPr="00E9514F">
        <w:rPr>
          <w:rFonts w:eastAsia="Lucida Sans Unicode" w:cs="Arial"/>
          <w:snapToGrid w:val="0"/>
          <w:lang w:eastAsia="cs-CZ"/>
        </w:rPr>
        <w:t xml:space="preserve"> včetně obsahu příloh jsou oprávněny jednat: Ing. Miroslava Priessnitzová, vedoucí pobočky Brno</w:t>
      </w:r>
    </w:p>
    <w:p w14:paraId="79C41005" w14:textId="679D1A40" w:rsidR="004045DC" w:rsidRPr="00B109EB" w:rsidRDefault="004045DC" w:rsidP="00984837">
      <w:pPr>
        <w:widowControl w:val="0"/>
        <w:suppressAutoHyphens/>
        <w:spacing w:before="0" w:line="240" w:lineRule="auto"/>
        <w:contextualSpacing w:val="0"/>
        <w:rPr>
          <w:rFonts w:eastAsia="Lucida Sans Unicode" w:cs="Arial"/>
          <w:lang w:eastAsia="cs-CZ"/>
        </w:rPr>
      </w:pPr>
      <w:r w:rsidRPr="00E9514F">
        <w:rPr>
          <w:rFonts w:eastAsia="Lucida Sans Unicode" w:cs="Arial"/>
          <w:lang w:eastAsia="cs-CZ"/>
        </w:rPr>
        <w:t xml:space="preserve">      </w:t>
      </w:r>
      <w:r w:rsidR="00984837" w:rsidRPr="00E9514F">
        <w:rPr>
          <w:rFonts w:eastAsia="Lucida Sans Unicode" w:cs="Arial"/>
          <w:lang w:eastAsia="cs-CZ"/>
        </w:rPr>
        <w:tab/>
      </w:r>
      <w:r w:rsidR="00984837" w:rsidRPr="00E9514F">
        <w:rPr>
          <w:rFonts w:eastAsia="Lucida Sans Unicode" w:cs="Arial"/>
          <w:lang w:eastAsia="cs-CZ"/>
        </w:rPr>
        <w:tab/>
      </w:r>
      <w:r w:rsidR="00984837" w:rsidRPr="00E9514F">
        <w:rPr>
          <w:rFonts w:eastAsia="Lucida Sans Unicode" w:cs="Arial"/>
          <w:lang w:eastAsia="cs-CZ"/>
        </w:rPr>
        <w:tab/>
      </w:r>
      <w:r w:rsidR="00984837" w:rsidRPr="00E9514F">
        <w:rPr>
          <w:rFonts w:eastAsia="Lucida Sans Unicode" w:cs="Arial"/>
          <w:lang w:eastAsia="cs-CZ"/>
        </w:rPr>
        <w:tab/>
      </w:r>
      <w:r w:rsidRPr="00E9514F">
        <w:rPr>
          <w:rFonts w:eastAsia="Lucida Sans Unicode" w:cs="Arial"/>
          <w:lang w:eastAsia="cs-CZ"/>
        </w:rPr>
        <w:t xml:space="preserve"> Ing. Barbora Jakubcová, odborný rada</w:t>
      </w:r>
      <w:r w:rsidR="00042E44">
        <w:rPr>
          <w:rFonts w:eastAsia="Lucida Sans Unicode" w:cs="Arial"/>
          <w:lang w:eastAsia="cs-CZ"/>
        </w:rPr>
        <w:t>, pobočka Brno</w:t>
      </w:r>
    </w:p>
    <w:p w14:paraId="71A78154" w14:textId="1104E9FC" w:rsidR="004045DC" w:rsidRPr="00B109EB" w:rsidRDefault="004045DC" w:rsidP="004045DC">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 xml:space="preserve">      Tel.:</w:t>
      </w:r>
      <w:r w:rsidRPr="00B109EB">
        <w:rPr>
          <w:rFonts w:eastAsia="Lucida Sans Unicode" w:cs="Arial"/>
          <w:lang w:eastAsia="cs-CZ"/>
        </w:rPr>
        <w:tab/>
        <w:t>+420</w:t>
      </w:r>
      <w:r>
        <w:rPr>
          <w:rFonts w:eastAsia="Lucida Sans Unicode" w:cs="Arial"/>
          <w:lang w:eastAsia="cs-CZ"/>
        </w:rPr>
        <w:t> 602 559 300 – Ing. Priessnitzová</w:t>
      </w:r>
      <w:r w:rsidRPr="00B109EB">
        <w:rPr>
          <w:rFonts w:eastAsia="Lucida Sans Unicode" w:cs="Arial"/>
          <w:lang w:eastAsia="cs-CZ"/>
        </w:rPr>
        <w:tab/>
      </w:r>
      <w:r w:rsidRPr="00B109EB">
        <w:rPr>
          <w:rFonts w:eastAsia="Lucida Sans Unicode" w:cs="Arial"/>
          <w:lang w:eastAsia="cs-CZ"/>
        </w:rPr>
        <w:tab/>
      </w:r>
      <w:r>
        <w:rPr>
          <w:rFonts w:eastAsia="Lucida Sans Unicode" w:cs="Arial"/>
          <w:lang w:eastAsia="cs-CZ"/>
        </w:rPr>
        <w:t>+420 724 521 225 – Ing. Jakubcová</w:t>
      </w:r>
    </w:p>
    <w:p w14:paraId="42197AE9" w14:textId="0120BB49" w:rsidR="004045DC" w:rsidRPr="00B109EB" w:rsidRDefault="004045DC" w:rsidP="004045DC">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 xml:space="preserve">      E-mail:</w:t>
      </w:r>
      <w:r w:rsidRPr="00B109EB">
        <w:rPr>
          <w:rFonts w:eastAsia="Lucida Sans Unicode" w:cs="Arial"/>
          <w:lang w:eastAsia="cs-CZ"/>
        </w:rPr>
        <w:tab/>
      </w:r>
      <w:r>
        <w:rPr>
          <w:rFonts w:eastAsia="Lucida Sans Unicode" w:cs="Arial"/>
          <w:lang w:eastAsia="cs-CZ"/>
        </w:rPr>
        <w:t>brno</w:t>
      </w:r>
      <w:r w:rsidRPr="001C1ED0">
        <w:rPr>
          <w:rFonts w:eastAsia="Lucida Sans Unicode" w:cs="Arial"/>
          <w:lang w:eastAsia="cs-CZ"/>
        </w:rPr>
        <w:t>.pk@spu</w:t>
      </w:r>
      <w:r w:rsidR="00984837">
        <w:rPr>
          <w:rFonts w:eastAsia="Lucida Sans Unicode" w:cs="Arial"/>
          <w:lang w:eastAsia="cs-CZ"/>
        </w:rPr>
        <w:t>.gov</w:t>
      </w:r>
      <w:r w:rsidRPr="001C1ED0">
        <w:rPr>
          <w:rFonts w:eastAsia="Lucida Sans Unicode" w:cs="Arial"/>
          <w:lang w:eastAsia="cs-CZ"/>
        </w:rPr>
        <w:t>.cz</w:t>
      </w:r>
    </w:p>
    <w:p w14:paraId="668D1F2C" w14:textId="77777777" w:rsidR="004045DC" w:rsidRPr="00B109EB" w:rsidRDefault="004045DC" w:rsidP="004045DC">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 xml:space="preserve">      ID DS:</w:t>
      </w:r>
      <w:r w:rsidRPr="00B109EB">
        <w:rPr>
          <w:rFonts w:eastAsia="Lucida Sans Unicode" w:cs="Arial"/>
          <w:lang w:eastAsia="cs-CZ"/>
        </w:rPr>
        <w:tab/>
        <w:t>z49per3</w:t>
      </w:r>
    </w:p>
    <w:p w14:paraId="4EF1D5B7" w14:textId="77777777" w:rsidR="004045DC" w:rsidRPr="00B109EB" w:rsidRDefault="004045DC" w:rsidP="004045DC">
      <w:pPr>
        <w:widowControl w:val="0"/>
        <w:tabs>
          <w:tab w:val="left" w:pos="4536"/>
        </w:tabs>
        <w:suppressAutoHyphens/>
        <w:spacing w:after="0" w:line="240" w:lineRule="auto"/>
        <w:rPr>
          <w:rFonts w:eastAsia="Lucida Sans Unicode" w:cs="Arial"/>
          <w:lang w:eastAsia="cs-CZ"/>
        </w:rPr>
      </w:pPr>
      <w:r w:rsidRPr="00B109EB">
        <w:rPr>
          <w:rFonts w:eastAsia="Lucida Sans Unicode" w:cs="Arial"/>
          <w:lang w:eastAsia="cs-CZ"/>
        </w:rPr>
        <w:t xml:space="preserve">      Bankovní spojení:</w:t>
      </w:r>
      <w:r w:rsidRPr="00B109EB">
        <w:rPr>
          <w:rFonts w:eastAsia="Lucida Sans Unicode" w:cs="Arial"/>
          <w:lang w:eastAsia="cs-CZ"/>
        </w:rPr>
        <w:tab/>
        <w:t xml:space="preserve">ČNB </w:t>
      </w:r>
      <w:r w:rsidRPr="00B109EB">
        <w:rPr>
          <w:rFonts w:eastAsia="Lucida Sans Unicode" w:cs="Arial"/>
          <w:lang w:eastAsia="cs-CZ"/>
        </w:rPr>
        <w:tab/>
      </w:r>
    </w:p>
    <w:p w14:paraId="2EA0BB8D" w14:textId="77777777" w:rsidR="004045DC" w:rsidRPr="00B109EB" w:rsidRDefault="004045DC" w:rsidP="004045DC">
      <w:pPr>
        <w:widowControl w:val="0"/>
        <w:tabs>
          <w:tab w:val="left" w:pos="4536"/>
        </w:tabs>
        <w:suppressAutoHyphens/>
        <w:spacing w:after="0" w:line="240" w:lineRule="auto"/>
        <w:rPr>
          <w:rFonts w:eastAsia="Lucida Sans Unicode" w:cs="Arial"/>
          <w:bCs/>
          <w:lang w:eastAsia="cs-CZ"/>
        </w:rPr>
      </w:pPr>
      <w:r w:rsidRPr="00B109EB">
        <w:rPr>
          <w:rFonts w:eastAsia="Lucida Sans Unicode" w:cs="Arial"/>
          <w:bCs/>
          <w:lang w:eastAsia="cs-CZ"/>
        </w:rPr>
        <w:t xml:space="preserve">      Číslo účtu:</w:t>
      </w:r>
      <w:r w:rsidRPr="00B109EB">
        <w:rPr>
          <w:rFonts w:eastAsia="Lucida Sans Unicode" w:cs="Arial"/>
          <w:bCs/>
          <w:lang w:eastAsia="cs-CZ"/>
        </w:rPr>
        <w:tab/>
        <w:t>3723001/0710</w:t>
      </w:r>
    </w:p>
    <w:p w14:paraId="6747E38A" w14:textId="77777777" w:rsidR="004045DC" w:rsidRPr="00B109EB" w:rsidRDefault="004045DC" w:rsidP="004045DC">
      <w:pPr>
        <w:widowControl w:val="0"/>
        <w:tabs>
          <w:tab w:val="left" w:pos="4536"/>
        </w:tabs>
        <w:suppressAutoHyphens/>
        <w:spacing w:after="0" w:line="240" w:lineRule="auto"/>
        <w:rPr>
          <w:rFonts w:eastAsia="Lucida Sans Unicode" w:cs="Arial"/>
          <w:bCs/>
          <w:lang w:eastAsia="cs-CZ"/>
        </w:rPr>
      </w:pPr>
      <w:r w:rsidRPr="00B109EB">
        <w:rPr>
          <w:rFonts w:eastAsia="Lucida Sans Unicode" w:cs="Arial"/>
          <w:bCs/>
          <w:lang w:eastAsia="cs-CZ"/>
        </w:rPr>
        <w:t xml:space="preserve">      IČO:</w:t>
      </w:r>
      <w:r w:rsidRPr="00B109EB">
        <w:rPr>
          <w:rFonts w:eastAsia="Lucida Sans Unicode" w:cs="Arial"/>
          <w:bCs/>
          <w:lang w:eastAsia="cs-CZ"/>
        </w:rPr>
        <w:tab/>
        <w:t xml:space="preserve">01312774                                                                 </w:t>
      </w:r>
    </w:p>
    <w:p w14:paraId="4BF124BC" w14:textId="77777777" w:rsidR="004045DC" w:rsidRPr="00B109EB" w:rsidRDefault="004045DC" w:rsidP="004045DC">
      <w:pPr>
        <w:widowControl w:val="0"/>
        <w:tabs>
          <w:tab w:val="left" w:pos="4536"/>
        </w:tabs>
        <w:suppressAutoHyphens/>
        <w:spacing w:after="0" w:line="240" w:lineRule="auto"/>
        <w:rPr>
          <w:rFonts w:eastAsia="Lucida Sans Unicode" w:cs="Arial"/>
          <w:bCs/>
          <w:lang w:eastAsia="cs-CZ"/>
        </w:rPr>
      </w:pPr>
      <w:r w:rsidRPr="00B109EB">
        <w:rPr>
          <w:rFonts w:eastAsia="Lucida Sans Unicode" w:cs="Arial"/>
          <w:bCs/>
          <w:lang w:eastAsia="cs-CZ"/>
        </w:rPr>
        <w:t xml:space="preserve">      DIČ:</w:t>
      </w:r>
      <w:r w:rsidRPr="00B109EB">
        <w:rPr>
          <w:rFonts w:eastAsia="Lucida Sans Unicode" w:cs="Arial"/>
          <w:bCs/>
          <w:lang w:eastAsia="cs-CZ"/>
        </w:rPr>
        <w:tab/>
      </w:r>
      <w:bookmarkStart w:id="0" w:name="_Hlk13050079"/>
      <w:r>
        <w:rPr>
          <w:rFonts w:eastAsia="Lucida Sans Unicode" w:cs="Arial"/>
          <w:bCs/>
          <w:lang w:eastAsia="cs-CZ"/>
        </w:rPr>
        <w:t xml:space="preserve">CZ01312774, </w:t>
      </w:r>
      <w:bookmarkEnd w:id="0"/>
      <w:r w:rsidRPr="00B109EB">
        <w:rPr>
          <w:rFonts w:eastAsia="Lucida Sans Unicode" w:cs="Arial"/>
          <w:bCs/>
          <w:lang w:eastAsia="cs-CZ"/>
        </w:rPr>
        <w:t xml:space="preserve">není plátcem DPH </w:t>
      </w:r>
    </w:p>
    <w:p w14:paraId="7D1B26F2" w14:textId="77777777" w:rsidR="004045DC" w:rsidRPr="00B109EB" w:rsidRDefault="004045DC" w:rsidP="004045DC">
      <w:pPr>
        <w:overflowPunct w:val="0"/>
        <w:autoSpaceDE w:val="0"/>
        <w:autoSpaceDN w:val="0"/>
        <w:adjustRightInd w:val="0"/>
        <w:spacing w:after="0"/>
        <w:ind w:firstLine="360"/>
        <w:textAlignment w:val="baseline"/>
        <w:rPr>
          <w:rFonts w:eastAsia="Times New Roman" w:cs="Arial"/>
          <w:lang w:eastAsia="cs-CZ"/>
        </w:rPr>
      </w:pPr>
      <w:r w:rsidRPr="00B109EB">
        <w:rPr>
          <w:rFonts w:eastAsia="Times New Roman" w:cs="Arial"/>
          <w:lang w:eastAsia="cs-CZ"/>
        </w:rPr>
        <w:t>(dále jen „</w:t>
      </w:r>
      <w:r w:rsidRPr="00B109EB">
        <w:rPr>
          <w:rFonts w:eastAsia="Times New Roman" w:cs="Arial"/>
          <w:b/>
          <w:lang w:eastAsia="cs-CZ"/>
        </w:rPr>
        <w:t>objednatel</w:t>
      </w:r>
      <w:r w:rsidRPr="00B109EB">
        <w:rPr>
          <w:rFonts w:eastAsia="Times New Roman" w:cs="Arial"/>
          <w:lang w:eastAsia="cs-CZ"/>
        </w:rPr>
        <w:t>“)</w:t>
      </w:r>
    </w:p>
    <w:p w14:paraId="15B20C46" w14:textId="77777777" w:rsidR="004045DC" w:rsidRPr="00D9780F" w:rsidRDefault="004045DC" w:rsidP="004045DC">
      <w:pPr>
        <w:tabs>
          <w:tab w:val="left" w:pos="4253"/>
        </w:tabs>
        <w:spacing w:after="0" w:line="280" w:lineRule="exact"/>
        <w:rPr>
          <w:rFonts w:eastAsia="Times New Roman" w:cs="Arial"/>
          <w:b/>
          <w:lang w:eastAsia="cs-CZ"/>
        </w:rPr>
      </w:pP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3905205A" w14:textId="77777777" w:rsidR="00F32819" w:rsidRPr="00594BBC" w:rsidRDefault="00F32819" w:rsidP="00F32819">
      <w:pPr>
        <w:spacing w:after="0"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bCs/>
          <w:snapToGrid w:val="0"/>
          <w:lang w:eastAsia="cs-CZ"/>
        </w:rPr>
        <w:t>SPH stavby s.r.o.</w:t>
      </w:r>
      <w:r w:rsidRPr="00594BBC">
        <w:rPr>
          <w:rFonts w:eastAsia="Times New Roman" w:cs="Arial"/>
          <w:b/>
          <w:lang w:eastAsia="cs-CZ"/>
        </w:rPr>
        <w:tab/>
      </w:r>
    </w:p>
    <w:p w14:paraId="14B6DD10" w14:textId="77777777" w:rsidR="00F32819" w:rsidRDefault="00F32819" w:rsidP="00F32819">
      <w:pPr>
        <w:spacing w:after="0" w:line="288" w:lineRule="auto"/>
        <w:rPr>
          <w:rFonts w:eastAsia="Times New Roman" w:cs="Arial"/>
          <w:b/>
          <w:lang w:eastAsia="cs-CZ"/>
        </w:rPr>
      </w:pPr>
      <w:r w:rsidRPr="00750EEE">
        <w:rPr>
          <w:rFonts w:eastAsia="Times New Roman" w:cs="Arial"/>
          <w:b/>
          <w:lang w:eastAsia="cs-CZ"/>
        </w:rPr>
        <w:t>Sídlo:</w:t>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t>Průmyslová 1414</w:t>
      </w:r>
    </w:p>
    <w:p w14:paraId="464B6369" w14:textId="77777777" w:rsidR="00F32819" w:rsidRPr="00750EEE" w:rsidRDefault="00F32819" w:rsidP="00F32819">
      <w:pPr>
        <w:spacing w:after="0" w:line="288" w:lineRule="auto"/>
        <w:ind w:left="3545" w:firstLine="709"/>
        <w:rPr>
          <w:rFonts w:eastAsia="Times New Roman" w:cs="Arial"/>
          <w:b/>
          <w:lang w:eastAsia="cs-CZ"/>
        </w:rPr>
      </w:pPr>
      <w:r>
        <w:rPr>
          <w:rFonts w:eastAsia="Times New Roman" w:cs="Arial"/>
          <w:b/>
          <w:lang w:eastAsia="cs-CZ"/>
        </w:rPr>
        <w:t>593 01 Bystřice nad Pernštejnem</w:t>
      </w:r>
    </w:p>
    <w:p w14:paraId="5531A09D" w14:textId="77777777" w:rsidR="00F32819" w:rsidRPr="004715F3" w:rsidRDefault="00F32819" w:rsidP="00F32819">
      <w:pPr>
        <w:spacing w:after="0"/>
        <w:rPr>
          <w:rFonts w:eastAsia="Times New Roman" w:cs="Arial"/>
          <w:lang w:eastAsia="cs-CZ"/>
        </w:rPr>
      </w:pPr>
      <w:r w:rsidRPr="00D9780F">
        <w:rPr>
          <w:rFonts w:eastAsia="Times New Roman" w:cs="Arial"/>
          <w:lang w:eastAsia="cs-CZ"/>
        </w:rPr>
        <w:t xml:space="preserve">zastoupený:                                             </w:t>
      </w:r>
      <w:r>
        <w:rPr>
          <w:rFonts w:eastAsia="Times New Roman" w:cs="Arial"/>
          <w:lang w:eastAsia="cs-CZ"/>
        </w:rPr>
        <w:tab/>
      </w:r>
      <w:r w:rsidRPr="004715F3">
        <w:rPr>
          <w:rFonts w:eastAsia="Times New Roman" w:cs="Arial"/>
          <w:lang w:eastAsia="cs-CZ"/>
        </w:rPr>
        <w:t>Ing. Radek Pospíšil, jednatel</w:t>
      </w:r>
      <w:r>
        <w:rPr>
          <w:rFonts w:eastAsia="Times New Roman" w:cs="Arial"/>
          <w:lang w:eastAsia="cs-CZ"/>
        </w:rPr>
        <w:t xml:space="preserve"> nebo</w:t>
      </w:r>
    </w:p>
    <w:p w14:paraId="6BEB8F55" w14:textId="77777777" w:rsidR="00F32819" w:rsidRPr="00594BBC" w:rsidRDefault="00F32819" w:rsidP="00F32819">
      <w:pPr>
        <w:spacing w:after="0"/>
        <w:ind w:left="284"/>
        <w:rPr>
          <w:rFonts w:eastAsia="Times New Roman" w:cs="Arial"/>
          <w:i/>
          <w:lang w:eastAsia="cs-CZ"/>
        </w:rPr>
      </w:pPr>
      <w:r>
        <w:rPr>
          <w:rFonts w:eastAsia="Times New Roman" w:cs="Arial"/>
          <w:lang w:eastAsia="cs-CZ"/>
        </w:rPr>
        <w:tab/>
        <w:t xml:space="preserve">        </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I</w:t>
      </w:r>
      <w:r w:rsidRPr="004715F3">
        <w:rPr>
          <w:rFonts w:eastAsia="Times New Roman" w:cs="Arial"/>
          <w:lang w:eastAsia="cs-CZ"/>
        </w:rPr>
        <w:t>ng. arch. Petr Horáček, jednatel</w:t>
      </w:r>
    </w:p>
    <w:p w14:paraId="46E6AA16" w14:textId="2941173E" w:rsidR="00F32819" w:rsidRPr="003C6F82" w:rsidRDefault="00F32819" w:rsidP="00F32819">
      <w:pPr>
        <w:spacing w:line="288" w:lineRule="auto"/>
        <w:rPr>
          <w:rFonts w:eastAsia="Times New Roman" w:cs="Arial"/>
          <w:lang w:eastAsia="cs-CZ"/>
        </w:rPr>
      </w:pPr>
      <w:r>
        <w:rPr>
          <w:rFonts w:eastAsia="Times New Roman" w:cs="Arial"/>
          <w:lang w:eastAsia="cs-CZ"/>
        </w:rPr>
        <w:t xml:space="preserve">    </w:t>
      </w:r>
      <w:r w:rsidRPr="003C6F82">
        <w:rPr>
          <w:rFonts w:eastAsia="Times New Roman" w:cs="Arial"/>
          <w:lang w:eastAsia="cs-CZ"/>
        </w:rPr>
        <w:t>Tel.:</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proofErr w:type="spellStart"/>
      <w:r w:rsidR="0040223A">
        <w:rPr>
          <w:rFonts w:eastAsia="Times New Roman" w:cs="Arial"/>
          <w:lang w:eastAsia="cs-CZ"/>
        </w:rPr>
        <w:t>xxxxx</w:t>
      </w:r>
      <w:proofErr w:type="spellEnd"/>
    </w:p>
    <w:p w14:paraId="1A17F1B9" w14:textId="27BB7F2F" w:rsidR="00F32819" w:rsidRPr="003C6F82" w:rsidRDefault="00F32819" w:rsidP="00F32819">
      <w:pPr>
        <w:spacing w:after="0" w:line="288" w:lineRule="auto"/>
        <w:ind w:right="-110"/>
        <w:rPr>
          <w:rFonts w:eastAsia="Times New Roman" w:cs="Arial"/>
          <w:bCs/>
          <w:snapToGrid w:val="0"/>
          <w:lang w:eastAsia="cs-CZ"/>
        </w:rPr>
      </w:pPr>
      <w:r>
        <w:rPr>
          <w:rFonts w:eastAsia="Times New Roman" w:cs="Arial"/>
          <w:lang w:eastAsia="cs-CZ"/>
        </w:rPr>
        <w:t xml:space="preserve">    </w:t>
      </w:r>
      <w:r w:rsidRPr="003C6F82">
        <w:rPr>
          <w:rFonts w:eastAsia="Times New Roman" w:cs="Arial"/>
          <w:lang w:eastAsia="cs-CZ"/>
        </w:rPr>
        <w:t>E-mail:</w:t>
      </w:r>
      <w:r w:rsidRPr="003C6F82">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proofErr w:type="spellStart"/>
      <w:r w:rsidR="0040223A">
        <w:rPr>
          <w:rFonts w:eastAsia="Times New Roman" w:cs="Arial"/>
          <w:lang w:eastAsia="cs-CZ"/>
        </w:rPr>
        <w:t>xxxxx</w:t>
      </w:r>
      <w:proofErr w:type="spellEnd"/>
    </w:p>
    <w:p w14:paraId="23A116FB" w14:textId="77777777" w:rsidR="00F32819" w:rsidRPr="003C6F82" w:rsidRDefault="00F32819" w:rsidP="00F32819">
      <w:pPr>
        <w:spacing w:after="0" w:line="288" w:lineRule="auto"/>
        <w:ind w:right="-110"/>
        <w:rPr>
          <w:rFonts w:eastAsia="Times New Roman" w:cs="Arial"/>
          <w:b/>
          <w:bCs/>
          <w:snapToGrid w:val="0"/>
          <w:lang w:eastAsia="cs-CZ"/>
        </w:rPr>
      </w:pPr>
      <w:r>
        <w:rPr>
          <w:rFonts w:eastAsia="Times New Roman" w:cs="Arial"/>
          <w:snapToGrid w:val="0"/>
          <w:lang w:eastAsia="cs-CZ"/>
        </w:rPr>
        <w:t xml:space="preserve">    </w:t>
      </w:r>
      <w:r w:rsidRPr="003C6F82">
        <w:rPr>
          <w:rFonts w:eastAsia="Times New Roman" w:cs="Arial"/>
          <w:snapToGrid w:val="0"/>
          <w:lang w:eastAsia="cs-CZ"/>
        </w:rPr>
        <w:t>ID DS:</w:t>
      </w:r>
      <w:r w:rsidRPr="003C6F82">
        <w:rPr>
          <w:rFonts w:eastAsia="Times New Roman" w:cs="Arial"/>
          <w:bCs/>
          <w:snapToGrid w:val="0"/>
          <w:lang w:eastAsia="cs-CZ"/>
        </w:rPr>
        <w:tab/>
      </w:r>
      <w:r>
        <w:rPr>
          <w:rFonts w:eastAsia="Times New Roman" w:cs="Arial"/>
          <w:bCs/>
          <w:snapToGrid w:val="0"/>
          <w:lang w:eastAsia="cs-CZ"/>
        </w:rPr>
        <w:t xml:space="preserve">                                              cd4rhxq</w:t>
      </w:r>
    </w:p>
    <w:p w14:paraId="75FB6DAD" w14:textId="7C0C3F7D" w:rsidR="00F32819" w:rsidRPr="003C6F82" w:rsidRDefault="00F32819" w:rsidP="00F32819">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proofErr w:type="spellStart"/>
      <w:r w:rsidR="0040223A">
        <w:rPr>
          <w:rFonts w:eastAsia="Times New Roman" w:cs="Arial"/>
          <w:snapToGrid w:val="0"/>
          <w:lang w:val="de-DE" w:eastAsia="cs-CZ"/>
        </w:rPr>
        <w:t>xxxxx</w:t>
      </w:r>
      <w:proofErr w:type="spellEnd"/>
      <w:r w:rsidRPr="00021EE5">
        <w:rPr>
          <w:rFonts w:eastAsia="Times New Roman" w:cs="Arial"/>
          <w:snapToGrid w:val="0"/>
          <w:lang w:val="de-DE" w:eastAsia="cs-CZ"/>
        </w:rPr>
        <w:t>,</w:t>
      </w:r>
      <w:r w:rsidRPr="00021EE5">
        <w:rPr>
          <w:rFonts w:eastAsia="Times New Roman" w:cs="Arial"/>
          <w:snapToGrid w:val="0"/>
          <w:lang w:eastAsia="cs-CZ"/>
        </w:rPr>
        <w:t xml:space="preserve"> </w:t>
      </w:r>
      <w:proofErr w:type="spellStart"/>
      <w:r w:rsidR="003D6A83">
        <w:rPr>
          <w:rFonts w:eastAsia="Times New Roman" w:cs="Arial"/>
          <w:snapToGrid w:val="0"/>
          <w:lang w:eastAsia="cs-CZ"/>
        </w:rPr>
        <w:t>xxxxx</w:t>
      </w:r>
      <w:proofErr w:type="spellEnd"/>
    </w:p>
    <w:p w14:paraId="49AB8586" w14:textId="074D7434" w:rsidR="00F32819" w:rsidRPr="00E92A2C" w:rsidRDefault="00F32819" w:rsidP="00F32819">
      <w:pPr>
        <w:tabs>
          <w:tab w:val="left" w:pos="4253"/>
        </w:tabs>
        <w:spacing w:after="0" w:line="288" w:lineRule="auto"/>
        <w:ind w:left="284" w:right="-110"/>
        <w:rPr>
          <w:rFonts w:eastAsia="Times New Roman" w:cs="Arial"/>
          <w:bCs/>
          <w:snapToGrid w:val="0"/>
          <w:lang w:val="de-DE" w:eastAsia="cs-CZ"/>
        </w:rPr>
      </w:pPr>
      <w:r>
        <w:rPr>
          <w:rFonts w:eastAsia="Times New Roman" w:cs="Arial"/>
          <w:lang w:eastAsia="cs-CZ"/>
        </w:rPr>
        <w:t>T</w:t>
      </w:r>
      <w:r w:rsidRPr="003C6F82">
        <w:rPr>
          <w:rFonts w:eastAsia="Times New Roman" w:cs="Arial"/>
          <w:lang w:eastAsia="cs-CZ"/>
        </w:rPr>
        <w:t>el.:</w:t>
      </w:r>
      <w:r>
        <w:rPr>
          <w:rFonts w:eastAsia="Times New Roman" w:cs="Arial"/>
          <w:lang w:eastAsia="cs-CZ"/>
        </w:rPr>
        <w:tab/>
      </w:r>
      <w:proofErr w:type="spellStart"/>
      <w:r w:rsidR="003D6A83">
        <w:rPr>
          <w:rFonts w:eastAsia="Times New Roman" w:cs="Arial"/>
          <w:snapToGrid w:val="0"/>
          <w:lang w:eastAsia="cs-CZ"/>
        </w:rPr>
        <w:t>xxxxx</w:t>
      </w:r>
      <w:proofErr w:type="spellEnd"/>
    </w:p>
    <w:p w14:paraId="542E534D" w14:textId="6E838E38" w:rsidR="00F32819" w:rsidRPr="00E92A2C" w:rsidRDefault="00F32819" w:rsidP="00F32819">
      <w:pPr>
        <w:tabs>
          <w:tab w:val="left" w:pos="4253"/>
        </w:tabs>
        <w:spacing w:after="0" w:line="288" w:lineRule="auto"/>
        <w:ind w:left="284" w:right="-110"/>
        <w:rPr>
          <w:rFonts w:eastAsia="Times New Roman" w:cs="Arial"/>
          <w:bCs/>
          <w:snapToGrid w:val="0"/>
          <w:lang w:val="de-DE" w:eastAsia="cs-CZ"/>
        </w:rPr>
      </w:pPr>
      <w:r>
        <w:rPr>
          <w:rFonts w:eastAsia="Times New Roman" w:cs="Arial"/>
          <w:lang w:eastAsia="cs-CZ"/>
        </w:rPr>
        <w:lastRenderedPageBreak/>
        <w:t>E</w:t>
      </w:r>
      <w:r w:rsidRPr="00D9780F">
        <w:rPr>
          <w:rFonts w:eastAsia="Times New Roman" w:cs="Arial"/>
          <w:lang w:eastAsia="cs-CZ"/>
        </w:rPr>
        <w:t>-mail</w:t>
      </w:r>
      <w:r>
        <w:rPr>
          <w:rFonts w:eastAsia="Times New Roman" w:cs="Arial"/>
          <w:lang w:eastAsia="cs-CZ"/>
        </w:rPr>
        <w:t>:</w:t>
      </w:r>
      <w:r>
        <w:rPr>
          <w:rFonts w:eastAsia="Times New Roman" w:cs="Arial"/>
          <w:lang w:eastAsia="cs-CZ"/>
        </w:rPr>
        <w:tab/>
      </w:r>
      <w:r>
        <w:rPr>
          <w:rFonts w:eastAsia="Times New Roman" w:cs="Arial"/>
          <w:lang w:eastAsia="cs-CZ"/>
        </w:rPr>
        <w:tab/>
      </w:r>
      <w:proofErr w:type="spellStart"/>
      <w:r w:rsidR="003D6A83">
        <w:rPr>
          <w:rFonts w:eastAsia="Times New Roman" w:cs="Arial"/>
          <w:snapToGrid w:val="0"/>
          <w:lang w:eastAsia="cs-CZ"/>
        </w:rPr>
        <w:t>xxxxx</w:t>
      </w:r>
      <w:proofErr w:type="spellEnd"/>
    </w:p>
    <w:p w14:paraId="103E80D9" w14:textId="77777777" w:rsidR="00F32819" w:rsidRDefault="00F32819" w:rsidP="00F32819">
      <w:pPr>
        <w:tabs>
          <w:tab w:val="left" w:pos="4253"/>
        </w:tabs>
        <w:spacing w:after="0" w:line="288" w:lineRule="auto"/>
        <w:ind w:left="284" w:right="-284"/>
        <w:rPr>
          <w:rFonts w:eastAsia="Times New Roman" w:cs="Arial"/>
          <w:lang w:eastAsia="cs-CZ"/>
        </w:rPr>
      </w:pPr>
      <w:r>
        <w:rPr>
          <w:rFonts w:eastAsia="Times New Roman" w:cs="Arial"/>
          <w:lang w:eastAsia="cs-CZ"/>
        </w:rPr>
        <w:t>B</w:t>
      </w:r>
      <w:r w:rsidRPr="00D9780F">
        <w:rPr>
          <w:rFonts w:eastAsia="Times New Roman" w:cs="Arial"/>
          <w:lang w:eastAsia="cs-CZ"/>
        </w:rPr>
        <w:t>ankovní spojení:</w:t>
      </w:r>
      <w:r>
        <w:rPr>
          <w:rFonts w:eastAsia="Times New Roman" w:cs="Arial"/>
          <w:lang w:eastAsia="cs-CZ"/>
        </w:rPr>
        <w:tab/>
      </w:r>
      <w:r>
        <w:rPr>
          <w:rFonts w:eastAsia="Times New Roman" w:cs="Arial"/>
          <w:lang w:eastAsia="cs-CZ"/>
        </w:rPr>
        <w:tab/>
      </w:r>
      <w:r w:rsidRPr="004715F3">
        <w:rPr>
          <w:rFonts w:eastAsia="Times New Roman" w:cs="Arial"/>
          <w:snapToGrid w:val="0"/>
          <w:lang w:eastAsia="cs-CZ"/>
        </w:rPr>
        <w:t>Komerční banka, a.s</w:t>
      </w:r>
      <w:r>
        <w:rPr>
          <w:rFonts w:eastAsia="Times New Roman" w:cs="Arial"/>
          <w:snapToGrid w:val="0"/>
          <w:lang w:eastAsia="cs-CZ"/>
        </w:rPr>
        <w:t>.</w:t>
      </w:r>
      <w:r w:rsidRPr="00D9780F">
        <w:rPr>
          <w:rFonts w:eastAsia="Times New Roman" w:cs="Arial"/>
          <w:b/>
          <w:lang w:eastAsia="cs-CZ"/>
        </w:rPr>
        <w:tab/>
      </w:r>
      <w:r w:rsidRPr="00D9780F">
        <w:rPr>
          <w:rFonts w:eastAsia="Times New Roman" w:cs="Arial"/>
          <w:lang w:eastAsia="cs-CZ"/>
        </w:rPr>
        <w:tab/>
      </w:r>
    </w:p>
    <w:p w14:paraId="48E1D06F" w14:textId="77777777" w:rsidR="00F32819" w:rsidRDefault="00F32819" w:rsidP="00F32819">
      <w:pPr>
        <w:tabs>
          <w:tab w:val="left" w:pos="4253"/>
        </w:tabs>
        <w:spacing w:after="0" w:line="288" w:lineRule="auto"/>
        <w:ind w:left="284" w:right="-284"/>
        <w:rPr>
          <w:rFonts w:eastAsia="Times New Roman" w:cs="Arial"/>
          <w:lang w:eastAsia="cs-CZ"/>
        </w:rPr>
      </w:pPr>
      <w:r>
        <w:rPr>
          <w:rFonts w:eastAsia="Times New Roman" w:cs="Arial"/>
          <w:lang w:eastAsia="cs-CZ"/>
        </w:rPr>
        <w:t>Č</w:t>
      </w:r>
      <w:r w:rsidRPr="00D9780F">
        <w:rPr>
          <w:rFonts w:eastAsia="Times New Roman" w:cs="Arial"/>
          <w:lang w:eastAsia="cs-CZ"/>
        </w:rPr>
        <w:t>íslo účtu:</w:t>
      </w:r>
      <w:r>
        <w:rPr>
          <w:rFonts w:eastAsia="Times New Roman" w:cs="Arial"/>
          <w:lang w:eastAsia="cs-CZ"/>
        </w:rPr>
        <w:tab/>
      </w:r>
      <w:r>
        <w:rPr>
          <w:rFonts w:eastAsia="Times New Roman" w:cs="Arial"/>
          <w:lang w:eastAsia="cs-CZ"/>
        </w:rPr>
        <w:tab/>
        <w:t>27-</w:t>
      </w:r>
      <w:r w:rsidRPr="002B51C8">
        <w:rPr>
          <w:rFonts w:eastAsia="Times New Roman" w:cs="Arial"/>
          <w:bCs/>
          <w:lang w:eastAsia="cs-CZ"/>
        </w:rPr>
        <w:t>3948420257/0100</w:t>
      </w:r>
      <w:r w:rsidRPr="00D9780F">
        <w:rPr>
          <w:rFonts w:eastAsia="Times New Roman" w:cs="Arial"/>
          <w:b/>
          <w:lang w:eastAsia="cs-CZ"/>
        </w:rPr>
        <w:tab/>
      </w:r>
      <w:r w:rsidRPr="00D9780F">
        <w:rPr>
          <w:rFonts w:eastAsia="Times New Roman" w:cs="Arial"/>
          <w:lang w:eastAsia="cs-CZ"/>
        </w:rPr>
        <w:tab/>
      </w:r>
      <w:r w:rsidRPr="00D9780F">
        <w:rPr>
          <w:rFonts w:eastAsia="Times New Roman" w:cs="Arial"/>
          <w:lang w:eastAsia="cs-CZ"/>
        </w:rPr>
        <w:tab/>
      </w:r>
    </w:p>
    <w:p w14:paraId="1A0616BB" w14:textId="77777777" w:rsidR="00F32819" w:rsidRPr="004F75CF" w:rsidRDefault="00F32819" w:rsidP="00F32819">
      <w:pPr>
        <w:tabs>
          <w:tab w:val="left" w:pos="4253"/>
        </w:tabs>
        <w:spacing w:after="0" w:line="288" w:lineRule="auto"/>
        <w:ind w:left="284" w:right="-284"/>
        <w:rPr>
          <w:rFonts w:eastAsia="Times New Roman" w:cs="Arial"/>
          <w:lang w:eastAsia="cs-CZ"/>
        </w:rPr>
      </w:pPr>
      <w:r w:rsidRPr="00D9780F">
        <w:rPr>
          <w:rFonts w:eastAsia="Times New Roman" w:cs="Arial"/>
          <w:lang w:eastAsia="cs-CZ"/>
        </w:rPr>
        <w:t>IČO:</w:t>
      </w:r>
      <w:r>
        <w:rPr>
          <w:rFonts w:eastAsia="Times New Roman" w:cs="Arial"/>
          <w:lang w:eastAsia="cs-CZ"/>
        </w:rPr>
        <w:tab/>
      </w:r>
      <w:r>
        <w:rPr>
          <w:rFonts w:eastAsia="Times New Roman" w:cs="Arial"/>
          <w:lang w:eastAsia="cs-CZ"/>
        </w:rPr>
        <w:tab/>
      </w:r>
      <w:r>
        <w:rPr>
          <w:rFonts w:eastAsia="Times New Roman" w:cs="Arial"/>
          <w:snapToGrid w:val="0"/>
          <w:lang w:eastAsia="cs-CZ"/>
        </w:rPr>
        <w:t>26230470</w:t>
      </w:r>
      <w:r w:rsidRPr="00D9780F">
        <w:rPr>
          <w:rFonts w:eastAsia="Times New Roman" w:cs="Arial"/>
          <w:b/>
          <w:lang w:eastAsia="cs-CZ"/>
        </w:rPr>
        <w:tab/>
      </w:r>
      <w:r w:rsidRPr="00D9780F">
        <w:rPr>
          <w:rFonts w:eastAsia="Times New Roman" w:cs="Arial"/>
          <w:b/>
          <w:lang w:eastAsia="cs-CZ"/>
        </w:rPr>
        <w:tab/>
      </w:r>
    </w:p>
    <w:p w14:paraId="76A2C6B1" w14:textId="77777777" w:rsidR="00F32819" w:rsidRPr="004F75CF" w:rsidRDefault="00F32819" w:rsidP="00F32819">
      <w:pPr>
        <w:tabs>
          <w:tab w:val="left" w:pos="4253"/>
        </w:tabs>
        <w:spacing w:after="0" w:line="288" w:lineRule="auto"/>
        <w:ind w:left="284"/>
        <w:rPr>
          <w:rFonts w:eastAsia="Times New Roman" w:cs="Arial"/>
          <w:lang w:eastAsia="cs-CZ"/>
        </w:rPr>
      </w:pPr>
      <w:r w:rsidRPr="00D9780F">
        <w:rPr>
          <w:rFonts w:eastAsia="Times New Roman" w:cs="Arial"/>
          <w:lang w:eastAsia="cs-CZ"/>
        </w:rPr>
        <w:t>DIČ</w:t>
      </w:r>
      <w:r>
        <w:rPr>
          <w:rFonts w:eastAsia="Times New Roman" w:cs="Arial"/>
          <w:lang w:eastAsia="cs-CZ"/>
        </w:rPr>
        <w:t>:</w:t>
      </w:r>
      <w:r>
        <w:rPr>
          <w:rFonts w:eastAsia="Times New Roman" w:cs="Arial"/>
          <w:lang w:eastAsia="cs-CZ"/>
        </w:rPr>
        <w:tab/>
      </w:r>
      <w:r>
        <w:rPr>
          <w:rFonts w:eastAsia="Times New Roman" w:cs="Arial"/>
          <w:lang w:eastAsia="cs-CZ"/>
        </w:rPr>
        <w:tab/>
        <w:t xml:space="preserve">CZ26230470 </w:t>
      </w:r>
      <w:r w:rsidRPr="004F75CF">
        <w:rPr>
          <w:rFonts w:eastAsia="Times New Roman" w:cs="Arial"/>
          <w:snapToGrid w:val="0"/>
          <w:lang w:eastAsia="cs-CZ"/>
        </w:rPr>
        <w:t>je plátcem DPH</w:t>
      </w:r>
    </w:p>
    <w:p w14:paraId="5DAD6E6F" w14:textId="77777777" w:rsidR="00F32819" w:rsidRDefault="00F32819" w:rsidP="00F32819">
      <w:pPr>
        <w:tabs>
          <w:tab w:val="left" w:pos="284"/>
          <w:tab w:val="left" w:pos="4678"/>
        </w:tabs>
        <w:spacing w:after="0" w:line="288" w:lineRule="auto"/>
        <w:rPr>
          <w:rFonts w:eastAsia="Times New Roman" w:cs="Arial"/>
          <w:lang w:eastAsia="cs-CZ"/>
        </w:rPr>
      </w:pPr>
    </w:p>
    <w:p w14:paraId="61727529" w14:textId="3328C14C" w:rsidR="00F32819" w:rsidRPr="004F75CF" w:rsidRDefault="00F32819" w:rsidP="00F32819">
      <w:pPr>
        <w:spacing w:before="240" w:line="288" w:lineRule="auto"/>
        <w:ind w:right="-284"/>
        <w:rPr>
          <w:rFonts w:eastAsia="Times New Roman" w:cs="Arial"/>
          <w:lang w:eastAsia="cs-CZ"/>
        </w:rPr>
      </w:pPr>
      <w:bookmarkStart w:id="1" w:name="_Hlk89347439"/>
      <w:r w:rsidRPr="004715F3">
        <w:rPr>
          <w:rFonts w:eastAsia="Times New Roman" w:cs="Arial"/>
          <w:lang w:eastAsia="cs-CZ"/>
        </w:rPr>
        <w:t>Společnost je zapsaná v obchodním rejstříku vedeném u KS v Brně, oddíl C, vložka 38708</w:t>
      </w:r>
      <w:bookmarkEnd w:id="1"/>
      <w:r>
        <w:rPr>
          <w:rFonts w:eastAsia="Times New Roman" w:cs="Arial"/>
          <w:lang w:eastAsia="cs-CZ"/>
        </w:rPr>
        <w:t>.</w:t>
      </w:r>
    </w:p>
    <w:p w14:paraId="1FA90B71" w14:textId="77777777" w:rsidR="00F32819" w:rsidRDefault="00F32819" w:rsidP="00F32819">
      <w:pPr>
        <w:overflowPunct w:val="0"/>
        <w:autoSpaceDE w:val="0"/>
        <w:autoSpaceDN w:val="0"/>
        <w:adjustRightInd w:val="0"/>
        <w:spacing w:after="0"/>
        <w:textAlignment w:val="baseline"/>
        <w:rPr>
          <w:rFonts w:eastAsia="Times New Roman" w:cs="Arial"/>
          <w:lang w:eastAsia="cs-CZ"/>
        </w:rPr>
      </w:pPr>
    </w:p>
    <w:p w14:paraId="7F0581C1" w14:textId="29182DFD" w:rsidR="00F32819" w:rsidRPr="00D9780F" w:rsidRDefault="00F32819" w:rsidP="00F32819">
      <w:pPr>
        <w:overflowPunct w:val="0"/>
        <w:autoSpaceDE w:val="0"/>
        <w:autoSpaceDN w:val="0"/>
        <w:adjustRightInd w:val="0"/>
        <w:spacing w:after="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zhotovitel</w:t>
      </w:r>
      <w:r w:rsidRPr="00D9780F">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0399CCBD"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w:t>
      </w:r>
      <w:r w:rsidR="00ED5457">
        <w:rPr>
          <w:rFonts w:eastAsia="Times New Roman" w:cs="Arial"/>
          <w:lang w:eastAsia="cs-CZ"/>
        </w:rPr>
        <w:t> </w:t>
      </w:r>
      <w:r w:rsidR="000B4D43" w:rsidRPr="003C6F82">
        <w:rPr>
          <w:rFonts w:eastAsia="Times New Roman" w:cs="Arial"/>
          <w:lang w:eastAsia="cs-CZ"/>
        </w:rPr>
        <w:t>názve</w:t>
      </w:r>
      <w:r w:rsidR="000B4D43" w:rsidRPr="00E9514F">
        <w:rPr>
          <w:rFonts w:eastAsia="Times New Roman" w:cs="Arial"/>
          <w:lang w:eastAsia="cs-CZ"/>
        </w:rPr>
        <w:t>m</w:t>
      </w:r>
      <w:r w:rsidR="00ED5457">
        <w:rPr>
          <w:rFonts w:eastAsia="Times New Roman" w:cs="Arial"/>
          <w:b/>
          <w:bCs/>
          <w:lang w:eastAsia="cs-CZ"/>
        </w:rPr>
        <w:t xml:space="preserve"> </w:t>
      </w:r>
      <w:r w:rsidR="00E9514F" w:rsidRPr="00E9514F">
        <w:rPr>
          <w:rFonts w:eastAsia="Times New Roman" w:cs="Arial"/>
          <w:lang w:eastAsia="cs-CZ"/>
        </w:rPr>
        <w:t>„</w:t>
      </w:r>
      <w:r w:rsidR="00ED5457" w:rsidRPr="00152AA2">
        <w:rPr>
          <w:rFonts w:cs="Arial"/>
          <w:b/>
        </w:rPr>
        <w:t xml:space="preserve">Stavba polní cesty C61 v </w:t>
      </w:r>
      <w:proofErr w:type="spellStart"/>
      <w:r w:rsidR="00ED5457" w:rsidRPr="00152AA2">
        <w:rPr>
          <w:rFonts w:cs="Arial"/>
          <w:b/>
        </w:rPr>
        <w:t>k.ú</w:t>
      </w:r>
      <w:proofErr w:type="spellEnd"/>
      <w:r w:rsidR="00ED5457" w:rsidRPr="00152AA2">
        <w:rPr>
          <w:rFonts w:cs="Arial"/>
          <w:b/>
        </w:rPr>
        <w:t>. Měnín</w:t>
      </w:r>
      <w:r w:rsidR="00E9514F" w:rsidRPr="00E9514F">
        <w:rPr>
          <w:rFonts w:cs="Arial"/>
          <w:bCs/>
        </w:rPr>
        <w:t>“</w:t>
      </w:r>
      <w:r w:rsidR="00152AA2" w:rsidRPr="00152AA2">
        <w:rPr>
          <w:rFonts w:eastAsia="Times New Roman" w:cs="Arial"/>
          <w:b/>
          <w:bCs/>
          <w:snapToGrid w:val="0"/>
          <w:highlight w:val="yellow"/>
          <w:lang w:eastAsia="cs-CZ"/>
        </w:rPr>
        <w:t xml:space="preserve"> </w:t>
      </w:r>
      <w:r w:rsidR="000B4D43" w:rsidRPr="00152AA2">
        <w:rPr>
          <w:rFonts w:eastAsia="Times New Roman" w:cs="Arial"/>
          <w:lang w:eastAsia="cs-CZ"/>
        </w:rPr>
        <w:t>(</w:t>
      </w:r>
      <w:r w:rsidR="008C18A0" w:rsidRPr="00152AA2">
        <w:rPr>
          <w:rFonts w:eastAsia="Times New Roman" w:cs="Arial"/>
          <w:snapToGrid w:val="0"/>
        </w:rPr>
        <w:t>dále jen</w:t>
      </w:r>
      <w:r w:rsidR="008C18A0" w:rsidRPr="00152AA2">
        <w:rPr>
          <w:rFonts w:eastAsia="Times New Roman" w:cs="Arial"/>
          <w:b/>
          <w:bCs/>
          <w:snapToGrid w:val="0"/>
        </w:rPr>
        <w:t xml:space="preserve"> „</w:t>
      </w:r>
      <w:r w:rsidR="4E8C095A" w:rsidRPr="00152AA2">
        <w:rPr>
          <w:rFonts w:eastAsia="Times New Roman" w:cs="Arial"/>
          <w:b/>
          <w:bCs/>
          <w:snapToGrid w:val="0"/>
        </w:rPr>
        <w:t>V</w:t>
      </w:r>
      <w:r w:rsidR="008C18A0" w:rsidRPr="00152AA2">
        <w:rPr>
          <w:rFonts w:eastAsia="Times New Roman" w:cs="Arial"/>
          <w:b/>
          <w:bCs/>
          <w:snapToGrid w:val="0"/>
        </w:rPr>
        <w:t>eřejná</w:t>
      </w:r>
      <w:r w:rsidR="008C18A0" w:rsidRPr="00152AA2">
        <w:rPr>
          <w:rFonts w:eastAsia="Times New Roman" w:cs="Arial"/>
          <w:snapToGrid w:val="0"/>
        </w:rPr>
        <w:t xml:space="preserve"> </w:t>
      </w:r>
      <w:r w:rsidR="008C18A0" w:rsidRPr="00152AA2">
        <w:rPr>
          <w:rFonts w:eastAsia="Times New Roman" w:cs="Arial"/>
          <w:b/>
          <w:bCs/>
          <w:snapToGrid w:val="0"/>
        </w:rPr>
        <w:t>zakázka</w:t>
      </w:r>
      <w:r w:rsidR="008C18A0" w:rsidRPr="00152AA2">
        <w:rPr>
          <w:rFonts w:eastAsia="Times New Roman" w:cs="Arial"/>
          <w:snapToGrid w:val="0"/>
        </w:rPr>
        <w:t>“)</w:t>
      </w:r>
      <w:r w:rsidR="008C18A0" w:rsidRPr="00152AA2">
        <w:rPr>
          <w:rFonts w:eastAsia="Times New Roman" w:cs="Arial"/>
        </w:rPr>
        <w:t>.</w:t>
      </w:r>
      <w:bookmarkEnd w:id="2"/>
    </w:p>
    <w:p w14:paraId="2E8E394E" w14:textId="77777777" w:rsidR="00152AA2" w:rsidRPr="00152AA2" w:rsidRDefault="00152AA2"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318CA2D4" w:rsidR="006615F7" w:rsidRPr="0001608A" w:rsidRDefault="006615F7" w:rsidP="006615F7">
      <w:pPr>
        <w:spacing w:line="288" w:lineRule="auto"/>
        <w:rPr>
          <w:rFonts w:eastAsia="Times New Roman" w:cs="Arial"/>
          <w:lang w:eastAsia="cs-CZ"/>
        </w:rPr>
      </w:pPr>
      <w:r w:rsidRPr="0001608A">
        <w:rPr>
          <w:rFonts w:eastAsia="Times New Roman" w:cs="Arial"/>
          <w:lang w:eastAsia="cs-CZ"/>
        </w:rPr>
        <w:t xml:space="preserve">Nabídka zhotovitele ze dne: </w:t>
      </w:r>
      <w:r w:rsidR="0001608A" w:rsidRPr="0001608A">
        <w:rPr>
          <w:rFonts w:eastAsia="Times New Roman" w:cs="Arial"/>
          <w:snapToGrid w:val="0"/>
          <w:lang w:eastAsia="cs-CZ"/>
        </w:rPr>
        <w:t>23.10.2025</w:t>
      </w:r>
    </w:p>
    <w:p w14:paraId="323CF5A7" w14:textId="064AB259" w:rsidR="004878AB" w:rsidRPr="00C3115F" w:rsidRDefault="006615F7" w:rsidP="004878AB">
      <w:pPr>
        <w:spacing w:line="288" w:lineRule="auto"/>
        <w:rPr>
          <w:rFonts w:eastAsia="Times New Roman" w:cs="Arial"/>
          <w:lang w:eastAsia="cs-CZ"/>
        </w:rPr>
      </w:pPr>
      <w:r w:rsidRPr="00C3115F">
        <w:rPr>
          <w:rFonts w:eastAsia="Times New Roman" w:cs="Arial"/>
          <w:lang w:eastAsia="cs-CZ"/>
        </w:rPr>
        <w:t xml:space="preserve">Zadávací dokumentace ze dne: </w:t>
      </w:r>
      <w:r w:rsidR="00C3115F" w:rsidRPr="00C3115F">
        <w:rPr>
          <w:rFonts w:eastAsia="Times New Roman" w:cs="Arial"/>
          <w:snapToGrid w:val="0"/>
          <w:lang w:eastAsia="cs-CZ"/>
        </w:rPr>
        <w:t>14.10.2025</w:t>
      </w:r>
    </w:p>
    <w:p w14:paraId="5BF3B221" w14:textId="5D13A58D" w:rsidR="004878AB" w:rsidRPr="00C3115F" w:rsidRDefault="006615F7" w:rsidP="004878AB">
      <w:pPr>
        <w:spacing w:line="288" w:lineRule="auto"/>
        <w:rPr>
          <w:rFonts w:eastAsia="Times New Roman" w:cs="Arial"/>
          <w:lang w:eastAsia="cs-CZ"/>
        </w:rPr>
      </w:pPr>
      <w:r w:rsidRPr="00C3115F">
        <w:rPr>
          <w:rFonts w:eastAsia="Times New Roman" w:cs="Arial"/>
          <w:lang w:eastAsia="cs-CZ"/>
        </w:rPr>
        <w:t xml:space="preserve">Rozhodnutí zadavatele o výběru nejvhodnější nabídky ze dne: </w:t>
      </w:r>
      <w:r w:rsidR="00C3115F" w:rsidRPr="00C3115F">
        <w:rPr>
          <w:rFonts w:eastAsia="Times New Roman" w:cs="Arial"/>
          <w:snapToGrid w:val="0"/>
          <w:lang w:eastAsia="cs-CZ"/>
        </w:rPr>
        <w:t>24.10.2025</w:t>
      </w:r>
    </w:p>
    <w:p w14:paraId="2347F5DD" w14:textId="2A0FF381"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w:t>
      </w:r>
      <w:r w:rsidR="00FF1557">
        <w:rPr>
          <w:rFonts w:eastAsia="Times New Roman" w:cs="Arial"/>
          <w:lang w:eastAsia="cs-CZ"/>
        </w:rPr>
        <w:t xml:space="preserve">vydané </w:t>
      </w:r>
      <w:r w:rsidR="00BE4666">
        <w:rPr>
          <w:rFonts w:eastAsia="Times New Roman" w:cs="Arial"/>
          <w:lang w:eastAsia="cs-CZ"/>
        </w:rPr>
        <w:t>Městským úřadem Židlochovice</w:t>
      </w:r>
      <w:r w:rsidR="00B400BD">
        <w:rPr>
          <w:rFonts w:eastAsia="Times New Roman" w:cs="Arial"/>
          <w:lang w:eastAsia="cs-CZ"/>
        </w:rPr>
        <w:t>, odborem životního prostředí a stavební</w:t>
      </w:r>
      <w:r w:rsidR="00F45CB7">
        <w:rPr>
          <w:rFonts w:eastAsia="Times New Roman" w:cs="Arial"/>
          <w:lang w:eastAsia="cs-CZ"/>
        </w:rPr>
        <w:t>ho</w:t>
      </w:r>
      <w:r w:rsidR="00B400BD">
        <w:rPr>
          <w:rFonts w:eastAsia="Times New Roman" w:cs="Arial"/>
          <w:lang w:eastAsia="cs-CZ"/>
        </w:rPr>
        <w:t xml:space="preserve"> úřad</w:t>
      </w:r>
      <w:r w:rsidR="00F45CB7">
        <w:rPr>
          <w:rFonts w:eastAsia="Times New Roman" w:cs="Arial"/>
          <w:lang w:eastAsia="cs-CZ"/>
        </w:rPr>
        <w:t>u</w:t>
      </w:r>
      <w:r w:rsidR="00207FEC">
        <w:rPr>
          <w:rFonts w:eastAsia="Times New Roman" w:cs="Arial"/>
          <w:lang w:eastAsia="cs-CZ"/>
        </w:rPr>
        <w:t xml:space="preserve"> </w:t>
      </w:r>
      <w:r w:rsidRPr="003C6F82">
        <w:rPr>
          <w:rFonts w:eastAsia="Times New Roman" w:cs="Arial"/>
          <w:lang w:eastAsia="cs-CZ"/>
        </w:rPr>
        <w:t>dne</w:t>
      </w:r>
      <w:r w:rsidR="00207FEC">
        <w:rPr>
          <w:rFonts w:eastAsia="Times New Roman" w:cs="Arial"/>
          <w:lang w:eastAsia="cs-CZ"/>
        </w:rPr>
        <w:t xml:space="preserve"> 3.5.2022, která na</w:t>
      </w:r>
      <w:r w:rsidR="00F45CB7">
        <w:rPr>
          <w:rFonts w:eastAsia="Times New Roman" w:cs="Arial"/>
          <w:lang w:eastAsia="cs-CZ"/>
        </w:rPr>
        <w:t>bylo právní</w:t>
      </w:r>
      <w:r w:rsidR="00222559">
        <w:rPr>
          <w:rFonts w:eastAsia="Times New Roman" w:cs="Arial"/>
          <w:lang w:eastAsia="cs-CZ"/>
        </w:rPr>
        <w:t xml:space="preserve"> dne 4.6.2022</w:t>
      </w:r>
      <w:r w:rsidR="002B74F3">
        <w:rPr>
          <w:rFonts w:eastAsia="Times New Roman" w:cs="Arial"/>
          <w:lang w:eastAsia="cs-CZ"/>
        </w:rPr>
        <w:t xml:space="preserve"> a rozhodnutí o prodloužení platnosti stavebního povolení </w:t>
      </w:r>
      <w:r w:rsidR="00036EA5">
        <w:rPr>
          <w:rFonts w:eastAsia="Times New Roman" w:cs="Arial"/>
          <w:lang w:eastAsia="cs-CZ"/>
        </w:rPr>
        <w:t>ze dne 22.9.2025</w:t>
      </w:r>
      <w:r w:rsidR="008A62D5">
        <w:rPr>
          <w:rFonts w:eastAsia="Times New Roman" w:cs="Arial"/>
          <w:lang w:eastAsia="cs-CZ"/>
        </w:rPr>
        <w:t xml:space="preserve"> č.j. </w:t>
      </w:r>
      <w:proofErr w:type="spellStart"/>
      <w:r w:rsidR="008A62D5">
        <w:rPr>
          <w:rFonts w:eastAsia="Times New Roman" w:cs="Arial"/>
          <w:lang w:eastAsia="cs-CZ"/>
        </w:rPr>
        <w:t>MZi</w:t>
      </w:r>
      <w:proofErr w:type="spellEnd"/>
      <w:r w:rsidR="008A62D5">
        <w:rPr>
          <w:rFonts w:eastAsia="Times New Roman" w:cs="Arial"/>
          <w:lang w:eastAsia="cs-CZ"/>
        </w:rPr>
        <w:t>-OD/5843/2024</w:t>
      </w:r>
      <w:r w:rsidR="00FA4E5C">
        <w:rPr>
          <w:rFonts w:eastAsia="Times New Roman" w:cs="Arial"/>
          <w:lang w:eastAsia="cs-CZ"/>
        </w:rPr>
        <w:t>-3 SO</w:t>
      </w:r>
      <w:r w:rsidR="00C16A18">
        <w:rPr>
          <w:rFonts w:eastAsia="Times New Roman" w:cs="Arial"/>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7598DBA"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pozemkových úprav </w:t>
      </w:r>
      <w:r w:rsidRPr="00FA4E5C">
        <w:t>v</w:t>
      </w:r>
      <w:r w:rsidR="00240CFB" w:rsidRPr="00FA4E5C">
        <w:t> </w:t>
      </w:r>
      <w:proofErr w:type="spellStart"/>
      <w:r w:rsidR="00240CFB" w:rsidRPr="00FA4E5C">
        <w:t>k.ú</w:t>
      </w:r>
      <w:proofErr w:type="spellEnd"/>
      <w:r w:rsidR="00240CFB" w:rsidRPr="00FA4E5C">
        <w:t>. Měnín</w:t>
      </w:r>
      <w:r w:rsidR="00240CFB">
        <w:rPr>
          <w:b/>
        </w:rPr>
        <w:t xml:space="preserve"> </w:t>
      </w:r>
      <w:r w:rsidRPr="003C6F82">
        <w:t>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080A3367" w:rsidR="00D6259E" w:rsidRPr="003C6F82" w:rsidRDefault="00D6259E" w:rsidP="007F55D7">
      <w:pPr>
        <w:pStyle w:val="l-L2"/>
        <w:numPr>
          <w:ilvl w:val="0"/>
          <w:numId w:val="3"/>
        </w:numPr>
        <w:ind w:left="357" w:hanging="357"/>
      </w:pPr>
      <w:r w:rsidRPr="003C6F82">
        <w:t xml:space="preserve">Předmětem smlouvy je provedení stavby </w:t>
      </w:r>
      <w:r w:rsidR="00B86779">
        <w:rPr>
          <w:b/>
          <w:bCs/>
        </w:rPr>
        <w:t>polní cesty C61 v </w:t>
      </w:r>
      <w:proofErr w:type="spellStart"/>
      <w:r w:rsidR="00B86779">
        <w:rPr>
          <w:b/>
          <w:bCs/>
        </w:rPr>
        <w:t>k.ú</w:t>
      </w:r>
      <w:proofErr w:type="spellEnd"/>
      <w:r w:rsidR="00B86779">
        <w:rPr>
          <w:b/>
          <w:bCs/>
        </w:rPr>
        <w:t>. Měnín</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lastRenderedPageBreak/>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033450B0"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8418B3" w:rsidRPr="008418B3">
        <w:rPr>
          <w:rFonts w:cs="Arial"/>
          <w:b/>
          <w:szCs w:val="22"/>
        </w:rPr>
        <w:t xml:space="preserve">Stavba polní cesty C61 v </w:t>
      </w:r>
      <w:proofErr w:type="spellStart"/>
      <w:r w:rsidR="008418B3" w:rsidRPr="008418B3">
        <w:rPr>
          <w:rFonts w:cs="Arial"/>
          <w:b/>
          <w:szCs w:val="22"/>
        </w:rPr>
        <w:t>k.ú</w:t>
      </w:r>
      <w:proofErr w:type="spellEnd"/>
      <w:r w:rsidR="008418B3" w:rsidRPr="008418B3">
        <w:rPr>
          <w:rFonts w:cs="Arial"/>
          <w:b/>
          <w:szCs w:val="22"/>
        </w:rPr>
        <w:t>. Měnín</w:t>
      </w:r>
    </w:p>
    <w:p w14:paraId="2B785298" w14:textId="56520E02"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8418B3" w:rsidRPr="00E9514F">
        <w:rPr>
          <w:rFonts w:cs="Arial"/>
        </w:rPr>
        <w:t>k.ú</w:t>
      </w:r>
      <w:proofErr w:type="spellEnd"/>
      <w:r w:rsidR="008418B3" w:rsidRPr="00E9514F">
        <w:rPr>
          <w:rFonts w:cs="Arial"/>
        </w:rPr>
        <w:t>. Měnín, obec Měnín</w:t>
      </w:r>
      <w:r w:rsidR="002A18BE" w:rsidRPr="00E9514F">
        <w:rPr>
          <w:rFonts w:cs="Arial"/>
        </w:rPr>
        <w:t>, okres Brno-venkov,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55BFC3F8"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A60882" w:rsidRPr="004524A8">
        <w:rPr>
          <w:rFonts w:cs="Arial"/>
          <w:szCs w:val="22"/>
        </w:rPr>
        <w:t>AGROPROJEKT</w:t>
      </w:r>
      <w:r w:rsidR="00A60882" w:rsidRPr="00786F58">
        <w:rPr>
          <w:rFonts w:cs="Arial"/>
          <w:szCs w:val="22"/>
        </w:rPr>
        <w:t xml:space="preserve"> PSO s.r.o, Slavíčkova 840/1b, 638 00 Brno, pod zakázkovým číslem 117-3198-21</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2796D6B8"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5" w:name="_Hlk16772920"/>
      <w:r w:rsidR="00032B6F" w:rsidRPr="003C6F82">
        <w:t>,</w:t>
      </w:r>
      <w:r w:rsidRPr="003C6F82">
        <w:t xml:space="preserve"> </w:t>
      </w:r>
      <w:bookmarkEnd w:id="5"/>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6"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6"/>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7" w:name="_Hlk13050168"/>
      <w:bookmarkStart w:id="8"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7"/>
    </w:p>
    <w:bookmarkEnd w:id="8"/>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lastRenderedPageBreak/>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9" w:name="_Hlk72403268"/>
      <w:r w:rsidRPr="003C6F82">
        <w:t>Dílo bude provedeno dle projektové dokumentace, soupisu stavebních prací, dodávek a</w:t>
      </w:r>
      <w:r w:rsidR="009344E5">
        <w:t> </w:t>
      </w:r>
      <w:r w:rsidRPr="003C6F82">
        <w:t>služeb s výkazem výměr</w:t>
      </w:r>
      <w:r w:rsidR="00B22E5B" w:rsidRPr="003C6F82">
        <w:t>.</w:t>
      </w:r>
    </w:p>
    <w:bookmarkEnd w:id="9"/>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40240BD6"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 xml:space="preserve">eřejnou zakázku ze </w:t>
      </w:r>
      <w:r w:rsidRPr="0018201F">
        <w:t>dne</w:t>
      </w:r>
      <w:r w:rsidR="00E9514F" w:rsidRPr="0018201F">
        <w:t xml:space="preserve"> </w:t>
      </w:r>
      <w:r w:rsidR="0018201F" w:rsidRPr="0018201F">
        <w:rPr>
          <w:rFonts w:cs="Arial"/>
          <w:snapToGrid w:val="0"/>
        </w:rPr>
        <w:t>23.10.2025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6A2D8F2D" w14:textId="32CE21C5" w:rsidR="001B5248" w:rsidRDefault="00A26E5C" w:rsidP="00064528">
      <w:pPr>
        <w:pStyle w:val="l-L2"/>
        <w:numPr>
          <w:ilvl w:val="0"/>
          <w:numId w:val="6"/>
        </w:numPr>
        <w:spacing w:before="240"/>
        <w:ind w:left="426" w:hanging="426"/>
        <w:contextualSpacing w:val="0"/>
      </w:pPr>
      <w:bookmarkStart w:id="10" w:name="_Ref376425814"/>
      <w:r w:rsidRPr="003C6F82">
        <w:t>Celková cena za provedení díla</w:t>
      </w:r>
      <w:r w:rsidR="00E6175B" w:rsidRPr="003C6F82">
        <w:t>:</w:t>
      </w:r>
      <w:r w:rsidR="00064528">
        <w:t xml:space="preserve"> </w:t>
      </w:r>
      <w:r w:rsidR="00E6175B" w:rsidRPr="003C6F82">
        <w:t>činí</w:t>
      </w:r>
      <w:r w:rsidR="00973E7F">
        <w:t xml:space="preserve"> </w:t>
      </w:r>
      <w:r w:rsidR="0018201F" w:rsidRPr="00064528">
        <w:rPr>
          <w:b/>
        </w:rPr>
        <w:t>5 144 144,00</w:t>
      </w:r>
      <w:r w:rsidR="00F5032E" w:rsidRPr="00064528">
        <w:rPr>
          <w:bCs/>
        </w:rPr>
        <w:t> </w:t>
      </w:r>
      <w:r w:rsidR="00E6175B" w:rsidRPr="00064528">
        <w:rPr>
          <w:b/>
          <w:bCs/>
        </w:rPr>
        <w:t>Kč</w:t>
      </w:r>
      <w:r w:rsidR="00E9514F" w:rsidRPr="00064528">
        <w:rPr>
          <w:b/>
          <w:bCs/>
        </w:rPr>
        <w:t xml:space="preserve"> bez DPH</w:t>
      </w:r>
      <w:r w:rsidR="00E6175B" w:rsidRPr="003C6F82">
        <w:t>.</w:t>
      </w:r>
      <w:bookmarkStart w:id="11" w:name="_Hlk36122845"/>
      <w:bookmarkStart w:id="12" w:name="_Hlk36122353"/>
      <w:bookmarkEnd w:id="10"/>
      <w:r w:rsidR="00973E7F">
        <w:t xml:space="preserve"> </w:t>
      </w:r>
      <w:bookmarkEnd w:id="11"/>
      <w:bookmarkEnd w:id="12"/>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3" w:name="_Hlk72403307"/>
      <w:r w:rsidR="008C18A0">
        <w:t xml:space="preserve">, který je </w:t>
      </w:r>
      <w:r w:rsidR="00360810">
        <w:t>P</w:t>
      </w:r>
      <w:r w:rsidR="008C18A0">
        <w:t>řílohou č.</w:t>
      </w:r>
      <w:r w:rsidR="00360810">
        <w:t> </w:t>
      </w:r>
      <w:r w:rsidR="008C18A0">
        <w:t>2 této smlouvy,</w:t>
      </w:r>
      <w:r>
        <w:t xml:space="preserve"> </w:t>
      </w:r>
      <w:bookmarkEnd w:id="13"/>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4" w:name="_Hlk13050228"/>
      <w:r w:rsidR="0029535F">
        <w:t xml:space="preserve">ve formátu </w:t>
      </w:r>
      <w:proofErr w:type="spellStart"/>
      <w:r w:rsidR="008C18A0">
        <w:t>pdf</w:t>
      </w:r>
      <w:proofErr w:type="spellEnd"/>
      <w:r w:rsidR="008C18A0">
        <w:t>.</w:t>
      </w:r>
      <w:bookmarkEnd w:id="14"/>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3956E1A8" w:rsidR="008B56B5" w:rsidRPr="00E9514F" w:rsidRDefault="008B56B5" w:rsidP="002D3055">
      <w:pPr>
        <w:pStyle w:val="l-L2"/>
        <w:numPr>
          <w:ilvl w:val="0"/>
          <w:numId w:val="7"/>
        </w:numPr>
        <w:ind w:left="357" w:hanging="357"/>
        <w:rPr>
          <w:rFonts w:eastAsiaTheme="minorEastAsia"/>
        </w:rPr>
      </w:pPr>
      <w:bookmarkStart w:id="15" w:name="_Hlk126324833"/>
      <w:bookmarkStart w:id="16" w:name="_Hlk126324772"/>
      <w:r w:rsidRPr="002D3055">
        <w:rPr>
          <w:rFonts w:eastAsiaTheme="minorEastAsia"/>
        </w:rPr>
        <w:t>Zhotovitel je oprávněn vystavit faktury za provedení jednotlivých částí díla poté</w:t>
      </w:r>
      <w:bookmarkEnd w:id="15"/>
      <w:r w:rsidRPr="002D3055">
        <w:rPr>
          <w:rFonts w:eastAsiaTheme="minorEastAsia"/>
        </w:rPr>
        <w:t xml:space="preserve">, </w:t>
      </w:r>
      <w:bookmarkEnd w:id="16"/>
      <w:r w:rsidRPr="002D3055">
        <w:rPr>
          <w:rFonts w:eastAsiaTheme="minorEastAsia"/>
        </w:rPr>
        <w:t>co dokončí a</w:t>
      </w:r>
      <w:r w:rsidR="00BF554F" w:rsidRPr="002D3055">
        <w:rPr>
          <w:rFonts w:eastAsiaTheme="minorEastAsia"/>
        </w:rPr>
        <w:t> </w:t>
      </w:r>
      <w:r w:rsidRPr="002D3055">
        <w:rPr>
          <w:rFonts w:eastAsiaTheme="minorEastAsia"/>
        </w:rPr>
        <w:t>objednateli předá řádně dokončené části díla vymezené dle uzlových bodů stanovených v čl.</w:t>
      </w:r>
      <w:r w:rsidR="00BF554F" w:rsidRPr="002D3055">
        <w:rPr>
          <w:rFonts w:eastAsiaTheme="minorEastAsia"/>
        </w:rPr>
        <w:t> </w:t>
      </w:r>
      <w:r w:rsidRPr="002D3055">
        <w:rPr>
          <w:rFonts w:eastAsiaTheme="minorEastAsia"/>
        </w:rPr>
        <w:t>V. odst.</w:t>
      </w:r>
      <w:r w:rsidR="00BF554F" w:rsidRPr="002D3055">
        <w:rPr>
          <w:rFonts w:eastAsiaTheme="minorEastAsia"/>
        </w:rPr>
        <w:t> </w:t>
      </w:r>
      <w:r w:rsidRPr="002D3055">
        <w:rPr>
          <w:rFonts w:eastAsiaTheme="minorEastAsia"/>
        </w:rPr>
        <w:t xml:space="preserve">5 této smlouvy, a to na základě zhotovitelem vyhotoveného a objednatelem potvrzeného schvalovacího protokolu o provedení prací v rozsahu příslušných uzlových bodů, vždy </w:t>
      </w:r>
      <w:r w:rsidRPr="00E9514F">
        <w:rPr>
          <w:rFonts w:eastAsiaTheme="minorEastAsia"/>
        </w:rPr>
        <w:t xml:space="preserve">nejpozději do </w:t>
      </w:r>
      <w:r w:rsidR="00463805" w:rsidRPr="00E9514F">
        <w:rPr>
          <w:rFonts w:eastAsiaTheme="minorEastAsia"/>
        </w:rPr>
        <w:t>5.12</w:t>
      </w:r>
      <w:r w:rsidRPr="00E9514F">
        <w:rPr>
          <w:rFonts w:eastAsiaTheme="minorEastAsia"/>
        </w:rPr>
        <w:t>.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E9514F">
        <w:rPr>
          <w:rFonts w:eastAsiaTheme="minorEastAsia"/>
        </w:rPr>
        <w:t> </w:t>
      </w:r>
      <w:r w:rsidRPr="00E9514F">
        <w:rPr>
          <w:rFonts w:eastAsiaTheme="minorEastAsia"/>
        </w:rPr>
        <w:t>kalendářních dnů od</w:t>
      </w:r>
      <w:r w:rsidR="00BF554F" w:rsidRPr="00E9514F">
        <w:rPr>
          <w:rFonts w:eastAsiaTheme="minorEastAsia"/>
        </w:rPr>
        <w:t> </w:t>
      </w:r>
      <w:r w:rsidRPr="00E9514F">
        <w:rPr>
          <w:rFonts w:eastAsiaTheme="minorEastAsia"/>
        </w:rPr>
        <w:t xml:space="preserve">protokolárního předání a převzetí díla dle této smlouvy. </w:t>
      </w:r>
      <w:r w:rsidR="00CF6985" w:rsidRPr="00E9514F">
        <w:rPr>
          <w:rFonts w:eastAsiaTheme="minorEastAsia"/>
        </w:rPr>
        <w:t>Tato f</w:t>
      </w:r>
      <w:r w:rsidRPr="00E9514F">
        <w:rPr>
          <w:rFonts w:eastAsiaTheme="minorEastAsia"/>
        </w:rPr>
        <w:t>aktura bude doručena objednateli nej</w:t>
      </w:r>
      <w:r w:rsidR="00E9514F" w:rsidRPr="00E9514F">
        <w:rPr>
          <w:rFonts w:eastAsiaTheme="minorEastAsia"/>
        </w:rPr>
        <w:t>později</w:t>
      </w:r>
      <w:r w:rsidRPr="00E9514F">
        <w:rPr>
          <w:rFonts w:eastAsiaTheme="minorEastAsia"/>
        </w:rPr>
        <w:t xml:space="preserve"> do </w:t>
      </w:r>
      <w:r w:rsidR="00E9514F" w:rsidRPr="00E9514F">
        <w:rPr>
          <w:rFonts w:eastAsiaTheme="minorEastAsia"/>
        </w:rPr>
        <w:t>9</w:t>
      </w:r>
      <w:r w:rsidR="000F4555" w:rsidRPr="00E9514F">
        <w:rPr>
          <w:rFonts w:eastAsiaTheme="minorEastAsia"/>
        </w:rPr>
        <w:t>.</w:t>
      </w:r>
      <w:r w:rsidR="00E9514F" w:rsidRPr="00E9514F">
        <w:rPr>
          <w:rFonts w:eastAsiaTheme="minorEastAsia"/>
        </w:rPr>
        <w:t xml:space="preserve"> </w:t>
      </w:r>
      <w:r w:rsidR="000F4555" w:rsidRPr="00E9514F">
        <w:rPr>
          <w:rFonts w:eastAsiaTheme="minorEastAsia"/>
        </w:rPr>
        <w:t>12</w:t>
      </w:r>
      <w:r w:rsidRPr="00E9514F">
        <w:rPr>
          <w:rFonts w:eastAsiaTheme="minorEastAsia"/>
        </w:rPr>
        <w:t>. příslušného roku a bude označena textem „konečná“.</w:t>
      </w:r>
    </w:p>
    <w:p w14:paraId="21353DC7" w14:textId="52295A6C" w:rsidR="008B56B5" w:rsidRPr="002D3055" w:rsidRDefault="008B56B5" w:rsidP="00F8630F">
      <w:pPr>
        <w:pStyle w:val="l-L2"/>
        <w:tabs>
          <w:tab w:val="clear" w:pos="737"/>
        </w:tabs>
        <w:ind w:left="357" w:firstLine="0"/>
        <w:rPr>
          <w:rFonts w:eastAsiaTheme="minorEastAsia"/>
        </w:rPr>
      </w:pPr>
      <w:r w:rsidRPr="00E9514F">
        <w:rPr>
          <w:rFonts w:eastAsiaTheme="minorEastAsia"/>
        </w:rPr>
        <w:t xml:space="preserve">Nebude-li dílo dokončeno do </w:t>
      </w:r>
      <w:r w:rsidR="00E9514F" w:rsidRPr="00E9514F">
        <w:rPr>
          <w:rFonts w:eastAsiaTheme="minorEastAsia"/>
        </w:rPr>
        <w:t>5</w:t>
      </w:r>
      <w:r w:rsidRPr="00E9514F">
        <w:rPr>
          <w:rFonts w:eastAsiaTheme="minorEastAsia"/>
        </w:rPr>
        <w:t>.</w:t>
      </w:r>
      <w:r w:rsidR="00E00D03" w:rsidRPr="00E9514F">
        <w:rPr>
          <w:rFonts w:eastAsiaTheme="minorEastAsia"/>
        </w:rPr>
        <w:t> </w:t>
      </w:r>
      <w:r w:rsidRPr="00E9514F">
        <w:rPr>
          <w:rFonts w:eastAsiaTheme="minorEastAsia"/>
        </w:rPr>
        <w:t>1</w:t>
      </w:r>
      <w:r w:rsidR="00E9514F" w:rsidRPr="00E9514F">
        <w:rPr>
          <w:rFonts w:eastAsiaTheme="minorEastAsia"/>
        </w:rPr>
        <w:t>2</w:t>
      </w:r>
      <w:r w:rsidRPr="00E9514F">
        <w:rPr>
          <w:rFonts w:eastAsiaTheme="minorEastAsia"/>
        </w:rPr>
        <w:t xml:space="preserve">.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w:t>
      </w:r>
      <w:r w:rsidR="00E9514F" w:rsidRPr="00E9514F">
        <w:rPr>
          <w:rFonts w:eastAsiaTheme="minorEastAsia"/>
        </w:rPr>
        <w:t xml:space="preserve">9. 12. </w:t>
      </w:r>
      <w:r w:rsidRPr="00E9514F">
        <w:rPr>
          <w:rFonts w:eastAsiaTheme="minorEastAsia"/>
        </w:rPr>
        <w:t>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7"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7"/>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B78F553"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EC2086">
        <w:rPr>
          <w:rFonts w:cs="Arial"/>
        </w:rPr>
        <w:t>Státní pozemkový úřad, Krajský pozemkový úřad pro Jihomoravský kraj, Pobočka Brno, Kotlářská 931/53, 602 00 Brno.</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8"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lastRenderedPageBreak/>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8"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8"/>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w:t>
      </w:r>
      <w:r w:rsidRPr="003C6F82">
        <w:lastRenderedPageBreak/>
        <w:t>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2098ECB" w:rsidR="00FB2E5D" w:rsidRPr="00E9514F" w:rsidRDefault="002239DD" w:rsidP="00FB2E5D">
      <w:pPr>
        <w:pStyle w:val="l-L2"/>
        <w:tabs>
          <w:tab w:val="clear" w:pos="737"/>
        </w:tabs>
        <w:ind w:left="357" w:firstLine="0"/>
        <w:rPr>
          <w:rFonts w:eastAsiaTheme="minorEastAsia"/>
        </w:rPr>
      </w:pPr>
      <w:r w:rsidRPr="00FB2E5D">
        <w:rPr>
          <w:rFonts w:eastAsiaTheme="minorEastAsia"/>
        </w:rPr>
        <w:t xml:space="preserve">Lhůta pro předání a převzetí </w:t>
      </w:r>
      <w:r w:rsidRPr="00E9514F">
        <w:rPr>
          <w:rFonts w:eastAsiaTheme="minorEastAsia"/>
        </w:rPr>
        <w:t>staveniště:</w:t>
      </w:r>
      <w:r w:rsidR="002C2FA4" w:rsidRPr="00E9514F">
        <w:rPr>
          <w:rFonts w:eastAsiaTheme="minorEastAsia"/>
        </w:rPr>
        <w:t xml:space="preserve"> </w:t>
      </w:r>
      <w:bookmarkStart w:id="19" w:name="_Hlk96425213"/>
      <w:r w:rsidR="00686762" w:rsidRPr="00E9514F">
        <w:rPr>
          <w:rFonts w:eastAsiaTheme="minorEastAsia"/>
          <w:b/>
          <w:bCs/>
        </w:rPr>
        <w:t xml:space="preserve">do </w:t>
      </w:r>
      <w:r w:rsidR="00C7502F" w:rsidRPr="00E9514F">
        <w:rPr>
          <w:rFonts w:eastAsiaTheme="minorEastAsia"/>
          <w:b/>
          <w:bCs/>
        </w:rPr>
        <w:t>5</w:t>
      </w:r>
      <w:r w:rsidR="007644F9" w:rsidRPr="00E9514F">
        <w:rPr>
          <w:rFonts w:eastAsiaTheme="minorEastAsia"/>
          <w:b/>
          <w:bCs/>
        </w:rPr>
        <w:t xml:space="preserve"> </w:t>
      </w:r>
      <w:r w:rsidR="004C7DD5" w:rsidRPr="00E9514F">
        <w:rPr>
          <w:rFonts w:eastAsiaTheme="minorEastAsia"/>
          <w:b/>
          <w:bCs/>
        </w:rPr>
        <w:t xml:space="preserve">pracovních </w:t>
      </w:r>
      <w:r w:rsidR="007644F9" w:rsidRPr="00E9514F">
        <w:rPr>
          <w:rFonts w:eastAsiaTheme="minorEastAsia"/>
          <w:b/>
          <w:bCs/>
        </w:rPr>
        <w:t>dnů od nabytí účinnosti smlouvy</w:t>
      </w:r>
      <w:bookmarkEnd w:id="19"/>
    </w:p>
    <w:p w14:paraId="5B2B3576" w14:textId="0176CCAD" w:rsidR="00FB2E5D" w:rsidRPr="00E9514F" w:rsidRDefault="002239DD" w:rsidP="00FB2E5D">
      <w:pPr>
        <w:pStyle w:val="l-L2"/>
        <w:tabs>
          <w:tab w:val="clear" w:pos="737"/>
        </w:tabs>
        <w:ind w:left="357" w:firstLine="0"/>
        <w:rPr>
          <w:rFonts w:eastAsiaTheme="minorEastAsia"/>
        </w:rPr>
      </w:pPr>
      <w:r w:rsidRPr="00E9514F">
        <w:rPr>
          <w:rFonts w:eastAsiaTheme="minorEastAsia"/>
        </w:rPr>
        <w:t>Lhůta pro zahájení stavebních prací:</w:t>
      </w:r>
      <w:r w:rsidR="002C2FA4" w:rsidRPr="00E9514F">
        <w:rPr>
          <w:rFonts w:eastAsiaTheme="minorEastAsia"/>
        </w:rPr>
        <w:t xml:space="preserve"> </w:t>
      </w:r>
      <w:bookmarkStart w:id="20" w:name="_Hlk96425248"/>
      <w:r w:rsidR="00C7502F" w:rsidRPr="00E9514F">
        <w:rPr>
          <w:rFonts w:eastAsiaTheme="minorEastAsia"/>
          <w:b/>
          <w:bCs/>
        </w:rPr>
        <w:t>do 10</w:t>
      </w:r>
      <w:r w:rsidR="007644F9" w:rsidRPr="00E9514F">
        <w:rPr>
          <w:rFonts w:eastAsiaTheme="minorEastAsia"/>
          <w:b/>
          <w:bCs/>
        </w:rPr>
        <w:t xml:space="preserve"> </w:t>
      </w:r>
      <w:r w:rsidR="004C7DD5" w:rsidRPr="00E9514F">
        <w:rPr>
          <w:rFonts w:eastAsiaTheme="minorEastAsia"/>
          <w:b/>
          <w:bCs/>
        </w:rPr>
        <w:t xml:space="preserve">pracovních </w:t>
      </w:r>
      <w:r w:rsidR="007644F9" w:rsidRPr="00E9514F">
        <w:rPr>
          <w:rFonts w:eastAsiaTheme="minorEastAsia"/>
          <w:b/>
          <w:bCs/>
        </w:rPr>
        <w:t>dnů od nabytí účinnosti smlouvy</w:t>
      </w:r>
      <w:bookmarkEnd w:id="20"/>
    </w:p>
    <w:p w14:paraId="21645E48" w14:textId="7535D410" w:rsidR="00FB2E5D" w:rsidRPr="002429F9" w:rsidRDefault="002239DD" w:rsidP="00FB2E5D">
      <w:pPr>
        <w:pStyle w:val="l-L2"/>
        <w:tabs>
          <w:tab w:val="clear" w:pos="737"/>
        </w:tabs>
        <w:ind w:left="357" w:firstLine="0"/>
        <w:rPr>
          <w:rFonts w:eastAsiaTheme="minorEastAsia"/>
          <w:i/>
          <w:iCs/>
        </w:rPr>
      </w:pPr>
      <w:r w:rsidRPr="00E9514F">
        <w:rPr>
          <w:rFonts w:eastAsiaTheme="minorEastAsia"/>
        </w:rPr>
        <w:t xml:space="preserve">Lhůta pro </w:t>
      </w:r>
      <w:r w:rsidR="000C4249" w:rsidRPr="00E9514F">
        <w:rPr>
          <w:rFonts w:eastAsiaTheme="minorEastAsia"/>
        </w:rPr>
        <w:t xml:space="preserve">protokolární </w:t>
      </w:r>
      <w:r w:rsidRPr="00E9514F">
        <w:rPr>
          <w:rFonts w:eastAsiaTheme="minorEastAsia"/>
        </w:rPr>
        <w:t>dokončení stavebních</w:t>
      </w:r>
      <w:r w:rsidRPr="003C6F82">
        <w:rPr>
          <w:rFonts w:eastAsiaTheme="minorEastAsia"/>
        </w:rPr>
        <w:t xml:space="preserve"> prací:</w:t>
      </w:r>
      <w:r w:rsidR="002C2FA4">
        <w:rPr>
          <w:rFonts w:eastAsiaTheme="minorEastAsia"/>
        </w:rPr>
        <w:t xml:space="preserve"> </w:t>
      </w:r>
      <w:r w:rsidR="00CD50C9">
        <w:rPr>
          <w:rFonts w:eastAsiaTheme="minorEastAsia"/>
          <w:b/>
          <w:bCs/>
        </w:rPr>
        <w:t xml:space="preserve">do </w:t>
      </w:r>
      <w:r w:rsidR="00E9514F">
        <w:rPr>
          <w:rFonts w:eastAsiaTheme="minorEastAsia"/>
          <w:b/>
          <w:bCs/>
        </w:rPr>
        <w:t>29</w:t>
      </w:r>
      <w:r w:rsidR="00CD50C9">
        <w:rPr>
          <w:rFonts w:eastAsiaTheme="minorEastAsia"/>
          <w:b/>
          <w:bCs/>
        </w:rPr>
        <w:t>.</w:t>
      </w:r>
      <w:r w:rsidR="00107781">
        <w:rPr>
          <w:rFonts w:eastAsiaTheme="minorEastAsia"/>
          <w:b/>
          <w:bCs/>
        </w:rPr>
        <w:t xml:space="preserve"> 5</w:t>
      </w:r>
      <w:r w:rsidR="00BB3F47">
        <w:rPr>
          <w:rFonts w:eastAsiaTheme="minorEastAsia"/>
          <w:b/>
          <w:bCs/>
        </w:rPr>
        <w:t>.</w:t>
      </w:r>
      <w:r w:rsidR="00107781">
        <w:rPr>
          <w:rFonts w:eastAsiaTheme="minorEastAsia"/>
          <w:b/>
          <w:bCs/>
        </w:rPr>
        <w:t xml:space="preserve"> </w:t>
      </w:r>
      <w:r w:rsidR="00BB3F47">
        <w:rPr>
          <w:rFonts w:eastAsiaTheme="minorEastAsia"/>
          <w:b/>
          <w:bCs/>
        </w:rPr>
        <w:t>2026</w:t>
      </w:r>
    </w:p>
    <w:p w14:paraId="00579313" w14:textId="3F70C649"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FF5A35" w:rsidRPr="00FF5A35">
        <w:rPr>
          <w:rFonts w:eastAsiaTheme="minorEastAsia"/>
          <w:b/>
          <w:bCs/>
        </w:rPr>
        <w:t>do 1</w:t>
      </w:r>
      <w:r w:rsidR="00C92C33">
        <w:rPr>
          <w:rFonts w:eastAsiaTheme="minorEastAsia"/>
          <w:b/>
          <w:bCs/>
        </w:rPr>
        <w:t>0</w:t>
      </w:r>
      <w:r w:rsidR="00FF5A35" w:rsidRPr="00FF5A35">
        <w:rPr>
          <w:rFonts w:eastAsiaTheme="minorEastAsia"/>
          <w:b/>
          <w:bCs/>
        </w:rPr>
        <w:t xml:space="preserve"> </w:t>
      </w:r>
      <w:r w:rsidR="00E9514F">
        <w:rPr>
          <w:rFonts w:eastAsiaTheme="minorEastAsia"/>
          <w:b/>
          <w:bCs/>
        </w:rPr>
        <w:t xml:space="preserve">pracovních </w:t>
      </w:r>
      <w:r w:rsidR="00FF5A35" w:rsidRPr="00FF5A35">
        <w:rPr>
          <w:rFonts w:eastAsiaTheme="minorEastAsia"/>
          <w:b/>
          <w:bCs/>
        </w:rPr>
        <w:t xml:space="preserve">dnů od nabytí právní moci kolaudačního </w:t>
      </w:r>
      <w:r w:rsidR="003B5854">
        <w:rPr>
          <w:rFonts w:eastAsiaTheme="minorEastAsia"/>
          <w:b/>
          <w:bCs/>
        </w:rPr>
        <w:t>rozhodnutí</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2F94188A" w14:textId="7BD86240" w:rsidR="00D76345" w:rsidRPr="00E9514F" w:rsidRDefault="002239DD" w:rsidP="00E9514F">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1" w:name="_Hlk125718798"/>
    </w:p>
    <w:p w14:paraId="05D49068" w14:textId="4FF1F7E9" w:rsidR="00D76345" w:rsidRPr="00912AEA" w:rsidRDefault="00935650" w:rsidP="008553E7">
      <w:pPr>
        <w:pStyle w:val="Odstavecseseznamem"/>
        <w:rPr>
          <w:rFonts w:cs="Arial"/>
          <w:color w:val="FF0000"/>
          <w:sz w:val="20"/>
          <w:szCs w:val="20"/>
        </w:rPr>
      </w:pPr>
      <w:proofErr w:type="spellStart"/>
      <w:r>
        <w:rPr>
          <w:rFonts w:eastAsiaTheme="minorEastAsia" w:cs="Arial"/>
          <w:b/>
          <w:bCs/>
          <w:lang w:val="en-US" w:eastAsia="cs-CZ"/>
        </w:rPr>
        <w:t>K</w:t>
      </w:r>
      <w:r w:rsidR="00025071">
        <w:rPr>
          <w:rFonts w:eastAsiaTheme="minorEastAsia" w:cs="Arial"/>
          <w:b/>
          <w:bCs/>
          <w:lang w:val="en-US" w:eastAsia="cs-CZ"/>
        </w:rPr>
        <w:t>omunikace</w:t>
      </w:r>
      <w:proofErr w:type="spellEnd"/>
      <w:r w:rsidR="00D76345" w:rsidRPr="005E2F38">
        <w:rPr>
          <w:rFonts w:eastAsiaTheme="minorEastAsia" w:cs="Arial"/>
          <w:b/>
          <w:bCs/>
          <w:lang w:val="en-US" w:eastAsia="cs-CZ"/>
        </w:rPr>
        <w:t xml:space="preserve"> </w:t>
      </w:r>
      <w:r>
        <w:rPr>
          <w:rFonts w:eastAsiaTheme="minorEastAsia" w:cs="Arial"/>
          <w:b/>
          <w:bCs/>
          <w:lang w:val="en-US" w:eastAsia="cs-CZ"/>
        </w:rPr>
        <w:t>v</w:t>
      </w:r>
      <w:r w:rsidR="00D76345" w:rsidRPr="005E2F38">
        <w:rPr>
          <w:rFonts w:eastAsiaTheme="minorEastAsia" w:cs="Arial"/>
          <w:b/>
          <w:bCs/>
          <w:lang w:val="en-US" w:eastAsia="cs-CZ"/>
        </w:rPr>
        <w:t xml:space="preserve"> </w:t>
      </w:r>
      <w:proofErr w:type="spellStart"/>
      <w:r w:rsidR="003C07A7">
        <w:rPr>
          <w:rFonts w:eastAsiaTheme="minorEastAsia" w:cs="Arial"/>
          <w:b/>
          <w:bCs/>
          <w:lang w:val="en-US" w:eastAsia="cs-CZ"/>
        </w:rPr>
        <w:t>úsek</w:t>
      </w:r>
      <w:r w:rsidR="00F41F1B">
        <w:rPr>
          <w:rFonts w:eastAsiaTheme="minorEastAsia" w:cs="Arial"/>
          <w:b/>
          <w:bCs/>
          <w:lang w:val="en-US" w:eastAsia="cs-CZ"/>
        </w:rPr>
        <w:t>u</w:t>
      </w:r>
      <w:proofErr w:type="spellEnd"/>
      <w:r w:rsidR="003C07A7">
        <w:rPr>
          <w:rFonts w:eastAsiaTheme="minorEastAsia" w:cs="Arial"/>
          <w:b/>
          <w:bCs/>
          <w:lang w:val="en-US" w:eastAsia="cs-CZ"/>
        </w:rPr>
        <w:t xml:space="preserve"> km 0,000-0,462</w:t>
      </w:r>
      <w:r w:rsidR="00D76345">
        <w:rPr>
          <w:rFonts w:cs="Arial"/>
          <w:b/>
          <w:bCs/>
        </w:rPr>
        <w:t xml:space="preserve"> </w:t>
      </w:r>
      <w:r w:rsidR="00D76345">
        <w:rPr>
          <w:rFonts w:cs="Arial"/>
        </w:rPr>
        <w:t>- lhůta pro plnění</w:t>
      </w:r>
      <w:r w:rsidR="00E9514F">
        <w:rPr>
          <w:rFonts w:cs="Arial"/>
        </w:rPr>
        <w:t>:</w:t>
      </w:r>
      <w:r w:rsidR="00D76345">
        <w:rPr>
          <w:rFonts w:cs="Arial"/>
        </w:rPr>
        <w:t xml:space="preserve"> </w:t>
      </w:r>
      <w:r w:rsidR="00D76345" w:rsidRPr="00E9514F">
        <w:rPr>
          <w:rFonts w:cs="Arial"/>
          <w:b/>
          <w:bCs/>
        </w:rPr>
        <w:t xml:space="preserve">do </w:t>
      </w:r>
      <w:r w:rsidR="008553E7" w:rsidRPr="00E9514F">
        <w:rPr>
          <w:rFonts w:cs="Arial"/>
          <w:b/>
          <w:bCs/>
        </w:rPr>
        <w:t>5.</w:t>
      </w:r>
      <w:r w:rsidR="0019681C">
        <w:rPr>
          <w:rFonts w:cs="Arial"/>
          <w:b/>
          <w:bCs/>
        </w:rPr>
        <w:t xml:space="preserve"> </w:t>
      </w:r>
      <w:r w:rsidR="008553E7" w:rsidRPr="00E9514F">
        <w:rPr>
          <w:rFonts w:cs="Arial"/>
          <w:b/>
          <w:bCs/>
        </w:rPr>
        <w:t>12.</w:t>
      </w:r>
      <w:r w:rsidR="0019681C">
        <w:rPr>
          <w:rFonts w:cs="Arial"/>
          <w:b/>
          <w:bCs/>
        </w:rPr>
        <w:t xml:space="preserve"> </w:t>
      </w:r>
      <w:r w:rsidR="008553E7" w:rsidRPr="00E9514F">
        <w:rPr>
          <w:rFonts w:cs="Arial"/>
          <w:b/>
          <w:bCs/>
        </w:rPr>
        <w:t>2025</w:t>
      </w:r>
    </w:p>
    <w:p w14:paraId="46B4A34C" w14:textId="77777777" w:rsidR="00D76345" w:rsidRDefault="00D76345" w:rsidP="00D76345">
      <w:pPr>
        <w:pStyle w:val="Odstavecseseznamem"/>
        <w:rPr>
          <w:rFonts w:eastAsiaTheme="minorEastAsia" w:cs="Arial"/>
          <w:b/>
          <w:bCs/>
          <w:lang w:val="en-US" w:eastAsia="cs-CZ"/>
        </w:rPr>
      </w:pPr>
    </w:p>
    <w:p w14:paraId="7546FF29" w14:textId="45F5920D" w:rsidR="002A79BD" w:rsidRPr="00482905" w:rsidRDefault="00F41F1B" w:rsidP="002A79BD">
      <w:pPr>
        <w:pStyle w:val="Odstavecseseznamem"/>
        <w:rPr>
          <w:rFonts w:cs="Arial"/>
          <w:b/>
          <w:bCs/>
        </w:rPr>
      </w:pPr>
      <w:proofErr w:type="spellStart"/>
      <w:r>
        <w:rPr>
          <w:rFonts w:eastAsiaTheme="minorEastAsia" w:cs="Arial"/>
          <w:b/>
          <w:bCs/>
          <w:lang w:val="en-US" w:eastAsia="cs-CZ"/>
        </w:rPr>
        <w:t>Komunikace</w:t>
      </w:r>
      <w:proofErr w:type="spellEnd"/>
      <w:r>
        <w:rPr>
          <w:rFonts w:eastAsiaTheme="minorEastAsia" w:cs="Arial"/>
          <w:b/>
          <w:bCs/>
          <w:lang w:val="en-US" w:eastAsia="cs-CZ"/>
        </w:rPr>
        <w:t xml:space="preserve"> </w:t>
      </w:r>
      <w:r w:rsidR="00DC43CE">
        <w:rPr>
          <w:rFonts w:eastAsiaTheme="minorEastAsia" w:cs="Arial"/>
          <w:b/>
          <w:bCs/>
          <w:lang w:val="en-US" w:eastAsia="cs-CZ"/>
        </w:rPr>
        <w:t>v</w:t>
      </w:r>
      <w:r w:rsidR="002A79BD" w:rsidRPr="005E2F38">
        <w:rPr>
          <w:rFonts w:eastAsiaTheme="minorEastAsia" w:cs="Arial"/>
          <w:b/>
          <w:bCs/>
          <w:lang w:val="en-US" w:eastAsia="cs-CZ"/>
        </w:rPr>
        <w:t xml:space="preserve"> </w:t>
      </w:r>
      <w:proofErr w:type="spellStart"/>
      <w:r w:rsidR="002A79BD">
        <w:rPr>
          <w:rFonts w:eastAsiaTheme="minorEastAsia" w:cs="Arial"/>
          <w:b/>
          <w:bCs/>
          <w:lang w:val="en-US" w:eastAsia="cs-CZ"/>
        </w:rPr>
        <w:t>úsek</w:t>
      </w:r>
      <w:r>
        <w:rPr>
          <w:rFonts w:eastAsiaTheme="minorEastAsia" w:cs="Arial"/>
          <w:b/>
          <w:bCs/>
          <w:lang w:val="en-US" w:eastAsia="cs-CZ"/>
        </w:rPr>
        <w:t>u</w:t>
      </w:r>
      <w:proofErr w:type="spellEnd"/>
      <w:r w:rsidR="002A79BD">
        <w:rPr>
          <w:rFonts w:eastAsiaTheme="minorEastAsia" w:cs="Arial"/>
          <w:b/>
          <w:bCs/>
          <w:lang w:val="en-US" w:eastAsia="cs-CZ"/>
        </w:rPr>
        <w:t xml:space="preserve"> km 0,462-0,4</w:t>
      </w:r>
      <w:r w:rsidR="00EE465F">
        <w:rPr>
          <w:rFonts w:eastAsiaTheme="minorEastAsia" w:cs="Arial"/>
          <w:b/>
          <w:bCs/>
          <w:lang w:val="en-US" w:eastAsia="cs-CZ"/>
        </w:rPr>
        <w:t>8</w:t>
      </w:r>
      <w:r w:rsidR="002A79BD">
        <w:rPr>
          <w:rFonts w:eastAsiaTheme="minorEastAsia" w:cs="Arial"/>
          <w:b/>
          <w:bCs/>
          <w:lang w:val="en-US" w:eastAsia="cs-CZ"/>
        </w:rPr>
        <w:t>2</w:t>
      </w:r>
      <w:r w:rsidR="002A79BD">
        <w:rPr>
          <w:rFonts w:cs="Arial"/>
          <w:b/>
          <w:bCs/>
        </w:rPr>
        <w:t xml:space="preserve"> </w:t>
      </w:r>
      <w:r w:rsidR="002A79BD">
        <w:rPr>
          <w:rFonts w:cs="Arial"/>
        </w:rPr>
        <w:t>- lhůta pro plnění</w:t>
      </w:r>
      <w:r w:rsidR="00E9514F">
        <w:rPr>
          <w:rFonts w:cs="Arial"/>
        </w:rPr>
        <w:t>:</w:t>
      </w:r>
      <w:r w:rsidR="002A79BD">
        <w:rPr>
          <w:rFonts w:cs="Arial"/>
        </w:rPr>
        <w:t xml:space="preserve"> </w:t>
      </w:r>
      <w:r w:rsidR="002A79BD" w:rsidRPr="00482905">
        <w:rPr>
          <w:rFonts w:cs="Arial"/>
          <w:b/>
          <w:bCs/>
        </w:rPr>
        <w:t xml:space="preserve">do </w:t>
      </w:r>
      <w:r w:rsidR="00482905" w:rsidRPr="00482905">
        <w:rPr>
          <w:rFonts w:cs="Arial"/>
          <w:b/>
          <w:bCs/>
        </w:rPr>
        <w:t>27.</w:t>
      </w:r>
      <w:r w:rsidR="0019681C">
        <w:rPr>
          <w:rFonts w:cs="Arial"/>
          <w:b/>
          <w:bCs/>
        </w:rPr>
        <w:t xml:space="preserve"> </w:t>
      </w:r>
      <w:r w:rsidR="00482905" w:rsidRPr="00482905">
        <w:rPr>
          <w:rFonts w:cs="Arial"/>
          <w:b/>
          <w:bCs/>
        </w:rPr>
        <w:t>5.</w:t>
      </w:r>
      <w:r w:rsidR="0019681C">
        <w:rPr>
          <w:rFonts w:cs="Arial"/>
          <w:b/>
          <w:bCs/>
        </w:rPr>
        <w:t xml:space="preserve"> </w:t>
      </w:r>
      <w:r w:rsidR="00482905" w:rsidRPr="00482905">
        <w:rPr>
          <w:rFonts w:cs="Arial"/>
          <w:b/>
          <w:bCs/>
        </w:rPr>
        <w:t>202</w:t>
      </w:r>
      <w:r w:rsidR="00482905">
        <w:rPr>
          <w:rFonts w:cs="Arial"/>
          <w:b/>
          <w:bCs/>
        </w:rPr>
        <w:t>6</w:t>
      </w:r>
    </w:p>
    <w:bookmarkEnd w:id="21"/>
    <w:p w14:paraId="617EF78C" w14:textId="4B5EA3C1"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w:t>
      </w:r>
      <w:r w:rsidR="001E3AD2" w:rsidRPr="003C6F82">
        <w:lastRenderedPageBreak/>
        <w:t>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2"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2"/>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3"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3"/>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4"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4"/>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lastRenderedPageBreak/>
        <w:t>Pojištění zhotovitele</w:t>
      </w:r>
    </w:p>
    <w:p w14:paraId="3947FCBA" w14:textId="0DB0B14E"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w:t>
      </w:r>
      <w:r w:rsidRPr="00E9514F">
        <w:rPr>
          <w:rFonts w:cs="Arial"/>
        </w:rPr>
        <w:t xml:space="preserve">činnosti, ve výši </w:t>
      </w:r>
      <w:r w:rsidR="00860289" w:rsidRPr="00E9514F">
        <w:rPr>
          <w:rFonts w:cs="Arial"/>
        </w:rPr>
        <w:t xml:space="preserve">celkové nabídkové ceny bez DPH </w:t>
      </w:r>
      <w:bookmarkStart w:id="25" w:name="_Hlk40434828"/>
      <w:r w:rsidR="00860289" w:rsidRPr="00E9514F">
        <w:rPr>
          <w:rFonts w:cs="Arial"/>
        </w:rPr>
        <w:t>uvedené v čl.</w:t>
      </w:r>
      <w:r w:rsidR="00E9514F">
        <w:rPr>
          <w:rFonts w:cs="Arial"/>
        </w:rPr>
        <w:t> </w:t>
      </w:r>
      <w:r w:rsidR="00860289" w:rsidRPr="00E9514F">
        <w:rPr>
          <w:rFonts w:cs="Arial"/>
        </w:rPr>
        <w:t>III odst. 4 této smlouvy</w:t>
      </w:r>
      <w:bookmarkEnd w:id="25"/>
      <w:r w:rsidRPr="00E9514F">
        <w:rPr>
          <w:rFonts w:cs="Arial"/>
        </w:rPr>
        <w:t>. Zhoto</w:t>
      </w:r>
      <w:r w:rsidRPr="003C6F82">
        <w:rPr>
          <w:rFonts w:cs="Arial"/>
        </w:rPr>
        <w:t>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r w:rsidRPr="003C6F82">
        <w:lastRenderedPageBreak/>
        <w:t xml:space="preserve">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lastRenderedPageBreak/>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Default="00676676" w:rsidP="00676676">
      <w:pPr>
        <w:pStyle w:val="l-L2"/>
        <w:tabs>
          <w:tab w:val="clear" w:pos="737"/>
        </w:tabs>
        <w:ind w:left="0" w:firstLine="0"/>
      </w:pPr>
    </w:p>
    <w:p w14:paraId="45A4EDEC" w14:textId="77777777" w:rsidR="00DC43CE" w:rsidRPr="003C6F82" w:rsidRDefault="00DC43CE"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30"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30"/>
    <w:p w14:paraId="728787DC" w14:textId="47C24FB0" w:rsidR="00925441" w:rsidRPr="003C6F82" w:rsidRDefault="00925441" w:rsidP="00E70902">
      <w:pPr>
        <w:pStyle w:val="l-L2"/>
        <w:numPr>
          <w:ilvl w:val="0"/>
          <w:numId w:val="16"/>
        </w:numPr>
        <w:spacing w:after="0"/>
        <w:ind w:left="357" w:hanging="357"/>
        <w:contextualSpacing w:val="0"/>
      </w:pPr>
      <w:r>
        <w:t xml:space="preserve">O dokončení stavebních prací bude sepsán předepsaný protokol. </w:t>
      </w:r>
    </w:p>
    <w:p w14:paraId="7CDDC407" w14:textId="77777777" w:rsidR="00E70902" w:rsidRPr="00E70902" w:rsidRDefault="00414852" w:rsidP="00336C04">
      <w:pPr>
        <w:pStyle w:val="Odstavecseseznamem"/>
        <w:numPr>
          <w:ilvl w:val="0"/>
          <w:numId w:val="16"/>
        </w:numPr>
        <w:spacing w:before="0" w:after="0"/>
        <w:ind w:left="425" w:hanging="425"/>
        <w:contextualSpacing w:val="0"/>
        <w:rPr>
          <w:rFonts w:eastAsia="Times New Roman" w:cs="Times New Roman"/>
          <w:szCs w:val="24"/>
          <w:lang w:eastAsia="cs-CZ"/>
        </w:rPr>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E70902" w:rsidRPr="00E70902">
        <w:rPr>
          <w:rFonts w:eastAsia="Times New Roman" w:cs="Times New Roman"/>
          <w:szCs w:val="24"/>
          <w:lang w:eastAsia="cs-CZ"/>
        </w:rPr>
        <w:t>Státní pozemkový úřad, Krajský pozemkový úřad pro Jihomoravský kraj, Pobočka Brno, Kotlářská 931/53, 602 00 Brno.</w:t>
      </w:r>
    </w:p>
    <w:p w14:paraId="43122E46" w14:textId="77777777" w:rsidR="00AB6E77" w:rsidRPr="00AB6E77" w:rsidRDefault="00950A27" w:rsidP="00336C04">
      <w:pPr>
        <w:pStyle w:val="l-L2"/>
        <w:numPr>
          <w:ilvl w:val="0"/>
          <w:numId w:val="16"/>
        </w:numPr>
        <w:spacing w:before="0" w:after="0"/>
        <w:ind w:left="357" w:hanging="357"/>
        <w:contextualSpacing w:val="0"/>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1" w:name="_Hlk155853536"/>
      <w:r w:rsidR="00950A27" w:rsidRPr="0053019A">
        <w:t>stavebního zákona</w:t>
      </w:r>
      <w:r w:rsidR="000C1857" w:rsidRPr="0053019A">
        <w:t xml:space="preserve"> č.</w:t>
      </w:r>
      <w:r w:rsidR="0053019A">
        <w:t> </w:t>
      </w:r>
      <w:r w:rsidR="000C1857" w:rsidRPr="0053019A">
        <w:t xml:space="preserve">283/2021 Sb., </w:t>
      </w:r>
      <w:bookmarkEnd w:id="31"/>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2"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w:t>
      </w:r>
      <w:r w:rsidR="000A0C0D" w:rsidRPr="000A0C0D">
        <w:lastRenderedPageBreak/>
        <w:t xml:space="preserve">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2"/>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3"/>
      <w:bookmarkEnd w:id="34"/>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 xml:space="preserve">sobě ani ve spojení s jinými nebrání užívání stavby funkčně nebo esteticky, </w:t>
      </w:r>
      <w:r w:rsidR="00E23E3E" w:rsidRPr="000C3234">
        <w:lastRenderedPageBreak/>
        <w:t>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lastRenderedPageBreak/>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0157C711"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8078E6" w:rsidRPr="008078E6">
        <w:t>60</w:t>
      </w:r>
      <w:r w:rsidR="00F81870" w:rsidRPr="008078E6">
        <w:t xml:space="preserve"> </w:t>
      </w:r>
      <w:r w:rsidR="00F81870" w:rsidRPr="003C6F82">
        <w:t xml:space="preserve">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 xml:space="preserve">bude zjištěno, že zhotovitel vytyčenou vlastnickou hranici nedodržel a že se stavba </w:t>
      </w:r>
      <w:r w:rsidRPr="003C6F82">
        <w:lastRenderedPageBreak/>
        <w:t>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503B1360"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8078E6">
        <w:t xml:space="preserve">0,5 </w:t>
      </w:r>
      <w:r w:rsidR="00055AEB">
        <w:t xml:space="preserve">%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A60AEDA"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055AEB">
        <w:t xml:space="preserve">0,1 %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11DD4F0" w:rsidR="00DC7E4C" w:rsidRPr="003C6F82" w:rsidRDefault="00DC7E4C" w:rsidP="007F55D7">
      <w:pPr>
        <w:pStyle w:val="l-L2"/>
        <w:numPr>
          <w:ilvl w:val="0"/>
          <w:numId w:val="24"/>
        </w:numPr>
        <w:ind w:left="357" w:hanging="357"/>
      </w:pPr>
      <w:r w:rsidRPr="003C6F82">
        <w:t xml:space="preserve">Zhotovitel se zavazuje uhradit smluvní pokutu ve výši </w:t>
      </w:r>
      <w:r w:rsidR="00055AEB">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C0EF016"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055AEB">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21D6A515"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313F85">
        <w:t xml:space="preserve">0,05 % </w:t>
      </w:r>
      <w:r w:rsidRPr="003C6F82">
        <w:t>z celkové ceny díla bez DPH, za každou uplatněnou vadu.</w:t>
      </w:r>
      <w:bookmarkEnd w:id="39"/>
      <w:bookmarkEnd w:id="40"/>
    </w:p>
    <w:bookmarkEnd w:id="38"/>
    <w:p w14:paraId="061323C3" w14:textId="23087416"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313F85">
        <w:t> </w:t>
      </w:r>
      <w:r w:rsidRPr="003C6F82">
        <w:t>000</w:t>
      </w:r>
      <w:r w:rsidR="00313F85">
        <w:t>,</w:t>
      </w:r>
      <w:r w:rsidR="00380652">
        <w:t>-</w:t>
      </w:r>
      <w:r w:rsidR="009F11C9">
        <w:t> </w:t>
      </w:r>
      <w:r w:rsidRPr="003C6F82">
        <w:t>Kč, a to za každý jednotlivý případ porušení povinnosti.</w:t>
      </w:r>
    </w:p>
    <w:p w14:paraId="274F9ED2" w14:textId="76EC7AC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380652">
        <w:t> </w:t>
      </w:r>
      <w:r w:rsidRPr="003C6F82">
        <w:t>000</w:t>
      </w:r>
      <w:r w:rsidR="00380652">
        <w:t>,-</w:t>
      </w:r>
      <w:r w:rsidR="009F11C9">
        <w:t> </w:t>
      </w:r>
      <w:r w:rsidRPr="003C6F82">
        <w:t>Kč bez DPH za každý i započatý den prodlení.</w:t>
      </w:r>
    </w:p>
    <w:p w14:paraId="348CB3DC" w14:textId="338D11FB"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380652">
        <w:t> </w:t>
      </w:r>
      <w:r w:rsidRPr="003C6F82">
        <w:t>000</w:t>
      </w:r>
      <w:r w:rsidR="00380652">
        <w:t>,-</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9793D4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380652">
        <w:t> </w:t>
      </w:r>
      <w:r w:rsidRPr="003C6F82">
        <w:t>000</w:t>
      </w:r>
      <w:r w:rsidR="00380652">
        <w:t>,-</w:t>
      </w:r>
      <w:r w:rsidR="009F11C9">
        <w:t> </w:t>
      </w:r>
      <w:r w:rsidRPr="003C6F82">
        <w:t>Kč za každé jednotlivé porušení povinností.</w:t>
      </w:r>
    </w:p>
    <w:p w14:paraId="5FFBC0AF" w14:textId="05178CE6" w:rsidR="00DC7E4C" w:rsidRPr="003C6F82" w:rsidRDefault="00DC7E4C" w:rsidP="007F55D7">
      <w:pPr>
        <w:pStyle w:val="l-L2"/>
        <w:numPr>
          <w:ilvl w:val="0"/>
          <w:numId w:val="24"/>
        </w:numPr>
        <w:ind w:left="357" w:hanging="357"/>
      </w:pPr>
      <w:r w:rsidRPr="003C6F82">
        <w:lastRenderedPageBreak/>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786922">
        <w:t> </w:t>
      </w:r>
      <w:r w:rsidRPr="003C6F82">
        <w:t>000</w:t>
      </w:r>
      <w:r w:rsidR="00786922">
        <w:t>,-</w:t>
      </w:r>
      <w:r w:rsidR="009F11C9">
        <w:t> </w:t>
      </w:r>
      <w:r w:rsidRPr="003C6F82">
        <w:t>Kč za každé jednotlivé porušení povinností.</w:t>
      </w:r>
    </w:p>
    <w:p w14:paraId="581BF4AE" w14:textId="53DFCBD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786922">
        <w:t> </w:t>
      </w:r>
      <w:r w:rsidRPr="003C6F82">
        <w:t>000</w:t>
      </w:r>
      <w:r w:rsidR="00786922">
        <w:t>,-</w:t>
      </w:r>
      <w:r w:rsidR="009F11C9">
        <w:t> </w:t>
      </w:r>
      <w:r w:rsidRPr="003C6F82">
        <w:t>Kč za každé jednotlivé porušení povinností.</w:t>
      </w:r>
    </w:p>
    <w:p w14:paraId="4386A1C2" w14:textId="50CD69FD"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786922">
        <w:t> </w:t>
      </w:r>
      <w:r w:rsidRPr="003C6F82">
        <w:t>000</w:t>
      </w:r>
      <w:r w:rsidR="00786922">
        <w:t>,-</w:t>
      </w:r>
      <w:r w:rsidR="009F11C9">
        <w:t> </w:t>
      </w:r>
      <w:r w:rsidRPr="003C6F82">
        <w:t>Kč za každé jednotlivé porušení povinnosti.</w:t>
      </w:r>
    </w:p>
    <w:p w14:paraId="1EF8748F" w14:textId="05EC4B84"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786922">
        <w:t> </w:t>
      </w:r>
      <w:r w:rsidRPr="003C6F82">
        <w:t>000</w:t>
      </w:r>
      <w:r w:rsidR="00786922">
        <w:t>,-</w:t>
      </w:r>
      <w:r w:rsidR="009F11C9">
        <w:t> </w:t>
      </w:r>
      <w:r w:rsidRPr="003C6F82">
        <w:t>Kč, a to za každé jednotlivé porušení povinností.</w:t>
      </w:r>
    </w:p>
    <w:p w14:paraId="411F7DF3" w14:textId="70967027"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786922">
        <w:t> </w:t>
      </w:r>
      <w:r w:rsidRPr="003C6F82">
        <w:t>000</w:t>
      </w:r>
      <w:r w:rsidR="00786922">
        <w:t>,-</w:t>
      </w:r>
      <w:r w:rsidR="009F11C9">
        <w:t> </w:t>
      </w:r>
      <w:r w:rsidR="2A533158" w:rsidRPr="003C6F82">
        <w:t xml:space="preserve">Kč </w:t>
      </w:r>
      <w:r w:rsidRPr="003C6F82">
        <w:t>za každý zjištěný případ.</w:t>
      </w:r>
      <w:r w:rsidR="00167FB8" w:rsidRPr="00167FB8">
        <w:t xml:space="preserve"> </w:t>
      </w:r>
    </w:p>
    <w:p w14:paraId="59431235" w14:textId="7F5549A3"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786922">
        <w:t> </w:t>
      </w:r>
      <w:r w:rsidRPr="00DC79AC">
        <w:t>000</w:t>
      </w:r>
      <w:r w:rsidR="00786922">
        <w:t>,-</w:t>
      </w:r>
      <w:r w:rsidR="00DC0A26">
        <w:t> </w:t>
      </w:r>
      <w:r w:rsidRPr="00DC79AC">
        <w:t>Kč, a to za každé jednotlivé porušení povinností.</w:t>
      </w:r>
    </w:p>
    <w:p w14:paraId="3C9C46B3" w14:textId="42AAE318"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786922">
        <w:t> </w:t>
      </w:r>
      <w:r w:rsidRPr="003C6F82">
        <w:t>000</w:t>
      </w:r>
      <w:r w:rsidR="00786922">
        <w:t>,-</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3D555064" w:rsidR="008D0034" w:rsidRDefault="00DC7E4C" w:rsidP="007F55D7">
      <w:pPr>
        <w:pStyle w:val="l-L2"/>
        <w:numPr>
          <w:ilvl w:val="0"/>
          <w:numId w:val="24"/>
        </w:numPr>
        <w:ind w:left="357" w:hanging="357"/>
      </w:pPr>
      <w:bookmarkStart w:id="41"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786922">
        <w:t> </w:t>
      </w:r>
      <w:r w:rsidRPr="003C6F82">
        <w:t>000</w:t>
      </w:r>
      <w:r w:rsidR="00786922">
        <w:t>,-</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lastRenderedPageBreak/>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lastRenderedPageBreak/>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lastRenderedPageBreak/>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2FAC10D8" w14:textId="77777777" w:rsidR="00210896" w:rsidRDefault="00210896" w:rsidP="00210896">
      <w:pPr>
        <w:pStyle w:val="l-L2"/>
        <w:tabs>
          <w:tab w:val="num" w:pos="851"/>
          <w:tab w:val="left" w:pos="2835"/>
        </w:tabs>
        <w:ind w:hanging="311"/>
      </w:pPr>
      <w:r w:rsidRPr="00567494">
        <w:rPr>
          <w:u w:val="single"/>
        </w:rPr>
        <w:t>Za objednatele</w:t>
      </w:r>
      <w:r>
        <w:t>:</w:t>
      </w:r>
    </w:p>
    <w:p w14:paraId="770F0E00" w14:textId="4F0ED9FC" w:rsidR="00210896" w:rsidRDefault="00210896" w:rsidP="00567494">
      <w:pPr>
        <w:pStyle w:val="l-L2"/>
        <w:tabs>
          <w:tab w:val="num" w:pos="851"/>
          <w:tab w:val="left" w:pos="2835"/>
        </w:tabs>
        <w:spacing w:before="60" w:after="60"/>
        <w:ind w:hanging="311"/>
        <w:contextualSpacing w:val="0"/>
      </w:pPr>
      <w:r>
        <w:t>Jméno/funkce: Ing. Barbora Jakubcová, pobočka Brno</w:t>
      </w:r>
      <w:r>
        <w:tab/>
      </w:r>
    </w:p>
    <w:p w14:paraId="1799068C" w14:textId="77777777" w:rsidR="00210896" w:rsidRDefault="00210896" w:rsidP="00567494">
      <w:pPr>
        <w:pStyle w:val="l-L2"/>
        <w:tabs>
          <w:tab w:val="num" w:pos="851"/>
          <w:tab w:val="left" w:pos="1843"/>
        </w:tabs>
        <w:spacing w:before="60" w:after="60"/>
        <w:ind w:hanging="312"/>
        <w:contextualSpacing w:val="0"/>
      </w:pPr>
      <w:r>
        <w:t>Tel.:</w:t>
      </w:r>
      <w:r>
        <w:tab/>
        <w:t>+420 724 521 225</w:t>
      </w:r>
    </w:p>
    <w:p w14:paraId="5B9B4C84" w14:textId="2671A71A" w:rsidR="00C72B3E" w:rsidRDefault="00210896" w:rsidP="00567494">
      <w:pPr>
        <w:pStyle w:val="l-L2"/>
        <w:tabs>
          <w:tab w:val="clear" w:pos="737"/>
          <w:tab w:val="num" w:pos="851"/>
        </w:tabs>
        <w:spacing w:before="60" w:after="60"/>
        <w:ind w:left="0" w:firstLine="425"/>
        <w:contextualSpacing w:val="0"/>
      </w:pPr>
      <w:r>
        <w:t>E-mail:</w:t>
      </w:r>
      <w:r>
        <w:tab/>
      </w:r>
      <w:r w:rsidR="00567494">
        <w:t xml:space="preserve">        </w:t>
      </w:r>
      <w:hyperlink r:id="rId9" w:history="1">
        <w:r w:rsidR="00567494" w:rsidRPr="004B200E">
          <w:rPr>
            <w:rStyle w:val="Hypertextovodkaz"/>
          </w:rPr>
          <w:t>barbora.jakubcova@spu.gov.cz</w:t>
        </w:r>
      </w:hyperlink>
    </w:p>
    <w:p w14:paraId="73619EA8" w14:textId="77777777" w:rsidR="00567494" w:rsidRPr="003C6F82" w:rsidRDefault="00567494" w:rsidP="00210896">
      <w:pPr>
        <w:pStyle w:val="l-L2"/>
        <w:tabs>
          <w:tab w:val="clear" w:pos="737"/>
          <w:tab w:val="num" w:pos="851"/>
        </w:tabs>
        <w:ind w:left="0" w:firstLine="426"/>
      </w:pPr>
    </w:p>
    <w:p w14:paraId="6FD34E0D" w14:textId="77777777" w:rsidR="00C72B3E" w:rsidRPr="00567494" w:rsidRDefault="00C72B3E" w:rsidP="008F1FB5">
      <w:pPr>
        <w:pStyle w:val="l-L2"/>
        <w:ind w:left="357" w:firstLine="0"/>
        <w:rPr>
          <w:u w:val="single"/>
        </w:rPr>
      </w:pPr>
      <w:r w:rsidRPr="00567494">
        <w:rPr>
          <w:u w:val="single"/>
        </w:rPr>
        <w:t>Za zhotovitele:</w:t>
      </w:r>
    </w:p>
    <w:p w14:paraId="3FE15A33" w14:textId="6B8A2EF3" w:rsidR="00C375F8" w:rsidRPr="006B2C4C" w:rsidRDefault="00C375F8" w:rsidP="006B2C4C">
      <w:pPr>
        <w:spacing w:before="60" w:after="60" w:line="240" w:lineRule="auto"/>
        <w:ind w:firstLine="426"/>
        <w:contextualSpacing w:val="0"/>
        <w:rPr>
          <w:rFonts w:cs="Arial"/>
        </w:rPr>
      </w:pPr>
      <w:r w:rsidRPr="006B2C4C">
        <w:rPr>
          <w:rFonts w:cs="Arial"/>
        </w:rPr>
        <w:t xml:space="preserve">Jméno/funkce: </w:t>
      </w:r>
      <w:r w:rsidRPr="006B2C4C">
        <w:rPr>
          <w:rFonts w:cs="Arial"/>
        </w:rPr>
        <w:tab/>
      </w:r>
      <w:proofErr w:type="spellStart"/>
      <w:r w:rsidR="00DA5DB9">
        <w:rPr>
          <w:rFonts w:cs="Arial"/>
        </w:rPr>
        <w:t>xxxxx</w:t>
      </w:r>
      <w:proofErr w:type="spellEnd"/>
      <w:r w:rsidRPr="006B2C4C">
        <w:rPr>
          <w:rFonts w:cs="Arial"/>
        </w:rPr>
        <w:t xml:space="preserve">, </w:t>
      </w:r>
      <w:proofErr w:type="spellStart"/>
      <w:r w:rsidR="00DA5DB9">
        <w:rPr>
          <w:rFonts w:cs="Arial"/>
        </w:rPr>
        <w:t>xxxxx</w:t>
      </w:r>
      <w:proofErr w:type="spellEnd"/>
    </w:p>
    <w:p w14:paraId="434E1C23" w14:textId="77F232F1" w:rsidR="00C375F8" w:rsidRPr="001A27E6" w:rsidRDefault="00C375F8" w:rsidP="006B2C4C">
      <w:pPr>
        <w:spacing w:before="60" w:after="60" w:line="240" w:lineRule="auto"/>
        <w:ind w:firstLine="426"/>
        <w:contextualSpacing w:val="0"/>
        <w:rPr>
          <w:rFonts w:cs="Arial"/>
          <w:lang w:val="x-none"/>
        </w:rPr>
      </w:pPr>
      <w:r w:rsidRPr="008377B5">
        <w:rPr>
          <w:rFonts w:cs="Arial"/>
        </w:rPr>
        <w:t>Tel.:</w:t>
      </w:r>
      <w:r w:rsidRPr="008377B5">
        <w:rPr>
          <w:rFonts w:cs="Arial"/>
        </w:rPr>
        <w:tab/>
      </w:r>
      <w:r>
        <w:rPr>
          <w:rFonts w:cs="Arial"/>
        </w:rPr>
        <w:tab/>
      </w:r>
      <w:proofErr w:type="spellStart"/>
      <w:r w:rsidR="00DA5DB9">
        <w:rPr>
          <w:rFonts w:eastAsia="Times New Roman" w:cs="Arial"/>
          <w:snapToGrid w:val="0"/>
          <w:lang w:eastAsia="cs-CZ"/>
        </w:rPr>
        <w:t>xxxxx</w:t>
      </w:r>
      <w:proofErr w:type="spellEnd"/>
    </w:p>
    <w:p w14:paraId="269A3ABD" w14:textId="0276221E" w:rsidR="00C375F8" w:rsidRDefault="00C375F8" w:rsidP="006B2C4C">
      <w:pPr>
        <w:spacing w:before="60" w:after="60" w:line="240" w:lineRule="auto"/>
        <w:ind w:firstLine="426"/>
        <w:contextualSpacing w:val="0"/>
        <w:rPr>
          <w:rStyle w:val="Hypertextovodkaz"/>
          <w:rFonts w:cs="Arial"/>
        </w:rPr>
      </w:pPr>
      <w:r w:rsidRPr="008377B5">
        <w:rPr>
          <w:rFonts w:cs="Arial"/>
        </w:rPr>
        <w:t>E-mail:</w:t>
      </w:r>
      <w:r>
        <w:rPr>
          <w:rFonts w:cs="Arial"/>
        </w:rPr>
        <w:tab/>
      </w:r>
      <w:r>
        <w:rPr>
          <w:rFonts w:cs="Arial"/>
        </w:rPr>
        <w:tab/>
      </w:r>
      <w:proofErr w:type="spellStart"/>
      <w:r w:rsidR="00DA5DB9">
        <w:rPr>
          <w:rFonts w:cs="Arial"/>
        </w:rPr>
        <w:t>xxxxx</w:t>
      </w:r>
      <w:proofErr w:type="spellEnd"/>
    </w:p>
    <w:p w14:paraId="5175939A" w14:textId="05CC3E34" w:rsidR="005274EE" w:rsidRPr="005274EE" w:rsidRDefault="005274EE" w:rsidP="00C375F8">
      <w:pPr>
        <w:pStyle w:val="l-L2"/>
        <w:tabs>
          <w:tab w:val="clear" w:pos="737"/>
          <w:tab w:val="num" w:pos="284"/>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 xml:space="preserve">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w:t>
      </w:r>
      <w:r w:rsidRPr="003C6F82">
        <w:lastRenderedPageBreak/>
        <w:t>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567494"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567494">
        <w:t>do</w:t>
      </w:r>
      <w:r w:rsidR="006A4C4E" w:rsidRPr="00567494">
        <w:t> </w:t>
      </w:r>
      <w:r w:rsidRPr="00567494">
        <w:t>5 pracovních dnů od</w:t>
      </w:r>
      <w:r w:rsidR="009C1922" w:rsidRPr="00567494">
        <w:t> </w:t>
      </w:r>
      <w:r w:rsidRPr="00567494">
        <w:t>vzniku této skutečnosti.</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E9514F" w:rsidRDefault="00943F4A" w:rsidP="00172A3C">
      <w:pPr>
        <w:pStyle w:val="l-L2"/>
        <w:numPr>
          <w:ilvl w:val="0"/>
          <w:numId w:val="31"/>
        </w:numPr>
        <w:ind w:left="357" w:hanging="357"/>
      </w:pPr>
      <w:r w:rsidRPr="00E9514F">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 xml:space="preserve">utečnosti odlišné </w:t>
      </w:r>
      <w:r w:rsidR="00AD5BFF" w:rsidRPr="003C6F82">
        <w:lastRenderedPageBreak/>
        <w:t>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0"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5" w:name="_Hlk189827109"/>
      <w:r w:rsidR="00187B68">
        <w:t>, v</w:t>
      </w:r>
      <w:r w:rsidR="003A1166">
        <w:t>e</w:t>
      </w:r>
      <w:r w:rsidR="00187B68">
        <w:t> znění pozdějších předpisů (dále jen „zákon o registru smluv“)</w:t>
      </w:r>
      <w:r w:rsidR="007C1C3C" w:rsidRPr="003C6F82">
        <w:t>,</w:t>
      </w:r>
      <w:r w:rsidRPr="003C6F82">
        <w:t xml:space="preserve"> </w:t>
      </w:r>
      <w:bookmarkEnd w:id="55"/>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 xml:space="preserve">106/1999 Sb., o svobodném přístupu </w:t>
      </w:r>
      <w:r w:rsidRPr="003C6F82">
        <w:lastRenderedPageBreak/>
        <w:t>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Default="00AC342E" w:rsidP="00AC342E">
      <w:pPr>
        <w:pStyle w:val="l-L2"/>
        <w:tabs>
          <w:tab w:val="clear" w:pos="737"/>
        </w:tabs>
        <w:ind w:left="0" w:firstLine="0"/>
      </w:pPr>
    </w:p>
    <w:p w14:paraId="14239F77" w14:textId="503B7A9F" w:rsidR="00B8225E" w:rsidRDefault="00B8225E" w:rsidP="000C64FE">
      <w:pPr>
        <w:pStyle w:val="l-L2"/>
        <w:ind w:left="4253" w:hanging="4253"/>
        <w:jc w:val="left"/>
      </w:pPr>
      <w:r>
        <w:t xml:space="preserve">V Brně dne: </w:t>
      </w:r>
      <w:r w:rsidR="00820421">
        <w:t>30.10.2025</w:t>
      </w:r>
      <w:r w:rsidR="000C64FE">
        <w:tab/>
      </w:r>
      <w:r w:rsidRPr="00F22AE9">
        <w:t xml:space="preserve">V Bystřici nad Pernštejnem dne </w:t>
      </w:r>
      <w:r w:rsidR="00820421">
        <w:t>27.10.2025</w:t>
      </w:r>
    </w:p>
    <w:p w14:paraId="3D0636B1" w14:textId="173B1882" w:rsidR="00B8225E" w:rsidRPr="00402233" w:rsidRDefault="00B8225E" w:rsidP="000C64FE">
      <w:pPr>
        <w:pStyle w:val="l-L2"/>
        <w:spacing w:before="240"/>
        <w:contextualSpacing w:val="0"/>
        <w:rPr>
          <w:i/>
          <w:iCs/>
        </w:rPr>
      </w:pPr>
      <w:r w:rsidRPr="00402233">
        <w:rPr>
          <w:i/>
          <w:iCs/>
        </w:rPr>
        <w:t>“elektronicky podepsáno”</w:t>
      </w:r>
      <w:r>
        <w:tab/>
      </w:r>
      <w:r>
        <w:tab/>
      </w:r>
      <w:r>
        <w:tab/>
      </w:r>
      <w:r w:rsidRPr="00402233">
        <w:rPr>
          <w:i/>
          <w:iCs/>
        </w:rPr>
        <w:t>“elektronicky podepsáno”</w:t>
      </w:r>
    </w:p>
    <w:p w14:paraId="3508DBBC" w14:textId="5127E9D9" w:rsidR="00B8225E" w:rsidRDefault="00B8225E" w:rsidP="000C64FE">
      <w:pPr>
        <w:pStyle w:val="l-L2"/>
        <w:spacing w:before="240" w:after="0"/>
        <w:contextualSpacing w:val="0"/>
      </w:pPr>
      <w:r w:rsidRPr="000C64FE">
        <w:rPr>
          <w:b/>
          <w:bCs/>
        </w:rPr>
        <w:t>Objednatel</w:t>
      </w:r>
      <w:r>
        <w:tab/>
      </w:r>
      <w:r>
        <w:tab/>
      </w:r>
      <w:r>
        <w:tab/>
      </w:r>
      <w:r>
        <w:tab/>
      </w:r>
      <w:r>
        <w:tab/>
      </w:r>
      <w:r w:rsidRPr="000C64FE">
        <w:rPr>
          <w:b/>
          <w:bCs/>
        </w:rPr>
        <w:t>Zhotovitel</w:t>
      </w:r>
    </w:p>
    <w:p w14:paraId="2FE289D3" w14:textId="157EB56C" w:rsidR="00B8225E" w:rsidRPr="00F22AE9" w:rsidRDefault="00B8225E" w:rsidP="000C64FE">
      <w:pPr>
        <w:spacing w:before="0" w:after="0"/>
        <w:contextualSpacing w:val="0"/>
        <w:rPr>
          <w:rFonts w:cs="Arial"/>
        </w:rPr>
      </w:pPr>
      <w:r>
        <w:t xml:space="preserve">Ing. Pavel Zajíček, ředitel </w:t>
      </w:r>
      <w:r>
        <w:tab/>
      </w:r>
      <w:r>
        <w:tab/>
      </w:r>
      <w:r>
        <w:tab/>
      </w:r>
      <w:r w:rsidRPr="00F22AE9">
        <w:rPr>
          <w:rFonts w:cs="Arial"/>
        </w:rPr>
        <w:t>Ing. Radek Pospíšil</w:t>
      </w:r>
    </w:p>
    <w:p w14:paraId="20CE24EB" w14:textId="3902A2D0" w:rsidR="00B8225E" w:rsidRDefault="007E1FC2" w:rsidP="000C64FE">
      <w:pPr>
        <w:pStyle w:val="l-L2"/>
        <w:spacing w:before="0" w:after="0"/>
        <w:contextualSpacing w:val="0"/>
      </w:pPr>
      <w:r>
        <w:t>KPÚ</w:t>
      </w:r>
      <w:r w:rsidR="000C64FE">
        <w:t xml:space="preserve"> pro Jihomoravský kraj</w:t>
      </w:r>
      <w:r w:rsidR="00B8225E">
        <w:tab/>
      </w:r>
      <w:r w:rsidR="00B8225E">
        <w:tab/>
      </w:r>
      <w:r w:rsidR="00B8225E">
        <w:tab/>
      </w:r>
      <w:r w:rsidR="00B8225E" w:rsidRPr="00E72595">
        <w:rPr>
          <w:rFonts w:cs="Arial"/>
        </w:rPr>
        <w:t>jednatel společnosti SPH stavby s.r</w:t>
      </w:r>
      <w:r w:rsidR="00B8225E">
        <w:rPr>
          <w:rFonts w:cs="Arial"/>
        </w:rPr>
        <w:t>.o</w:t>
      </w:r>
    </w:p>
    <w:p w14:paraId="0C34878C" w14:textId="77777777" w:rsidR="00BD6E3E" w:rsidRPr="00ED6435" w:rsidRDefault="00BD6E3E" w:rsidP="00BD6E3E">
      <w:pPr>
        <w:spacing w:before="240"/>
        <w:contextualSpacing w:val="0"/>
        <w:rPr>
          <w:rFonts w:cs="Arial"/>
        </w:rPr>
      </w:pPr>
      <w:r w:rsidRPr="002D3358">
        <w:rPr>
          <w:rFonts w:cs="Arial"/>
        </w:rPr>
        <w:lastRenderedPageBreak/>
        <w:t xml:space="preserve">Za správnost vyhotovení: </w:t>
      </w:r>
      <w:r>
        <w:rPr>
          <w:rFonts w:cs="Arial"/>
        </w:rPr>
        <w:t>Ing. Hana Divinová</w:t>
      </w:r>
    </w:p>
    <w:p w14:paraId="57D4725F" w14:textId="77777777" w:rsidR="00BD6E3E" w:rsidRDefault="00BD6E3E" w:rsidP="002B3492">
      <w:pPr>
        <w:spacing w:before="0" w:after="200"/>
        <w:contextualSpacing w:val="0"/>
        <w:jc w:val="left"/>
        <w:rPr>
          <w:rFonts w:cs="Arial"/>
          <w:b/>
          <w:bCs/>
          <w:u w:val="single"/>
        </w:rPr>
      </w:pPr>
    </w:p>
    <w:p w14:paraId="05AF9FE3" w14:textId="49D05187" w:rsidR="001A1671" w:rsidRDefault="002B3492" w:rsidP="002B3492">
      <w:pPr>
        <w:spacing w:before="0" w:after="200"/>
        <w:contextualSpacing w:val="0"/>
        <w:jc w:val="left"/>
        <w:rPr>
          <w:rFonts w:cs="Arial"/>
          <w:b/>
          <w:bCs/>
          <w:u w:val="single"/>
        </w:rPr>
      </w:pPr>
      <w:r w:rsidRPr="00BC40CE">
        <w:rPr>
          <w:rFonts w:cs="Arial"/>
          <w:b/>
          <w:bCs/>
          <w:u w:val="single"/>
        </w:rPr>
        <w:t xml:space="preserve">Příloha č. 1: </w:t>
      </w:r>
      <w:r w:rsidRPr="00BC40CE">
        <w:rPr>
          <w:b/>
          <w:bCs/>
          <w:u w:val="single"/>
        </w:rPr>
        <w:t>Specifikace díla a závazný harmonogram postupu prací</w:t>
      </w:r>
      <w:r w:rsidRPr="00BC40CE" w:rsidDel="00F25532">
        <w:rPr>
          <w:rFonts w:cs="Arial"/>
          <w:b/>
          <w:bCs/>
          <w:u w:val="single"/>
        </w:rPr>
        <w:t xml:space="preserve"> </w:t>
      </w:r>
    </w:p>
    <w:p w14:paraId="3D957BFD" w14:textId="77777777" w:rsidR="001A1671" w:rsidRDefault="001A1671" w:rsidP="001A1671">
      <w:pPr>
        <w:spacing w:after="200"/>
        <w:rPr>
          <w:rFonts w:cs="Arial"/>
        </w:rPr>
      </w:pPr>
      <w:r w:rsidRPr="004524A8">
        <w:rPr>
          <w:rFonts w:cs="Arial"/>
        </w:rPr>
        <w:t>Podrobnou definici předmětu veřejné zakázky a technické podmínky stanovuje projektová dokumentace vypracovaná projekční společností AGROPROJEKT</w:t>
      </w:r>
      <w:r w:rsidRPr="00786F58">
        <w:rPr>
          <w:rFonts w:cs="Arial"/>
        </w:rPr>
        <w:t xml:space="preserve"> PSO s.r.o, Slavíčkova 840/1b, 638 00 Brno, pod zakázkovým číslem 117-3198-21, V rámci projektové dokumentace s názvem „Realizace prvků ÚSES, PEO a polních cest v </w:t>
      </w:r>
      <w:proofErr w:type="spellStart"/>
      <w:r w:rsidRPr="00786F58">
        <w:rPr>
          <w:rFonts w:cs="Arial"/>
        </w:rPr>
        <w:t>k.ú</w:t>
      </w:r>
      <w:proofErr w:type="spellEnd"/>
      <w:r w:rsidRPr="00786F58">
        <w:rPr>
          <w:rFonts w:cs="Arial"/>
        </w:rPr>
        <w:t xml:space="preserve">. Měnín“ se jedná o stavební objekt SO 103 – Polní cesta C61, dále soupis dodávek, služeb a stavebních prací a technické specifikace (podmínky). </w:t>
      </w:r>
    </w:p>
    <w:p w14:paraId="3E8E42D8" w14:textId="77777777" w:rsidR="00EC72E0" w:rsidRDefault="00EC72E0" w:rsidP="002B3492">
      <w:pPr>
        <w:spacing w:before="0" w:after="200"/>
        <w:contextualSpacing w:val="0"/>
        <w:jc w:val="left"/>
        <w:rPr>
          <w:rFonts w:cs="Arial"/>
          <w:b/>
          <w:bCs/>
          <w:highlight w:val="yellow"/>
          <w:u w:val="single"/>
        </w:rPr>
      </w:pPr>
    </w:p>
    <w:p w14:paraId="3978F860" w14:textId="77777777" w:rsidR="00EC72E0" w:rsidRPr="002206AC" w:rsidRDefault="00EC72E0" w:rsidP="00EC72E0">
      <w:pPr>
        <w:rPr>
          <w:rFonts w:cs="Arial"/>
          <w:u w:val="single"/>
        </w:rPr>
      </w:pPr>
      <w:r w:rsidRPr="002206AC">
        <w:rPr>
          <w:rFonts w:cs="Arial"/>
          <w:u w:val="single"/>
        </w:rPr>
        <w:t xml:space="preserve">Podrobný popis předmětu veřejné zakázky: </w:t>
      </w:r>
    </w:p>
    <w:p w14:paraId="70DD3FA8" w14:textId="77777777" w:rsidR="00EC72E0" w:rsidRPr="002206AC" w:rsidRDefault="00EC72E0" w:rsidP="00EC72E0">
      <w:pPr>
        <w:rPr>
          <w:rFonts w:cs="Arial"/>
        </w:rPr>
      </w:pPr>
      <w:r w:rsidRPr="002206AC">
        <w:rPr>
          <w:rFonts w:cs="Arial"/>
        </w:rPr>
        <w:t>V rámci projektové dokumentace s názvem „Realizace prvků ÚSES, PEO a polních cest v </w:t>
      </w:r>
      <w:proofErr w:type="spellStart"/>
      <w:r w:rsidRPr="002206AC">
        <w:rPr>
          <w:rFonts w:cs="Arial"/>
        </w:rPr>
        <w:t>k.ú</w:t>
      </w:r>
      <w:proofErr w:type="spellEnd"/>
      <w:r w:rsidRPr="002206AC">
        <w:rPr>
          <w:rFonts w:cs="Arial"/>
        </w:rPr>
        <w:t>. Měnín“ se jedná o stavební objekt SO 103 – Polní cesta C61.</w:t>
      </w:r>
      <w:r w:rsidRPr="002206AC">
        <w:rPr>
          <w:rFonts w:cs="Arial"/>
          <w:b/>
          <w:bCs/>
        </w:rPr>
        <w:t xml:space="preserve"> </w:t>
      </w:r>
    </w:p>
    <w:p w14:paraId="72E0067D" w14:textId="77777777" w:rsidR="00EC72E0" w:rsidRPr="008001D9" w:rsidRDefault="00EC72E0" w:rsidP="00EC72E0">
      <w:pPr>
        <w:pStyle w:val="Odstavecseseznamem"/>
        <w:ind w:left="0"/>
        <w:rPr>
          <w:rFonts w:cs="Arial"/>
        </w:rPr>
      </w:pPr>
      <w:r w:rsidRPr="002206AC">
        <w:rPr>
          <w:rFonts w:cs="Arial"/>
        </w:rPr>
        <w:t xml:space="preserve">Novostavba polní cesty C61 je vedena podél toku Říčka a bude zpřístupňovat zemědělské pozemky v blízkosti obce Měnín. Polní cesta je navržena kategorie P 4,0/20 s oboustrannou krajnicí 0,25m v celkové délce 482 m. V délce 462 m je navržena zpevněná s krytem z mechanicky zpevněného kameniva (MZK) a s uzavíracím nátěrem. V místě připojení na stávající polní cestu v délce 20 m je navrženo zpevnění krytem z asfaltobetonu. Odvodnění pláně je navrženo podélnou drenáží DN100 zaústěnou do vsakovacích jímek. Polní cesta je navržena </w:t>
      </w:r>
      <w:r w:rsidRPr="008001D9">
        <w:rPr>
          <w:rFonts w:cs="Arial"/>
        </w:rPr>
        <w:t xml:space="preserve">na pozemcích k tomuto účelu vymezeném v rámci KoPÚ. </w:t>
      </w:r>
    </w:p>
    <w:p w14:paraId="3B19C8DF" w14:textId="77777777" w:rsidR="008A0D6F" w:rsidRPr="008001D9" w:rsidRDefault="008A0D6F" w:rsidP="008A0D6F">
      <w:pPr>
        <w:autoSpaceDE w:val="0"/>
        <w:autoSpaceDN w:val="0"/>
        <w:adjustRightInd w:val="0"/>
        <w:spacing w:line="360" w:lineRule="auto"/>
        <w:rPr>
          <w:rFonts w:eastAsia="Calibri" w:cs="Arial"/>
          <w:color w:val="000000"/>
        </w:rPr>
      </w:pPr>
      <w:r w:rsidRPr="008001D9">
        <w:rPr>
          <w:rFonts w:eastAsia="Calibri" w:cs="Arial"/>
          <w:color w:val="000000"/>
        </w:rPr>
        <w:t>Součástí předmětu zakázky a realizace stavebních prací dále je</w:t>
      </w:r>
    </w:p>
    <w:p w14:paraId="673BEAC0" w14:textId="77777777" w:rsidR="008A0D6F" w:rsidRPr="008001D9" w:rsidRDefault="008A0D6F" w:rsidP="008A0D6F">
      <w:pPr>
        <w:pStyle w:val="Odstavecseseznamem"/>
        <w:numPr>
          <w:ilvl w:val="0"/>
          <w:numId w:val="40"/>
        </w:numPr>
        <w:autoSpaceDE w:val="0"/>
        <w:autoSpaceDN w:val="0"/>
        <w:adjustRightInd w:val="0"/>
        <w:spacing w:before="0" w:after="200" w:line="360" w:lineRule="auto"/>
        <w:ind w:left="284" w:hanging="284"/>
        <w:rPr>
          <w:rFonts w:cs="Arial"/>
          <w:b/>
          <w:bCs/>
          <w:color w:val="000000"/>
        </w:rPr>
      </w:pPr>
      <w:r w:rsidRPr="008001D9">
        <w:rPr>
          <w:rFonts w:cs="Arial"/>
          <w:b/>
          <w:bCs/>
          <w:color w:val="000000"/>
        </w:rPr>
        <w:t xml:space="preserve">geodetické vytyčení pozemků určených k výstavbě </w:t>
      </w:r>
    </w:p>
    <w:p w14:paraId="00A9BC7E" w14:textId="77777777" w:rsidR="008A0D6F" w:rsidRPr="008001D9" w:rsidRDefault="008A0D6F" w:rsidP="008A0D6F">
      <w:pPr>
        <w:ind w:left="284"/>
        <w:rPr>
          <w:rFonts w:cs="Arial"/>
        </w:rPr>
      </w:pPr>
      <w:r w:rsidRPr="008001D9">
        <w:rPr>
          <w:rFonts w:cs="Arial"/>
        </w:rPr>
        <w:t xml:space="preserve">Součástí plnění předmětu veřejné zakázky je také geodetické vytyčení pozemků určených k výstavbě, geodetické vytýčení vlastní stavby před jejím zahájením tak, aby mohla být provedena kontrola umístění stavby na požadovaných pozemcích. Před zahájením stavebních prací musí zhotovitel stavby zajistit výškové i polohopisné vytyčení veškerých inženýrských sítí. V rámci výstavby musí být postupováno v souladu s podmínkami stanovenými správci jednotlivých sítí, které jsou součástí příslušného stavebního povolení. V rámci geodetického vytyčení stavby bude mj. vytyčena parcela </w:t>
      </w:r>
      <w:proofErr w:type="spellStart"/>
      <w:r w:rsidRPr="008001D9">
        <w:rPr>
          <w:rFonts w:cs="Arial"/>
        </w:rPr>
        <w:t>p.č</w:t>
      </w:r>
      <w:proofErr w:type="spellEnd"/>
      <w:r w:rsidRPr="008001D9">
        <w:rPr>
          <w:rFonts w:cs="Arial"/>
        </w:rPr>
        <w:t xml:space="preserve"> 2577 ostatní plocha, a části parcel 2466 a 2443 ostatní komunikace.</w:t>
      </w:r>
    </w:p>
    <w:p w14:paraId="0AB0E11A" w14:textId="77777777" w:rsidR="008A0D6F" w:rsidRPr="008001D9" w:rsidRDefault="008A0D6F" w:rsidP="008A0D6F">
      <w:pPr>
        <w:ind w:left="284"/>
        <w:rPr>
          <w:rFonts w:cs="Arial"/>
        </w:rPr>
      </w:pPr>
    </w:p>
    <w:p w14:paraId="3EB8662F" w14:textId="77777777" w:rsidR="008A0D6F" w:rsidRPr="008001D9" w:rsidRDefault="008A0D6F" w:rsidP="008A0D6F">
      <w:pPr>
        <w:ind w:left="284"/>
        <w:rPr>
          <w:rFonts w:cs="Arial"/>
          <w:bCs/>
        </w:rPr>
      </w:pPr>
      <w:r w:rsidRPr="008001D9">
        <w:rPr>
          <w:rFonts w:cs="Arial"/>
          <w:b/>
          <w:bCs/>
        </w:rPr>
        <w:t xml:space="preserve">Zadavatel požaduje </w:t>
      </w:r>
      <w:bookmarkStart w:id="57" w:name="_Hlk132810518"/>
      <w:r w:rsidRPr="008001D9">
        <w:rPr>
          <w:rFonts w:cs="Arial"/>
          <w:b/>
          <w:bCs/>
        </w:rPr>
        <w:t>vytyčit hranice parcel, nikoliv pouze osu komunikace cesty</w:t>
      </w:r>
      <w:bookmarkEnd w:id="57"/>
      <w:r w:rsidRPr="008001D9">
        <w:rPr>
          <w:rFonts w:cs="Arial"/>
          <w:b/>
          <w:bCs/>
        </w:rPr>
        <w:t>. Dodavatel toto vytyčení nacení do položky č. 3 „Zeměměřičské práce před výstavbou“ soupisu prací (Příloha 8 – záložka VRN – Vedlejší rozpočtové náklady).</w:t>
      </w:r>
    </w:p>
    <w:p w14:paraId="4334DFD8" w14:textId="77777777" w:rsidR="008A0D6F" w:rsidRPr="008001D9" w:rsidRDefault="008A0D6F" w:rsidP="008A0D6F">
      <w:pPr>
        <w:rPr>
          <w:rFonts w:cs="Arial"/>
          <w:bCs/>
          <w:u w:val="single"/>
        </w:rPr>
      </w:pPr>
    </w:p>
    <w:p w14:paraId="5E7C3DA1" w14:textId="77777777" w:rsidR="008A0D6F" w:rsidRPr="008001D9" w:rsidRDefault="008A0D6F" w:rsidP="008A0D6F">
      <w:pPr>
        <w:pStyle w:val="Odstavecseseznamem"/>
        <w:numPr>
          <w:ilvl w:val="0"/>
          <w:numId w:val="40"/>
        </w:numPr>
        <w:autoSpaceDE w:val="0"/>
        <w:autoSpaceDN w:val="0"/>
        <w:adjustRightInd w:val="0"/>
        <w:spacing w:before="0" w:after="200" w:line="259" w:lineRule="auto"/>
        <w:ind w:left="284" w:hanging="284"/>
        <w:rPr>
          <w:rFonts w:cs="Arial"/>
          <w:color w:val="000000"/>
        </w:rPr>
      </w:pPr>
      <w:r w:rsidRPr="008001D9">
        <w:rPr>
          <w:rFonts w:cs="Arial"/>
          <w:b/>
          <w:bCs/>
          <w:color w:val="000000"/>
        </w:rPr>
        <w:t xml:space="preserve">geodetické zaměření skutečného provedení stavby </w:t>
      </w:r>
      <w:r w:rsidRPr="008001D9">
        <w:rPr>
          <w:rFonts w:cs="Arial"/>
          <w:color w:val="000000"/>
        </w:rPr>
        <w:t>včetně geometrických plánů pro kolaudační řízení, případné majetkové vypořádání a zápis díla do katastru nemovitostí, a to ve čtyřech vyhotoveních v grafické (tištěné) a v jednom digitálním vyhotovení (CD).</w:t>
      </w:r>
    </w:p>
    <w:p w14:paraId="5F55335C" w14:textId="77777777" w:rsidR="008A0D6F" w:rsidRPr="008001D9" w:rsidRDefault="008A0D6F" w:rsidP="008A0D6F">
      <w:pPr>
        <w:autoSpaceDE w:val="0"/>
        <w:autoSpaceDN w:val="0"/>
        <w:adjustRightInd w:val="0"/>
        <w:spacing w:line="259" w:lineRule="auto"/>
        <w:ind w:left="284"/>
        <w:rPr>
          <w:rFonts w:eastAsia="Calibri" w:cs="Arial"/>
          <w:color w:val="000000"/>
        </w:rPr>
      </w:pPr>
      <w:r w:rsidRPr="008001D9">
        <w:rPr>
          <w:rFonts w:eastAsia="Calibri" w:cs="Arial"/>
          <w:color w:val="000000"/>
        </w:rPr>
        <w:t xml:space="preserve">Po realizaci stavby uchazeč zajistí zaměření skutečného provedení celé stavby, </w:t>
      </w:r>
      <w:bookmarkStart w:id="58" w:name="_Hlk132810604"/>
      <w:r w:rsidRPr="008001D9">
        <w:rPr>
          <w:rFonts w:eastAsia="Calibri" w:cs="Arial"/>
          <w:color w:val="000000"/>
        </w:rPr>
        <w:t xml:space="preserve">ze kterého bude zřejmé umístění stavby na pozemcích k tomu určených. V případě potřeby bude realizace vyhotovení geometrických plánů a jejich ověření příslušným katastrálním úřadem. </w:t>
      </w:r>
      <w:bookmarkEnd w:id="58"/>
    </w:p>
    <w:p w14:paraId="62A04383" w14:textId="77777777" w:rsidR="008A0D6F" w:rsidRPr="008001D9" w:rsidRDefault="008A0D6F" w:rsidP="008A0D6F">
      <w:pPr>
        <w:autoSpaceDE w:val="0"/>
        <w:autoSpaceDN w:val="0"/>
        <w:adjustRightInd w:val="0"/>
        <w:spacing w:line="259" w:lineRule="auto"/>
        <w:rPr>
          <w:rFonts w:eastAsia="Calibri" w:cs="Arial"/>
          <w:color w:val="000000"/>
        </w:rPr>
      </w:pPr>
    </w:p>
    <w:p w14:paraId="394AD26E" w14:textId="77777777" w:rsidR="008A0D6F" w:rsidRPr="008001D9" w:rsidRDefault="008A0D6F" w:rsidP="008A0D6F">
      <w:pPr>
        <w:pStyle w:val="Odstavecseseznamem"/>
        <w:numPr>
          <w:ilvl w:val="0"/>
          <w:numId w:val="40"/>
        </w:numPr>
        <w:autoSpaceDE w:val="0"/>
        <w:autoSpaceDN w:val="0"/>
        <w:adjustRightInd w:val="0"/>
        <w:spacing w:before="0" w:after="200" w:line="259" w:lineRule="auto"/>
        <w:ind w:left="284" w:hanging="284"/>
        <w:contextualSpacing w:val="0"/>
        <w:rPr>
          <w:rFonts w:cs="Arial"/>
          <w:color w:val="000000"/>
        </w:rPr>
      </w:pPr>
      <w:r w:rsidRPr="008001D9">
        <w:rPr>
          <w:rFonts w:cs="Arial"/>
          <w:b/>
          <w:bCs/>
          <w:color w:val="000000"/>
        </w:rPr>
        <w:lastRenderedPageBreak/>
        <w:t xml:space="preserve">vypracování projektové dokumentace skutečného provedení díla </w:t>
      </w:r>
      <w:r w:rsidRPr="008001D9">
        <w:rPr>
          <w:rFonts w:cs="Arial"/>
          <w:color w:val="000000"/>
        </w:rPr>
        <w:t xml:space="preserve">ve </w:t>
      </w:r>
      <w:r w:rsidRPr="008001D9">
        <w:rPr>
          <w:rFonts w:cs="Arial"/>
          <w:b/>
          <w:bCs/>
          <w:color w:val="000000"/>
        </w:rPr>
        <w:t>třech vyhotoveních</w:t>
      </w:r>
      <w:r w:rsidRPr="008001D9">
        <w:rPr>
          <w:rFonts w:cs="Arial"/>
          <w:color w:val="000000"/>
        </w:rPr>
        <w:t xml:space="preserve"> v grafické (tištěné) a ve dvou digitálních vyhotoveních ve formátech *.</w:t>
      </w:r>
      <w:proofErr w:type="spellStart"/>
      <w:r w:rsidRPr="008001D9">
        <w:rPr>
          <w:rFonts w:cs="Arial"/>
          <w:color w:val="000000"/>
        </w:rPr>
        <w:t>dgn</w:t>
      </w:r>
      <w:proofErr w:type="spellEnd"/>
      <w:r w:rsidRPr="008001D9">
        <w:rPr>
          <w:rFonts w:cs="Arial"/>
          <w:color w:val="000000"/>
        </w:rPr>
        <w:t xml:space="preserve"> a *.</w:t>
      </w:r>
      <w:proofErr w:type="spellStart"/>
      <w:r w:rsidRPr="008001D9">
        <w:rPr>
          <w:rFonts w:cs="Arial"/>
          <w:color w:val="000000"/>
        </w:rPr>
        <w:t>pdf</w:t>
      </w:r>
      <w:proofErr w:type="spellEnd"/>
      <w:r w:rsidRPr="008001D9">
        <w:rPr>
          <w:rFonts w:cs="Arial"/>
          <w:color w:val="000000"/>
        </w:rPr>
        <w:t xml:space="preserve"> </w:t>
      </w:r>
    </w:p>
    <w:p w14:paraId="067797A3" w14:textId="77777777" w:rsidR="008A0D6F" w:rsidRPr="00A356B2" w:rsidRDefault="008A0D6F" w:rsidP="008A0D6F">
      <w:pPr>
        <w:pStyle w:val="Odstavecseseznamem"/>
        <w:numPr>
          <w:ilvl w:val="0"/>
          <w:numId w:val="40"/>
        </w:numPr>
        <w:autoSpaceDE w:val="0"/>
        <w:autoSpaceDN w:val="0"/>
        <w:adjustRightInd w:val="0"/>
        <w:spacing w:before="240" w:after="200" w:line="259" w:lineRule="auto"/>
        <w:ind w:left="284" w:hanging="284"/>
        <w:rPr>
          <w:rFonts w:cs="Arial"/>
        </w:rPr>
      </w:pPr>
      <w:r w:rsidRPr="00A356B2">
        <w:rPr>
          <w:rFonts w:cs="Arial"/>
          <w:b/>
          <w:bCs/>
        </w:rPr>
        <w:t xml:space="preserve">likvidace odpadů </w:t>
      </w:r>
      <w:r w:rsidRPr="00A356B2">
        <w:rPr>
          <w:rFonts w:cs="Arial"/>
        </w:rPr>
        <w:t xml:space="preserve">vzniklých v rámci realizace stavby </w:t>
      </w:r>
    </w:p>
    <w:p w14:paraId="3500FB3E" w14:textId="77777777" w:rsidR="008A0D6F" w:rsidRPr="00A356B2" w:rsidRDefault="008A0D6F" w:rsidP="008A0D6F">
      <w:pPr>
        <w:ind w:left="284"/>
        <w:rPr>
          <w:rFonts w:cs="Arial"/>
          <w:bCs/>
        </w:rPr>
      </w:pPr>
      <w:r w:rsidRPr="00A356B2">
        <w:rPr>
          <w:rFonts w:cs="Arial"/>
          <w:bCs/>
        </w:rPr>
        <w:t>Uchazeč si do nákladů započítá náklady za uložení veškerých odpadů, vzniklých při realizaci stavby včetně transportu na povolenou skládku.</w:t>
      </w:r>
    </w:p>
    <w:p w14:paraId="01B347C1" w14:textId="77777777" w:rsidR="008A0D6F" w:rsidRPr="00A356B2" w:rsidRDefault="008A0D6F" w:rsidP="008A0D6F">
      <w:pPr>
        <w:ind w:left="284"/>
        <w:rPr>
          <w:rFonts w:eastAsia="Calibri" w:cs="Arial"/>
        </w:rPr>
      </w:pPr>
    </w:p>
    <w:p w14:paraId="55D45C80" w14:textId="77777777" w:rsidR="008A0D6F" w:rsidRPr="00A356B2" w:rsidRDefault="008A0D6F" w:rsidP="008A0D6F">
      <w:pPr>
        <w:autoSpaceDE w:val="0"/>
        <w:autoSpaceDN w:val="0"/>
        <w:adjustRightInd w:val="0"/>
        <w:spacing w:line="259" w:lineRule="auto"/>
        <w:ind w:left="284"/>
        <w:rPr>
          <w:rFonts w:eastAsia="Calibri" w:cs="Arial"/>
        </w:rPr>
      </w:pPr>
      <w:r w:rsidRPr="00A356B2">
        <w:rPr>
          <w:rFonts w:eastAsia="Calibri" w:cs="Arial"/>
          <w:b/>
          <w:bCs/>
        </w:rPr>
        <w:t xml:space="preserve">Odpady </w:t>
      </w:r>
      <w:r w:rsidRPr="00A356B2">
        <w:rPr>
          <w:rFonts w:eastAsia="Calibri" w:cs="Arial"/>
        </w:rPr>
        <w:t xml:space="preserve">vzniklé při realizaci stavby – poplatky za uložení veškerého odpadu včetně nákladů na transport budou zahrnuty do ceny nabídky. Vybraný uchazeč předloží doklady o způsobu dalšího využití nebo odstranění jednotlivých druhů odpadů. Z dokladů bude zřejmý původ odpadu ze stavby, </w:t>
      </w:r>
      <w:r w:rsidRPr="00A356B2">
        <w:rPr>
          <w:rFonts w:eastAsia="Calibri" w:cs="Arial"/>
          <w:b/>
          <w:bCs/>
        </w:rPr>
        <w:t xml:space="preserve">kdy, komu, a v jakém množství </w:t>
      </w:r>
      <w:r w:rsidRPr="00A356B2">
        <w:rPr>
          <w:rFonts w:eastAsia="Calibri" w:cs="Arial"/>
        </w:rPr>
        <w:t xml:space="preserve">byl odpad předán. Doklady doloží uchazeč nejpozději při předání a převzetí stavby zadavatelem. </w:t>
      </w:r>
    </w:p>
    <w:p w14:paraId="4EED8CD8" w14:textId="77777777" w:rsidR="008A0D6F" w:rsidRPr="00A356B2" w:rsidRDefault="008A0D6F" w:rsidP="008A0D6F">
      <w:pPr>
        <w:autoSpaceDE w:val="0"/>
        <w:autoSpaceDN w:val="0"/>
        <w:adjustRightInd w:val="0"/>
        <w:spacing w:line="259" w:lineRule="auto"/>
        <w:rPr>
          <w:rFonts w:eastAsia="Calibri" w:cs="Arial"/>
        </w:rPr>
      </w:pPr>
    </w:p>
    <w:p w14:paraId="0A410BFF" w14:textId="77777777" w:rsidR="008A0D6F" w:rsidRPr="00A356B2" w:rsidRDefault="008A0D6F" w:rsidP="008A0D6F">
      <w:pPr>
        <w:autoSpaceDE w:val="0"/>
        <w:autoSpaceDN w:val="0"/>
        <w:adjustRightInd w:val="0"/>
        <w:spacing w:line="259" w:lineRule="auto"/>
        <w:ind w:left="284"/>
        <w:rPr>
          <w:rFonts w:eastAsia="Calibri" w:cs="Arial"/>
        </w:rPr>
      </w:pPr>
      <w:r w:rsidRPr="00A356B2">
        <w:rPr>
          <w:rFonts w:eastAsia="Calibri" w:cs="Arial"/>
        </w:rPr>
        <w:t xml:space="preserve">V případě, že zhotovitel stavby bude mít zajištěnou skládku ve větší vzdálenosti </w:t>
      </w:r>
      <w:r w:rsidRPr="00A356B2">
        <w:rPr>
          <w:rFonts w:cs="Arial"/>
          <w:bCs/>
        </w:rPr>
        <w:t>(zpracovatel předpokládá uložení zeminy v Žabčicích),</w:t>
      </w:r>
      <w:r w:rsidRPr="00A356B2">
        <w:rPr>
          <w:rFonts w:eastAsia="Calibri" w:cs="Arial"/>
        </w:rPr>
        <w:t xml:space="preserve"> než jak je uvedeno v soupisu prací, tak položku nacení dle skutečných nákladů na dovoz (přičemž označení položky zůstane nezměněno). </w:t>
      </w:r>
    </w:p>
    <w:p w14:paraId="7C75DAB9" w14:textId="77777777" w:rsidR="008A0D6F" w:rsidRPr="00A356B2" w:rsidRDefault="008A0D6F" w:rsidP="008A0D6F">
      <w:pPr>
        <w:autoSpaceDE w:val="0"/>
        <w:autoSpaceDN w:val="0"/>
        <w:adjustRightInd w:val="0"/>
        <w:spacing w:line="259" w:lineRule="auto"/>
        <w:ind w:left="284"/>
        <w:rPr>
          <w:rFonts w:eastAsia="Calibri" w:cs="Arial"/>
        </w:rPr>
      </w:pPr>
    </w:p>
    <w:p w14:paraId="5054E809" w14:textId="77777777" w:rsidR="008A0D6F" w:rsidRPr="00A356B2" w:rsidRDefault="008A0D6F" w:rsidP="008A0D6F">
      <w:pPr>
        <w:autoSpaceDE w:val="0"/>
        <w:autoSpaceDN w:val="0"/>
        <w:adjustRightInd w:val="0"/>
        <w:spacing w:line="259" w:lineRule="auto"/>
        <w:ind w:left="284"/>
        <w:rPr>
          <w:rFonts w:eastAsia="Calibri" w:cs="Arial"/>
        </w:rPr>
      </w:pPr>
      <w:r w:rsidRPr="00A356B2">
        <w:rPr>
          <w:rFonts w:eastAsia="Calibri" w:cs="Arial"/>
        </w:rPr>
        <w:t xml:space="preserve">V rámci stavby nesmí dojít k provádění terénních úprav mimo místo stavby, k ukládání odpadů a materiálu mimo určená místa, ani k vjížděním stavebních strojů mimo místo stavby. Odpady vzniklé během stavby (přebytečná výkopová zemina) nebudou ukládány mimo určená místa. Odpady vzniklé během stavby nebudou ukládány do VKP ani do volné krajiny. Zhotovitel projedná s orgánem ochrany přírody umístění dočasné mezideponie výkopových či zásypových materiálů. </w:t>
      </w:r>
    </w:p>
    <w:p w14:paraId="645692C9" w14:textId="77777777" w:rsidR="008A0D6F" w:rsidRDefault="008A0D6F" w:rsidP="008A0D6F">
      <w:pPr>
        <w:autoSpaceDE w:val="0"/>
        <w:autoSpaceDN w:val="0"/>
        <w:adjustRightInd w:val="0"/>
        <w:spacing w:line="259" w:lineRule="auto"/>
        <w:ind w:left="284"/>
        <w:rPr>
          <w:rFonts w:eastAsia="Calibri" w:cs="Arial"/>
        </w:rPr>
      </w:pPr>
      <w:r w:rsidRPr="00A356B2">
        <w:rPr>
          <w:rFonts w:eastAsia="Calibri" w:cs="Arial"/>
        </w:rPr>
        <w:t xml:space="preserve">Dřeviny, které zasáhnou do prostoru dočasného záboru stavby budou chráněny před poškozením. </w:t>
      </w:r>
    </w:p>
    <w:p w14:paraId="684A09F9" w14:textId="77777777" w:rsidR="008A0D6F" w:rsidRPr="00A356B2" w:rsidRDefault="008A0D6F" w:rsidP="008A0D6F">
      <w:pPr>
        <w:autoSpaceDE w:val="0"/>
        <w:autoSpaceDN w:val="0"/>
        <w:adjustRightInd w:val="0"/>
        <w:spacing w:line="259" w:lineRule="auto"/>
        <w:ind w:left="284"/>
        <w:rPr>
          <w:rFonts w:eastAsia="Calibri" w:cs="Arial"/>
        </w:rPr>
      </w:pPr>
    </w:p>
    <w:p w14:paraId="7B6D974E" w14:textId="77777777" w:rsidR="008A0D6F" w:rsidRPr="00EB2740" w:rsidRDefault="008A0D6F" w:rsidP="008A0D6F">
      <w:pPr>
        <w:numPr>
          <w:ilvl w:val="0"/>
          <w:numId w:val="40"/>
        </w:numPr>
        <w:autoSpaceDE w:val="0"/>
        <w:autoSpaceDN w:val="0"/>
        <w:adjustRightInd w:val="0"/>
        <w:spacing w:before="0" w:after="0" w:line="259" w:lineRule="auto"/>
        <w:ind w:left="284" w:hanging="284"/>
        <w:contextualSpacing w:val="0"/>
        <w:rPr>
          <w:rFonts w:eastAsia="Calibri" w:cs="Arial"/>
        </w:rPr>
      </w:pPr>
      <w:r w:rsidRPr="00EB2740">
        <w:rPr>
          <w:rFonts w:eastAsia="Calibri" w:cs="Arial"/>
          <w:b/>
          <w:bCs/>
        </w:rPr>
        <w:t xml:space="preserve">záchranný archeologický výzkum </w:t>
      </w:r>
      <w:r w:rsidRPr="00EB2740">
        <w:rPr>
          <w:rFonts w:eastAsia="Calibri" w:cs="Arial"/>
        </w:rPr>
        <w:t xml:space="preserve">ve smyslu zákona č. 20/1987 Sb., o státní památkové péči, v platném znění, zajištění podmínek pro případný záchranný archeologický výzkum v průběhu stavby dle zákona č. 20/1987 Sb., o státní památkové péči, ve znění pozdějších předpisů. </w:t>
      </w:r>
    </w:p>
    <w:p w14:paraId="36528339" w14:textId="77777777" w:rsidR="008A0D6F" w:rsidRPr="00EB2740" w:rsidRDefault="008A0D6F" w:rsidP="008A0D6F">
      <w:pPr>
        <w:autoSpaceDE w:val="0"/>
        <w:autoSpaceDN w:val="0"/>
        <w:adjustRightInd w:val="0"/>
        <w:spacing w:line="259" w:lineRule="auto"/>
        <w:rPr>
          <w:rFonts w:eastAsia="Calibri" w:cs="Arial"/>
        </w:rPr>
      </w:pPr>
    </w:p>
    <w:p w14:paraId="1680ED2A" w14:textId="77777777" w:rsidR="008A0D6F" w:rsidRPr="007F0C1F" w:rsidRDefault="008A0D6F" w:rsidP="008A0D6F">
      <w:pPr>
        <w:spacing w:after="160" w:line="259" w:lineRule="auto"/>
        <w:ind w:left="284"/>
        <w:rPr>
          <w:rFonts w:eastAsia="Calibri" w:cs="Arial"/>
        </w:rPr>
      </w:pPr>
      <w:r w:rsidRPr="00EB2740">
        <w:rPr>
          <w:rFonts w:eastAsia="Calibri" w:cs="Arial"/>
        </w:rPr>
        <w:t xml:space="preserve">Součástí plnění předmětu veřejné zakázky je také zajištění záchranného archeologického výzkumu – I. etapy, tj. dohledu při zemních pracích a vypracování Závěrečné zprávy o provedení záchranného archeologického výzkumu v případě, že výsledek dohledu v první etapě bude negativní. V případě, že dojde ke zjištění archeologických nálezů, bude u II. etapy, tj. vlastního výzkumu v případě pozitivního zjištění archeologických nálezů, </w:t>
      </w:r>
      <w:r w:rsidRPr="007F0C1F">
        <w:rPr>
          <w:rFonts w:eastAsia="Calibri" w:cs="Arial"/>
        </w:rPr>
        <w:t>postupováno v souladu se zákonem.</w:t>
      </w:r>
    </w:p>
    <w:p w14:paraId="6B17145C" w14:textId="77777777" w:rsidR="008A0D6F" w:rsidRPr="007F0C1F" w:rsidRDefault="008A0D6F" w:rsidP="008A0D6F">
      <w:pPr>
        <w:pStyle w:val="Odstavecseseznamem"/>
        <w:numPr>
          <w:ilvl w:val="0"/>
          <w:numId w:val="40"/>
        </w:numPr>
        <w:spacing w:before="0" w:after="160" w:line="259" w:lineRule="auto"/>
        <w:ind w:left="284" w:hanging="284"/>
        <w:rPr>
          <w:rFonts w:cs="Arial"/>
        </w:rPr>
      </w:pPr>
      <w:r w:rsidRPr="007F0C1F">
        <w:rPr>
          <w:rFonts w:cs="Arial"/>
        </w:rPr>
        <w:t>Přístup na staveniště je možný po místní komunikaci v obci Měnín.  Cesta je užívána a přilehlé pozemky zemědělsky obhospodařované. Před zahájením prací bude parcela cesty vytyčena. Přístupová místní komunikace bude</w:t>
      </w:r>
      <w:r w:rsidRPr="007F0C1F">
        <w:rPr>
          <w:rFonts w:cs="Arial"/>
          <w:b/>
          <w:bCs/>
        </w:rPr>
        <w:t xml:space="preserve"> průběžně čištěna a udržována</w:t>
      </w:r>
      <w:r w:rsidRPr="007F0C1F">
        <w:rPr>
          <w:rFonts w:cs="Arial"/>
        </w:rPr>
        <w:t>.</w:t>
      </w:r>
    </w:p>
    <w:p w14:paraId="6F74FEC9" w14:textId="77777777" w:rsidR="008A0D6F" w:rsidRPr="007F0C1F" w:rsidRDefault="008A0D6F" w:rsidP="008A0D6F">
      <w:pPr>
        <w:numPr>
          <w:ilvl w:val="0"/>
          <w:numId w:val="40"/>
        </w:numPr>
        <w:autoSpaceDE w:val="0"/>
        <w:autoSpaceDN w:val="0"/>
        <w:adjustRightInd w:val="0"/>
        <w:spacing w:before="0" w:after="0" w:line="259" w:lineRule="auto"/>
        <w:ind w:left="284" w:hanging="284"/>
        <w:contextualSpacing w:val="0"/>
        <w:rPr>
          <w:rFonts w:eastAsia="Calibri" w:cs="Arial"/>
        </w:rPr>
      </w:pPr>
      <w:r w:rsidRPr="007F0C1F">
        <w:rPr>
          <w:rFonts w:eastAsia="Calibri" w:cs="Arial"/>
        </w:rPr>
        <w:t xml:space="preserve">Pokud v průběhu výstavby dojde ke škodám na plodinách, travních porostech, které jsou na pozemcích sousedících s pozemky dotčenými stavbou (umístěním stavby, dočasným záborem), uhradí veškeré náhrady dodavatel. </w:t>
      </w:r>
    </w:p>
    <w:p w14:paraId="765F5E7A" w14:textId="77777777" w:rsidR="008A0D6F" w:rsidRPr="00962E4A" w:rsidRDefault="008A0D6F" w:rsidP="008A0D6F">
      <w:pPr>
        <w:autoSpaceDE w:val="0"/>
        <w:autoSpaceDN w:val="0"/>
        <w:adjustRightInd w:val="0"/>
        <w:spacing w:line="259" w:lineRule="auto"/>
        <w:ind w:left="720"/>
        <w:rPr>
          <w:rFonts w:eastAsia="Calibri" w:cs="Arial"/>
          <w:color w:val="FF0000"/>
        </w:rPr>
      </w:pPr>
    </w:p>
    <w:p w14:paraId="43B85918" w14:textId="77777777" w:rsidR="008A0D6F" w:rsidRPr="00F14630" w:rsidRDefault="008A0D6F" w:rsidP="008A0D6F">
      <w:pPr>
        <w:autoSpaceDE w:val="0"/>
        <w:autoSpaceDN w:val="0"/>
        <w:adjustRightInd w:val="0"/>
        <w:spacing w:line="259" w:lineRule="auto"/>
        <w:rPr>
          <w:rFonts w:eastAsia="Calibri" w:cs="Arial"/>
          <w:u w:val="single"/>
        </w:rPr>
      </w:pPr>
      <w:r w:rsidRPr="00F14630">
        <w:rPr>
          <w:rFonts w:eastAsia="Calibri" w:cs="Arial"/>
          <w:u w:val="single"/>
        </w:rPr>
        <w:t xml:space="preserve">Mimo vlastní provedení stavebních prací je součástí plnění dále zejména, nikoliv však výlučně: </w:t>
      </w:r>
    </w:p>
    <w:p w14:paraId="123EC16B"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142"/>
        <w:rPr>
          <w:rFonts w:cs="Arial"/>
        </w:rPr>
      </w:pPr>
      <w:r w:rsidRPr="00F14630">
        <w:rPr>
          <w:rFonts w:cs="Arial"/>
        </w:rPr>
        <w:t xml:space="preserve">Zajištění všech nepředvídatelných nezbytných </w:t>
      </w:r>
      <w:r w:rsidRPr="00F14630">
        <w:rPr>
          <w:rFonts w:cs="Arial"/>
          <w:b/>
          <w:bCs/>
        </w:rPr>
        <w:t xml:space="preserve">průzkumů </w:t>
      </w:r>
      <w:r w:rsidRPr="00F14630">
        <w:rPr>
          <w:rFonts w:cs="Arial"/>
        </w:rPr>
        <w:t xml:space="preserve">nutných pro řádné provádění a dokončení díla, jejichž potřeba by vznikla během realizačních prací, např. v případě </w:t>
      </w:r>
      <w:r w:rsidRPr="00F14630">
        <w:rPr>
          <w:rFonts w:cs="Arial"/>
        </w:rPr>
        <w:lastRenderedPageBreak/>
        <w:t xml:space="preserve">neočekávaných archeologických nálezů, nálezů munice apod. Tyto průzkumy by byly řešeny jako dodatečné práce. </w:t>
      </w:r>
    </w:p>
    <w:p w14:paraId="0C8ED53B"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142"/>
        <w:rPr>
          <w:rFonts w:cs="Arial"/>
        </w:rPr>
      </w:pPr>
      <w:r w:rsidRPr="00F14630">
        <w:rPr>
          <w:rFonts w:cs="Arial"/>
        </w:rPr>
        <w:t xml:space="preserve">Zajištění a provedení všech opatření organizačního a stavebně technologického charakteru k řádnému provedení díla. </w:t>
      </w:r>
    </w:p>
    <w:p w14:paraId="5E96E41E"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142"/>
        <w:rPr>
          <w:rFonts w:cs="Arial"/>
        </w:rPr>
      </w:pPr>
      <w:r w:rsidRPr="00F14630">
        <w:rPr>
          <w:rFonts w:cs="Arial"/>
          <w:b/>
          <w:bCs/>
        </w:rPr>
        <w:t xml:space="preserve">Zřízení a odstranění staveniště </w:t>
      </w:r>
      <w:r w:rsidRPr="00F14630">
        <w:rPr>
          <w:rFonts w:cs="Arial"/>
        </w:rPr>
        <w:t xml:space="preserve">a jeho zařízení včetně napojení na inženýrské sítě. </w:t>
      </w:r>
    </w:p>
    <w:p w14:paraId="5DBA28C4"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142"/>
        <w:rPr>
          <w:rFonts w:cs="Arial"/>
        </w:rPr>
      </w:pPr>
      <w:r w:rsidRPr="00F14630">
        <w:rPr>
          <w:rFonts w:cs="Arial"/>
        </w:rPr>
        <w:t xml:space="preserve">Ostraha stavby a staveniště, zajištění bezpečnosti práce a ochrany životního prostředí. </w:t>
      </w:r>
    </w:p>
    <w:p w14:paraId="49BAC730"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142"/>
        <w:rPr>
          <w:rFonts w:cs="Arial"/>
        </w:rPr>
      </w:pPr>
      <w:r w:rsidRPr="00F14630">
        <w:rPr>
          <w:rFonts w:cs="Arial"/>
        </w:rPr>
        <w:t>Projednání a zajištění případného zvláštního užívání komunikací a veřejných ploch, popř. dalších pozemků, včetně úhrady vyměřených poplatků a nájemného.</w:t>
      </w:r>
    </w:p>
    <w:p w14:paraId="1D784A11" w14:textId="77777777" w:rsidR="008A0D6F" w:rsidRPr="00F14630" w:rsidRDefault="008A0D6F" w:rsidP="008A0D6F">
      <w:pPr>
        <w:ind w:left="426"/>
        <w:rPr>
          <w:rFonts w:cs="Arial"/>
        </w:rPr>
      </w:pPr>
      <w:r w:rsidRPr="00F14630">
        <w:rPr>
          <w:rFonts w:cs="Arial"/>
        </w:rPr>
        <w:t>Zajištění přístupu k jednotlivým úsekům stavby za účelem provádění a uvedení do původního stavu po ukončení stavby, náhrady za dočasné zábory ploch, dočasné a trvalé stavby a poplatky za uložení odpadů na skládku. Meziskládky a skládky přebytečné zeminy (ornice a výkopek) si zajistí zhotovitel sám po dohodě s obcí. Náklady spojené s užíváním jiných pozemků než těch, které jsou určeny pro stavbu (např. pro pojezd vozidel), jdou na úkor zhotovitele.</w:t>
      </w:r>
    </w:p>
    <w:p w14:paraId="2ABE288C"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Zajištění </w:t>
      </w:r>
      <w:r w:rsidRPr="00F14630">
        <w:rPr>
          <w:rFonts w:cs="Arial"/>
          <w:b/>
          <w:bCs/>
        </w:rPr>
        <w:t xml:space="preserve">dopravního značení </w:t>
      </w:r>
      <w:r w:rsidRPr="00F14630">
        <w:rPr>
          <w:rFonts w:cs="Arial"/>
        </w:rPr>
        <w:t xml:space="preserve">k dopravním omezením vč. případné světelné signalizace, jejich údržba a přemisťování a následné odstranění, </w:t>
      </w:r>
      <w:r w:rsidRPr="00F14630">
        <w:rPr>
          <w:rFonts w:cs="Arial"/>
          <w:b/>
          <w:bCs/>
        </w:rPr>
        <w:t xml:space="preserve">bude-li v průběhu výstavby potřeba. </w:t>
      </w:r>
    </w:p>
    <w:p w14:paraId="5C264971"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Zajištění všech nezbytných </w:t>
      </w:r>
      <w:r w:rsidRPr="00F14630">
        <w:rPr>
          <w:rFonts w:cs="Arial"/>
          <w:b/>
          <w:bCs/>
        </w:rPr>
        <w:t xml:space="preserve">zkoušek, atestů a revizí podle ČSN </w:t>
      </w:r>
      <w:r w:rsidRPr="00F14630">
        <w:rPr>
          <w:rFonts w:cs="Arial"/>
        </w:rPr>
        <w:t xml:space="preserve">a případných jiných právních nebo technických předpisů platných v době provádění a předání díla, kterými bude prokázáno dosažení předepsané kvality a předepsaných technických parametrů díla. </w:t>
      </w:r>
    </w:p>
    <w:p w14:paraId="43DC51F0"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Zajištění a splnění </w:t>
      </w:r>
      <w:r w:rsidRPr="00F14630">
        <w:rPr>
          <w:rFonts w:cs="Arial"/>
          <w:b/>
          <w:bCs/>
        </w:rPr>
        <w:t xml:space="preserve">podmínek vyplývajících ze stavebního povolení </w:t>
      </w:r>
      <w:r w:rsidRPr="00F14630">
        <w:rPr>
          <w:rFonts w:cs="Arial"/>
        </w:rPr>
        <w:t xml:space="preserve">nebo jiných dokladů. </w:t>
      </w:r>
    </w:p>
    <w:p w14:paraId="76402E83"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Respektování obecných podmínek daných povoleními k realizaci stavby, a to zejména vedením přehledu o případně vytěžené ornici a o nakládání s ní při respektování zásad její ochrany </w:t>
      </w:r>
    </w:p>
    <w:p w14:paraId="17455EFD"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Zajištění ochrany a vytyčení </w:t>
      </w:r>
      <w:r w:rsidRPr="00F14630">
        <w:rPr>
          <w:rFonts w:cs="Arial"/>
          <w:b/>
          <w:bCs/>
        </w:rPr>
        <w:t xml:space="preserve">podzemních inženýrských sítí </w:t>
      </w:r>
      <w:r w:rsidRPr="00F14630">
        <w:rPr>
          <w:rFonts w:cs="Arial"/>
        </w:rPr>
        <w:t xml:space="preserve">uvedených v projektové dokumentaci, a to na vlastní náklady zhotovitele. </w:t>
      </w:r>
    </w:p>
    <w:p w14:paraId="5B59CC14"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Vedení a předání </w:t>
      </w:r>
      <w:r w:rsidRPr="00F14630">
        <w:rPr>
          <w:rFonts w:cs="Arial"/>
          <w:b/>
          <w:bCs/>
        </w:rPr>
        <w:t>stavebního deníku</w:t>
      </w:r>
      <w:r w:rsidRPr="00F14630">
        <w:rPr>
          <w:rFonts w:cs="Arial"/>
        </w:rPr>
        <w:t xml:space="preserve">. </w:t>
      </w:r>
    </w:p>
    <w:p w14:paraId="1EF6EFA3"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Předání dokladů o vyhovujících výsledcích zkoušek. </w:t>
      </w:r>
    </w:p>
    <w:p w14:paraId="025407ED"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Předání certifikátů, prohlášení o shodě použitých materiálů. </w:t>
      </w:r>
    </w:p>
    <w:p w14:paraId="6CC0BC0D"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 xml:space="preserve">Předání dokladu nebo prohlášení o způsobu likvidace odpadů. </w:t>
      </w:r>
    </w:p>
    <w:p w14:paraId="38FB3E54"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Předání dokladu o nakládání s přebytečnou zeminou.</w:t>
      </w:r>
    </w:p>
    <w:p w14:paraId="1992F3CF" w14:textId="77777777" w:rsidR="008A0D6F" w:rsidRPr="00F14630" w:rsidRDefault="008A0D6F" w:rsidP="008A0D6F">
      <w:pPr>
        <w:pStyle w:val="Odstavecseseznamem"/>
        <w:numPr>
          <w:ilvl w:val="0"/>
          <w:numId w:val="41"/>
        </w:numPr>
        <w:autoSpaceDE w:val="0"/>
        <w:autoSpaceDN w:val="0"/>
        <w:adjustRightInd w:val="0"/>
        <w:spacing w:before="0" w:after="160" w:line="259" w:lineRule="auto"/>
        <w:ind w:left="426" w:hanging="284"/>
        <w:rPr>
          <w:rFonts w:cs="Arial"/>
        </w:rPr>
      </w:pPr>
      <w:r w:rsidRPr="00F14630">
        <w:rPr>
          <w:rFonts w:cs="Arial"/>
        </w:rPr>
        <w:t>Předání jiných dokladů, vyplývajících ze specifikace veřejné zakázky.</w:t>
      </w:r>
    </w:p>
    <w:p w14:paraId="15109D8D" w14:textId="77777777" w:rsidR="00EC72E0" w:rsidRDefault="00EC72E0" w:rsidP="002B3492">
      <w:pPr>
        <w:spacing w:before="0" w:after="200"/>
        <w:contextualSpacing w:val="0"/>
        <w:jc w:val="left"/>
        <w:rPr>
          <w:rFonts w:cs="Arial"/>
          <w:b/>
          <w:bCs/>
          <w:highlight w:val="yellow"/>
          <w:u w:val="single"/>
        </w:rPr>
      </w:pPr>
    </w:p>
    <w:p w14:paraId="102FCD2B" w14:textId="77777777" w:rsidR="00837FDA" w:rsidRPr="00F730E1" w:rsidRDefault="00837FDA" w:rsidP="00837FDA">
      <w:pPr>
        <w:rPr>
          <w:rFonts w:cs="Arial"/>
          <w:b/>
          <w:bCs/>
          <w:u w:val="single"/>
        </w:rPr>
      </w:pPr>
      <w:r w:rsidRPr="00ED3083">
        <w:rPr>
          <w:rFonts w:cs="Arial"/>
          <w:b/>
          <w:bCs/>
          <w:u w:val="single"/>
        </w:rPr>
        <w:t>Podrobná specifikace díla je uvedena v projektové dokumentaci, soupisu stavebních prací, dodávek a služeb s výkazem výměr případně ve stavebním povolení</w:t>
      </w:r>
      <w:r w:rsidRPr="00F730E1">
        <w:rPr>
          <w:rFonts w:cs="Arial"/>
          <w:b/>
          <w:bCs/>
          <w:u w:val="single"/>
        </w:rPr>
        <w:t>.</w:t>
      </w:r>
    </w:p>
    <w:p w14:paraId="14DE93C2" w14:textId="77777777" w:rsidR="00837FDA" w:rsidRPr="00F730E1" w:rsidRDefault="00837FDA" w:rsidP="00837FDA">
      <w:pPr>
        <w:rPr>
          <w:rFonts w:cs="Arial"/>
          <w:b/>
          <w:bCs/>
          <w:highlight w:val="lightGray"/>
        </w:rPr>
      </w:pPr>
    </w:p>
    <w:p w14:paraId="39D7489A" w14:textId="77777777" w:rsidR="00837FDA" w:rsidRPr="00F730E1" w:rsidRDefault="00837FDA" w:rsidP="00837FDA">
      <w:pPr>
        <w:rPr>
          <w:rFonts w:cs="Arial"/>
          <w:b/>
          <w:bCs/>
          <w:highlight w:val="lightGray"/>
        </w:rPr>
      </w:pPr>
    </w:p>
    <w:p w14:paraId="699A6A49" w14:textId="2A7F6CFF" w:rsidR="000D53DD" w:rsidRDefault="00E9514F" w:rsidP="00755178">
      <w:pPr>
        <w:tabs>
          <w:tab w:val="left" w:pos="142"/>
          <w:tab w:val="left" w:pos="4678"/>
        </w:tabs>
        <w:rPr>
          <w:rFonts w:cs="Arial"/>
        </w:rPr>
      </w:pPr>
      <w:r w:rsidRPr="002C0526">
        <w:rPr>
          <w:rFonts w:cs="Arial"/>
        </w:rPr>
        <w:t>Harmonogram postupu prací je stanoven v čl. V odst.5 této smlouvy.</w:t>
      </w:r>
    </w:p>
    <w:p w14:paraId="1093E6FF" w14:textId="77777777" w:rsidR="00793E83" w:rsidRDefault="00793E83" w:rsidP="00755178">
      <w:pPr>
        <w:tabs>
          <w:tab w:val="left" w:pos="142"/>
          <w:tab w:val="left" w:pos="4678"/>
        </w:tabs>
        <w:rPr>
          <w:rFonts w:cs="Arial"/>
        </w:rPr>
      </w:pPr>
    </w:p>
    <w:p w14:paraId="5A8FFE53" w14:textId="77777777" w:rsidR="00793E83" w:rsidRDefault="00793E83" w:rsidP="00755178">
      <w:pPr>
        <w:tabs>
          <w:tab w:val="left" w:pos="142"/>
          <w:tab w:val="left" w:pos="4678"/>
        </w:tabs>
        <w:rPr>
          <w:rFonts w:cs="Arial"/>
        </w:rPr>
      </w:pPr>
    </w:p>
    <w:p w14:paraId="2433A240" w14:textId="77777777" w:rsidR="00793E83" w:rsidRDefault="00793E83" w:rsidP="00755178">
      <w:pPr>
        <w:tabs>
          <w:tab w:val="left" w:pos="142"/>
          <w:tab w:val="left" w:pos="4678"/>
        </w:tabs>
        <w:rPr>
          <w:rFonts w:cs="Arial"/>
        </w:rPr>
      </w:pPr>
    </w:p>
    <w:p w14:paraId="1A350246" w14:textId="77777777" w:rsidR="00793E83" w:rsidRDefault="00793E83">
      <w:pPr>
        <w:spacing w:before="0" w:after="200"/>
        <w:contextualSpacing w:val="0"/>
        <w:jc w:val="left"/>
        <w:rPr>
          <w:b/>
          <w:bCs/>
        </w:rPr>
      </w:pPr>
      <w:r>
        <w:rPr>
          <w:b/>
          <w:bCs/>
        </w:rPr>
        <w:br w:type="page"/>
      </w:r>
    </w:p>
    <w:p w14:paraId="5B9ED7B6" w14:textId="03421BE6" w:rsidR="00793E83" w:rsidRPr="00FE4026" w:rsidRDefault="00793E83" w:rsidP="00793E83">
      <w:pPr>
        <w:outlineLvl w:val="0"/>
        <w:rPr>
          <w:b/>
          <w:bCs/>
        </w:rPr>
      </w:pPr>
      <w:r w:rsidRPr="00FE4026">
        <w:rPr>
          <w:b/>
          <w:bCs/>
        </w:rPr>
        <w:lastRenderedPageBreak/>
        <w:t>Příloha č.</w:t>
      </w:r>
      <w:r>
        <w:rPr>
          <w:b/>
          <w:bCs/>
        </w:rPr>
        <w:t> </w:t>
      </w:r>
      <w:r w:rsidRPr="00FE4026">
        <w:rPr>
          <w:b/>
          <w:bCs/>
        </w:rPr>
        <w:t>3 - Doporučení na emisní limity a prašnost</w:t>
      </w:r>
    </w:p>
    <w:p w14:paraId="77C63E7A" w14:textId="77777777" w:rsidR="00793E83" w:rsidRPr="00FE4026" w:rsidRDefault="00793E83" w:rsidP="00793E83">
      <w:pPr>
        <w:rPr>
          <w:b/>
          <w:bCs/>
        </w:rPr>
      </w:pPr>
      <w:r w:rsidRPr="00FE4026">
        <w:rPr>
          <w:b/>
          <w:bCs/>
        </w:rPr>
        <w:t>Emisní limity</w:t>
      </w:r>
    </w:p>
    <w:p w14:paraId="0B57B49A" w14:textId="77777777" w:rsidR="00793E83" w:rsidRDefault="00793E83" w:rsidP="00793E83"/>
    <w:p w14:paraId="3EB8292C" w14:textId="77777777" w:rsidR="00793E83" w:rsidRPr="00FE4026" w:rsidRDefault="00793E83" w:rsidP="00793E83">
      <w:pPr>
        <w:rPr>
          <w:u w:val="single"/>
        </w:rPr>
      </w:pPr>
      <w:r w:rsidRPr="00FE4026">
        <w:rPr>
          <w:u w:val="single"/>
        </w:rPr>
        <w:t>Doporučené požadavky na stavební stroje a doprovodnou mechanizaci</w:t>
      </w:r>
    </w:p>
    <w:p w14:paraId="3A1063C9" w14:textId="77777777" w:rsidR="00793E83" w:rsidRDefault="00793E83" w:rsidP="00793E83">
      <w:pPr>
        <w:ind w:left="357"/>
      </w:pPr>
      <w:r w:rsidRPr="003C6F82">
        <w:t>Staveništní technika, která bude na stavbě provozována, by měla splňovat níže uvedené parametry, je-li to možné a proveditelné.</w:t>
      </w:r>
    </w:p>
    <w:p w14:paraId="21D0F7F4" w14:textId="77777777" w:rsidR="00793E83" w:rsidRPr="003C6F82" w:rsidRDefault="00793E83" w:rsidP="00793E83">
      <w:pPr>
        <w:rPr>
          <w:u w:val="single"/>
        </w:rPr>
      </w:pPr>
      <w:r w:rsidRPr="003C6F82">
        <w:rPr>
          <w:u w:val="single"/>
        </w:rPr>
        <w:t>Požadavky na nesilniční pojízdné stroje</w:t>
      </w:r>
    </w:p>
    <w:p w14:paraId="68C50EA0" w14:textId="77777777" w:rsidR="00793E83" w:rsidRDefault="00793E83" w:rsidP="00793E83">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t> </w:t>
      </w:r>
      <w:r w:rsidRPr="003C6F82">
        <w:t>12.</w:t>
      </w:r>
      <w:r>
        <w:t> </w:t>
      </w:r>
      <w:r w:rsidRPr="003C6F82">
        <w:t>2007.</w:t>
      </w:r>
    </w:p>
    <w:p w14:paraId="6ACEF8CC" w14:textId="77777777" w:rsidR="00793E83" w:rsidRPr="003C6F82" w:rsidRDefault="00793E83" w:rsidP="00793E83">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t> </w:t>
      </w:r>
      <w:r w:rsidRPr="003C6F82">
        <w:t>12.</w:t>
      </w:r>
      <w:r>
        <w:t> </w:t>
      </w:r>
      <w:r w:rsidRPr="003C6F82">
        <w:t>2007, musí být dovybaven alespoň filtrem pevných částic schváleným technickou zkušebnou Ministerstva dopravy či obdobným orgánem oprávněným k</w:t>
      </w:r>
      <w:r>
        <w:t> </w:t>
      </w:r>
      <w:r w:rsidRPr="003C6F82">
        <w:t>provádění této činnosti jiným členským státem EU.</w:t>
      </w:r>
    </w:p>
    <w:p w14:paraId="212BA0CC" w14:textId="77777777" w:rsidR="00793E83" w:rsidRPr="003C6F82" w:rsidRDefault="00793E83" w:rsidP="00793E83">
      <w:pPr>
        <w:rPr>
          <w:u w:val="single"/>
        </w:rPr>
      </w:pPr>
      <w:r w:rsidRPr="003C6F82">
        <w:rPr>
          <w:u w:val="single"/>
        </w:rPr>
        <w:t>Požadavky na nákladní vozidla</w:t>
      </w:r>
    </w:p>
    <w:p w14:paraId="21C48129" w14:textId="77777777" w:rsidR="00793E83" w:rsidRPr="003C6F82" w:rsidRDefault="00793E83" w:rsidP="00793E83">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t> </w:t>
      </w:r>
      <w:r w:rsidRPr="003C6F82">
        <w:t>1.</w:t>
      </w:r>
      <w:r>
        <w:t> </w:t>
      </w:r>
      <w:r w:rsidRPr="003C6F82">
        <w:t>10.</w:t>
      </w:r>
      <w:r>
        <w:t> </w:t>
      </w:r>
      <w:r w:rsidRPr="003C6F82">
        <w:t>2008.</w:t>
      </w:r>
    </w:p>
    <w:p w14:paraId="0A9BCD93" w14:textId="77777777" w:rsidR="00793E83" w:rsidRDefault="00793E83" w:rsidP="00793E83">
      <w:pPr>
        <w:pStyle w:val="Odstavecseseznamem"/>
        <w:numPr>
          <w:ilvl w:val="0"/>
          <w:numId w:val="35"/>
        </w:numPr>
        <w:ind w:left="357" w:hanging="357"/>
      </w:pPr>
      <w:r w:rsidRPr="003C6F82">
        <w:t>V případě, že nákladní vozidlo nesplňuje mezní hodnoty emisí EURO V nebo bylo vyrobeno před 1.</w:t>
      </w:r>
      <w:r>
        <w:t> </w:t>
      </w:r>
      <w:r w:rsidRPr="003C6F82">
        <w:t>10.</w:t>
      </w:r>
      <w:r>
        <w:t> </w:t>
      </w:r>
      <w:r w:rsidRPr="003C6F82">
        <w:t>2008, musí být dovybaveno alespoň filtrem pevných částic schváleným technickou zkušebnou Ministerstva dopravy či obdobným orgánem oprávněným k provádění této činnosti jiným členským státem EU.</w:t>
      </w:r>
    </w:p>
    <w:p w14:paraId="162A456A" w14:textId="77777777" w:rsidR="00793E83" w:rsidRPr="00432CF8" w:rsidRDefault="00793E83" w:rsidP="00793E83">
      <w:pPr>
        <w:rPr>
          <w:u w:val="single"/>
        </w:rPr>
      </w:pPr>
      <w:r w:rsidRPr="00432CF8">
        <w:rPr>
          <w:u w:val="single"/>
        </w:rPr>
        <w:t>Prašnost</w:t>
      </w:r>
    </w:p>
    <w:p w14:paraId="6EB5B225" w14:textId="77777777" w:rsidR="00793E83" w:rsidRPr="003C6F82" w:rsidRDefault="00793E83" w:rsidP="00793E83">
      <w:pPr>
        <w:ind w:left="357"/>
      </w:pPr>
      <w:r w:rsidRPr="003C6F82">
        <w:t>Doporučené požadavky na stavební stroje a doprovodnou mechanizaci</w:t>
      </w:r>
    </w:p>
    <w:p w14:paraId="4B802FF3" w14:textId="77777777" w:rsidR="00793E83" w:rsidRDefault="00793E83" w:rsidP="00793E83">
      <w:pPr>
        <w:ind w:left="357"/>
      </w:pPr>
      <w:r w:rsidRPr="003C6F82">
        <w:t>Staveništní technika, která bude při stavbě využívána, by měla splňovat níže uvedené parametry, je-li to možné a proveditelné.</w:t>
      </w:r>
    </w:p>
    <w:p w14:paraId="0FBC5685" w14:textId="77777777" w:rsidR="00793E83" w:rsidRPr="003C6F82" w:rsidRDefault="00793E83" w:rsidP="00793E83">
      <w:pPr>
        <w:rPr>
          <w:u w:val="single"/>
        </w:rPr>
      </w:pPr>
      <w:r w:rsidRPr="003C6F82">
        <w:rPr>
          <w:u w:val="single"/>
        </w:rPr>
        <w:t>Požadavky na nesilniční pojízdné stroje</w:t>
      </w:r>
    </w:p>
    <w:p w14:paraId="474FEC9B" w14:textId="77777777" w:rsidR="00793E83" w:rsidRPr="00BD56EF" w:rsidRDefault="00793E83" w:rsidP="00793E83">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t> </w:t>
      </w:r>
      <w:r w:rsidRPr="003C6F82">
        <w:t>12.</w:t>
      </w:r>
      <w:r>
        <w:t> </w:t>
      </w:r>
      <w:r w:rsidRPr="003C6F82">
        <w:t>2002.</w:t>
      </w:r>
    </w:p>
    <w:p w14:paraId="6034CA4D" w14:textId="77777777" w:rsidR="00793E83" w:rsidRPr="003C6F82" w:rsidRDefault="00793E83" w:rsidP="00793E83">
      <w:pPr>
        <w:pStyle w:val="Odstavecseseznamem"/>
        <w:numPr>
          <w:ilvl w:val="0"/>
          <w:numId w:val="36"/>
        </w:numPr>
        <w:ind w:left="357" w:hanging="357"/>
      </w:pPr>
      <w:r w:rsidRPr="003C6F82">
        <w:t>V případě, že nesilniční pojízdný stroj nesplňuje mezní hodnoty emisí odpovídající úrovni Etapy II, nebo byl vyroben před 31.</w:t>
      </w:r>
      <w:r>
        <w:t> </w:t>
      </w:r>
      <w:r w:rsidRPr="003C6F82">
        <w:t>12.</w:t>
      </w:r>
      <w:r>
        <w:t> </w:t>
      </w:r>
      <w:r w:rsidRPr="003C6F82">
        <w:t>2002, musí být dovybaven alespoň filtrem pevných částic schváleným technickou zkušebnou Ministerstva dopravy či obdobným orgánem oprávněným k</w:t>
      </w:r>
      <w:r>
        <w:t> </w:t>
      </w:r>
      <w:r w:rsidRPr="003C6F82">
        <w:t>provádění této činnosti jiným členským státem EU.</w:t>
      </w:r>
    </w:p>
    <w:p w14:paraId="6441DD90" w14:textId="77777777" w:rsidR="00793E83" w:rsidRPr="003C6F82" w:rsidRDefault="00793E83" w:rsidP="00793E83">
      <w:pPr>
        <w:rPr>
          <w:u w:val="single"/>
        </w:rPr>
      </w:pPr>
      <w:r w:rsidRPr="003C6F82">
        <w:rPr>
          <w:u w:val="single"/>
        </w:rPr>
        <w:t>Požadavky na nákladní vozidla</w:t>
      </w:r>
    </w:p>
    <w:p w14:paraId="4DDDC53D" w14:textId="77777777" w:rsidR="00793E83" w:rsidRPr="003C6F82" w:rsidRDefault="00793E83" w:rsidP="00793E83">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t> </w:t>
      </w:r>
      <w:r w:rsidRPr="003C6F82">
        <w:t>1.</w:t>
      </w:r>
      <w:r>
        <w:t> </w:t>
      </w:r>
      <w:r w:rsidRPr="003C6F82">
        <w:t>10.</w:t>
      </w:r>
      <w:r>
        <w:t> </w:t>
      </w:r>
      <w:r w:rsidRPr="003C6F82">
        <w:t>2005.</w:t>
      </w:r>
    </w:p>
    <w:p w14:paraId="4FE48C87" w14:textId="77777777" w:rsidR="00793E83" w:rsidRPr="00676676" w:rsidRDefault="00793E83" w:rsidP="00793E83">
      <w:pPr>
        <w:pStyle w:val="Odstavecseseznamem"/>
        <w:numPr>
          <w:ilvl w:val="0"/>
          <w:numId w:val="37"/>
        </w:numPr>
        <w:ind w:left="357" w:hanging="357"/>
        <w:rPr>
          <w:i/>
          <w:iCs/>
        </w:rPr>
      </w:pPr>
      <w:r w:rsidRPr="003C6F82">
        <w:t>V případě, že nákladní vozidlo nesplňuje mezní hodnoty emisí EURO IV nebo bylo vyrobeno před 1.</w:t>
      </w:r>
      <w:r>
        <w:t> </w:t>
      </w:r>
      <w:r w:rsidRPr="003C6F82">
        <w:t>10.</w:t>
      </w:r>
      <w:r>
        <w:t> </w:t>
      </w:r>
      <w:r w:rsidRPr="003C6F82">
        <w:t>2005, musí být dovybaveno alespoň filtrem pevných částic schváleným technickou zkušebnou Ministerstva dopravy či obdobným orgánem oprávněným k provádění této činnosti jiným členským státem EU.</w:t>
      </w:r>
    </w:p>
    <w:p w14:paraId="5FAFD028" w14:textId="77777777" w:rsidR="000D53DD" w:rsidRDefault="000D53DD" w:rsidP="0029575B">
      <w:pPr>
        <w:rPr>
          <w:rFonts w:cs="Arial"/>
          <w:b/>
          <w:bCs/>
        </w:rPr>
      </w:pPr>
    </w:p>
    <w:p w14:paraId="5F7A7E2F" w14:textId="77777777" w:rsidR="000D53DD" w:rsidRDefault="000D53DD" w:rsidP="0029575B">
      <w:pPr>
        <w:rPr>
          <w:rFonts w:cs="Arial"/>
          <w:b/>
          <w:bCs/>
        </w:rPr>
      </w:pPr>
    </w:p>
    <w:sectPr w:rsidR="000D53DD" w:rsidSect="007C1F68">
      <w:headerReference w:type="default" r:id="rId11"/>
      <w:foot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35C6" w14:textId="77777777" w:rsidR="0082161E" w:rsidRDefault="0082161E" w:rsidP="006C3D15">
      <w:pPr>
        <w:spacing w:after="0" w:line="240" w:lineRule="auto"/>
      </w:pPr>
      <w:r>
        <w:separator/>
      </w:r>
    </w:p>
  </w:endnote>
  <w:endnote w:type="continuationSeparator" w:id="0">
    <w:p w14:paraId="0FF3D115" w14:textId="77777777" w:rsidR="0082161E" w:rsidRDefault="0082161E" w:rsidP="006C3D15">
      <w:pPr>
        <w:spacing w:after="0" w:line="240" w:lineRule="auto"/>
      </w:pPr>
      <w:r>
        <w:continuationSeparator/>
      </w:r>
    </w:p>
  </w:endnote>
  <w:endnote w:type="continuationNotice" w:id="1">
    <w:p w14:paraId="4317D0B6" w14:textId="77777777" w:rsidR="0082161E" w:rsidRDefault="00821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73CF5EB6"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DA88" w14:textId="77777777" w:rsidR="0082161E" w:rsidRDefault="0082161E" w:rsidP="006C3D15">
      <w:pPr>
        <w:spacing w:after="0" w:line="240" w:lineRule="auto"/>
      </w:pPr>
      <w:r>
        <w:separator/>
      </w:r>
    </w:p>
  </w:footnote>
  <w:footnote w:type="continuationSeparator" w:id="0">
    <w:p w14:paraId="296F1273" w14:textId="77777777" w:rsidR="0082161E" w:rsidRDefault="0082161E" w:rsidP="006C3D15">
      <w:pPr>
        <w:spacing w:after="0" w:line="240" w:lineRule="auto"/>
      </w:pPr>
      <w:r>
        <w:continuationSeparator/>
      </w:r>
    </w:p>
  </w:footnote>
  <w:footnote w:type="continuationNotice" w:id="1">
    <w:p w14:paraId="62B22FBA" w14:textId="77777777" w:rsidR="0082161E" w:rsidRDefault="00821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A29" w14:textId="7C1E85AB" w:rsidR="00D92F5C" w:rsidRPr="00E467CB" w:rsidRDefault="00D92F5C" w:rsidP="00D92F5C">
    <w:pPr>
      <w:pStyle w:val="Zhlav"/>
      <w:jc w:val="right"/>
      <w:rPr>
        <w:rFonts w:cs="Arial"/>
        <w:sz w:val="18"/>
        <w:szCs w:val="18"/>
      </w:rPr>
    </w:pPr>
    <w:r w:rsidRPr="00494A5A">
      <w:rPr>
        <w:rFonts w:cs="Arial"/>
        <w:sz w:val="18"/>
        <w:szCs w:val="18"/>
      </w:rPr>
      <w:tab/>
    </w:r>
    <w:r w:rsidRPr="00E467CB">
      <w:rPr>
        <w:rFonts w:cs="Arial"/>
        <w:sz w:val="18"/>
        <w:szCs w:val="18"/>
      </w:rPr>
      <w:t xml:space="preserve">Č. objednatele: </w:t>
    </w:r>
    <w:r w:rsidR="00A61FE1" w:rsidRPr="00E467CB">
      <w:rPr>
        <w:rFonts w:cs="Arial"/>
        <w:sz w:val="18"/>
        <w:szCs w:val="18"/>
      </w:rPr>
      <w:t>1157-2025-523201</w:t>
    </w:r>
  </w:p>
  <w:p w14:paraId="0B93CA1E" w14:textId="59372213" w:rsidR="00D8336D" w:rsidRPr="00C07DF2" w:rsidRDefault="00D92F5C" w:rsidP="00542F19">
    <w:pPr>
      <w:pStyle w:val="Zhlav"/>
      <w:spacing w:after="120"/>
      <w:jc w:val="right"/>
    </w:pPr>
    <w:r w:rsidRPr="00E467CB">
      <w:rPr>
        <w:rFonts w:cs="Arial"/>
        <w:sz w:val="18"/>
        <w:szCs w:val="18"/>
      </w:rPr>
      <w:tab/>
    </w:r>
    <w:r w:rsidRPr="00E467CB">
      <w:rPr>
        <w:rFonts w:cs="Arial"/>
        <w:sz w:val="18"/>
        <w:szCs w:val="18"/>
      </w:rPr>
      <w:tab/>
      <w:t xml:space="preserve">UID dokumentu: </w:t>
    </w:r>
    <w:r w:rsidR="005A7BF4" w:rsidRPr="00E467CB">
      <w:rPr>
        <w:rFonts w:cs="Arial"/>
        <w:sz w:val="18"/>
        <w:szCs w:val="18"/>
      </w:rPr>
      <w:t>spudms00000016076295</w:t>
    </w:r>
    <w:r w:rsidRPr="00494A5A">
      <w:rPr>
        <w:rFonts w:cs="Arial"/>
        <w:sz w:val="18"/>
        <w:szCs w:val="18"/>
      </w:rPr>
      <w:t xml:space="preserve">                                            </w:t>
    </w:r>
    <w:r w:rsidRPr="00C07DF2">
      <w:rPr>
        <w:rFonts w:cs="Arial"/>
        <w:sz w:val="18"/>
        <w:szCs w:val="18"/>
      </w:rPr>
      <w:t xml:space="preserve">Č. zhotovitele: </w:t>
    </w:r>
    <w:r w:rsidR="00C07DF2" w:rsidRPr="00C07DF2">
      <w:rPr>
        <w:rFonts w:cs="Arial"/>
        <w:sz w:val="18"/>
        <w:szCs w:val="18"/>
      </w:rPr>
      <w:t>656</w:t>
    </w:r>
    <w:r w:rsidR="00C07DF2">
      <w:rPr>
        <w:rFonts w:cs="Arial"/>
        <w:sz w:val="18"/>
        <w:szCs w:val="18"/>
      </w:rPr>
      <w:t xml:space="preserve"> </w:t>
    </w:r>
    <w:r w:rsidR="00C07DF2" w:rsidRPr="00C07DF2">
      <w:rPr>
        <w:rFonts w:cs="Arial"/>
        <w:sz w:val="18"/>
        <w:szCs w:val="18"/>
      </w:rPr>
      <w:t>–</w:t>
    </w:r>
    <w:r w:rsidR="00C07DF2">
      <w:rPr>
        <w:rFonts w:cs="Arial"/>
        <w:sz w:val="18"/>
        <w:szCs w:val="18"/>
      </w:rPr>
      <w:t xml:space="preserve"> </w:t>
    </w:r>
    <w:r w:rsidR="00C07DF2" w:rsidRPr="00C07DF2">
      <w:rPr>
        <w:rFonts w:cs="Arial"/>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EC0"/>
    <w:multiLevelType w:val="hybridMultilevel"/>
    <w:tmpl w:val="9A10E26A"/>
    <w:lvl w:ilvl="0" w:tplc="6704760A">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9B15AC"/>
    <w:multiLevelType w:val="hybridMultilevel"/>
    <w:tmpl w:val="22BE293C"/>
    <w:lvl w:ilvl="0" w:tplc="CE80AB9C">
      <w:start w:val="1"/>
      <w:numFmt w:val="bullet"/>
      <w:lvlText w:val=""/>
      <w:lvlJc w:val="righ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7"/>
  </w:num>
  <w:num w:numId="2" w16cid:durableId="1613587861">
    <w:abstractNumId w:val="14"/>
  </w:num>
  <w:num w:numId="3" w16cid:durableId="1517575172">
    <w:abstractNumId w:val="29"/>
  </w:num>
  <w:num w:numId="4" w16cid:durableId="785151385">
    <w:abstractNumId w:val="23"/>
  </w:num>
  <w:num w:numId="5" w16cid:durableId="1467241645">
    <w:abstractNumId w:val="12"/>
  </w:num>
  <w:num w:numId="6" w16cid:durableId="985429906">
    <w:abstractNumId w:val="28"/>
  </w:num>
  <w:num w:numId="7" w16cid:durableId="1975207858">
    <w:abstractNumId w:val="19"/>
  </w:num>
  <w:num w:numId="8" w16cid:durableId="222328406">
    <w:abstractNumId w:val="7"/>
  </w:num>
  <w:num w:numId="9" w16cid:durableId="999235396">
    <w:abstractNumId w:val="18"/>
  </w:num>
  <w:num w:numId="10" w16cid:durableId="443229645">
    <w:abstractNumId w:val="34"/>
  </w:num>
  <w:num w:numId="11" w16cid:durableId="1778871424">
    <w:abstractNumId w:val="22"/>
  </w:num>
  <w:num w:numId="12" w16cid:durableId="637958104">
    <w:abstractNumId w:val="35"/>
  </w:num>
  <w:num w:numId="13" w16cid:durableId="1024090624">
    <w:abstractNumId w:val="2"/>
  </w:num>
  <w:num w:numId="14" w16cid:durableId="1765877698">
    <w:abstractNumId w:val="30"/>
  </w:num>
  <w:num w:numId="15" w16cid:durableId="221720413">
    <w:abstractNumId w:val="20"/>
  </w:num>
  <w:num w:numId="16" w16cid:durableId="707340714">
    <w:abstractNumId w:val="13"/>
  </w:num>
  <w:num w:numId="17" w16cid:durableId="829489813">
    <w:abstractNumId w:val="16"/>
  </w:num>
  <w:num w:numId="18" w16cid:durableId="666135703">
    <w:abstractNumId w:val="6"/>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3"/>
  </w:num>
  <w:num w:numId="24" w16cid:durableId="1539125087">
    <w:abstractNumId w:val="1"/>
  </w:num>
  <w:num w:numId="25" w16cid:durableId="837887002">
    <w:abstractNumId w:val="10"/>
  </w:num>
  <w:num w:numId="26" w16cid:durableId="1427263420">
    <w:abstractNumId w:val="11"/>
  </w:num>
  <w:num w:numId="27" w16cid:durableId="1922327564">
    <w:abstractNumId w:val="8"/>
  </w:num>
  <w:num w:numId="28" w16cid:durableId="1016662698">
    <w:abstractNumId w:val="25"/>
  </w:num>
  <w:num w:numId="29" w16cid:durableId="199974440">
    <w:abstractNumId w:val="33"/>
  </w:num>
  <w:num w:numId="30" w16cid:durableId="1558972721">
    <w:abstractNumId w:val="21"/>
  </w:num>
  <w:num w:numId="31" w16cid:durableId="1066148449">
    <w:abstractNumId w:val="15"/>
  </w:num>
  <w:num w:numId="32" w16cid:durableId="1320379622">
    <w:abstractNumId w:val="4"/>
  </w:num>
  <w:num w:numId="33" w16cid:durableId="1154105935">
    <w:abstractNumId w:val="5"/>
  </w:num>
  <w:num w:numId="34" w16cid:durableId="986519369">
    <w:abstractNumId w:val="32"/>
  </w:num>
  <w:num w:numId="35" w16cid:durableId="1336691563">
    <w:abstractNumId w:val="39"/>
  </w:num>
  <w:num w:numId="36" w16cid:durableId="1580289528">
    <w:abstractNumId w:val="31"/>
  </w:num>
  <w:num w:numId="37" w16cid:durableId="31074529">
    <w:abstractNumId w:val="36"/>
  </w:num>
  <w:num w:numId="38" w16cid:durableId="1675262956">
    <w:abstractNumId w:val="9"/>
  </w:num>
  <w:num w:numId="39" w16cid:durableId="883639924">
    <w:abstractNumId w:val="40"/>
  </w:num>
  <w:num w:numId="40" w16cid:durableId="1019895603">
    <w:abstractNumId w:val="0"/>
  </w:num>
  <w:num w:numId="41" w16cid:durableId="1194879079">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1608A"/>
    <w:rsid w:val="00021D46"/>
    <w:rsid w:val="00021DEB"/>
    <w:rsid w:val="000246D6"/>
    <w:rsid w:val="00025071"/>
    <w:rsid w:val="000265F7"/>
    <w:rsid w:val="00026F38"/>
    <w:rsid w:val="00030638"/>
    <w:rsid w:val="00031368"/>
    <w:rsid w:val="00031BB1"/>
    <w:rsid w:val="00032B6F"/>
    <w:rsid w:val="00036B30"/>
    <w:rsid w:val="00036EA5"/>
    <w:rsid w:val="00037097"/>
    <w:rsid w:val="00041866"/>
    <w:rsid w:val="00042E44"/>
    <w:rsid w:val="00043922"/>
    <w:rsid w:val="000453FC"/>
    <w:rsid w:val="00050E94"/>
    <w:rsid w:val="00050F34"/>
    <w:rsid w:val="00051DC0"/>
    <w:rsid w:val="000522F7"/>
    <w:rsid w:val="0005276A"/>
    <w:rsid w:val="00054740"/>
    <w:rsid w:val="000559CD"/>
    <w:rsid w:val="00055AEB"/>
    <w:rsid w:val="00057F5D"/>
    <w:rsid w:val="0006150C"/>
    <w:rsid w:val="0006252D"/>
    <w:rsid w:val="00063D58"/>
    <w:rsid w:val="0006452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64FE"/>
    <w:rsid w:val="000C78FD"/>
    <w:rsid w:val="000D05F0"/>
    <w:rsid w:val="000D0604"/>
    <w:rsid w:val="000D0650"/>
    <w:rsid w:val="000D1924"/>
    <w:rsid w:val="000D2ECE"/>
    <w:rsid w:val="000D3D43"/>
    <w:rsid w:val="000D53DD"/>
    <w:rsid w:val="000D58C6"/>
    <w:rsid w:val="000D59F5"/>
    <w:rsid w:val="000E14E2"/>
    <w:rsid w:val="000E24FC"/>
    <w:rsid w:val="000E2E39"/>
    <w:rsid w:val="000E3DF5"/>
    <w:rsid w:val="000F4260"/>
    <w:rsid w:val="000F4555"/>
    <w:rsid w:val="000F464E"/>
    <w:rsid w:val="00102B6B"/>
    <w:rsid w:val="00103202"/>
    <w:rsid w:val="00104A6F"/>
    <w:rsid w:val="00107781"/>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2AA2"/>
    <w:rsid w:val="00154381"/>
    <w:rsid w:val="00155243"/>
    <w:rsid w:val="001557DF"/>
    <w:rsid w:val="001574EC"/>
    <w:rsid w:val="0016046D"/>
    <w:rsid w:val="00161747"/>
    <w:rsid w:val="00165D32"/>
    <w:rsid w:val="00167FB8"/>
    <w:rsid w:val="0017223B"/>
    <w:rsid w:val="00172A3C"/>
    <w:rsid w:val="0018201F"/>
    <w:rsid w:val="00182861"/>
    <w:rsid w:val="0018578F"/>
    <w:rsid w:val="00187B68"/>
    <w:rsid w:val="00191DBA"/>
    <w:rsid w:val="0019379C"/>
    <w:rsid w:val="00194363"/>
    <w:rsid w:val="0019681C"/>
    <w:rsid w:val="00196CE5"/>
    <w:rsid w:val="001A1671"/>
    <w:rsid w:val="001A2B64"/>
    <w:rsid w:val="001A46FA"/>
    <w:rsid w:val="001A5429"/>
    <w:rsid w:val="001B4032"/>
    <w:rsid w:val="001B5248"/>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07FEC"/>
    <w:rsid w:val="00210896"/>
    <w:rsid w:val="00216FE6"/>
    <w:rsid w:val="002178EB"/>
    <w:rsid w:val="00217F64"/>
    <w:rsid w:val="0022190A"/>
    <w:rsid w:val="00222559"/>
    <w:rsid w:val="002239DD"/>
    <w:rsid w:val="00225BAE"/>
    <w:rsid w:val="00240CFB"/>
    <w:rsid w:val="002410B0"/>
    <w:rsid w:val="00241344"/>
    <w:rsid w:val="002429F9"/>
    <w:rsid w:val="002441E2"/>
    <w:rsid w:val="002449A1"/>
    <w:rsid w:val="00244C1D"/>
    <w:rsid w:val="00245C7B"/>
    <w:rsid w:val="00246FF7"/>
    <w:rsid w:val="002514C6"/>
    <w:rsid w:val="00251542"/>
    <w:rsid w:val="00253226"/>
    <w:rsid w:val="002718F6"/>
    <w:rsid w:val="0027416E"/>
    <w:rsid w:val="00274C77"/>
    <w:rsid w:val="002751BD"/>
    <w:rsid w:val="002767F2"/>
    <w:rsid w:val="002773F7"/>
    <w:rsid w:val="00282DEC"/>
    <w:rsid w:val="002839F6"/>
    <w:rsid w:val="002847DA"/>
    <w:rsid w:val="0028496E"/>
    <w:rsid w:val="002903FB"/>
    <w:rsid w:val="002906C9"/>
    <w:rsid w:val="00291594"/>
    <w:rsid w:val="00291AF1"/>
    <w:rsid w:val="002943AC"/>
    <w:rsid w:val="0029535F"/>
    <w:rsid w:val="0029575B"/>
    <w:rsid w:val="00297408"/>
    <w:rsid w:val="002A0E91"/>
    <w:rsid w:val="002A18BE"/>
    <w:rsid w:val="002A2148"/>
    <w:rsid w:val="002A2E4F"/>
    <w:rsid w:val="002A3336"/>
    <w:rsid w:val="002A4ABF"/>
    <w:rsid w:val="002A544C"/>
    <w:rsid w:val="002A79BD"/>
    <w:rsid w:val="002B0ED5"/>
    <w:rsid w:val="002B3492"/>
    <w:rsid w:val="002B5EBD"/>
    <w:rsid w:val="002B712E"/>
    <w:rsid w:val="002B74F3"/>
    <w:rsid w:val="002C2FA4"/>
    <w:rsid w:val="002D095E"/>
    <w:rsid w:val="002D3055"/>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3F85"/>
    <w:rsid w:val="003140F2"/>
    <w:rsid w:val="003141B1"/>
    <w:rsid w:val="00317200"/>
    <w:rsid w:val="00325832"/>
    <w:rsid w:val="00326C66"/>
    <w:rsid w:val="00327402"/>
    <w:rsid w:val="00327A56"/>
    <w:rsid w:val="00330953"/>
    <w:rsid w:val="00332612"/>
    <w:rsid w:val="00335D1A"/>
    <w:rsid w:val="00336C04"/>
    <w:rsid w:val="003373DB"/>
    <w:rsid w:val="003426A5"/>
    <w:rsid w:val="003437AE"/>
    <w:rsid w:val="00346559"/>
    <w:rsid w:val="0034744B"/>
    <w:rsid w:val="00350B9E"/>
    <w:rsid w:val="00360810"/>
    <w:rsid w:val="00364C8C"/>
    <w:rsid w:val="003701E8"/>
    <w:rsid w:val="00374925"/>
    <w:rsid w:val="00374E5B"/>
    <w:rsid w:val="00380652"/>
    <w:rsid w:val="00381351"/>
    <w:rsid w:val="00386992"/>
    <w:rsid w:val="00392EA1"/>
    <w:rsid w:val="00395F22"/>
    <w:rsid w:val="003A0D1F"/>
    <w:rsid w:val="003A1166"/>
    <w:rsid w:val="003A1B2E"/>
    <w:rsid w:val="003B3EF5"/>
    <w:rsid w:val="003B4F08"/>
    <w:rsid w:val="003B5854"/>
    <w:rsid w:val="003B666E"/>
    <w:rsid w:val="003B72AF"/>
    <w:rsid w:val="003B7594"/>
    <w:rsid w:val="003C07A7"/>
    <w:rsid w:val="003C2341"/>
    <w:rsid w:val="003C5DBC"/>
    <w:rsid w:val="003C6F82"/>
    <w:rsid w:val="003D21B7"/>
    <w:rsid w:val="003D4835"/>
    <w:rsid w:val="003D6A83"/>
    <w:rsid w:val="003D76E9"/>
    <w:rsid w:val="003D7879"/>
    <w:rsid w:val="003E38F3"/>
    <w:rsid w:val="003E578B"/>
    <w:rsid w:val="003E67A6"/>
    <w:rsid w:val="003E7393"/>
    <w:rsid w:val="003F755D"/>
    <w:rsid w:val="00400CAF"/>
    <w:rsid w:val="00402233"/>
    <w:rsid w:val="0040223A"/>
    <w:rsid w:val="004045DC"/>
    <w:rsid w:val="004048B5"/>
    <w:rsid w:val="0040657F"/>
    <w:rsid w:val="00407C62"/>
    <w:rsid w:val="00407DB0"/>
    <w:rsid w:val="00410C5E"/>
    <w:rsid w:val="00410D31"/>
    <w:rsid w:val="0041255A"/>
    <w:rsid w:val="00414852"/>
    <w:rsid w:val="00416B9C"/>
    <w:rsid w:val="004178D9"/>
    <w:rsid w:val="004204D3"/>
    <w:rsid w:val="00421C25"/>
    <w:rsid w:val="00423C70"/>
    <w:rsid w:val="00424E69"/>
    <w:rsid w:val="004259EB"/>
    <w:rsid w:val="00425E0C"/>
    <w:rsid w:val="004319FC"/>
    <w:rsid w:val="004322D2"/>
    <w:rsid w:val="00432CF8"/>
    <w:rsid w:val="004371E9"/>
    <w:rsid w:val="004432A4"/>
    <w:rsid w:val="00443AC5"/>
    <w:rsid w:val="00446517"/>
    <w:rsid w:val="00452208"/>
    <w:rsid w:val="00452A3B"/>
    <w:rsid w:val="00452DF7"/>
    <w:rsid w:val="0045554C"/>
    <w:rsid w:val="0045612F"/>
    <w:rsid w:val="004564FB"/>
    <w:rsid w:val="00456E78"/>
    <w:rsid w:val="0045765B"/>
    <w:rsid w:val="00462D65"/>
    <w:rsid w:val="00462EFF"/>
    <w:rsid w:val="00463206"/>
    <w:rsid w:val="00463805"/>
    <w:rsid w:val="00474502"/>
    <w:rsid w:val="00475267"/>
    <w:rsid w:val="00475F69"/>
    <w:rsid w:val="00482905"/>
    <w:rsid w:val="00484897"/>
    <w:rsid w:val="004852C9"/>
    <w:rsid w:val="0048651F"/>
    <w:rsid w:val="004878AB"/>
    <w:rsid w:val="00490C99"/>
    <w:rsid w:val="00492D9D"/>
    <w:rsid w:val="00495A8D"/>
    <w:rsid w:val="004972C6"/>
    <w:rsid w:val="004A51FA"/>
    <w:rsid w:val="004B3399"/>
    <w:rsid w:val="004B5C46"/>
    <w:rsid w:val="004B6B1F"/>
    <w:rsid w:val="004C043C"/>
    <w:rsid w:val="004C0EE3"/>
    <w:rsid w:val="004C5E36"/>
    <w:rsid w:val="004C7DD5"/>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64F6"/>
    <w:rsid w:val="00522ED6"/>
    <w:rsid w:val="005274EE"/>
    <w:rsid w:val="0053019A"/>
    <w:rsid w:val="00534192"/>
    <w:rsid w:val="00534963"/>
    <w:rsid w:val="0053615F"/>
    <w:rsid w:val="0053640A"/>
    <w:rsid w:val="0054049B"/>
    <w:rsid w:val="00542F19"/>
    <w:rsid w:val="00546004"/>
    <w:rsid w:val="005460A9"/>
    <w:rsid w:val="00550354"/>
    <w:rsid w:val="00552B7C"/>
    <w:rsid w:val="00555879"/>
    <w:rsid w:val="005614E4"/>
    <w:rsid w:val="00563034"/>
    <w:rsid w:val="0056326B"/>
    <w:rsid w:val="005643D1"/>
    <w:rsid w:val="0056516D"/>
    <w:rsid w:val="00567494"/>
    <w:rsid w:val="00567953"/>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0234"/>
    <w:rsid w:val="005A13CE"/>
    <w:rsid w:val="005A487E"/>
    <w:rsid w:val="005A7BF4"/>
    <w:rsid w:val="005B4750"/>
    <w:rsid w:val="005C08F3"/>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5D26"/>
    <w:rsid w:val="00646665"/>
    <w:rsid w:val="006615F7"/>
    <w:rsid w:val="00661ABF"/>
    <w:rsid w:val="006627E7"/>
    <w:rsid w:val="006647A4"/>
    <w:rsid w:val="00667192"/>
    <w:rsid w:val="006713B4"/>
    <w:rsid w:val="00676676"/>
    <w:rsid w:val="00677C47"/>
    <w:rsid w:val="006809BE"/>
    <w:rsid w:val="00681BD9"/>
    <w:rsid w:val="006832D8"/>
    <w:rsid w:val="00686762"/>
    <w:rsid w:val="00687ABA"/>
    <w:rsid w:val="00693320"/>
    <w:rsid w:val="006A0101"/>
    <w:rsid w:val="006A0E3A"/>
    <w:rsid w:val="006A2887"/>
    <w:rsid w:val="006A4C4E"/>
    <w:rsid w:val="006B2C4C"/>
    <w:rsid w:val="006B35B6"/>
    <w:rsid w:val="006B54C6"/>
    <w:rsid w:val="006B5541"/>
    <w:rsid w:val="006C05B6"/>
    <w:rsid w:val="006C3D15"/>
    <w:rsid w:val="006C50C2"/>
    <w:rsid w:val="006D0159"/>
    <w:rsid w:val="006D15DA"/>
    <w:rsid w:val="006D1AEF"/>
    <w:rsid w:val="006D3086"/>
    <w:rsid w:val="006D31DE"/>
    <w:rsid w:val="006E2F3B"/>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0C5"/>
    <w:rsid w:val="00755178"/>
    <w:rsid w:val="00755995"/>
    <w:rsid w:val="00756D3E"/>
    <w:rsid w:val="007637B1"/>
    <w:rsid w:val="00764161"/>
    <w:rsid w:val="007644F9"/>
    <w:rsid w:val="0076639D"/>
    <w:rsid w:val="00774494"/>
    <w:rsid w:val="00775910"/>
    <w:rsid w:val="007805B1"/>
    <w:rsid w:val="00783167"/>
    <w:rsid w:val="0078516C"/>
    <w:rsid w:val="00786922"/>
    <w:rsid w:val="00793D94"/>
    <w:rsid w:val="00793E83"/>
    <w:rsid w:val="007958B9"/>
    <w:rsid w:val="007A68E3"/>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1FC2"/>
    <w:rsid w:val="007E20F3"/>
    <w:rsid w:val="007E21ED"/>
    <w:rsid w:val="007E432D"/>
    <w:rsid w:val="007E4CA2"/>
    <w:rsid w:val="007E4E05"/>
    <w:rsid w:val="007E620F"/>
    <w:rsid w:val="007F2547"/>
    <w:rsid w:val="007F55D7"/>
    <w:rsid w:val="007F5959"/>
    <w:rsid w:val="007F5C8D"/>
    <w:rsid w:val="007F6FDD"/>
    <w:rsid w:val="008001D9"/>
    <w:rsid w:val="00807010"/>
    <w:rsid w:val="008077E5"/>
    <w:rsid w:val="008078E6"/>
    <w:rsid w:val="008163A5"/>
    <w:rsid w:val="00820421"/>
    <w:rsid w:val="0082161E"/>
    <w:rsid w:val="0082307A"/>
    <w:rsid w:val="0082427B"/>
    <w:rsid w:val="0082745D"/>
    <w:rsid w:val="00827862"/>
    <w:rsid w:val="008320B9"/>
    <w:rsid w:val="008325A9"/>
    <w:rsid w:val="00834C7B"/>
    <w:rsid w:val="00835820"/>
    <w:rsid w:val="00835F77"/>
    <w:rsid w:val="008362EA"/>
    <w:rsid w:val="00837FDA"/>
    <w:rsid w:val="008409E3"/>
    <w:rsid w:val="008418B3"/>
    <w:rsid w:val="0084517D"/>
    <w:rsid w:val="00845476"/>
    <w:rsid w:val="008472C7"/>
    <w:rsid w:val="008524E7"/>
    <w:rsid w:val="00853AD9"/>
    <w:rsid w:val="008553E7"/>
    <w:rsid w:val="008559BD"/>
    <w:rsid w:val="00856D66"/>
    <w:rsid w:val="008575A0"/>
    <w:rsid w:val="00860289"/>
    <w:rsid w:val="0086088C"/>
    <w:rsid w:val="008613B9"/>
    <w:rsid w:val="008620D5"/>
    <w:rsid w:val="00863CC9"/>
    <w:rsid w:val="0086685B"/>
    <w:rsid w:val="00867924"/>
    <w:rsid w:val="00872994"/>
    <w:rsid w:val="008738DC"/>
    <w:rsid w:val="00873F7A"/>
    <w:rsid w:val="008756DA"/>
    <w:rsid w:val="00882B62"/>
    <w:rsid w:val="0088411F"/>
    <w:rsid w:val="00895E3A"/>
    <w:rsid w:val="008A071C"/>
    <w:rsid w:val="008A0D6F"/>
    <w:rsid w:val="008A1767"/>
    <w:rsid w:val="008A2DF8"/>
    <w:rsid w:val="008A4DE5"/>
    <w:rsid w:val="008A5245"/>
    <w:rsid w:val="008A62D5"/>
    <w:rsid w:val="008A722A"/>
    <w:rsid w:val="008A7DFB"/>
    <w:rsid w:val="008B1E2E"/>
    <w:rsid w:val="008B2143"/>
    <w:rsid w:val="008B24CB"/>
    <w:rsid w:val="008B3EE8"/>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35650"/>
    <w:rsid w:val="0094028E"/>
    <w:rsid w:val="00940DE6"/>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30D"/>
    <w:rsid w:val="00974784"/>
    <w:rsid w:val="00976EBB"/>
    <w:rsid w:val="00977BF8"/>
    <w:rsid w:val="00982C94"/>
    <w:rsid w:val="00984204"/>
    <w:rsid w:val="00984837"/>
    <w:rsid w:val="0098519A"/>
    <w:rsid w:val="00986CE4"/>
    <w:rsid w:val="0099070F"/>
    <w:rsid w:val="00991CCC"/>
    <w:rsid w:val="00991E52"/>
    <w:rsid w:val="009922C8"/>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0882"/>
    <w:rsid w:val="00A612D1"/>
    <w:rsid w:val="00A61FE1"/>
    <w:rsid w:val="00A62B0B"/>
    <w:rsid w:val="00A6587C"/>
    <w:rsid w:val="00A66F64"/>
    <w:rsid w:val="00A67AB4"/>
    <w:rsid w:val="00A70376"/>
    <w:rsid w:val="00A7084C"/>
    <w:rsid w:val="00A70AA8"/>
    <w:rsid w:val="00A710D8"/>
    <w:rsid w:val="00A82DEE"/>
    <w:rsid w:val="00A83654"/>
    <w:rsid w:val="00A85A3F"/>
    <w:rsid w:val="00A872B4"/>
    <w:rsid w:val="00A905FC"/>
    <w:rsid w:val="00A916C9"/>
    <w:rsid w:val="00A94BB5"/>
    <w:rsid w:val="00A95446"/>
    <w:rsid w:val="00A95D8E"/>
    <w:rsid w:val="00AA092D"/>
    <w:rsid w:val="00AA0971"/>
    <w:rsid w:val="00AA0B7B"/>
    <w:rsid w:val="00AA1804"/>
    <w:rsid w:val="00AA3E94"/>
    <w:rsid w:val="00AA45F3"/>
    <w:rsid w:val="00AA4A1B"/>
    <w:rsid w:val="00AB1A73"/>
    <w:rsid w:val="00AB2504"/>
    <w:rsid w:val="00AB2E08"/>
    <w:rsid w:val="00AB55BC"/>
    <w:rsid w:val="00AB5A69"/>
    <w:rsid w:val="00AB6E77"/>
    <w:rsid w:val="00AB7E95"/>
    <w:rsid w:val="00AC1291"/>
    <w:rsid w:val="00AC1662"/>
    <w:rsid w:val="00AC342E"/>
    <w:rsid w:val="00AC63F3"/>
    <w:rsid w:val="00AC6C17"/>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0BD"/>
    <w:rsid w:val="00B40E1E"/>
    <w:rsid w:val="00B43183"/>
    <w:rsid w:val="00B444F6"/>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225E"/>
    <w:rsid w:val="00B86779"/>
    <w:rsid w:val="00B868DC"/>
    <w:rsid w:val="00B87C95"/>
    <w:rsid w:val="00B90E36"/>
    <w:rsid w:val="00B91CC1"/>
    <w:rsid w:val="00B95868"/>
    <w:rsid w:val="00BA40C2"/>
    <w:rsid w:val="00BA7595"/>
    <w:rsid w:val="00BB0A6D"/>
    <w:rsid w:val="00BB3F47"/>
    <w:rsid w:val="00BB4203"/>
    <w:rsid w:val="00BC40CE"/>
    <w:rsid w:val="00BC427B"/>
    <w:rsid w:val="00BC62A8"/>
    <w:rsid w:val="00BD13F4"/>
    <w:rsid w:val="00BD56EF"/>
    <w:rsid w:val="00BD6549"/>
    <w:rsid w:val="00BD6E3E"/>
    <w:rsid w:val="00BD7F53"/>
    <w:rsid w:val="00BE1F7D"/>
    <w:rsid w:val="00BE4666"/>
    <w:rsid w:val="00BE5639"/>
    <w:rsid w:val="00BF1F25"/>
    <w:rsid w:val="00BF2B19"/>
    <w:rsid w:val="00BF3698"/>
    <w:rsid w:val="00BF554F"/>
    <w:rsid w:val="00BF5C9A"/>
    <w:rsid w:val="00BF6103"/>
    <w:rsid w:val="00BF62ED"/>
    <w:rsid w:val="00BF7729"/>
    <w:rsid w:val="00BF7E7F"/>
    <w:rsid w:val="00C06B42"/>
    <w:rsid w:val="00C07DF2"/>
    <w:rsid w:val="00C10F96"/>
    <w:rsid w:val="00C11E32"/>
    <w:rsid w:val="00C12584"/>
    <w:rsid w:val="00C13FD0"/>
    <w:rsid w:val="00C1485D"/>
    <w:rsid w:val="00C16A18"/>
    <w:rsid w:val="00C16BF4"/>
    <w:rsid w:val="00C16C3A"/>
    <w:rsid w:val="00C200C0"/>
    <w:rsid w:val="00C2216E"/>
    <w:rsid w:val="00C241A3"/>
    <w:rsid w:val="00C25804"/>
    <w:rsid w:val="00C3115F"/>
    <w:rsid w:val="00C3633B"/>
    <w:rsid w:val="00C375F8"/>
    <w:rsid w:val="00C403FD"/>
    <w:rsid w:val="00C4665A"/>
    <w:rsid w:val="00C503BC"/>
    <w:rsid w:val="00C53BEA"/>
    <w:rsid w:val="00C560AA"/>
    <w:rsid w:val="00C5616B"/>
    <w:rsid w:val="00C57DE3"/>
    <w:rsid w:val="00C678B0"/>
    <w:rsid w:val="00C72B3E"/>
    <w:rsid w:val="00C73E17"/>
    <w:rsid w:val="00C7502F"/>
    <w:rsid w:val="00C75A6B"/>
    <w:rsid w:val="00C81ED3"/>
    <w:rsid w:val="00C82671"/>
    <w:rsid w:val="00C8270D"/>
    <w:rsid w:val="00C828F7"/>
    <w:rsid w:val="00C82E5F"/>
    <w:rsid w:val="00C8483D"/>
    <w:rsid w:val="00C8487C"/>
    <w:rsid w:val="00C8503D"/>
    <w:rsid w:val="00C92C33"/>
    <w:rsid w:val="00C93D07"/>
    <w:rsid w:val="00C943A3"/>
    <w:rsid w:val="00C9472D"/>
    <w:rsid w:val="00C95867"/>
    <w:rsid w:val="00CA0246"/>
    <w:rsid w:val="00CA19D7"/>
    <w:rsid w:val="00CA2826"/>
    <w:rsid w:val="00CA3CCF"/>
    <w:rsid w:val="00CA4AD8"/>
    <w:rsid w:val="00CA4BE7"/>
    <w:rsid w:val="00CA5246"/>
    <w:rsid w:val="00CA58A0"/>
    <w:rsid w:val="00CB339A"/>
    <w:rsid w:val="00CC14C6"/>
    <w:rsid w:val="00CC2F7E"/>
    <w:rsid w:val="00CC375E"/>
    <w:rsid w:val="00CC4F94"/>
    <w:rsid w:val="00CC6361"/>
    <w:rsid w:val="00CC649E"/>
    <w:rsid w:val="00CC70FE"/>
    <w:rsid w:val="00CD0038"/>
    <w:rsid w:val="00CD14D3"/>
    <w:rsid w:val="00CD2F1F"/>
    <w:rsid w:val="00CD4DFF"/>
    <w:rsid w:val="00CD50C9"/>
    <w:rsid w:val="00CD51A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58"/>
    <w:rsid w:val="00D46689"/>
    <w:rsid w:val="00D515F8"/>
    <w:rsid w:val="00D61C3D"/>
    <w:rsid w:val="00D6259E"/>
    <w:rsid w:val="00D636FC"/>
    <w:rsid w:val="00D6622A"/>
    <w:rsid w:val="00D7319F"/>
    <w:rsid w:val="00D739EA"/>
    <w:rsid w:val="00D76345"/>
    <w:rsid w:val="00D8336D"/>
    <w:rsid w:val="00D83B48"/>
    <w:rsid w:val="00D85B23"/>
    <w:rsid w:val="00D85BB7"/>
    <w:rsid w:val="00D927C7"/>
    <w:rsid w:val="00D92F5C"/>
    <w:rsid w:val="00D947D4"/>
    <w:rsid w:val="00D956C3"/>
    <w:rsid w:val="00D957C3"/>
    <w:rsid w:val="00DA3A66"/>
    <w:rsid w:val="00DA3E16"/>
    <w:rsid w:val="00DA5DB9"/>
    <w:rsid w:val="00DB00F0"/>
    <w:rsid w:val="00DB4354"/>
    <w:rsid w:val="00DB482C"/>
    <w:rsid w:val="00DC0581"/>
    <w:rsid w:val="00DC0A26"/>
    <w:rsid w:val="00DC0E35"/>
    <w:rsid w:val="00DC1BEB"/>
    <w:rsid w:val="00DC2E05"/>
    <w:rsid w:val="00DC43CE"/>
    <w:rsid w:val="00DC7E4C"/>
    <w:rsid w:val="00DD3B68"/>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467CB"/>
    <w:rsid w:val="00E51C2C"/>
    <w:rsid w:val="00E54101"/>
    <w:rsid w:val="00E5483A"/>
    <w:rsid w:val="00E56253"/>
    <w:rsid w:val="00E56D4A"/>
    <w:rsid w:val="00E57AAD"/>
    <w:rsid w:val="00E57BD0"/>
    <w:rsid w:val="00E6175B"/>
    <w:rsid w:val="00E6424B"/>
    <w:rsid w:val="00E65602"/>
    <w:rsid w:val="00E67ED9"/>
    <w:rsid w:val="00E70902"/>
    <w:rsid w:val="00E730A4"/>
    <w:rsid w:val="00E73632"/>
    <w:rsid w:val="00E74B1C"/>
    <w:rsid w:val="00E74DD2"/>
    <w:rsid w:val="00E777B6"/>
    <w:rsid w:val="00E81A8F"/>
    <w:rsid w:val="00E8561A"/>
    <w:rsid w:val="00E90759"/>
    <w:rsid w:val="00E9514F"/>
    <w:rsid w:val="00E956EE"/>
    <w:rsid w:val="00E97B1D"/>
    <w:rsid w:val="00EA01B5"/>
    <w:rsid w:val="00EA0A74"/>
    <w:rsid w:val="00EA4879"/>
    <w:rsid w:val="00EA631F"/>
    <w:rsid w:val="00EA752C"/>
    <w:rsid w:val="00EB4D34"/>
    <w:rsid w:val="00EB592E"/>
    <w:rsid w:val="00EC1A6F"/>
    <w:rsid w:val="00EC2086"/>
    <w:rsid w:val="00EC424E"/>
    <w:rsid w:val="00EC610C"/>
    <w:rsid w:val="00EC72E0"/>
    <w:rsid w:val="00ED5457"/>
    <w:rsid w:val="00EE111A"/>
    <w:rsid w:val="00EE465F"/>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2819"/>
    <w:rsid w:val="00F33377"/>
    <w:rsid w:val="00F340F2"/>
    <w:rsid w:val="00F34551"/>
    <w:rsid w:val="00F3552E"/>
    <w:rsid w:val="00F37452"/>
    <w:rsid w:val="00F41F1B"/>
    <w:rsid w:val="00F45CB7"/>
    <w:rsid w:val="00F47ED7"/>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4E5C"/>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1557"/>
    <w:rsid w:val="00FF3400"/>
    <w:rsid w:val="00FF3A54"/>
    <w:rsid w:val="00FF3CF3"/>
    <w:rsid w:val="00FF48B0"/>
    <w:rsid w:val="00FF5050"/>
    <w:rsid w:val="00FF5707"/>
    <w:rsid w:val="00FF5A35"/>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75B"/>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basedOn w:val="Standardnpsmoodstavce"/>
    <w:link w:val="Odstavecseseznamem"/>
    <w:uiPriority w:val="34"/>
    <w:locked/>
    <w:rsid w:val="00D7634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mailto:barbora.jakubcova@sp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134B-4D78-46C0-A4CD-1FF69BBB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12694</Words>
  <Characters>74898</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2025-10-30T07:46:00Z</dcterms:created>
  <dcterms:modified xsi:type="dcterms:W3CDTF">2025-10-30T08:10:00Z</dcterms:modified>
</cp:coreProperties>
</file>