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D016" w14:textId="77777777" w:rsidR="009C4689" w:rsidRDefault="009C4689" w:rsidP="00451171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smluvního vztahu</w:t>
      </w:r>
    </w:p>
    <w:p w14:paraId="6B153034" w14:textId="77777777" w:rsidR="009C4689" w:rsidRDefault="009C4689" w:rsidP="00451171">
      <w:pPr>
        <w:pStyle w:val="Nzev"/>
        <w:rPr>
          <w:rFonts w:ascii="Arial" w:hAnsi="Arial" w:cs="Arial"/>
          <w:sz w:val="20"/>
        </w:rPr>
      </w:pPr>
    </w:p>
    <w:p w14:paraId="55D6B6B5" w14:textId="4DAA0C8D" w:rsidR="00451171" w:rsidRPr="0046283D" w:rsidRDefault="009C4689" w:rsidP="00451171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o </w:t>
      </w:r>
      <w:proofErr w:type="gramStart"/>
      <w:r>
        <w:rPr>
          <w:rFonts w:ascii="Arial" w:hAnsi="Arial" w:cs="Arial"/>
          <w:sz w:val="20"/>
        </w:rPr>
        <w:t>dílo - Komplexní</w:t>
      </w:r>
      <w:proofErr w:type="gramEnd"/>
      <w:r>
        <w:rPr>
          <w:rFonts w:ascii="Arial" w:hAnsi="Arial" w:cs="Arial"/>
          <w:sz w:val="20"/>
        </w:rPr>
        <w:t xml:space="preserve"> pozemkové úpravy </w:t>
      </w:r>
      <w:r w:rsidR="007E63BF">
        <w:rPr>
          <w:rFonts w:ascii="Arial" w:hAnsi="Arial" w:cs="Arial"/>
          <w:sz w:val="20"/>
        </w:rPr>
        <w:t>Velen</w:t>
      </w:r>
      <w:r>
        <w:rPr>
          <w:rFonts w:ascii="Arial" w:hAnsi="Arial" w:cs="Arial"/>
          <w:sz w:val="20"/>
        </w:rPr>
        <w:t>ice</w:t>
      </w:r>
      <w:r w:rsidR="00451171" w:rsidRPr="0046283D">
        <w:rPr>
          <w:rFonts w:ascii="Arial" w:hAnsi="Arial" w:cs="Arial"/>
          <w:sz w:val="20"/>
        </w:rPr>
        <w:t xml:space="preserve"> </w:t>
      </w:r>
    </w:p>
    <w:p w14:paraId="292C24EF" w14:textId="48BD4AE9" w:rsidR="00451171" w:rsidRPr="0046283D" w:rsidRDefault="000C37D8" w:rsidP="000C37D8">
      <w:pPr>
        <w:pStyle w:val="Nzev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</w:t>
      </w:r>
    </w:p>
    <w:p w14:paraId="1D919CDF" w14:textId="77777777" w:rsidR="0011710A" w:rsidRPr="0046283D" w:rsidRDefault="0011710A" w:rsidP="00BE50BC">
      <w:pPr>
        <w:pStyle w:val="Nzev"/>
        <w:rPr>
          <w:rFonts w:ascii="Arial" w:hAnsi="Arial" w:cs="Arial"/>
          <w:sz w:val="20"/>
        </w:rPr>
      </w:pPr>
    </w:p>
    <w:p w14:paraId="15A779A0" w14:textId="01DF03F8" w:rsidR="00BE50BC" w:rsidRPr="0046283D" w:rsidRDefault="00BE50BC" w:rsidP="00BE50BC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snapToGrid w:val="0"/>
          <w:sz w:val="20"/>
          <w:szCs w:val="20"/>
        </w:rPr>
        <w:t>uzavřen</w:t>
      </w:r>
      <w:r w:rsidR="009C4689">
        <w:rPr>
          <w:rFonts w:ascii="Arial" w:hAnsi="Arial" w:cs="Arial"/>
          <w:snapToGrid w:val="0"/>
          <w:sz w:val="20"/>
          <w:szCs w:val="20"/>
        </w:rPr>
        <w:t>á</w:t>
      </w:r>
      <w:r w:rsidRPr="0046283D">
        <w:rPr>
          <w:rFonts w:ascii="Arial" w:hAnsi="Arial" w:cs="Arial"/>
          <w:snapToGrid w:val="0"/>
          <w:sz w:val="20"/>
          <w:szCs w:val="20"/>
        </w:rPr>
        <w:t xml:space="preserve"> dle § </w:t>
      </w:r>
      <w:r w:rsidR="00451171" w:rsidRPr="0046283D">
        <w:rPr>
          <w:rFonts w:ascii="Arial" w:hAnsi="Arial" w:cs="Arial"/>
          <w:snapToGrid w:val="0"/>
          <w:sz w:val="20"/>
          <w:szCs w:val="20"/>
        </w:rPr>
        <w:t>2586</w:t>
      </w:r>
      <w:r w:rsidRPr="0046283D">
        <w:rPr>
          <w:rFonts w:ascii="Arial" w:hAnsi="Arial" w:cs="Arial"/>
          <w:snapToGrid w:val="0"/>
          <w:sz w:val="20"/>
          <w:szCs w:val="20"/>
        </w:rPr>
        <w:t xml:space="preserve"> a násl. zákona č. </w:t>
      </w:r>
      <w:r w:rsidR="00451171" w:rsidRPr="0046283D">
        <w:rPr>
          <w:rFonts w:ascii="Arial" w:hAnsi="Arial" w:cs="Arial"/>
          <w:snapToGrid w:val="0"/>
          <w:sz w:val="20"/>
          <w:szCs w:val="20"/>
        </w:rPr>
        <w:t>89/2012</w:t>
      </w:r>
      <w:r w:rsidRPr="0046283D">
        <w:rPr>
          <w:rFonts w:ascii="Arial" w:hAnsi="Arial" w:cs="Arial"/>
          <w:snapToGrid w:val="0"/>
          <w:sz w:val="20"/>
          <w:szCs w:val="20"/>
        </w:rPr>
        <w:t xml:space="preserve"> Sb., ob</w:t>
      </w:r>
      <w:r w:rsidR="00451171" w:rsidRPr="0046283D">
        <w:rPr>
          <w:rFonts w:ascii="Arial" w:hAnsi="Arial" w:cs="Arial"/>
          <w:snapToGrid w:val="0"/>
          <w:sz w:val="20"/>
          <w:szCs w:val="20"/>
        </w:rPr>
        <w:t xml:space="preserve">čanský </w:t>
      </w:r>
      <w:r w:rsidRPr="0046283D">
        <w:rPr>
          <w:rFonts w:ascii="Arial" w:hAnsi="Arial" w:cs="Arial"/>
          <w:snapToGrid w:val="0"/>
          <w:sz w:val="20"/>
          <w:szCs w:val="20"/>
        </w:rPr>
        <w:t>zákoník</w:t>
      </w:r>
      <w:r w:rsidR="00451171" w:rsidRPr="0046283D">
        <w:rPr>
          <w:rFonts w:ascii="Arial" w:hAnsi="Arial" w:cs="Arial"/>
          <w:snapToGrid w:val="0"/>
          <w:sz w:val="20"/>
          <w:szCs w:val="20"/>
        </w:rPr>
        <w:t xml:space="preserve"> (dále jen „NOZ“)</w:t>
      </w:r>
    </w:p>
    <w:p w14:paraId="54F1B1E3" w14:textId="77777777" w:rsidR="00BE50BC" w:rsidRPr="0046283D" w:rsidRDefault="00BE50BC" w:rsidP="00BE50BC">
      <w:pPr>
        <w:rPr>
          <w:rFonts w:ascii="Arial" w:hAnsi="Arial" w:cs="Arial"/>
          <w:b/>
          <w:sz w:val="20"/>
          <w:szCs w:val="20"/>
        </w:rPr>
      </w:pPr>
    </w:p>
    <w:p w14:paraId="5742253C" w14:textId="77777777" w:rsidR="00BE50BC" w:rsidRPr="0046283D" w:rsidRDefault="00BE50BC" w:rsidP="00BE50BC">
      <w:pPr>
        <w:rPr>
          <w:rFonts w:ascii="Arial" w:hAnsi="Arial" w:cs="Arial"/>
          <w:b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>Smluvní strany</w:t>
      </w:r>
    </w:p>
    <w:p w14:paraId="1F9B4B7C" w14:textId="77777777" w:rsidR="005C70BA" w:rsidRPr="0046283D" w:rsidRDefault="005C70BA" w:rsidP="00BE50BC">
      <w:pPr>
        <w:rPr>
          <w:rFonts w:ascii="Arial" w:hAnsi="Arial" w:cs="Arial"/>
          <w:b/>
          <w:sz w:val="20"/>
          <w:szCs w:val="20"/>
        </w:rPr>
      </w:pPr>
    </w:p>
    <w:p w14:paraId="23ABA1F9" w14:textId="77777777" w:rsidR="00C76490" w:rsidRDefault="00B6108E" w:rsidP="00C76490">
      <w:pPr>
        <w:ind w:left="3540" w:hanging="3540"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 xml:space="preserve">I. O b j e d n a t e </w:t>
      </w:r>
      <w:proofErr w:type="gramStart"/>
      <w:r w:rsidRPr="0046283D">
        <w:rPr>
          <w:rFonts w:ascii="Arial" w:hAnsi="Arial" w:cs="Arial"/>
          <w:b/>
          <w:sz w:val="20"/>
          <w:szCs w:val="20"/>
        </w:rPr>
        <w:t>l</w:t>
      </w:r>
      <w:r w:rsidR="00770F6F" w:rsidRPr="0046283D">
        <w:rPr>
          <w:rFonts w:ascii="Arial" w:hAnsi="Arial" w:cs="Arial"/>
          <w:b/>
          <w:sz w:val="20"/>
          <w:szCs w:val="20"/>
        </w:rPr>
        <w:t xml:space="preserve"> </w:t>
      </w:r>
      <w:r w:rsidR="00C76490">
        <w:rPr>
          <w:rFonts w:ascii="Arial" w:hAnsi="Arial" w:cs="Arial"/>
          <w:b/>
          <w:sz w:val="20"/>
          <w:szCs w:val="20"/>
        </w:rPr>
        <w:t>:</w:t>
      </w:r>
      <w:proofErr w:type="gramEnd"/>
      <w:r w:rsidR="00C76490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451171" w:rsidRPr="008B79AC">
        <w:rPr>
          <w:rFonts w:ascii="Arial" w:hAnsi="Arial" w:cs="Arial"/>
          <w:bCs/>
          <w:sz w:val="20"/>
          <w:szCs w:val="20"/>
        </w:rPr>
        <w:t>Č</w:t>
      </w:r>
      <w:r w:rsidR="00BE50BC" w:rsidRPr="008B79AC">
        <w:rPr>
          <w:rFonts w:ascii="Arial" w:hAnsi="Arial" w:cs="Arial"/>
          <w:bCs/>
          <w:snapToGrid w:val="0"/>
          <w:sz w:val="20"/>
          <w:szCs w:val="20"/>
        </w:rPr>
        <w:t>R</w:t>
      </w:r>
      <w:r w:rsidR="00BE50BC" w:rsidRPr="0046283D">
        <w:rPr>
          <w:rFonts w:ascii="Arial" w:hAnsi="Arial" w:cs="Arial"/>
          <w:snapToGrid w:val="0"/>
          <w:sz w:val="20"/>
          <w:szCs w:val="20"/>
        </w:rPr>
        <w:t xml:space="preserve"> – </w:t>
      </w:r>
      <w:r w:rsidR="00BE50BC" w:rsidRPr="0046283D">
        <w:rPr>
          <w:rFonts w:ascii="Arial" w:hAnsi="Arial" w:cs="Arial"/>
          <w:sz w:val="20"/>
          <w:szCs w:val="20"/>
        </w:rPr>
        <w:t>Státní pozemkový úřad</w:t>
      </w:r>
      <w:r w:rsidR="00C76490">
        <w:rPr>
          <w:rFonts w:ascii="Arial" w:hAnsi="Arial" w:cs="Arial"/>
          <w:sz w:val="20"/>
          <w:szCs w:val="20"/>
        </w:rPr>
        <w:t xml:space="preserve">, </w:t>
      </w:r>
    </w:p>
    <w:p w14:paraId="0A71A3B4" w14:textId="77777777" w:rsidR="00BE50BC" w:rsidRPr="0046283D" w:rsidRDefault="00C76490" w:rsidP="00C76490">
      <w:pPr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="00BE50BC" w:rsidRPr="0046283D">
        <w:rPr>
          <w:rFonts w:ascii="Arial" w:hAnsi="Arial" w:cs="Arial"/>
          <w:sz w:val="20"/>
          <w:szCs w:val="20"/>
        </w:rPr>
        <w:t>Krajský pozemkový úřad pro</w:t>
      </w:r>
      <w:r>
        <w:rPr>
          <w:rFonts w:ascii="Arial" w:hAnsi="Arial" w:cs="Arial"/>
          <w:sz w:val="20"/>
          <w:szCs w:val="20"/>
        </w:rPr>
        <w:t xml:space="preserve"> </w:t>
      </w:r>
      <w:r w:rsidR="00BE50BC" w:rsidRPr="0046283D">
        <w:rPr>
          <w:rFonts w:ascii="Arial" w:hAnsi="Arial" w:cs="Arial"/>
          <w:sz w:val="20"/>
          <w:szCs w:val="20"/>
        </w:rPr>
        <w:t>Středočeský kraj</w:t>
      </w:r>
      <w:r w:rsidR="00451171" w:rsidRPr="0046283D">
        <w:rPr>
          <w:rFonts w:ascii="Arial" w:hAnsi="Arial" w:cs="Arial"/>
          <w:sz w:val="20"/>
          <w:szCs w:val="20"/>
        </w:rPr>
        <w:t xml:space="preserve"> a hl.</w:t>
      </w:r>
      <w:r>
        <w:rPr>
          <w:rFonts w:ascii="Arial" w:hAnsi="Arial" w:cs="Arial"/>
          <w:sz w:val="20"/>
          <w:szCs w:val="20"/>
        </w:rPr>
        <w:t xml:space="preserve"> </w:t>
      </w:r>
      <w:r w:rsidR="00451171" w:rsidRPr="0046283D">
        <w:rPr>
          <w:rFonts w:ascii="Arial" w:hAnsi="Arial" w:cs="Arial"/>
          <w:sz w:val="20"/>
          <w:szCs w:val="20"/>
        </w:rPr>
        <w:t xml:space="preserve">město Praha </w:t>
      </w:r>
    </w:p>
    <w:p w14:paraId="44A1E67D" w14:textId="77777777" w:rsidR="00BE50BC" w:rsidRPr="0046283D" w:rsidRDefault="00451171" w:rsidP="00B6108E">
      <w:pPr>
        <w:jc w:val="both"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bCs/>
          <w:sz w:val="20"/>
          <w:szCs w:val="20"/>
        </w:rPr>
        <w:t>Sídlo</w:t>
      </w:r>
      <w:r w:rsidR="00B6108E" w:rsidRPr="0046283D">
        <w:rPr>
          <w:rFonts w:ascii="Arial" w:hAnsi="Arial" w:cs="Arial"/>
          <w:b/>
          <w:bCs/>
          <w:sz w:val="20"/>
          <w:szCs w:val="20"/>
        </w:rPr>
        <w:t>:</w:t>
      </w:r>
      <w:r w:rsidR="00B6108E" w:rsidRPr="0046283D">
        <w:rPr>
          <w:rFonts w:ascii="Arial" w:hAnsi="Arial" w:cs="Arial"/>
          <w:bCs/>
          <w:sz w:val="20"/>
          <w:szCs w:val="20"/>
        </w:rPr>
        <w:t xml:space="preserve"> </w:t>
      </w:r>
      <w:r w:rsidR="00B6108E" w:rsidRPr="0046283D">
        <w:rPr>
          <w:rFonts w:ascii="Arial" w:hAnsi="Arial" w:cs="Arial"/>
          <w:bCs/>
          <w:sz w:val="20"/>
          <w:szCs w:val="20"/>
        </w:rPr>
        <w:tab/>
      </w:r>
      <w:r w:rsidR="00B6108E" w:rsidRPr="0046283D">
        <w:rPr>
          <w:rFonts w:ascii="Arial" w:hAnsi="Arial" w:cs="Arial"/>
          <w:bCs/>
          <w:sz w:val="20"/>
          <w:szCs w:val="20"/>
        </w:rPr>
        <w:tab/>
      </w:r>
      <w:r w:rsidR="00B6108E" w:rsidRPr="0046283D">
        <w:rPr>
          <w:rFonts w:ascii="Arial" w:hAnsi="Arial" w:cs="Arial"/>
          <w:bCs/>
          <w:sz w:val="20"/>
          <w:szCs w:val="20"/>
        </w:rPr>
        <w:tab/>
      </w:r>
      <w:r w:rsidR="00B6108E" w:rsidRPr="0046283D">
        <w:rPr>
          <w:rFonts w:ascii="Arial" w:hAnsi="Arial" w:cs="Arial"/>
          <w:bCs/>
          <w:sz w:val="20"/>
          <w:szCs w:val="20"/>
        </w:rPr>
        <w:tab/>
      </w:r>
      <w:r w:rsidR="00C76490">
        <w:rPr>
          <w:rFonts w:ascii="Arial" w:hAnsi="Arial" w:cs="Arial"/>
          <w:bCs/>
          <w:sz w:val="20"/>
          <w:szCs w:val="20"/>
        </w:rPr>
        <w:t xml:space="preserve">          </w:t>
      </w:r>
      <w:r w:rsidRPr="0046283D">
        <w:rPr>
          <w:rFonts w:ascii="Arial" w:hAnsi="Arial" w:cs="Arial"/>
          <w:bCs/>
          <w:sz w:val="20"/>
          <w:szCs w:val="20"/>
        </w:rPr>
        <w:t>nám. W. Churchilla 1800/2, 130 00 Praha 3</w:t>
      </w:r>
    </w:p>
    <w:p w14:paraId="121428CC" w14:textId="77777777" w:rsidR="00C76490" w:rsidRDefault="00BF7BAB" w:rsidP="00B6108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6283D">
        <w:rPr>
          <w:rFonts w:ascii="Arial" w:hAnsi="Arial" w:cs="Arial"/>
          <w:b/>
          <w:snapToGrid w:val="0"/>
          <w:sz w:val="20"/>
          <w:szCs w:val="20"/>
        </w:rPr>
        <w:t>Zastoupený</w:t>
      </w:r>
      <w:r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="00C76490" w:rsidRPr="00C76490">
        <w:rPr>
          <w:rFonts w:ascii="Arial" w:hAnsi="Arial" w:cs="Arial"/>
          <w:bCs/>
          <w:snapToGrid w:val="0"/>
          <w:sz w:val="20"/>
          <w:szCs w:val="20"/>
        </w:rPr>
        <w:t xml:space="preserve">          I</w:t>
      </w:r>
      <w:r w:rsidRPr="00C76490">
        <w:rPr>
          <w:rFonts w:ascii="Arial" w:hAnsi="Arial" w:cs="Arial"/>
          <w:bCs/>
          <w:snapToGrid w:val="0"/>
          <w:sz w:val="20"/>
          <w:szCs w:val="20"/>
        </w:rPr>
        <w:t>ng</w:t>
      </w:r>
      <w:r w:rsidRPr="0046283D">
        <w:rPr>
          <w:rFonts w:ascii="Arial" w:hAnsi="Arial" w:cs="Arial"/>
          <w:bCs/>
          <w:snapToGrid w:val="0"/>
          <w:sz w:val="20"/>
          <w:szCs w:val="20"/>
        </w:rPr>
        <w:t xml:space="preserve">. </w:t>
      </w:r>
      <w:r w:rsidR="00451171" w:rsidRPr="0046283D">
        <w:rPr>
          <w:rFonts w:ascii="Arial" w:hAnsi="Arial" w:cs="Arial"/>
          <w:bCs/>
          <w:snapToGrid w:val="0"/>
          <w:sz w:val="20"/>
          <w:szCs w:val="20"/>
        </w:rPr>
        <w:t xml:space="preserve">Jiřím Veselým </w:t>
      </w:r>
    </w:p>
    <w:p w14:paraId="2A6DD65A" w14:textId="77777777" w:rsidR="00BF7BAB" w:rsidRPr="0046283D" w:rsidRDefault="00C76490" w:rsidP="00B6108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                                                             </w:t>
      </w:r>
      <w:r w:rsidR="00451171" w:rsidRPr="0046283D">
        <w:rPr>
          <w:rFonts w:ascii="Arial" w:hAnsi="Arial" w:cs="Arial"/>
          <w:bCs/>
          <w:snapToGrid w:val="0"/>
          <w:sz w:val="20"/>
          <w:szCs w:val="20"/>
        </w:rPr>
        <w:t xml:space="preserve">ředitelem KPÚ pro Středočeský kraj a hl. město Praha </w:t>
      </w:r>
    </w:p>
    <w:p w14:paraId="52C51608" w14:textId="77777777" w:rsidR="00BF7BAB" w:rsidRPr="0046283D" w:rsidRDefault="00BF7BAB" w:rsidP="00B6108E">
      <w:pPr>
        <w:jc w:val="both"/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  <w:r w:rsidRPr="0046283D">
        <w:rPr>
          <w:rFonts w:ascii="Arial" w:hAnsi="Arial" w:cs="Arial"/>
          <w:bCs/>
          <w:snapToGrid w:val="0"/>
          <w:sz w:val="20"/>
          <w:szCs w:val="20"/>
        </w:rPr>
        <w:tab/>
      </w:r>
    </w:p>
    <w:p w14:paraId="6DEB1ADA" w14:textId="77777777" w:rsidR="003E181C" w:rsidRPr="0046283D" w:rsidRDefault="00BE50BC" w:rsidP="003E181C">
      <w:pPr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b/>
          <w:snapToGrid w:val="0"/>
          <w:sz w:val="20"/>
          <w:szCs w:val="20"/>
        </w:rPr>
        <w:t>Ve smluvních záležitostech oprávněn jednat</w:t>
      </w:r>
      <w:r w:rsidRPr="0046283D">
        <w:rPr>
          <w:rFonts w:ascii="Arial" w:hAnsi="Arial" w:cs="Arial"/>
          <w:snapToGrid w:val="0"/>
          <w:sz w:val="20"/>
          <w:szCs w:val="20"/>
        </w:rPr>
        <w:t>:</w:t>
      </w:r>
      <w:r w:rsidR="00C76490">
        <w:rPr>
          <w:rFonts w:ascii="Arial" w:hAnsi="Arial" w:cs="Arial"/>
          <w:snapToGrid w:val="0"/>
          <w:sz w:val="20"/>
          <w:szCs w:val="20"/>
        </w:rPr>
        <w:t xml:space="preserve"> </w:t>
      </w:r>
      <w:r w:rsidRPr="0046283D">
        <w:rPr>
          <w:rFonts w:ascii="Arial" w:hAnsi="Arial" w:cs="Arial"/>
          <w:snapToGrid w:val="0"/>
          <w:sz w:val="20"/>
          <w:szCs w:val="20"/>
        </w:rPr>
        <w:tab/>
      </w:r>
      <w:r w:rsidR="00451171" w:rsidRPr="0046283D">
        <w:rPr>
          <w:rFonts w:ascii="Arial" w:hAnsi="Arial" w:cs="Arial"/>
          <w:snapToGrid w:val="0"/>
          <w:sz w:val="20"/>
          <w:szCs w:val="20"/>
        </w:rPr>
        <w:t>I</w:t>
      </w:r>
      <w:r w:rsidR="003E181C" w:rsidRPr="0046283D">
        <w:rPr>
          <w:rFonts w:ascii="Arial" w:hAnsi="Arial" w:cs="Arial"/>
          <w:snapToGrid w:val="0"/>
          <w:sz w:val="20"/>
          <w:szCs w:val="20"/>
        </w:rPr>
        <w:t xml:space="preserve">ng. </w:t>
      </w:r>
      <w:r w:rsidR="00451171" w:rsidRPr="0046283D">
        <w:rPr>
          <w:rFonts w:ascii="Arial" w:hAnsi="Arial" w:cs="Arial"/>
          <w:snapToGrid w:val="0"/>
          <w:sz w:val="20"/>
          <w:szCs w:val="20"/>
        </w:rPr>
        <w:t>Jiří Veselý</w:t>
      </w:r>
    </w:p>
    <w:p w14:paraId="6F721740" w14:textId="77777777" w:rsidR="00451171" w:rsidRPr="0046283D" w:rsidRDefault="005C70BA" w:rsidP="00451171">
      <w:pPr>
        <w:ind w:left="4950" w:hanging="4950"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b/>
          <w:snapToGrid w:val="0"/>
          <w:sz w:val="20"/>
          <w:szCs w:val="20"/>
        </w:rPr>
        <w:t>V technických záležitostech oprávněn jednat</w:t>
      </w:r>
      <w:r w:rsidRPr="0046283D">
        <w:rPr>
          <w:rFonts w:ascii="Arial" w:hAnsi="Arial" w:cs="Arial"/>
          <w:snapToGrid w:val="0"/>
          <w:sz w:val="20"/>
          <w:szCs w:val="20"/>
        </w:rPr>
        <w:t xml:space="preserve">: </w:t>
      </w:r>
      <w:r w:rsidR="00BE50BC" w:rsidRPr="0046283D">
        <w:rPr>
          <w:rFonts w:ascii="Arial" w:hAnsi="Arial" w:cs="Arial"/>
          <w:snapToGrid w:val="0"/>
          <w:sz w:val="20"/>
          <w:szCs w:val="20"/>
        </w:rPr>
        <w:tab/>
      </w:r>
      <w:r w:rsidR="00B62690" w:rsidRPr="0046283D">
        <w:rPr>
          <w:rFonts w:ascii="Arial" w:hAnsi="Arial" w:cs="Arial"/>
          <w:snapToGrid w:val="0"/>
          <w:sz w:val="20"/>
          <w:szCs w:val="20"/>
        </w:rPr>
        <w:t xml:space="preserve">Ing. </w:t>
      </w:r>
      <w:r w:rsidR="00451171" w:rsidRPr="0046283D">
        <w:rPr>
          <w:rFonts w:ascii="Arial" w:hAnsi="Arial" w:cs="Arial"/>
          <w:snapToGrid w:val="0"/>
          <w:sz w:val="20"/>
          <w:szCs w:val="20"/>
        </w:rPr>
        <w:t>Zdeněk Jahn, CSc., vedoucí Pobočky Nymburk</w:t>
      </w:r>
    </w:p>
    <w:p w14:paraId="06F2EE69" w14:textId="66EAC8A6" w:rsidR="00BE50BC" w:rsidRPr="0046283D" w:rsidRDefault="00451171" w:rsidP="00451171">
      <w:pPr>
        <w:ind w:left="4242" w:firstLine="708"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snapToGrid w:val="0"/>
          <w:sz w:val="20"/>
          <w:szCs w:val="20"/>
        </w:rPr>
        <w:t xml:space="preserve">Ing. </w:t>
      </w:r>
      <w:r w:rsidR="007E63BF">
        <w:rPr>
          <w:rFonts w:ascii="Arial" w:hAnsi="Arial" w:cs="Arial"/>
          <w:snapToGrid w:val="0"/>
          <w:sz w:val="20"/>
          <w:szCs w:val="20"/>
        </w:rPr>
        <w:t xml:space="preserve">arch. </w:t>
      </w:r>
      <w:r w:rsidR="00B62690" w:rsidRPr="0046283D">
        <w:rPr>
          <w:rFonts w:ascii="Arial" w:hAnsi="Arial" w:cs="Arial"/>
          <w:snapToGrid w:val="0"/>
          <w:sz w:val="20"/>
          <w:szCs w:val="20"/>
        </w:rPr>
        <w:t xml:space="preserve">Jaroslav </w:t>
      </w:r>
      <w:r w:rsidR="007E63BF">
        <w:rPr>
          <w:rFonts w:ascii="Arial" w:hAnsi="Arial" w:cs="Arial"/>
          <w:snapToGrid w:val="0"/>
          <w:sz w:val="20"/>
          <w:szCs w:val="20"/>
        </w:rPr>
        <w:t>Janoušek</w:t>
      </w:r>
    </w:p>
    <w:p w14:paraId="30B0E4DF" w14:textId="77777777" w:rsidR="00451171" w:rsidRPr="0046283D" w:rsidRDefault="00451171" w:rsidP="00BE50BC">
      <w:pPr>
        <w:rPr>
          <w:rFonts w:ascii="Arial" w:hAnsi="Arial" w:cs="Arial"/>
          <w:bCs/>
          <w:sz w:val="20"/>
          <w:szCs w:val="20"/>
        </w:rPr>
      </w:pPr>
      <w:proofErr w:type="gramStart"/>
      <w:r w:rsidRPr="0046283D">
        <w:rPr>
          <w:rFonts w:ascii="Arial" w:hAnsi="Arial" w:cs="Arial"/>
          <w:b/>
          <w:sz w:val="20"/>
          <w:szCs w:val="20"/>
        </w:rPr>
        <w:t>Adresa</w:t>
      </w:r>
      <w:r w:rsidRPr="0046283D">
        <w:rPr>
          <w:rFonts w:ascii="Arial" w:hAnsi="Arial" w:cs="Arial"/>
          <w:bCs/>
          <w:sz w:val="20"/>
          <w:szCs w:val="20"/>
        </w:rPr>
        <w:t xml:space="preserve">:   </w:t>
      </w:r>
      <w:proofErr w:type="gramEnd"/>
      <w:r w:rsidRPr="0046283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Soudní 17/3, 288 00 Nymburk</w:t>
      </w:r>
    </w:p>
    <w:p w14:paraId="482016CF" w14:textId="3FD93CE5" w:rsidR="00451171" w:rsidRPr="0046283D" w:rsidRDefault="00451171" w:rsidP="00BE50BC">
      <w:pPr>
        <w:rPr>
          <w:rFonts w:ascii="Arial" w:hAnsi="Arial" w:cs="Arial"/>
          <w:bCs/>
          <w:sz w:val="20"/>
          <w:szCs w:val="20"/>
        </w:rPr>
      </w:pPr>
      <w:proofErr w:type="gramStart"/>
      <w:r w:rsidRPr="0046283D">
        <w:rPr>
          <w:rFonts w:ascii="Arial" w:hAnsi="Arial" w:cs="Arial"/>
          <w:b/>
          <w:sz w:val="20"/>
          <w:szCs w:val="20"/>
        </w:rPr>
        <w:t xml:space="preserve">Telefon:   </w:t>
      </w:r>
      <w:proofErr w:type="gramEnd"/>
      <w:r w:rsidRPr="0046283D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7E63BF" w:rsidRPr="007E63BF">
        <w:rPr>
          <w:rFonts w:ascii="Arial" w:hAnsi="Arial" w:cs="Arial"/>
          <w:bCs/>
          <w:sz w:val="20"/>
          <w:szCs w:val="20"/>
        </w:rPr>
        <w:t>+420</w:t>
      </w:r>
      <w:r w:rsidR="007E63BF">
        <w:rPr>
          <w:rFonts w:ascii="Arial" w:hAnsi="Arial" w:cs="Arial"/>
          <w:b/>
          <w:sz w:val="20"/>
          <w:szCs w:val="20"/>
        </w:rPr>
        <w:t xml:space="preserve"> </w:t>
      </w:r>
      <w:r w:rsidR="007E63BF" w:rsidRPr="0046283D">
        <w:rPr>
          <w:rFonts w:ascii="Arial" w:hAnsi="Arial" w:cs="Arial"/>
          <w:bCs/>
          <w:sz w:val="20"/>
          <w:szCs w:val="20"/>
        </w:rPr>
        <w:t>72</w:t>
      </w:r>
      <w:r w:rsidR="007E63BF">
        <w:rPr>
          <w:rFonts w:ascii="Arial" w:hAnsi="Arial" w:cs="Arial"/>
          <w:bCs/>
          <w:sz w:val="20"/>
          <w:szCs w:val="20"/>
        </w:rPr>
        <w:t>5 740 022</w:t>
      </w:r>
      <w:r w:rsidRPr="0046283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</w:t>
      </w:r>
    </w:p>
    <w:p w14:paraId="1217CDAE" w14:textId="50730A34" w:rsidR="00451171" w:rsidRDefault="00451171" w:rsidP="00BE50BC">
      <w:pPr>
        <w:rPr>
          <w:rFonts w:ascii="Arial" w:hAnsi="Arial" w:cs="Arial"/>
          <w:bCs/>
          <w:sz w:val="20"/>
          <w:szCs w:val="20"/>
        </w:rPr>
      </w:pPr>
      <w:proofErr w:type="gramStart"/>
      <w:r w:rsidRPr="0046283D">
        <w:rPr>
          <w:rFonts w:ascii="Arial" w:hAnsi="Arial" w:cs="Arial"/>
          <w:b/>
          <w:sz w:val="20"/>
          <w:szCs w:val="20"/>
        </w:rPr>
        <w:t xml:space="preserve">e-mail:   </w:t>
      </w:r>
      <w:proofErr w:type="gramEnd"/>
      <w:r w:rsidRPr="0046283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hyperlink r:id="rId7" w:history="1">
        <w:r w:rsidR="007E63BF" w:rsidRPr="00D74458">
          <w:rPr>
            <w:rStyle w:val="Hypertextovodkaz"/>
            <w:rFonts w:ascii="Arial" w:hAnsi="Arial" w:cs="Arial"/>
            <w:bCs/>
            <w:sz w:val="20"/>
            <w:szCs w:val="20"/>
          </w:rPr>
          <w:t>nymburk.pk@spu.gov.cz</w:t>
        </w:r>
      </w:hyperlink>
    </w:p>
    <w:p w14:paraId="4226E2D0" w14:textId="598540A1" w:rsidR="007E63BF" w:rsidRPr="0046283D" w:rsidRDefault="007E63BF" w:rsidP="007E63B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j</w:t>
      </w:r>
      <w:r w:rsidRPr="007E63BF">
        <w:rPr>
          <w:rFonts w:ascii="Arial" w:hAnsi="Arial" w:cs="Arial"/>
          <w:bCs/>
          <w:sz w:val="20"/>
          <w:szCs w:val="20"/>
        </w:rPr>
        <w:t>aroslav.janousek@spu.gov.cr</w:t>
      </w:r>
    </w:p>
    <w:p w14:paraId="363A54D1" w14:textId="77777777" w:rsidR="00451171" w:rsidRPr="0046283D" w:rsidRDefault="00451171" w:rsidP="00BE50BC">
      <w:pPr>
        <w:rPr>
          <w:rFonts w:ascii="Arial" w:hAnsi="Arial" w:cs="Arial"/>
          <w:bCs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 xml:space="preserve">ID </w:t>
      </w:r>
      <w:proofErr w:type="gramStart"/>
      <w:r w:rsidRPr="0046283D">
        <w:rPr>
          <w:rFonts w:ascii="Arial" w:hAnsi="Arial" w:cs="Arial"/>
          <w:b/>
          <w:sz w:val="20"/>
          <w:szCs w:val="20"/>
        </w:rPr>
        <w:t xml:space="preserve">DS:   </w:t>
      </w:r>
      <w:proofErr w:type="gramEnd"/>
      <w:r w:rsidRPr="0046283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</w:t>
      </w:r>
      <w:r w:rsidRPr="0046283D">
        <w:rPr>
          <w:rFonts w:ascii="Arial" w:hAnsi="Arial" w:cs="Arial"/>
          <w:bCs/>
          <w:sz w:val="20"/>
          <w:szCs w:val="20"/>
        </w:rPr>
        <w:t>z49per3</w:t>
      </w:r>
    </w:p>
    <w:p w14:paraId="76D4B023" w14:textId="77777777" w:rsidR="00BE50BC" w:rsidRPr="0046283D" w:rsidRDefault="00BE50BC" w:rsidP="00BE50BC">
      <w:pPr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>Bankovní spojení:</w:t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="00C76490">
        <w:rPr>
          <w:rFonts w:ascii="Arial" w:hAnsi="Arial" w:cs="Arial"/>
          <w:sz w:val="20"/>
          <w:szCs w:val="20"/>
        </w:rPr>
        <w:t xml:space="preserve">    </w:t>
      </w:r>
      <w:r w:rsidRPr="0046283D">
        <w:rPr>
          <w:rFonts w:ascii="Arial" w:hAnsi="Arial" w:cs="Arial"/>
          <w:sz w:val="20"/>
          <w:szCs w:val="20"/>
        </w:rPr>
        <w:t>Česká národní banka</w:t>
      </w:r>
    </w:p>
    <w:p w14:paraId="5876233A" w14:textId="77777777" w:rsidR="00BE50BC" w:rsidRPr="0046283D" w:rsidRDefault="00BE50BC" w:rsidP="00BE50BC">
      <w:pPr>
        <w:pStyle w:val="Nadpis2"/>
        <w:spacing w:line="240" w:lineRule="auto"/>
        <w:rPr>
          <w:rFonts w:ascii="Arial" w:hAnsi="Arial" w:cs="Arial"/>
          <w:snapToGrid/>
          <w:sz w:val="20"/>
        </w:rPr>
      </w:pPr>
      <w:r w:rsidRPr="0046283D">
        <w:rPr>
          <w:rFonts w:ascii="Arial" w:hAnsi="Arial" w:cs="Arial"/>
          <w:b/>
          <w:snapToGrid/>
          <w:sz w:val="20"/>
        </w:rPr>
        <w:t>Číslo účtu:</w:t>
      </w:r>
      <w:r w:rsidRPr="0046283D">
        <w:rPr>
          <w:rFonts w:ascii="Arial" w:hAnsi="Arial" w:cs="Arial"/>
          <w:snapToGrid/>
          <w:sz w:val="20"/>
        </w:rPr>
        <w:tab/>
      </w:r>
      <w:r w:rsidRPr="0046283D">
        <w:rPr>
          <w:rFonts w:ascii="Arial" w:hAnsi="Arial" w:cs="Arial"/>
          <w:snapToGrid/>
          <w:sz w:val="20"/>
        </w:rPr>
        <w:tab/>
      </w:r>
      <w:r w:rsidRPr="0046283D">
        <w:rPr>
          <w:rFonts w:ascii="Arial" w:hAnsi="Arial" w:cs="Arial"/>
          <w:snapToGrid/>
          <w:sz w:val="20"/>
        </w:rPr>
        <w:tab/>
      </w:r>
      <w:r w:rsidRPr="0046283D">
        <w:rPr>
          <w:rFonts w:ascii="Arial" w:hAnsi="Arial" w:cs="Arial"/>
          <w:snapToGrid/>
          <w:sz w:val="20"/>
        </w:rPr>
        <w:tab/>
      </w:r>
      <w:r w:rsidRPr="0046283D">
        <w:rPr>
          <w:rFonts w:ascii="Arial" w:hAnsi="Arial" w:cs="Arial"/>
          <w:snapToGrid/>
          <w:sz w:val="20"/>
        </w:rPr>
        <w:tab/>
      </w:r>
      <w:r w:rsidR="00C76490">
        <w:rPr>
          <w:rFonts w:ascii="Arial" w:hAnsi="Arial" w:cs="Arial"/>
          <w:snapToGrid/>
          <w:sz w:val="20"/>
        </w:rPr>
        <w:t xml:space="preserve">    </w:t>
      </w:r>
      <w:r w:rsidRPr="0046283D">
        <w:rPr>
          <w:rFonts w:ascii="Arial" w:hAnsi="Arial" w:cs="Arial"/>
          <w:snapToGrid/>
          <w:sz w:val="20"/>
        </w:rPr>
        <w:t>3723001/0710</w:t>
      </w:r>
      <w:r w:rsidRPr="0046283D">
        <w:rPr>
          <w:rFonts w:ascii="Arial" w:hAnsi="Arial" w:cs="Arial"/>
          <w:snapToGrid/>
          <w:sz w:val="20"/>
        </w:rPr>
        <w:tab/>
      </w:r>
    </w:p>
    <w:p w14:paraId="4732534B" w14:textId="77777777" w:rsidR="00BE50BC" w:rsidRPr="0046283D" w:rsidRDefault="00BE50BC" w:rsidP="00BE50BC">
      <w:pPr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>IČ/DIČ</w:t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  <w:r w:rsidR="00C76490">
        <w:rPr>
          <w:rFonts w:ascii="Arial" w:hAnsi="Arial" w:cs="Arial"/>
          <w:sz w:val="20"/>
          <w:szCs w:val="20"/>
        </w:rPr>
        <w:t xml:space="preserve">    </w:t>
      </w:r>
      <w:r w:rsidR="001906DB" w:rsidRPr="0046283D">
        <w:rPr>
          <w:rFonts w:ascii="Arial" w:hAnsi="Arial" w:cs="Arial"/>
          <w:sz w:val="20"/>
          <w:szCs w:val="20"/>
        </w:rPr>
        <w:t>01312774</w:t>
      </w:r>
      <w:r w:rsidRPr="0046283D">
        <w:rPr>
          <w:rFonts w:ascii="Arial" w:hAnsi="Arial" w:cs="Arial"/>
          <w:sz w:val="20"/>
          <w:szCs w:val="20"/>
        </w:rPr>
        <w:t>/</w:t>
      </w:r>
      <w:r w:rsidR="001906DB" w:rsidRPr="0046283D">
        <w:rPr>
          <w:rFonts w:ascii="Arial" w:hAnsi="Arial" w:cs="Arial"/>
          <w:sz w:val="20"/>
          <w:szCs w:val="20"/>
        </w:rPr>
        <w:t>CZ</w:t>
      </w:r>
      <w:r w:rsidRPr="0046283D">
        <w:rPr>
          <w:rFonts w:ascii="Arial" w:hAnsi="Arial" w:cs="Arial"/>
          <w:sz w:val="20"/>
          <w:szCs w:val="20"/>
        </w:rPr>
        <w:t xml:space="preserve"> </w:t>
      </w:r>
      <w:r w:rsidR="001906DB" w:rsidRPr="0046283D">
        <w:rPr>
          <w:rFonts w:ascii="Arial" w:hAnsi="Arial" w:cs="Arial"/>
          <w:sz w:val="20"/>
          <w:szCs w:val="20"/>
        </w:rPr>
        <w:t>01312774</w:t>
      </w:r>
      <w:r w:rsidRPr="0046283D">
        <w:rPr>
          <w:rFonts w:ascii="Arial" w:hAnsi="Arial" w:cs="Arial"/>
          <w:color w:val="FF0000"/>
          <w:sz w:val="20"/>
          <w:szCs w:val="20"/>
        </w:rPr>
        <w:tab/>
      </w:r>
      <w:r w:rsidRPr="0046283D">
        <w:rPr>
          <w:rFonts w:ascii="Arial" w:hAnsi="Arial" w:cs="Arial"/>
          <w:sz w:val="20"/>
          <w:szCs w:val="20"/>
        </w:rPr>
        <w:tab/>
      </w:r>
    </w:p>
    <w:p w14:paraId="70B23B4F" w14:textId="77777777" w:rsidR="00BE50BC" w:rsidRPr="0046283D" w:rsidRDefault="00BE50BC" w:rsidP="00BE50BC">
      <w:pPr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sz w:val="20"/>
          <w:szCs w:val="20"/>
        </w:rPr>
        <w:tab/>
      </w:r>
    </w:p>
    <w:p w14:paraId="009A4874" w14:textId="77777777" w:rsidR="00A40108" w:rsidRPr="0046283D" w:rsidRDefault="00A40108" w:rsidP="00BE50BC">
      <w:pPr>
        <w:rPr>
          <w:rFonts w:ascii="Arial" w:hAnsi="Arial" w:cs="Arial"/>
          <w:sz w:val="20"/>
          <w:szCs w:val="20"/>
        </w:rPr>
      </w:pPr>
    </w:p>
    <w:p w14:paraId="22E3522C" w14:textId="003C3083" w:rsidR="007E63BF" w:rsidRDefault="00E2354E" w:rsidP="00C76490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>II. Z h o t o v i t e l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: </w:t>
      </w:r>
      <w:r w:rsidR="00B177B2" w:rsidRPr="0046283D">
        <w:rPr>
          <w:rFonts w:ascii="Arial" w:hAnsi="Arial" w:cs="Arial"/>
          <w:color w:val="000000"/>
          <w:sz w:val="20"/>
          <w:szCs w:val="20"/>
        </w:rPr>
        <w:t xml:space="preserve">Sdružení </w:t>
      </w:r>
      <w:r w:rsidR="007E63BF">
        <w:rPr>
          <w:rFonts w:ascii="Arial" w:hAnsi="Arial" w:cs="Arial"/>
          <w:color w:val="000000"/>
          <w:sz w:val="20"/>
          <w:szCs w:val="20"/>
        </w:rPr>
        <w:t xml:space="preserve">GEOŠRAFO </w:t>
      </w:r>
      <w:r w:rsidR="00B177B2" w:rsidRPr="0046283D">
        <w:rPr>
          <w:rFonts w:ascii="Arial" w:hAnsi="Arial" w:cs="Arial"/>
          <w:color w:val="000000"/>
          <w:sz w:val="20"/>
          <w:szCs w:val="20"/>
        </w:rPr>
        <w:t>s.r.o.</w:t>
      </w:r>
      <w:r w:rsidR="007E63BF">
        <w:rPr>
          <w:rFonts w:ascii="Arial" w:hAnsi="Arial" w:cs="Arial"/>
          <w:color w:val="000000"/>
          <w:sz w:val="20"/>
          <w:szCs w:val="20"/>
        </w:rPr>
        <w:t xml:space="preserve"> </w:t>
      </w:r>
      <w:r w:rsidR="007E63BF">
        <w:rPr>
          <w:rFonts w:ascii="Arial" w:hAnsi="Arial" w:cs="Arial"/>
          <w:bCs/>
          <w:snapToGrid w:val="0"/>
          <w:sz w:val="20"/>
          <w:szCs w:val="20"/>
        </w:rPr>
        <w:t xml:space="preserve">a ŠINDLAR s.r.o. </w:t>
      </w:r>
      <w:proofErr w:type="gramStart"/>
      <w:r w:rsidR="007E63BF">
        <w:rPr>
          <w:rFonts w:ascii="Arial" w:hAnsi="Arial" w:cs="Arial"/>
          <w:bCs/>
          <w:snapToGrid w:val="0"/>
          <w:sz w:val="20"/>
          <w:szCs w:val="20"/>
        </w:rPr>
        <w:t xml:space="preserve">a  </w:t>
      </w:r>
      <w:r w:rsidR="007E63BF" w:rsidRPr="0039129F">
        <w:rPr>
          <w:rFonts w:ascii="Arial" w:hAnsi="Arial" w:cs="Arial"/>
          <w:bCs/>
          <w:snapToGrid w:val="0"/>
          <w:sz w:val="20"/>
          <w:szCs w:val="20"/>
        </w:rPr>
        <w:t>GEODES</w:t>
      </w:r>
      <w:proofErr w:type="gramEnd"/>
      <w:r w:rsidR="007E63BF" w:rsidRPr="0039129F">
        <w:rPr>
          <w:rFonts w:ascii="Arial" w:hAnsi="Arial" w:cs="Arial"/>
          <w:bCs/>
          <w:snapToGrid w:val="0"/>
          <w:sz w:val="20"/>
          <w:szCs w:val="20"/>
        </w:rPr>
        <w:t xml:space="preserve"> – geodet</w:t>
      </w:r>
      <w:r w:rsidR="007E63BF">
        <w:rPr>
          <w:rFonts w:ascii="Arial" w:hAnsi="Arial" w:cs="Arial"/>
          <w:bCs/>
          <w:snapToGrid w:val="0"/>
          <w:sz w:val="20"/>
          <w:szCs w:val="20"/>
        </w:rPr>
        <w:t>.</w:t>
      </w:r>
      <w:r w:rsidR="007E63BF" w:rsidRPr="0039129F">
        <w:rPr>
          <w:rFonts w:ascii="Arial" w:hAnsi="Arial" w:cs="Arial"/>
          <w:bCs/>
          <w:snapToGrid w:val="0"/>
          <w:sz w:val="20"/>
          <w:szCs w:val="20"/>
        </w:rPr>
        <w:t xml:space="preserve"> práce s.r.o.</w:t>
      </w:r>
    </w:p>
    <w:p w14:paraId="39DA3C45" w14:textId="480F4E13" w:rsidR="00E2354E" w:rsidRPr="0046283D" w:rsidRDefault="00C76490" w:rsidP="00C76490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reprezentant sdružení: </w:t>
      </w:r>
      <w:r w:rsidR="007E63BF">
        <w:rPr>
          <w:rFonts w:ascii="Arial" w:hAnsi="Arial" w:cs="Arial"/>
          <w:color w:val="000000"/>
          <w:sz w:val="20"/>
          <w:szCs w:val="20"/>
        </w:rPr>
        <w:tab/>
      </w:r>
      <w:r w:rsidR="007E63BF">
        <w:rPr>
          <w:rFonts w:ascii="Arial" w:hAnsi="Arial" w:cs="Arial"/>
          <w:color w:val="000000"/>
          <w:sz w:val="20"/>
          <w:szCs w:val="20"/>
        </w:rPr>
        <w:tab/>
      </w:r>
      <w:r w:rsidR="007E63BF">
        <w:rPr>
          <w:rFonts w:ascii="Arial" w:hAnsi="Arial" w:cs="Arial"/>
          <w:color w:val="000000"/>
          <w:sz w:val="20"/>
          <w:szCs w:val="20"/>
        </w:rPr>
        <w:tab/>
      </w:r>
      <w:r w:rsidR="007E63BF">
        <w:rPr>
          <w:rFonts w:ascii="Arial" w:hAnsi="Arial" w:cs="Arial"/>
          <w:color w:val="000000"/>
          <w:sz w:val="20"/>
          <w:szCs w:val="20"/>
        </w:rPr>
        <w:tab/>
        <w:t xml:space="preserve">     GEOŠRAFO</w:t>
      </w:r>
      <w:r w:rsidR="00B177B2" w:rsidRPr="0046283D"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14:paraId="0446EA67" w14:textId="57C6487A" w:rsidR="00E2354E" w:rsidRPr="0046283D" w:rsidRDefault="00E2354E" w:rsidP="00E2354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46283D">
        <w:rPr>
          <w:rFonts w:ascii="Arial" w:hAnsi="Arial" w:cs="Arial"/>
          <w:b/>
          <w:color w:val="000000"/>
          <w:sz w:val="20"/>
          <w:szCs w:val="20"/>
        </w:rPr>
        <w:t>Adresa: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Pr="0046283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</w:t>
      </w:r>
      <w:r w:rsidR="00FD43EA">
        <w:rPr>
          <w:rFonts w:ascii="Arial" w:hAnsi="Arial" w:cs="Arial"/>
          <w:color w:val="000000"/>
          <w:sz w:val="20"/>
          <w:szCs w:val="20"/>
        </w:rPr>
        <w:t>Klads</w:t>
      </w:r>
      <w:r w:rsidR="00B177B2" w:rsidRPr="0046283D">
        <w:rPr>
          <w:rFonts w:ascii="Arial" w:hAnsi="Arial" w:cs="Arial"/>
          <w:color w:val="000000"/>
          <w:sz w:val="20"/>
          <w:szCs w:val="20"/>
        </w:rPr>
        <w:t xml:space="preserve">ká </w:t>
      </w:r>
      <w:r w:rsidR="00FD43EA">
        <w:rPr>
          <w:rFonts w:ascii="Arial" w:hAnsi="Arial" w:cs="Arial"/>
          <w:color w:val="000000"/>
          <w:sz w:val="20"/>
          <w:szCs w:val="20"/>
        </w:rPr>
        <w:t>181/55, 500 03 Hradec Králové</w:t>
      </w:r>
    </w:p>
    <w:p w14:paraId="2F9B2D5D" w14:textId="1D279755" w:rsidR="00E2354E" w:rsidRPr="0046283D" w:rsidRDefault="00E2354E" w:rsidP="00E2354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Zastoupený:   </w:t>
      </w:r>
      <w:proofErr w:type="gramEnd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</w:t>
      </w:r>
      <w:r w:rsidR="00FD43EA" w:rsidRPr="0039129F">
        <w:rPr>
          <w:rFonts w:ascii="Arial" w:hAnsi="Arial" w:cs="Arial"/>
          <w:snapToGrid w:val="0"/>
          <w:sz w:val="20"/>
          <w:szCs w:val="20"/>
        </w:rPr>
        <w:t>Jindřichem Bryndou</w:t>
      </w:r>
      <w:r w:rsidR="00B177B2" w:rsidRPr="0046283D">
        <w:rPr>
          <w:rFonts w:ascii="Arial" w:hAnsi="Arial" w:cs="Arial"/>
          <w:color w:val="000000"/>
          <w:sz w:val="20"/>
          <w:szCs w:val="20"/>
        </w:rPr>
        <w:t xml:space="preserve">, </w:t>
      </w:r>
      <w:r w:rsidR="0011710A" w:rsidRPr="0046283D">
        <w:rPr>
          <w:rFonts w:ascii="Arial" w:hAnsi="Arial" w:cs="Arial"/>
          <w:color w:val="000000"/>
          <w:sz w:val="20"/>
          <w:szCs w:val="20"/>
        </w:rPr>
        <w:t>jednatel</w:t>
      </w:r>
      <w:r w:rsidR="00FD43EA">
        <w:rPr>
          <w:rFonts w:ascii="Arial" w:hAnsi="Arial" w:cs="Arial"/>
          <w:color w:val="000000"/>
          <w:sz w:val="20"/>
          <w:szCs w:val="20"/>
        </w:rPr>
        <w:t>em</w:t>
      </w:r>
    </w:p>
    <w:p w14:paraId="6F28083F" w14:textId="03BC1A63" w:rsidR="00E2354E" w:rsidRPr="0046283D" w:rsidRDefault="00E2354E" w:rsidP="00E2354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Ve smluvních záležitostech oprávněn </w:t>
      </w:r>
      <w:proofErr w:type="gramStart"/>
      <w:r w:rsidRPr="0046283D">
        <w:rPr>
          <w:rFonts w:ascii="Arial" w:hAnsi="Arial" w:cs="Arial"/>
          <w:b/>
          <w:color w:val="000000"/>
          <w:sz w:val="20"/>
          <w:szCs w:val="20"/>
        </w:rPr>
        <w:t>jednat:</w:t>
      </w:r>
      <w:r w:rsidRPr="0046283D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Pr="0046283D">
        <w:rPr>
          <w:rFonts w:ascii="Arial" w:hAnsi="Arial" w:cs="Arial"/>
          <w:color w:val="000000"/>
          <w:sz w:val="20"/>
          <w:szCs w:val="20"/>
        </w:rPr>
        <w:t xml:space="preserve">  </w:t>
      </w:r>
      <w:r w:rsidR="00FD43EA" w:rsidRPr="0039129F">
        <w:rPr>
          <w:rFonts w:ascii="Arial" w:hAnsi="Arial" w:cs="Arial"/>
          <w:snapToGrid w:val="0"/>
          <w:sz w:val="20"/>
          <w:szCs w:val="20"/>
        </w:rPr>
        <w:t>Jindřich Brynda</w:t>
      </w:r>
    </w:p>
    <w:p w14:paraId="6DD15351" w14:textId="4ED90533" w:rsidR="00E2354E" w:rsidRDefault="00E2354E" w:rsidP="00E2354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V technických záležitostech oprávněn </w:t>
      </w:r>
      <w:proofErr w:type="gramStart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jednat:   </w:t>
      </w:r>
      <w:proofErr w:type="gramEnd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D43E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C5BC6">
        <w:rPr>
          <w:rFonts w:ascii="Arial" w:hAnsi="Arial" w:cs="Arial"/>
          <w:color w:val="000000"/>
          <w:sz w:val="20"/>
          <w:szCs w:val="20"/>
        </w:rPr>
        <w:t>XXXXXXXXXX</w:t>
      </w:r>
    </w:p>
    <w:p w14:paraId="3B853001" w14:textId="67836FA8" w:rsidR="00FD43EA" w:rsidRDefault="00FD43EA" w:rsidP="00E2354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6283D">
        <w:rPr>
          <w:rFonts w:ascii="Arial" w:hAnsi="Arial" w:cs="Arial"/>
          <w:b/>
          <w:sz w:val="20"/>
          <w:szCs w:val="20"/>
        </w:rPr>
        <w:t xml:space="preserve">Telefon:   </w:t>
      </w:r>
      <w:proofErr w:type="gramEnd"/>
      <w:r w:rsidRPr="0046283D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AC5BC6">
        <w:rPr>
          <w:rFonts w:ascii="Arial" w:hAnsi="Arial" w:cs="Arial"/>
          <w:bCs/>
          <w:sz w:val="20"/>
          <w:szCs w:val="20"/>
        </w:rPr>
        <w:t>XXXXXXXXXX</w:t>
      </w:r>
    </w:p>
    <w:p w14:paraId="0A2040CB" w14:textId="52A66502" w:rsidR="00FD43EA" w:rsidRPr="0046283D" w:rsidRDefault="00FD43EA" w:rsidP="00FD43EA">
      <w:pPr>
        <w:rPr>
          <w:rFonts w:ascii="Arial" w:hAnsi="Arial" w:cs="Arial"/>
          <w:sz w:val="20"/>
          <w:szCs w:val="20"/>
        </w:rPr>
      </w:pPr>
      <w:r w:rsidRPr="0046283D">
        <w:rPr>
          <w:rFonts w:ascii="Arial" w:hAnsi="Arial" w:cs="Arial"/>
          <w:b/>
          <w:sz w:val="20"/>
          <w:szCs w:val="20"/>
        </w:rPr>
        <w:t xml:space="preserve">ID </w:t>
      </w:r>
      <w:proofErr w:type="gramStart"/>
      <w:r w:rsidRPr="0046283D">
        <w:rPr>
          <w:rFonts w:ascii="Arial" w:hAnsi="Arial" w:cs="Arial"/>
          <w:b/>
          <w:sz w:val="20"/>
          <w:szCs w:val="20"/>
        </w:rPr>
        <w:t xml:space="preserve">DS:   </w:t>
      </w:r>
      <w:proofErr w:type="gramEnd"/>
      <w:r w:rsidRPr="0046283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FD43EA">
        <w:rPr>
          <w:rFonts w:ascii="Arial" w:hAnsi="Arial" w:cs="Arial"/>
          <w:bCs/>
          <w:sz w:val="20"/>
          <w:szCs w:val="20"/>
        </w:rPr>
        <w:t>sfm77qh</w:t>
      </w:r>
    </w:p>
    <w:p w14:paraId="12764323" w14:textId="001EC5EB" w:rsidR="00E2354E" w:rsidRPr="0046283D" w:rsidRDefault="00E2354E" w:rsidP="00E2354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Bankovní </w:t>
      </w:r>
      <w:proofErr w:type="gramStart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spojení:   </w:t>
      </w:r>
      <w:proofErr w:type="gramEnd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</w:t>
      </w:r>
      <w:r w:rsidR="00FD43EA">
        <w:rPr>
          <w:rFonts w:ascii="Arial" w:hAnsi="Arial" w:cs="Arial"/>
          <w:bCs/>
          <w:sz w:val="20"/>
          <w:szCs w:val="20"/>
        </w:rPr>
        <w:t xml:space="preserve">ČSOB </w:t>
      </w:r>
      <w:r w:rsidR="00FD43EA" w:rsidRPr="00137B27">
        <w:rPr>
          <w:rFonts w:ascii="Arial" w:hAnsi="Arial" w:cs="Arial"/>
          <w:bCs/>
          <w:sz w:val="20"/>
          <w:szCs w:val="20"/>
        </w:rPr>
        <w:t xml:space="preserve">a.s. </w:t>
      </w:r>
      <w:r w:rsidR="00FD43EA">
        <w:rPr>
          <w:rFonts w:ascii="Arial" w:hAnsi="Arial" w:cs="Arial"/>
          <w:bCs/>
          <w:sz w:val="20"/>
          <w:szCs w:val="20"/>
        </w:rPr>
        <w:t>Hradec Králové</w:t>
      </w:r>
    </w:p>
    <w:p w14:paraId="5DFA612B" w14:textId="379B7269" w:rsidR="00E2354E" w:rsidRPr="0046283D" w:rsidRDefault="00E2354E" w:rsidP="00E2354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Číslo </w:t>
      </w:r>
      <w:proofErr w:type="gramStart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účtu:   </w:t>
      </w:r>
      <w:proofErr w:type="gramEnd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</w:t>
      </w:r>
      <w:r w:rsidR="00FD43EA">
        <w:rPr>
          <w:rFonts w:ascii="Arial" w:hAnsi="Arial" w:cs="Arial"/>
          <w:sz w:val="20"/>
          <w:szCs w:val="20"/>
        </w:rPr>
        <w:t>17713943/0300</w:t>
      </w:r>
    </w:p>
    <w:p w14:paraId="696E8516" w14:textId="6180ECCB" w:rsidR="00E2354E" w:rsidRPr="0046283D" w:rsidRDefault="00E2354E" w:rsidP="00E2354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6283D">
        <w:rPr>
          <w:rFonts w:ascii="Arial" w:hAnsi="Arial" w:cs="Arial"/>
          <w:b/>
          <w:color w:val="000000"/>
          <w:sz w:val="20"/>
          <w:szCs w:val="20"/>
        </w:rPr>
        <w:t>IČ/</w:t>
      </w:r>
      <w:proofErr w:type="gramStart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DIČ:   </w:t>
      </w:r>
      <w:proofErr w:type="gramEnd"/>
      <w:r w:rsidRPr="0046283D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</w:t>
      </w:r>
      <w:r w:rsidR="00B177B2" w:rsidRPr="0046283D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FD43EA">
        <w:rPr>
          <w:rFonts w:ascii="Arial" w:hAnsi="Arial" w:cs="Arial"/>
          <w:snapToGrid w:val="0"/>
          <w:sz w:val="20"/>
          <w:szCs w:val="20"/>
        </w:rPr>
        <w:t>64793036</w:t>
      </w:r>
      <w:r w:rsidR="00FD43EA" w:rsidRPr="00137B27">
        <w:rPr>
          <w:rFonts w:ascii="Arial" w:hAnsi="Arial" w:cs="Arial"/>
          <w:bCs/>
          <w:snapToGrid w:val="0"/>
          <w:sz w:val="20"/>
          <w:szCs w:val="20"/>
        </w:rPr>
        <w:t>/CZ</w:t>
      </w:r>
      <w:r w:rsidR="00FD43EA">
        <w:rPr>
          <w:rFonts w:ascii="Arial" w:hAnsi="Arial" w:cs="Arial"/>
          <w:snapToGrid w:val="0"/>
          <w:sz w:val="20"/>
          <w:szCs w:val="20"/>
        </w:rPr>
        <w:t>64793036</w:t>
      </w:r>
    </w:p>
    <w:p w14:paraId="4FF48E5C" w14:textId="77777777" w:rsidR="00A86FDA" w:rsidRPr="0046283D" w:rsidRDefault="00A86FDA" w:rsidP="00B62690">
      <w:pPr>
        <w:rPr>
          <w:rFonts w:ascii="Arial" w:hAnsi="Arial" w:cs="Arial"/>
          <w:snapToGrid w:val="0"/>
          <w:sz w:val="20"/>
          <w:szCs w:val="20"/>
        </w:rPr>
      </w:pPr>
    </w:p>
    <w:p w14:paraId="74063271" w14:textId="17C3BF99" w:rsidR="00641BCF" w:rsidRDefault="00FD43EA" w:rsidP="00FD43EA">
      <w:pPr>
        <w:pStyle w:val="Zkladntext2"/>
        <w:ind w:left="4253" w:hanging="482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641BCF" w:rsidRPr="00137B27">
        <w:rPr>
          <w:rFonts w:ascii="Arial" w:hAnsi="Arial" w:cs="Arial"/>
          <w:sz w:val="20"/>
        </w:rPr>
        <w:t xml:space="preserve">Společnost je zapsána v obchodním rejstříku vedeném </w:t>
      </w:r>
      <w:r>
        <w:rPr>
          <w:rFonts w:ascii="Arial" w:hAnsi="Arial" w:cs="Arial"/>
          <w:sz w:val="20"/>
        </w:rPr>
        <w:t>Kraj</w:t>
      </w:r>
      <w:r w:rsidR="00641BCF">
        <w:rPr>
          <w:rFonts w:ascii="Arial" w:hAnsi="Arial" w:cs="Arial"/>
          <w:sz w:val="20"/>
        </w:rPr>
        <w:t xml:space="preserve">ským </w:t>
      </w:r>
      <w:r w:rsidR="00641BCF" w:rsidRPr="00137B27">
        <w:rPr>
          <w:rFonts w:ascii="Arial" w:hAnsi="Arial" w:cs="Arial"/>
          <w:sz w:val="20"/>
        </w:rPr>
        <w:t>soudem v</w:t>
      </w:r>
      <w:r>
        <w:rPr>
          <w:rFonts w:ascii="Arial" w:hAnsi="Arial" w:cs="Arial"/>
          <w:sz w:val="20"/>
        </w:rPr>
        <w:t> Hradci Králové</w:t>
      </w:r>
      <w:r w:rsidR="00641BCF">
        <w:rPr>
          <w:rFonts w:ascii="Arial" w:hAnsi="Arial" w:cs="Arial"/>
          <w:sz w:val="20"/>
        </w:rPr>
        <w:t xml:space="preserve">, oddíl </w:t>
      </w:r>
      <w:proofErr w:type="gramStart"/>
      <w:r w:rsidR="00641BCF">
        <w:rPr>
          <w:rFonts w:ascii="Arial" w:hAnsi="Arial" w:cs="Arial"/>
          <w:sz w:val="20"/>
        </w:rPr>
        <w:t xml:space="preserve">C, </w:t>
      </w:r>
      <w:r>
        <w:rPr>
          <w:rFonts w:ascii="Arial" w:hAnsi="Arial" w:cs="Arial"/>
          <w:sz w:val="20"/>
        </w:rPr>
        <w:t xml:space="preserve"> </w:t>
      </w:r>
      <w:r w:rsidR="00641BCF">
        <w:rPr>
          <w:rFonts w:ascii="Arial" w:hAnsi="Arial" w:cs="Arial"/>
          <w:sz w:val="20"/>
        </w:rPr>
        <w:t>vložka</w:t>
      </w:r>
      <w:proofErr w:type="gramEnd"/>
      <w:r w:rsidR="00641BC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9769</w:t>
      </w:r>
    </w:p>
    <w:p w14:paraId="2CC9FCC8" w14:textId="79EAEFDD" w:rsidR="00641BCF" w:rsidRPr="00137B27" w:rsidRDefault="00641BCF" w:rsidP="00FD43EA">
      <w:pPr>
        <w:pStyle w:val="Zkladntext2"/>
        <w:ind w:left="4253" w:hanging="4253"/>
        <w:rPr>
          <w:rFonts w:ascii="Arial" w:hAnsi="Arial" w:cs="Arial"/>
          <w:sz w:val="20"/>
        </w:rPr>
      </w:pPr>
      <w:r w:rsidRPr="00137B27">
        <w:rPr>
          <w:rFonts w:ascii="Arial" w:hAnsi="Arial" w:cs="Arial"/>
          <w:sz w:val="20"/>
        </w:rPr>
        <w:t xml:space="preserve">Osoba odpovědná (úředně oprávněná) za zpracování návrhu </w:t>
      </w:r>
      <w:proofErr w:type="spellStart"/>
      <w:r w:rsidRPr="00137B27">
        <w:rPr>
          <w:rFonts w:ascii="Arial" w:hAnsi="Arial" w:cs="Arial"/>
          <w:sz w:val="20"/>
        </w:rPr>
        <w:t>KoP</w:t>
      </w:r>
      <w:r w:rsidR="007409B3">
        <w:rPr>
          <w:rFonts w:ascii="Arial" w:hAnsi="Arial" w:cs="Arial"/>
          <w:sz w:val="20"/>
        </w:rPr>
        <w:t>Ú</w:t>
      </w:r>
      <w:proofErr w:type="spellEnd"/>
      <w:r w:rsidRPr="00137B27">
        <w:rPr>
          <w:rFonts w:ascii="Arial" w:hAnsi="Arial" w:cs="Arial"/>
          <w:sz w:val="20"/>
        </w:rPr>
        <w:t xml:space="preserve">: </w:t>
      </w:r>
      <w:r w:rsidR="00AC5BC6">
        <w:rPr>
          <w:rFonts w:ascii="Arial" w:hAnsi="Arial" w:cs="Arial"/>
          <w:sz w:val="20"/>
        </w:rPr>
        <w:t>XXXXXXXXXX</w:t>
      </w:r>
    </w:p>
    <w:p w14:paraId="5BF35581" w14:textId="77777777" w:rsidR="00BE50BC" w:rsidRPr="0046283D" w:rsidRDefault="00BE50BC" w:rsidP="00BE50BC">
      <w:pPr>
        <w:rPr>
          <w:rFonts w:ascii="Arial" w:hAnsi="Arial" w:cs="Arial"/>
          <w:b/>
          <w:sz w:val="20"/>
          <w:szCs w:val="20"/>
        </w:rPr>
      </w:pPr>
    </w:p>
    <w:p w14:paraId="26E3238C" w14:textId="1F5D8699" w:rsidR="00331324" w:rsidRDefault="00331324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touto vzájemnou dohodou ukončuj</w:t>
      </w:r>
      <w:r w:rsidR="005E5BDE">
        <w:rPr>
          <w:rFonts w:ascii="Arial" w:hAnsi="Arial" w:cs="Arial"/>
          <w:snapToGrid w:val="0"/>
          <w:sz w:val="20"/>
          <w:szCs w:val="20"/>
        </w:rPr>
        <w:t>í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409B3">
        <w:rPr>
          <w:rFonts w:ascii="Arial" w:hAnsi="Arial" w:cs="Arial"/>
          <w:snapToGrid w:val="0"/>
          <w:sz w:val="20"/>
          <w:szCs w:val="20"/>
        </w:rPr>
        <w:t>obchod</w:t>
      </w:r>
      <w:r>
        <w:rPr>
          <w:rFonts w:ascii="Arial" w:hAnsi="Arial" w:cs="Arial"/>
          <w:snapToGrid w:val="0"/>
          <w:sz w:val="20"/>
          <w:szCs w:val="20"/>
        </w:rPr>
        <w:t>ní vztah</w:t>
      </w:r>
      <w:r w:rsidR="007409B3">
        <w:rPr>
          <w:rFonts w:ascii="Arial" w:hAnsi="Arial" w:cs="Arial"/>
          <w:snapToGrid w:val="0"/>
          <w:sz w:val="20"/>
          <w:szCs w:val="20"/>
        </w:rPr>
        <w:t xml:space="preserve"> založený smlouvou o dílo (čísla uvedená v záhlaví).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409B3">
        <w:rPr>
          <w:rFonts w:ascii="Arial" w:hAnsi="Arial" w:cs="Arial"/>
          <w:snapToGrid w:val="0"/>
          <w:sz w:val="20"/>
          <w:szCs w:val="20"/>
        </w:rPr>
        <w:t xml:space="preserve">Byla </w:t>
      </w:r>
      <w:r w:rsidR="00E2198B">
        <w:rPr>
          <w:rFonts w:ascii="Arial" w:hAnsi="Arial" w:cs="Arial"/>
          <w:sz w:val="20"/>
        </w:rPr>
        <w:t>uzavřen</w:t>
      </w:r>
      <w:r w:rsidR="007409B3">
        <w:rPr>
          <w:rFonts w:ascii="Arial" w:hAnsi="Arial" w:cs="Arial"/>
          <w:sz w:val="20"/>
        </w:rPr>
        <w:t>a</w:t>
      </w:r>
      <w:r w:rsidR="00E2198B">
        <w:rPr>
          <w:rFonts w:ascii="Arial" w:hAnsi="Arial" w:cs="Arial"/>
          <w:sz w:val="20"/>
        </w:rPr>
        <w:t xml:space="preserve"> dne 2</w:t>
      </w:r>
      <w:r w:rsidR="007409B3">
        <w:rPr>
          <w:rFonts w:ascii="Arial" w:hAnsi="Arial" w:cs="Arial"/>
          <w:sz w:val="20"/>
        </w:rPr>
        <w:t>5</w:t>
      </w:r>
      <w:r w:rsidR="00E2198B">
        <w:rPr>
          <w:rFonts w:ascii="Arial" w:hAnsi="Arial" w:cs="Arial"/>
          <w:sz w:val="20"/>
        </w:rPr>
        <w:t>.</w:t>
      </w:r>
      <w:r w:rsidR="007409B3">
        <w:rPr>
          <w:rFonts w:ascii="Arial" w:hAnsi="Arial" w:cs="Arial"/>
          <w:sz w:val="20"/>
        </w:rPr>
        <w:t xml:space="preserve"> </w:t>
      </w:r>
      <w:r w:rsidR="00E2198B">
        <w:rPr>
          <w:rFonts w:ascii="Arial" w:hAnsi="Arial" w:cs="Arial"/>
          <w:sz w:val="20"/>
        </w:rPr>
        <w:t>10.</w:t>
      </w:r>
      <w:r w:rsidR="007409B3">
        <w:rPr>
          <w:rFonts w:ascii="Arial" w:hAnsi="Arial" w:cs="Arial"/>
          <w:sz w:val="20"/>
        </w:rPr>
        <w:t xml:space="preserve"> </w:t>
      </w:r>
      <w:r w:rsidR="00E2198B">
        <w:rPr>
          <w:rFonts w:ascii="Arial" w:hAnsi="Arial" w:cs="Arial"/>
          <w:sz w:val="20"/>
        </w:rPr>
        <w:t>2016</w:t>
      </w:r>
      <w:r w:rsidR="007409B3">
        <w:rPr>
          <w:rFonts w:ascii="Arial" w:hAnsi="Arial" w:cs="Arial"/>
          <w:sz w:val="20"/>
        </w:rPr>
        <w:t>. Smluvní vztah dále upravovaly následné dodatky.</w:t>
      </w:r>
      <w:r w:rsidR="00E2198B">
        <w:rPr>
          <w:rFonts w:ascii="Arial" w:hAnsi="Arial" w:cs="Arial"/>
          <w:sz w:val="20"/>
        </w:rPr>
        <w:t xml:space="preserve"> </w:t>
      </w:r>
    </w:p>
    <w:p w14:paraId="4C79E45D" w14:textId="77777777" w:rsidR="00331324" w:rsidRDefault="00331324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1240F54" w14:textId="71287DA9" w:rsidR="00BE50BC" w:rsidRPr="00331324" w:rsidRDefault="00331324" w:rsidP="00BE50BC">
      <w:pPr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331324">
        <w:rPr>
          <w:rFonts w:ascii="Arial" w:hAnsi="Arial" w:cs="Arial"/>
          <w:b/>
          <w:bCs/>
          <w:snapToGrid w:val="0"/>
          <w:sz w:val="20"/>
          <w:szCs w:val="20"/>
        </w:rPr>
        <w:t>Dle této dohody zhotovitel nepožaduje plnění fakturačního celku</w:t>
      </w:r>
      <w:r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="00681773">
        <w:rPr>
          <w:rFonts w:ascii="Arial" w:hAnsi="Arial" w:cs="Arial"/>
          <w:b/>
          <w:bCs/>
          <w:snapToGrid w:val="0"/>
          <w:sz w:val="20"/>
          <w:szCs w:val="20"/>
        </w:rPr>
        <w:t>3.</w:t>
      </w:r>
      <w:r w:rsidR="007409B3">
        <w:rPr>
          <w:rFonts w:ascii="Arial" w:hAnsi="Arial" w:cs="Arial"/>
          <w:b/>
          <w:bCs/>
          <w:snapToGrid w:val="0"/>
          <w:sz w:val="20"/>
          <w:szCs w:val="20"/>
        </w:rPr>
        <w:t>7</w:t>
      </w:r>
      <w:r w:rsidR="00681773">
        <w:rPr>
          <w:rFonts w:ascii="Arial" w:hAnsi="Arial" w:cs="Arial"/>
          <w:b/>
          <w:bCs/>
          <w:snapToGrid w:val="0"/>
          <w:sz w:val="20"/>
          <w:szCs w:val="20"/>
        </w:rPr>
        <w:t>. Vytyčení pozemků dle zapsané DKM</w:t>
      </w:r>
      <w:r>
        <w:rPr>
          <w:rFonts w:ascii="Arial" w:hAnsi="Arial" w:cs="Arial"/>
          <w:b/>
          <w:bCs/>
          <w:snapToGrid w:val="0"/>
          <w:sz w:val="20"/>
          <w:szCs w:val="20"/>
        </w:rPr>
        <w:t xml:space="preserve"> v</w:t>
      </w:r>
      <w:r w:rsidR="00681773">
        <w:rPr>
          <w:rFonts w:ascii="Arial" w:hAnsi="Arial" w:cs="Arial"/>
          <w:b/>
          <w:bCs/>
          <w:snapToGrid w:val="0"/>
          <w:sz w:val="20"/>
          <w:szCs w:val="20"/>
        </w:rPr>
        <w:t> </w:t>
      </w:r>
      <w:r w:rsidR="007409B3">
        <w:rPr>
          <w:rFonts w:ascii="Arial" w:hAnsi="Arial" w:cs="Arial"/>
          <w:b/>
          <w:bCs/>
          <w:snapToGrid w:val="0"/>
          <w:sz w:val="20"/>
          <w:szCs w:val="20"/>
        </w:rPr>
        <w:t>částce</w:t>
      </w:r>
      <w:r w:rsidR="00681773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="007409B3">
        <w:rPr>
          <w:rFonts w:ascii="Arial" w:hAnsi="Arial" w:cs="Arial"/>
          <w:b/>
          <w:bCs/>
          <w:snapToGrid w:val="0"/>
          <w:sz w:val="20"/>
          <w:szCs w:val="20"/>
        </w:rPr>
        <w:t>1</w:t>
      </w:r>
      <w:r w:rsidR="00681773" w:rsidRPr="005E5BDE">
        <w:rPr>
          <w:rFonts w:ascii="Arial" w:hAnsi="Arial" w:cs="Arial"/>
          <w:b/>
          <w:bCs/>
          <w:snapToGrid w:val="0"/>
          <w:sz w:val="20"/>
          <w:szCs w:val="20"/>
        </w:rPr>
        <w:t>2</w:t>
      </w:r>
      <w:r w:rsidR="007409B3">
        <w:rPr>
          <w:rFonts w:ascii="Arial" w:hAnsi="Arial" w:cs="Arial"/>
          <w:b/>
          <w:bCs/>
          <w:snapToGrid w:val="0"/>
          <w:sz w:val="20"/>
          <w:szCs w:val="20"/>
        </w:rPr>
        <w:t>0 0</w:t>
      </w:r>
      <w:r w:rsidR="00681773" w:rsidRPr="005E5BDE">
        <w:rPr>
          <w:rFonts w:ascii="Arial" w:hAnsi="Arial" w:cs="Arial"/>
          <w:b/>
          <w:bCs/>
          <w:snapToGrid w:val="0"/>
          <w:sz w:val="20"/>
          <w:szCs w:val="20"/>
        </w:rPr>
        <w:t>00,</w:t>
      </w:r>
      <w:r w:rsidR="007409B3">
        <w:rPr>
          <w:rFonts w:ascii="Arial" w:hAnsi="Arial" w:cs="Arial"/>
          <w:b/>
          <w:bCs/>
          <w:snapToGrid w:val="0"/>
          <w:sz w:val="20"/>
          <w:szCs w:val="20"/>
        </w:rPr>
        <w:t>00</w:t>
      </w:r>
      <w:r w:rsidR="00681773" w:rsidRPr="005E5BDE">
        <w:rPr>
          <w:rFonts w:ascii="Arial" w:hAnsi="Arial" w:cs="Arial"/>
          <w:b/>
          <w:bCs/>
          <w:snapToGrid w:val="0"/>
          <w:sz w:val="20"/>
          <w:szCs w:val="20"/>
        </w:rPr>
        <w:t xml:space="preserve"> Kč bez DPH.</w:t>
      </w:r>
      <w:r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</w:p>
    <w:p w14:paraId="0EA8B3C1" w14:textId="1E12947B" w:rsidR="00373957" w:rsidRDefault="00373957" w:rsidP="00D74ADC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49D6F837" w14:textId="77777777" w:rsidR="005E5BDE" w:rsidRDefault="005E5BDE" w:rsidP="00D74ADC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5CE7EF05" w14:textId="77777777" w:rsidR="003542F7" w:rsidRDefault="003542F7" w:rsidP="00D74ADC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734BAFD6" w14:textId="77777777" w:rsidR="003542F7" w:rsidRDefault="003542F7" w:rsidP="00D74ADC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2281EBFE" w14:textId="77777777" w:rsidR="003542F7" w:rsidRDefault="003542F7" w:rsidP="00D74ADC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5DA54A91" w14:textId="77777777" w:rsidR="003542F7" w:rsidRDefault="003542F7" w:rsidP="00D74ADC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5EC663F7" w14:textId="77777777" w:rsidR="003542F7" w:rsidRDefault="003542F7" w:rsidP="00D74ADC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79049919" w14:textId="04D8416B" w:rsidR="00DA5C55" w:rsidRPr="0046283D" w:rsidRDefault="00331324" w:rsidP="00DA5C55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>Odůvodnění:</w:t>
      </w:r>
    </w:p>
    <w:p w14:paraId="3D4C29E8" w14:textId="77777777" w:rsidR="00681773" w:rsidRDefault="00681773" w:rsidP="00BE50BC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2874096" w14:textId="058F75F4" w:rsidR="00681773" w:rsidRDefault="00681773" w:rsidP="00BE50BC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Zhotovitel podal dne </w:t>
      </w:r>
      <w:r w:rsidR="00461F4D" w:rsidRPr="00461F4D">
        <w:rPr>
          <w:rFonts w:ascii="Arial" w:hAnsi="Arial" w:cs="Arial"/>
          <w:bCs/>
          <w:snapToGrid w:val="0"/>
          <w:sz w:val="20"/>
          <w:szCs w:val="20"/>
        </w:rPr>
        <w:t>8. 9</w:t>
      </w:r>
      <w:r w:rsidRPr="00461F4D">
        <w:rPr>
          <w:rFonts w:ascii="Arial" w:hAnsi="Arial" w:cs="Arial"/>
          <w:bCs/>
          <w:snapToGrid w:val="0"/>
          <w:sz w:val="20"/>
          <w:szCs w:val="20"/>
        </w:rPr>
        <w:t>.</w:t>
      </w:r>
      <w:r w:rsidR="007409B3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>
        <w:rPr>
          <w:rFonts w:ascii="Arial" w:hAnsi="Arial" w:cs="Arial"/>
          <w:bCs/>
          <w:snapToGrid w:val="0"/>
          <w:sz w:val="20"/>
          <w:szCs w:val="20"/>
        </w:rPr>
        <w:t>202</w:t>
      </w:r>
      <w:r w:rsidR="007409B3">
        <w:rPr>
          <w:rFonts w:ascii="Arial" w:hAnsi="Arial" w:cs="Arial"/>
          <w:bCs/>
          <w:snapToGrid w:val="0"/>
          <w:sz w:val="20"/>
          <w:szCs w:val="20"/>
        </w:rPr>
        <w:t>5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žádost o zrušení fakturačního celku 3.</w:t>
      </w:r>
      <w:r w:rsidR="007409B3">
        <w:rPr>
          <w:rFonts w:ascii="Arial" w:hAnsi="Arial" w:cs="Arial"/>
          <w:bCs/>
          <w:snapToGrid w:val="0"/>
          <w:sz w:val="20"/>
          <w:szCs w:val="20"/>
        </w:rPr>
        <w:t>7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. </w:t>
      </w:r>
      <w:r w:rsidRPr="00681773">
        <w:rPr>
          <w:rFonts w:ascii="Arial" w:hAnsi="Arial" w:cs="Arial"/>
          <w:snapToGrid w:val="0"/>
          <w:sz w:val="20"/>
          <w:szCs w:val="20"/>
        </w:rPr>
        <w:t xml:space="preserve">Vytyčení pozemků dle zapsané DKM v ceně </w:t>
      </w:r>
      <w:r w:rsidR="007409B3">
        <w:rPr>
          <w:rFonts w:ascii="Arial" w:hAnsi="Arial" w:cs="Arial"/>
          <w:snapToGrid w:val="0"/>
          <w:sz w:val="20"/>
          <w:szCs w:val="20"/>
        </w:rPr>
        <w:t>120 000,00</w:t>
      </w:r>
      <w:r w:rsidRPr="00681773">
        <w:rPr>
          <w:rFonts w:ascii="Arial" w:hAnsi="Arial" w:cs="Arial"/>
          <w:snapToGrid w:val="0"/>
          <w:sz w:val="20"/>
          <w:szCs w:val="20"/>
        </w:rPr>
        <w:t xml:space="preserve"> Kč bez DPH</w:t>
      </w:r>
      <w:r>
        <w:rPr>
          <w:rFonts w:ascii="Arial" w:hAnsi="Arial" w:cs="Arial"/>
          <w:snapToGrid w:val="0"/>
          <w:sz w:val="20"/>
          <w:szCs w:val="20"/>
        </w:rPr>
        <w:t xml:space="preserve"> z důvodu podstatných změn</w:t>
      </w:r>
      <w:r w:rsidR="0077466C">
        <w:rPr>
          <w:rFonts w:ascii="Arial" w:hAnsi="Arial" w:cs="Arial"/>
          <w:snapToGrid w:val="0"/>
          <w:sz w:val="20"/>
          <w:szCs w:val="20"/>
        </w:rPr>
        <w:t xml:space="preserve"> nastalých skuteč</w:t>
      </w:r>
      <w:r>
        <w:rPr>
          <w:rFonts w:ascii="Arial" w:hAnsi="Arial" w:cs="Arial"/>
          <w:snapToGrid w:val="0"/>
          <w:sz w:val="20"/>
          <w:szCs w:val="20"/>
        </w:rPr>
        <w:t>ností, ja</w:t>
      </w:r>
      <w:r w:rsidR="0077466C">
        <w:rPr>
          <w:rFonts w:ascii="Arial" w:hAnsi="Arial" w:cs="Arial"/>
          <w:snapToGrid w:val="0"/>
          <w:sz w:val="20"/>
          <w:szCs w:val="20"/>
        </w:rPr>
        <w:t>kými</w:t>
      </w:r>
      <w:r w:rsidR="004C2C2B">
        <w:rPr>
          <w:rFonts w:ascii="Arial" w:hAnsi="Arial" w:cs="Arial"/>
          <w:snapToGrid w:val="0"/>
          <w:sz w:val="20"/>
          <w:szCs w:val="20"/>
        </w:rPr>
        <w:t xml:space="preserve"> byl</w:t>
      </w:r>
      <w:r w:rsidR="0077466C">
        <w:rPr>
          <w:rFonts w:ascii="Arial" w:hAnsi="Arial" w:cs="Arial"/>
          <w:snapToGrid w:val="0"/>
          <w:sz w:val="20"/>
          <w:szCs w:val="20"/>
        </w:rPr>
        <w:t>y:</w:t>
      </w:r>
      <w:r>
        <w:rPr>
          <w:rFonts w:ascii="Arial" w:hAnsi="Arial" w:cs="Arial"/>
          <w:snapToGrid w:val="0"/>
          <w:sz w:val="20"/>
          <w:szCs w:val="20"/>
        </w:rPr>
        <w:t xml:space="preserve"> enormní </w:t>
      </w:r>
      <w:r w:rsidRPr="004C2C2B">
        <w:rPr>
          <w:rFonts w:ascii="Arial" w:hAnsi="Arial" w:cs="Arial"/>
          <w:snapToGrid w:val="0"/>
          <w:sz w:val="20"/>
          <w:szCs w:val="20"/>
        </w:rPr>
        <w:t>růst inflace,</w:t>
      </w:r>
      <w:r>
        <w:rPr>
          <w:rFonts w:ascii="Arial" w:hAnsi="Arial" w:cs="Arial"/>
          <w:snapToGrid w:val="0"/>
          <w:sz w:val="20"/>
          <w:szCs w:val="20"/>
        </w:rPr>
        <w:t xml:space="preserve"> extrémní zv</w:t>
      </w:r>
      <w:r w:rsidR="004C2C2B">
        <w:rPr>
          <w:rFonts w:ascii="Arial" w:hAnsi="Arial" w:cs="Arial"/>
          <w:snapToGrid w:val="0"/>
          <w:sz w:val="20"/>
          <w:szCs w:val="20"/>
        </w:rPr>
        <w:t>y</w:t>
      </w:r>
      <w:r>
        <w:rPr>
          <w:rFonts w:ascii="Arial" w:hAnsi="Arial" w:cs="Arial"/>
          <w:snapToGrid w:val="0"/>
          <w:sz w:val="20"/>
          <w:szCs w:val="20"/>
        </w:rPr>
        <w:t>š</w:t>
      </w:r>
      <w:r w:rsidR="004C2C2B">
        <w:rPr>
          <w:rFonts w:ascii="Arial" w:hAnsi="Arial" w:cs="Arial"/>
          <w:snapToGrid w:val="0"/>
          <w:sz w:val="20"/>
          <w:szCs w:val="20"/>
        </w:rPr>
        <w:t>ová</w:t>
      </w:r>
      <w:r>
        <w:rPr>
          <w:rFonts w:ascii="Arial" w:hAnsi="Arial" w:cs="Arial"/>
          <w:snapToGrid w:val="0"/>
          <w:sz w:val="20"/>
          <w:szCs w:val="20"/>
        </w:rPr>
        <w:t>ní nákladů</w:t>
      </w:r>
      <w:r w:rsidR="003542F7">
        <w:rPr>
          <w:rFonts w:ascii="Arial" w:hAnsi="Arial" w:cs="Arial"/>
          <w:snapToGrid w:val="0"/>
          <w:sz w:val="20"/>
          <w:szCs w:val="20"/>
        </w:rPr>
        <w:t xml:space="preserve"> a </w:t>
      </w:r>
      <w:r w:rsidR="004C2C2B">
        <w:rPr>
          <w:rFonts w:ascii="Arial" w:hAnsi="Arial" w:cs="Arial"/>
          <w:snapToGrid w:val="0"/>
          <w:sz w:val="20"/>
          <w:szCs w:val="20"/>
        </w:rPr>
        <w:t xml:space="preserve">dopady epidemie COVID-19 do celkové </w:t>
      </w:r>
      <w:r>
        <w:rPr>
          <w:rFonts w:ascii="Arial" w:hAnsi="Arial" w:cs="Arial"/>
          <w:snapToGrid w:val="0"/>
          <w:sz w:val="20"/>
          <w:szCs w:val="20"/>
        </w:rPr>
        <w:t>ekonomick</w:t>
      </w:r>
      <w:r w:rsidR="005E5BDE">
        <w:rPr>
          <w:rFonts w:ascii="Arial" w:hAnsi="Arial" w:cs="Arial"/>
          <w:snapToGrid w:val="0"/>
          <w:sz w:val="20"/>
          <w:szCs w:val="20"/>
        </w:rPr>
        <w:t xml:space="preserve">é </w:t>
      </w:r>
      <w:r>
        <w:rPr>
          <w:rFonts w:ascii="Arial" w:hAnsi="Arial" w:cs="Arial"/>
          <w:snapToGrid w:val="0"/>
          <w:sz w:val="20"/>
          <w:szCs w:val="20"/>
        </w:rPr>
        <w:t>situac</w:t>
      </w:r>
      <w:r w:rsidR="005E5BDE">
        <w:rPr>
          <w:rFonts w:ascii="Arial" w:hAnsi="Arial" w:cs="Arial"/>
          <w:snapToGrid w:val="0"/>
          <w:sz w:val="20"/>
          <w:szCs w:val="20"/>
        </w:rPr>
        <w:t>e</w:t>
      </w:r>
      <w:r>
        <w:rPr>
          <w:rFonts w:ascii="Arial" w:hAnsi="Arial" w:cs="Arial"/>
          <w:snapToGrid w:val="0"/>
          <w:sz w:val="20"/>
          <w:szCs w:val="20"/>
        </w:rPr>
        <w:t xml:space="preserve">. Objednatel považuje </w:t>
      </w:r>
      <w:r w:rsidR="004C2C2B">
        <w:rPr>
          <w:rFonts w:ascii="Arial" w:hAnsi="Arial" w:cs="Arial"/>
          <w:snapToGrid w:val="0"/>
          <w:sz w:val="20"/>
          <w:szCs w:val="20"/>
        </w:rPr>
        <w:t xml:space="preserve">svou </w:t>
      </w:r>
      <w:r>
        <w:rPr>
          <w:rFonts w:ascii="Arial" w:hAnsi="Arial" w:cs="Arial"/>
          <w:snapToGrid w:val="0"/>
          <w:sz w:val="20"/>
          <w:szCs w:val="20"/>
        </w:rPr>
        <w:t xml:space="preserve">žádost za opodstatněnou a souhlasí s ukončením smluvního vztahu. 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 </w:t>
      </w:r>
    </w:p>
    <w:p w14:paraId="0ADB5DEF" w14:textId="77777777" w:rsidR="00681773" w:rsidRDefault="00681773" w:rsidP="00BE50BC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D9E6243" w14:textId="02D04CAB" w:rsidR="009638FA" w:rsidRDefault="009638FA" w:rsidP="00BE50BC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Smluvní strany se dohodly na </w:t>
      </w:r>
      <w:r w:rsidR="00681773">
        <w:rPr>
          <w:rFonts w:ascii="Arial" w:hAnsi="Arial" w:cs="Arial"/>
          <w:bCs/>
          <w:snapToGrid w:val="0"/>
          <w:sz w:val="20"/>
          <w:szCs w:val="20"/>
        </w:rPr>
        <w:t xml:space="preserve">ukončení smluvního vztahu po </w:t>
      </w:r>
      <w:r w:rsidR="004C2C2B">
        <w:rPr>
          <w:rFonts w:ascii="Arial" w:hAnsi="Arial" w:cs="Arial"/>
          <w:bCs/>
          <w:snapToGrid w:val="0"/>
          <w:sz w:val="20"/>
          <w:szCs w:val="20"/>
        </w:rPr>
        <w:t>ukonč</w:t>
      </w:r>
      <w:r w:rsidR="00681773">
        <w:rPr>
          <w:rFonts w:ascii="Arial" w:hAnsi="Arial" w:cs="Arial"/>
          <w:bCs/>
          <w:snapToGrid w:val="0"/>
          <w:sz w:val="20"/>
          <w:szCs w:val="20"/>
        </w:rPr>
        <w:t>ené etapě 3.</w:t>
      </w:r>
      <w:r w:rsidR="004C2C2B">
        <w:rPr>
          <w:rFonts w:ascii="Arial" w:hAnsi="Arial" w:cs="Arial"/>
          <w:bCs/>
          <w:snapToGrid w:val="0"/>
          <w:sz w:val="20"/>
          <w:szCs w:val="20"/>
        </w:rPr>
        <w:t>6</w:t>
      </w:r>
      <w:r w:rsidR="00681773">
        <w:rPr>
          <w:rFonts w:ascii="Arial" w:hAnsi="Arial" w:cs="Arial"/>
          <w:bCs/>
          <w:snapToGrid w:val="0"/>
          <w:sz w:val="20"/>
          <w:szCs w:val="20"/>
        </w:rPr>
        <w:t>. Mapové dílo, která byla řádně předána</w:t>
      </w:r>
      <w:r w:rsidR="004C2C2B">
        <w:rPr>
          <w:rFonts w:ascii="Arial" w:hAnsi="Arial" w:cs="Arial"/>
          <w:bCs/>
          <w:snapToGrid w:val="0"/>
          <w:sz w:val="20"/>
          <w:szCs w:val="20"/>
        </w:rPr>
        <w:t>. Úhrada</w:t>
      </w:r>
      <w:r w:rsidR="00681773">
        <w:rPr>
          <w:rFonts w:ascii="Arial" w:hAnsi="Arial" w:cs="Arial"/>
          <w:bCs/>
          <w:snapToGrid w:val="0"/>
          <w:sz w:val="20"/>
          <w:szCs w:val="20"/>
        </w:rPr>
        <w:t xml:space="preserve"> fakturov</w:t>
      </w:r>
      <w:r w:rsidR="004C2C2B">
        <w:rPr>
          <w:rFonts w:ascii="Arial" w:hAnsi="Arial" w:cs="Arial"/>
          <w:bCs/>
          <w:snapToGrid w:val="0"/>
          <w:sz w:val="20"/>
          <w:szCs w:val="20"/>
        </w:rPr>
        <w:t>ané části plnění proběhla po podpisu Dodatku č.7, kterým byly smluvní závazky zrevidovány od samého prvopočátku</w:t>
      </w:r>
      <w:r w:rsidR="00681773">
        <w:rPr>
          <w:rFonts w:ascii="Arial" w:hAnsi="Arial" w:cs="Arial"/>
          <w:bCs/>
          <w:snapToGrid w:val="0"/>
          <w:sz w:val="20"/>
          <w:szCs w:val="20"/>
        </w:rPr>
        <w:t xml:space="preserve">. </w:t>
      </w:r>
      <w:r w:rsidR="004C2C2B">
        <w:rPr>
          <w:rFonts w:ascii="Arial" w:hAnsi="Arial" w:cs="Arial"/>
          <w:bCs/>
          <w:snapToGrid w:val="0"/>
          <w:sz w:val="20"/>
          <w:szCs w:val="20"/>
        </w:rPr>
        <w:t xml:space="preserve">Obnova katastrálního operátu v obvodu dokončené </w:t>
      </w:r>
      <w:proofErr w:type="spellStart"/>
      <w:r w:rsidR="00B35F62">
        <w:rPr>
          <w:rFonts w:ascii="Arial" w:hAnsi="Arial" w:cs="Arial"/>
          <w:bCs/>
          <w:snapToGrid w:val="0"/>
          <w:sz w:val="20"/>
          <w:szCs w:val="20"/>
        </w:rPr>
        <w:t>KoPÚ</w:t>
      </w:r>
      <w:proofErr w:type="spellEnd"/>
      <w:r w:rsidR="00B35F62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4C2C2B">
        <w:rPr>
          <w:rFonts w:ascii="Arial" w:hAnsi="Arial" w:cs="Arial"/>
          <w:bCs/>
          <w:snapToGrid w:val="0"/>
          <w:sz w:val="20"/>
          <w:szCs w:val="20"/>
        </w:rPr>
        <w:t>Velen</w:t>
      </w:r>
      <w:r w:rsidR="00B35F62">
        <w:rPr>
          <w:rFonts w:ascii="Arial" w:hAnsi="Arial" w:cs="Arial"/>
          <w:bCs/>
          <w:snapToGrid w:val="0"/>
          <w:sz w:val="20"/>
          <w:szCs w:val="20"/>
        </w:rPr>
        <w:t xml:space="preserve">ice </w:t>
      </w:r>
      <w:r w:rsidR="004C2C2B">
        <w:rPr>
          <w:rFonts w:ascii="Arial" w:hAnsi="Arial" w:cs="Arial"/>
          <w:bCs/>
          <w:snapToGrid w:val="0"/>
          <w:sz w:val="20"/>
          <w:szCs w:val="20"/>
        </w:rPr>
        <w:t xml:space="preserve">byla </w:t>
      </w:r>
      <w:r w:rsidR="00B35F62">
        <w:rPr>
          <w:rFonts w:ascii="Arial" w:hAnsi="Arial" w:cs="Arial"/>
          <w:bCs/>
          <w:snapToGrid w:val="0"/>
          <w:sz w:val="20"/>
          <w:szCs w:val="20"/>
        </w:rPr>
        <w:t xml:space="preserve">do katastru nemovitostí </w:t>
      </w:r>
      <w:r w:rsidR="004C2C2B">
        <w:rPr>
          <w:rFonts w:ascii="Arial" w:hAnsi="Arial" w:cs="Arial"/>
          <w:bCs/>
          <w:snapToGrid w:val="0"/>
          <w:sz w:val="20"/>
          <w:szCs w:val="20"/>
        </w:rPr>
        <w:t xml:space="preserve">zapsána </w:t>
      </w:r>
      <w:r w:rsidR="00B35F62">
        <w:rPr>
          <w:rFonts w:ascii="Arial" w:hAnsi="Arial" w:cs="Arial"/>
          <w:bCs/>
          <w:snapToGrid w:val="0"/>
          <w:sz w:val="20"/>
          <w:szCs w:val="20"/>
        </w:rPr>
        <w:t xml:space="preserve">dne </w:t>
      </w:r>
      <w:r w:rsidR="004C2C2B">
        <w:rPr>
          <w:rFonts w:ascii="Arial" w:hAnsi="Arial" w:cs="Arial"/>
          <w:bCs/>
          <w:snapToGrid w:val="0"/>
          <w:sz w:val="20"/>
          <w:szCs w:val="20"/>
        </w:rPr>
        <w:t xml:space="preserve">27. 6. </w:t>
      </w:r>
      <w:r w:rsidR="00B35F62">
        <w:rPr>
          <w:rFonts w:ascii="Arial" w:hAnsi="Arial" w:cs="Arial"/>
          <w:bCs/>
          <w:snapToGrid w:val="0"/>
          <w:sz w:val="20"/>
          <w:szCs w:val="20"/>
        </w:rPr>
        <w:t>202</w:t>
      </w:r>
      <w:r w:rsidR="004C2C2B">
        <w:rPr>
          <w:rFonts w:ascii="Arial" w:hAnsi="Arial" w:cs="Arial"/>
          <w:bCs/>
          <w:snapToGrid w:val="0"/>
          <w:sz w:val="20"/>
          <w:szCs w:val="20"/>
        </w:rPr>
        <w:t>5</w:t>
      </w:r>
      <w:r w:rsidR="00B35F62">
        <w:rPr>
          <w:rFonts w:ascii="Arial" w:hAnsi="Arial" w:cs="Arial"/>
          <w:bCs/>
          <w:snapToGrid w:val="0"/>
          <w:sz w:val="20"/>
          <w:szCs w:val="20"/>
        </w:rPr>
        <w:t xml:space="preserve">. </w:t>
      </w:r>
      <w:r w:rsidR="00681773">
        <w:rPr>
          <w:rFonts w:ascii="Arial" w:hAnsi="Arial" w:cs="Arial"/>
          <w:bCs/>
          <w:snapToGrid w:val="0"/>
          <w:sz w:val="20"/>
          <w:szCs w:val="20"/>
        </w:rPr>
        <w:t xml:space="preserve">Přílohou dohody </w:t>
      </w:r>
      <w:r w:rsidR="00C058D3">
        <w:rPr>
          <w:rFonts w:ascii="Arial" w:hAnsi="Arial" w:cs="Arial"/>
          <w:bCs/>
          <w:snapToGrid w:val="0"/>
          <w:sz w:val="20"/>
          <w:szCs w:val="20"/>
        </w:rPr>
        <w:t xml:space="preserve">je </w:t>
      </w:r>
      <w:r w:rsidR="004C2C2B">
        <w:rPr>
          <w:rFonts w:ascii="Arial" w:hAnsi="Arial" w:cs="Arial"/>
          <w:bCs/>
          <w:snapToGrid w:val="0"/>
          <w:sz w:val="20"/>
          <w:szCs w:val="20"/>
        </w:rPr>
        <w:t xml:space="preserve">položkový výkaz </w:t>
      </w:r>
      <w:proofErr w:type="gramStart"/>
      <w:r w:rsidR="004C2C2B">
        <w:rPr>
          <w:rFonts w:ascii="Arial" w:hAnsi="Arial" w:cs="Arial"/>
          <w:bCs/>
          <w:snapToGrid w:val="0"/>
          <w:sz w:val="20"/>
          <w:szCs w:val="20"/>
        </w:rPr>
        <w:t xml:space="preserve">činností - </w:t>
      </w:r>
      <w:r w:rsidR="00C058D3">
        <w:rPr>
          <w:rFonts w:ascii="Arial" w:hAnsi="Arial" w:cs="Arial"/>
          <w:bCs/>
          <w:snapToGrid w:val="0"/>
          <w:sz w:val="20"/>
          <w:szCs w:val="20"/>
        </w:rPr>
        <w:t>konečná</w:t>
      </w:r>
      <w:proofErr w:type="gramEnd"/>
      <w:r w:rsidR="00C058D3">
        <w:rPr>
          <w:rFonts w:ascii="Arial" w:hAnsi="Arial" w:cs="Arial"/>
          <w:bCs/>
          <w:snapToGrid w:val="0"/>
          <w:sz w:val="20"/>
          <w:szCs w:val="20"/>
        </w:rPr>
        <w:t xml:space="preserve"> rekapitulace </w:t>
      </w:r>
      <w:r w:rsidR="0077466C">
        <w:rPr>
          <w:rFonts w:ascii="Arial" w:hAnsi="Arial" w:cs="Arial"/>
          <w:bCs/>
          <w:snapToGrid w:val="0"/>
          <w:sz w:val="20"/>
          <w:szCs w:val="20"/>
        </w:rPr>
        <w:t xml:space="preserve">celkového </w:t>
      </w:r>
      <w:r w:rsidR="00C058D3">
        <w:rPr>
          <w:rFonts w:ascii="Arial" w:hAnsi="Arial" w:cs="Arial"/>
          <w:bCs/>
          <w:snapToGrid w:val="0"/>
          <w:sz w:val="20"/>
          <w:szCs w:val="20"/>
        </w:rPr>
        <w:t xml:space="preserve">plnění. </w:t>
      </w:r>
    </w:p>
    <w:p w14:paraId="6E6B22B3" w14:textId="77777777" w:rsidR="00681773" w:rsidRDefault="00681773" w:rsidP="00BE50BC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7F2ACF2" w14:textId="4F9C093A" w:rsidR="00104C38" w:rsidRDefault="00331324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Touto dohodou se ukončuje výše uvedený smluvní vztah mezi objednatelem a zhotovitelem, závazky jsou tímto mezi stranami zcela vypořádány. </w:t>
      </w:r>
      <w:r w:rsidR="00104C38">
        <w:rPr>
          <w:rFonts w:ascii="Arial" w:hAnsi="Arial" w:cs="Arial"/>
          <w:snapToGrid w:val="0"/>
          <w:sz w:val="20"/>
          <w:szCs w:val="20"/>
        </w:rPr>
        <w:t>Smluvní strany pro úplnost konstatují, že práva z odpovědnosti za vady a záruky zůstáv</w:t>
      </w:r>
      <w:r w:rsidR="0077466C">
        <w:rPr>
          <w:rFonts w:ascii="Arial" w:hAnsi="Arial" w:cs="Arial"/>
          <w:snapToGrid w:val="0"/>
          <w:sz w:val="20"/>
          <w:szCs w:val="20"/>
        </w:rPr>
        <w:t>ají</w:t>
      </w:r>
      <w:r w:rsidR="00104C38">
        <w:rPr>
          <w:rFonts w:ascii="Arial" w:hAnsi="Arial" w:cs="Arial"/>
          <w:snapToGrid w:val="0"/>
          <w:sz w:val="20"/>
          <w:szCs w:val="20"/>
        </w:rPr>
        <w:t xml:space="preserve"> u celků, které byly plněny, zachovány tak, jak je uvedeno </w:t>
      </w:r>
      <w:r w:rsidR="003E342F">
        <w:rPr>
          <w:rFonts w:ascii="Arial" w:hAnsi="Arial" w:cs="Arial"/>
          <w:snapToGrid w:val="0"/>
          <w:sz w:val="20"/>
          <w:szCs w:val="20"/>
        </w:rPr>
        <w:t xml:space="preserve">   </w:t>
      </w:r>
      <w:r w:rsidR="00104C38">
        <w:rPr>
          <w:rFonts w:ascii="Arial" w:hAnsi="Arial" w:cs="Arial"/>
          <w:snapToGrid w:val="0"/>
          <w:sz w:val="20"/>
          <w:szCs w:val="20"/>
        </w:rPr>
        <w:t>ve smlouvě</w:t>
      </w:r>
      <w:r w:rsidR="0077466C">
        <w:rPr>
          <w:rFonts w:ascii="Arial" w:hAnsi="Arial" w:cs="Arial"/>
          <w:snapToGrid w:val="0"/>
          <w:sz w:val="20"/>
          <w:szCs w:val="20"/>
        </w:rPr>
        <w:t xml:space="preserve"> a následných dodatcích</w:t>
      </w:r>
      <w:r w:rsidR="00104C38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1BBB4D80" w14:textId="77777777" w:rsidR="00104C38" w:rsidRDefault="00104C38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7430126" w14:textId="67320908" w:rsidR="00331324" w:rsidRDefault="00331324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Smluvní strany prohlašují, že tato Dohoda je projevem jejich svobodné a vážné vůle, že nebyla sjednána v tísni ani za nápadně nevýhodných podmínek, že se seznámil</w:t>
      </w:r>
      <w:r w:rsidR="00104C38">
        <w:rPr>
          <w:rFonts w:ascii="Arial" w:hAnsi="Arial" w:cs="Arial"/>
          <w:snapToGrid w:val="0"/>
          <w:sz w:val="20"/>
          <w:szCs w:val="20"/>
        </w:rPr>
        <w:t>y</w:t>
      </w:r>
      <w:r>
        <w:rPr>
          <w:rFonts w:ascii="Arial" w:hAnsi="Arial" w:cs="Arial"/>
          <w:snapToGrid w:val="0"/>
          <w:sz w:val="20"/>
          <w:szCs w:val="20"/>
        </w:rPr>
        <w:t xml:space="preserve"> s obsahem této Dohody a na důkaz souhlasu s ní připojují své podpisy</w:t>
      </w:r>
    </w:p>
    <w:p w14:paraId="3AFB1222" w14:textId="4CF38016" w:rsidR="00E2198B" w:rsidRDefault="00E2198B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485AEC0" w14:textId="6D79165B" w:rsidR="00E2198B" w:rsidRDefault="00E2198B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Dohoda o ukončení smluvního vztahu nabývá platnosti dnem podpisu obou smluvních stran a účinnosti dnem uveřejnění v registru smluv dle </w:t>
      </w:r>
      <w:proofErr w:type="spellStart"/>
      <w:r>
        <w:rPr>
          <w:rFonts w:ascii="Arial" w:hAnsi="Arial" w:cs="Arial"/>
          <w:snapToGrid w:val="0"/>
          <w:sz w:val="20"/>
          <w:szCs w:val="20"/>
        </w:rPr>
        <w:t>zák.č</w:t>
      </w:r>
      <w:proofErr w:type="spellEnd"/>
      <w:r>
        <w:rPr>
          <w:rFonts w:ascii="Arial" w:hAnsi="Arial" w:cs="Arial"/>
          <w:snapToGrid w:val="0"/>
          <w:sz w:val="20"/>
          <w:szCs w:val="20"/>
        </w:rPr>
        <w:t xml:space="preserve">. 340/2015 Sb., o zvláštních podmínkách účinnosti některých smluv, uveřejňování těchto smluv a o registru smluv, v platném znění. </w:t>
      </w:r>
    </w:p>
    <w:p w14:paraId="63D83B19" w14:textId="77777777" w:rsidR="00E2198B" w:rsidRDefault="00E2198B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336CC99" w14:textId="4A882917" w:rsidR="003E342F" w:rsidRDefault="003E342F" w:rsidP="003E342F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Příloha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dohody - položkový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výkaz činností </w:t>
      </w:r>
    </w:p>
    <w:p w14:paraId="174E4444" w14:textId="77777777" w:rsidR="000C37D8" w:rsidRDefault="000C37D8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09DA1EC" w14:textId="77777777" w:rsidR="000C37D8" w:rsidRDefault="000C37D8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A599D92" w14:textId="77777777" w:rsidR="000C37D8" w:rsidRDefault="000C37D8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AFEC4C7" w14:textId="5AAC19AE" w:rsidR="00BE50BC" w:rsidRPr="0046283D" w:rsidRDefault="00BE50BC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snapToGrid w:val="0"/>
          <w:sz w:val="20"/>
          <w:szCs w:val="20"/>
        </w:rPr>
        <w:t>V </w:t>
      </w:r>
      <w:r w:rsidR="00B177B2" w:rsidRPr="0046283D">
        <w:rPr>
          <w:rFonts w:ascii="Arial" w:hAnsi="Arial" w:cs="Arial"/>
          <w:snapToGrid w:val="0"/>
          <w:sz w:val="20"/>
          <w:szCs w:val="20"/>
        </w:rPr>
        <w:t>Praze</w:t>
      </w:r>
      <w:r w:rsidRPr="0046283D">
        <w:rPr>
          <w:rFonts w:ascii="Arial" w:hAnsi="Arial" w:cs="Arial"/>
          <w:snapToGrid w:val="0"/>
          <w:sz w:val="20"/>
          <w:szCs w:val="20"/>
        </w:rPr>
        <w:t xml:space="preserve"> dne</w:t>
      </w:r>
      <w:r w:rsidR="00B177B2" w:rsidRPr="0046283D">
        <w:rPr>
          <w:rFonts w:ascii="Arial" w:hAnsi="Arial" w:cs="Arial"/>
          <w:snapToGrid w:val="0"/>
          <w:sz w:val="20"/>
          <w:szCs w:val="20"/>
        </w:rPr>
        <w:t xml:space="preserve"> </w:t>
      </w:r>
      <w:r w:rsidR="00AC5BC6">
        <w:rPr>
          <w:rFonts w:ascii="Arial" w:hAnsi="Arial" w:cs="Arial"/>
          <w:snapToGrid w:val="0"/>
          <w:sz w:val="20"/>
          <w:szCs w:val="20"/>
        </w:rPr>
        <w:t>23.10.2025</w:t>
      </w:r>
      <w:r w:rsidRPr="0046283D">
        <w:rPr>
          <w:rFonts w:ascii="Arial" w:hAnsi="Arial" w:cs="Arial"/>
          <w:snapToGrid w:val="0"/>
          <w:sz w:val="20"/>
          <w:szCs w:val="20"/>
        </w:rPr>
        <w:tab/>
      </w:r>
      <w:r w:rsidR="00860159">
        <w:rPr>
          <w:rFonts w:ascii="Arial" w:hAnsi="Arial" w:cs="Arial"/>
          <w:snapToGrid w:val="0"/>
          <w:sz w:val="20"/>
          <w:szCs w:val="20"/>
        </w:rPr>
        <w:t xml:space="preserve">                                     </w:t>
      </w:r>
      <w:r w:rsidR="0077466C">
        <w:rPr>
          <w:rFonts w:ascii="Arial" w:hAnsi="Arial" w:cs="Arial"/>
          <w:snapToGrid w:val="0"/>
          <w:sz w:val="20"/>
          <w:szCs w:val="20"/>
        </w:rPr>
        <w:t xml:space="preserve"> </w:t>
      </w:r>
      <w:r w:rsidR="00860159">
        <w:rPr>
          <w:rFonts w:ascii="Arial" w:hAnsi="Arial" w:cs="Arial"/>
          <w:snapToGrid w:val="0"/>
          <w:sz w:val="20"/>
          <w:szCs w:val="20"/>
        </w:rPr>
        <w:t>V</w:t>
      </w:r>
      <w:r w:rsidR="0077466C">
        <w:rPr>
          <w:rFonts w:ascii="Arial" w:hAnsi="Arial" w:cs="Arial"/>
          <w:snapToGrid w:val="0"/>
          <w:sz w:val="20"/>
          <w:szCs w:val="20"/>
        </w:rPr>
        <w:t> Hradci Králové</w:t>
      </w:r>
      <w:r w:rsidR="00860159">
        <w:rPr>
          <w:rFonts w:ascii="Arial" w:hAnsi="Arial" w:cs="Arial"/>
          <w:snapToGrid w:val="0"/>
          <w:sz w:val="20"/>
          <w:szCs w:val="20"/>
        </w:rPr>
        <w:t xml:space="preserve"> dne </w:t>
      </w:r>
      <w:r w:rsidR="00AC5BC6">
        <w:rPr>
          <w:rFonts w:ascii="Arial" w:hAnsi="Arial" w:cs="Arial"/>
          <w:snapToGrid w:val="0"/>
          <w:sz w:val="20"/>
          <w:szCs w:val="20"/>
        </w:rPr>
        <w:t>23.10.2025</w:t>
      </w:r>
    </w:p>
    <w:p w14:paraId="2ACFDEDC" w14:textId="77777777" w:rsidR="00BE50BC" w:rsidRPr="0046283D" w:rsidRDefault="00BE50BC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3A56C3A" w14:textId="1E3CE401" w:rsidR="00860159" w:rsidRPr="0046283D" w:rsidRDefault="00BE50BC" w:rsidP="00860159">
      <w:pPr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46283D">
        <w:rPr>
          <w:rFonts w:ascii="Arial" w:hAnsi="Arial" w:cs="Arial"/>
          <w:b/>
          <w:snapToGrid w:val="0"/>
          <w:sz w:val="20"/>
          <w:szCs w:val="20"/>
        </w:rPr>
        <w:t xml:space="preserve">Za objednatele </w:t>
      </w:r>
      <w:r w:rsidR="00860159">
        <w:rPr>
          <w:rFonts w:ascii="Arial" w:hAnsi="Arial" w:cs="Arial"/>
          <w:b/>
          <w:snapToGrid w:val="0"/>
          <w:sz w:val="20"/>
          <w:szCs w:val="20"/>
        </w:rPr>
        <w:t xml:space="preserve">                                                               </w:t>
      </w:r>
      <w:r w:rsidR="00860159" w:rsidRPr="0046283D">
        <w:rPr>
          <w:rFonts w:ascii="Arial" w:hAnsi="Arial" w:cs="Arial"/>
          <w:b/>
          <w:snapToGrid w:val="0"/>
          <w:sz w:val="20"/>
          <w:szCs w:val="20"/>
        </w:rPr>
        <w:t>Za zhotovitele</w:t>
      </w:r>
    </w:p>
    <w:p w14:paraId="7C35996D" w14:textId="77777777" w:rsidR="00BE50BC" w:rsidRPr="0046283D" w:rsidRDefault="00860159" w:rsidP="00BE50BC">
      <w:pPr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                                                       </w:t>
      </w:r>
      <w:r w:rsidR="00BE50BC"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="00BE50BC"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="00BE50BC"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="00BE50BC" w:rsidRPr="0046283D">
        <w:rPr>
          <w:rFonts w:ascii="Arial" w:hAnsi="Arial" w:cs="Arial"/>
          <w:b/>
          <w:snapToGrid w:val="0"/>
          <w:sz w:val="20"/>
          <w:szCs w:val="20"/>
        </w:rPr>
        <w:tab/>
      </w:r>
      <w:r w:rsidR="00BE50BC" w:rsidRPr="0046283D">
        <w:rPr>
          <w:rFonts w:ascii="Arial" w:hAnsi="Arial" w:cs="Arial"/>
          <w:b/>
          <w:snapToGrid w:val="0"/>
          <w:sz w:val="20"/>
          <w:szCs w:val="20"/>
        </w:rPr>
        <w:tab/>
      </w:r>
    </w:p>
    <w:p w14:paraId="45CEAD41" w14:textId="792076E6" w:rsidR="00770B4D" w:rsidRPr="0046283D" w:rsidRDefault="00770B4D" w:rsidP="00770B4D">
      <w:pPr>
        <w:widowControl w:val="0"/>
        <w:autoSpaceDE w:val="0"/>
        <w:autoSpaceDN w:val="0"/>
        <w:adjustRightInd w:val="0"/>
        <w:snapToGri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</w:p>
    <w:p w14:paraId="6D2BD671" w14:textId="77777777" w:rsidR="00770B4D" w:rsidRPr="0046283D" w:rsidRDefault="00770B4D" w:rsidP="00BE50BC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0BC9AB43" w14:textId="77777777" w:rsidR="00075641" w:rsidRPr="0046283D" w:rsidRDefault="00075641" w:rsidP="00BE50BC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52BBDAF1" w14:textId="77777777" w:rsidR="00075641" w:rsidRPr="0046283D" w:rsidRDefault="00075641" w:rsidP="00BE50BC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61A6B0F1" w14:textId="69A8BE33" w:rsidR="0077466C" w:rsidRDefault="0032728D" w:rsidP="00BE50BC">
      <w:pPr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46283D">
        <w:rPr>
          <w:rFonts w:ascii="Arial" w:hAnsi="Arial" w:cs="Arial"/>
          <w:b/>
          <w:snapToGrid w:val="0"/>
          <w:sz w:val="20"/>
          <w:szCs w:val="20"/>
        </w:rPr>
        <w:t xml:space="preserve">Ing. </w:t>
      </w:r>
      <w:r w:rsidR="00B177B2" w:rsidRPr="0046283D">
        <w:rPr>
          <w:rFonts w:ascii="Arial" w:hAnsi="Arial" w:cs="Arial"/>
          <w:b/>
          <w:snapToGrid w:val="0"/>
          <w:sz w:val="20"/>
          <w:szCs w:val="20"/>
        </w:rPr>
        <w:t xml:space="preserve">Jiří </w:t>
      </w:r>
      <w:proofErr w:type="gramStart"/>
      <w:r w:rsidR="00B177B2" w:rsidRPr="0046283D">
        <w:rPr>
          <w:rFonts w:ascii="Arial" w:hAnsi="Arial" w:cs="Arial"/>
          <w:b/>
          <w:snapToGrid w:val="0"/>
          <w:sz w:val="20"/>
          <w:szCs w:val="20"/>
        </w:rPr>
        <w:t>Veselý</w:t>
      </w:r>
      <w:r w:rsidR="0035155F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77466C">
        <w:rPr>
          <w:rFonts w:ascii="Arial" w:hAnsi="Arial" w:cs="Arial"/>
          <w:b/>
          <w:snapToGrid w:val="0"/>
          <w:sz w:val="20"/>
          <w:szCs w:val="20"/>
        </w:rPr>
        <w:t xml:space="preserve">- </w:t>
      </w:r>
      <w:r w:rsidR="0077466C">
        <w:rPr>
          <w:rFonts w:ascii="Arial" w:hAnsi="Arial" w:cs="Arial"/>
          <w:bCs/>
          <w:snapToGrid w:val="0"/>
          <w:sz w:val="20"/>
          <w:szCs w:val="20"/>
        </w:rPr>
        <w:t>ředitel</w:t>
      </w:r>
      <w:proofErr w:type="gramEnd"/>
      <w:r w:rsidR="0035155F">
        <w:rPr>
          <w:rFonts w:ascii="Arial" w:hAnsi="Arial" w:cs="Arial"/>
          <w:b/>
          <w:snapToGrid w:val="0"/>
          <w:sz w:val="20"/>
          <w:szCs w:val="20"/>
        </w:rPr>
        <w:t xml:space="preserve">                                                   </w:t>
      </w:r>
      <w:r w:rsidR="0077466C" w:rsidRPr="0077466C">
        <w:rPr>
          <w:rFonts w:ascii="Arial" w:hAnsi="Arial" w:cs="Arial"/>
          <w:b/>
          <w:bCs/>
          <w:snapToGrid w:val="0"/>
          <w:sz w:val="20"/>
          <w:szCs w:val="20"/>
        </w:rPr>
        <w:t>Jindřich Brynda</w:t>
      </w:r>
    </w:p>
    <w:p w14:paraId="0BCB32D6" w14:textId="48F7B34F" w:rsidR="0032728D" w:rsidRPr="0046283D" w:rsidRDefault="0035155F" w:rsidP="00BE50B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     </w:t>
      </w:r>
    </w:p>
    <w:p w14:paraId="6C70453C" w14:textId="61CCEE59" w:rsidR="0077466C" w:rsidRDefault="00B177B2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snapToGrid w:val="0"/>
          <w:sz w:val="20"/>
          <w:szCs w:val="20"/>
        </w:rPr>
        <w:t xml:space="preserve">Krajský pozemkový </w:t>
      </w:r>
      <w:r w:rsidR="00075641" w:rsidRPr="0046283D">
        <w:rPr>
          <w:rFonts w:ascii="Arial" w:hAnsi="Arial" w:cs="Arial"/>
          <w:snapToGrid w:val="0"/>
          <w:sz w:val="20"/>
          <w:szCs w:val="20"/>
        </w:rPr>
        <w:t>úřad pro Středočeský kraj</w:t>
      </w:r>
      <w:r w:rsidR="0077466C">
        <w:rPr>
          <w:rFonts w:ascii="Arial" w:hAnsi="Arial" w:cs="Arial"/>
          <w:snapToGrid w:val="0"/>
          <w:sz w:val="20"/>
          <w:szCs w:val="20"/>
        </w:rPr>
        <w:tab/>
      </w:r>
      <w:r w:rsidR="0077466C" w:rsidRPr="0046283D">
        <w:rPr>
          <w:rFonts w:ascii="Arial" w:hAnsi="Arial" w:cs="Arial"/>
          <w:sz w:val="20"/>
          <w:szCs w:val="20"/>
        </w:rPr>
        <w:t>jednatel</w:t>
      </w:r>
      <w:r w:rsidR="0077466C">
        <w:rPr>
          <w:rFonts w:ascii="Arial" w:hAnsi="Arial" w:cs="Arial"/>
          <w:sz w:val="20"/>
          <w:szCs w:val="20"/>
        </w:rPr>
        <w:t xml:space="preserve"> společnosti GEOŠRAFO s.r.o.</w:t>
      </w:r>
    </w:p>
    <w:p w14:paraId="2619406A" w14:textId="77777777" w:rsidR="003E342F" w:rsidRDefault="00075641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  <w:r w:rsidRPr="0046283D">
        <w:rPr>
          <w:rFonts w:ascii="Arial" w:hAnsi="Arial" w:cs="Arial"/>
          <w:snapToGrid w:val="0"/>
          <w:sz w:val="20"/>
          <w:szCs w:val="20"/>
        </w:rPr>
        <w:t>a hl</w:t>
      </w:r>
      <w:r w:rsidR="0077466C">
        <w:rPr>
          <w:rFonts w:ascii="Arial" w:hAnsi="Arial" w:cs="Arial"/>
          <w:snapToGrid w:val="0"/>
          <w:sz w:val="20"/>
          <w:szCs w:val="20"/>
        </w:rPr>
        <w:t>avní</w:t>
      </w:r>
      <w:r w:rsidRPr="0046283D">
        <w:rPr>
          <w:rFonts w:ascii="Arial" w:hAnsi="Arial" w:cs="Arial"/>
          <w:snapToGrid w:val="0"/>
          <w:sz w:val="20"/>
          <w:szCs w:val="20"/>
        </w:rPr>
        <w:t xml:space="preserve"> město Praha</w:t>
      </w:r>
      <w:r w:rsidR="00860159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22A6630" w14:textId="77777777" w:rsidR="003E342F" w:rsidRDefault="003E342F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</w:p>
    <w:p w14:paraId="7DF122AA" w14:textId="77777777" w:rsidR="003E342F" w:rsidRDefault="003E342F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</w:p>
    <w:p w14:paraId="2A40DA84" w14:textId="77777777" w:rsidR="003E342F" w:rsidRDefault="003E342F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</w:p>
    <w:p w14:paraId="7E1CEEB4" w14:textId="77777777" w:rsidR="003E342F" w:rsidRDefault="003E342F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</w:p>
    <w:p w14:paraId="5AB58469" w14:textId="77777777" w:rsidR="003E342F" w:rsidRDefault="003E342F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</w:p>
    <w:p w14:paraId="69BF7950" w14:textId="77777777" w:rsidR="003E342F" w:rsidRDefault="003E342F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</w:p>
    <w:p w14:paraId="73B20025" w14:textId="77777777" w:rsidR="003E342F" w:rsidRDefault="003E342F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</w:p>
    <w:p w14:paraId="2C9D65E0" w14:textId="77777777" w:rsidR="00AC5BC6" w:rsidRDefault="003E342F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  <w:sectPr w:rsidR="00AC5BC6" w:rsidSect="00330390">
          <w:headerReference w:type="default" r:id="rId8"/>
          <w:footerReference w:type="even" r:id="rId9"/>
          <w:footerReference w:type="default" r:id="rId10"/>
          <w:pgSz w:w="11906" w:h="16838"/>
          <w:pgMar w:top="283" w:right="1417" w:bottom="1417" w:left="1417" w:header="708" w:footer="25" w:gutter="0"/>
          <w:cols w:space="708"/>
          <w:docGrid w:linePitch="360"/>
        </w:sectPr>
      </w:pPr>
      <w:r w:rsidRPr="00BA3BB8">
        <w:rPr>
          <w:rFonts w:ascii="Arial" w:hAnsi="Arial" w:cs="Arial"/>
          <w:bCs/>
          <w:sz w:val="20"/>
          <w:szCs w:val="20"/>
        </w:rPr>
        <w:t>Do</w:t>
      </w:r>
      <w:r>
        <w:rPr>
          <w:rFonts w:ascii="Arial" w:hAnsi="Arial" w:cs="Arial"/>
          <w:bCs/>
          <w:sz w:val="20"/>
          <w:szCs w:val="20"/>
        </w:rPr>
        <w:t xml:space="preserve">hodu </w:t>
      </w:r>
      <w:r w:rsidRPr="00BA3BB8">
        <w:rPr>
          <w:rFonts w:ascii="Arial" w:hAnsi="Arial" w:cs="Arial"/>
          <w:bCs/>
          <w:sz w:val="20"/>
          <w:szCs w:val="20"/>
        </w:rPr>
        <w:t>vyhotovil a za je</w:t>
      </w:r>
      <w:r>
        <w:rPr>
          <w:rFonts w:ascii="Arial" w:hAnsi="Arial" w:cs="Arial"/>
          <w:bCs/>
          <w:sz w:val="20"/>
          <w:szCs w:val="20"/>
        </w:rPr>
        <w:t>jí</w:t>
      </w:r>
      <w:r w:rsidRPr="00BA3BB8">
        <w:rPr>
          <w:rFonts w:ascii="Arial" w:hAnsi="Arial" w:cs="Arial"/>
          <w:bCs/>
          <w:sz w:val="20"/>
          <w:szCs w:val="20"/>
        </w:rPr>
        <w:t xml:space="preserve"> správnost odpovídá Ing. arch. Jaroslav Janoušek</w:t>
      </w:r>
      <w:r w:rsidR="00860159">
        <w:rPr>
          <w:rFonts w:ascii="Arial" w:hAnsi="Arial" w:cs="Arial"/>
          <w:snapToGrid w:val="0"/>
          <w:sz w:val="20"/>
          <w:szCs w:val="20"/>
        </w:rPr>
        <w:t xml:space="preserve">    </w:t>
      </w:r>
      <w:r w:rsidR="0035155F">
        <w:rPr>
          <w:rFonts w:ascii="Arial" w:hAnsi="Arial" w:cs="Arial"/>
          <w:snapToGrid w:val="0"/>
          <w:sz w:val="20"/>
          <w:szCs w:val="20"/>
        </w:rPr>
        <w:t xml:space="preserve"> </w:t>
      </w:r>
      <w:r w:rsidR="00860159">
        <w:rPr>
          <w:rFonts w:ascii="Arial" w:hAnsi="Arial" w:cs="Arial"/>
          <w:snapToGrid w:val="0"/>
          <w:sz w:val="20"/>
          <w:szCs w:val="20"/>
        </w:rPr>
        <w:t xml:space="preserve"> </w:t>
      </w:r>
    </w:p>
    <w:tbl>
      <w:tblPr>
        <w:tblW w:w="53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3429"/>
        <w:gridCol w:w="702"/>
        <w:gridCol w:w="700"/>
        <w:gridCol w:w="1426"/>
        <w:gridCol w:w="1275"/>
        <w:gridCol w:w="1559"/>
      </w:tblGrid>
      <w:tr w:rsidR="00AC5BC6" w:rsidRPr="00AC5BC6" w14:paraId="32E6FBE0" w14:textId="77777777" w:rsidTr="00AC5BC6">
        <w:trPr>
          <w:trHeight w:val="539"/>
        </w:trPr>
        <w:tc>
          <w:tcPr>
            <w:tcW w:w="35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2223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KoPÚ</w:t>
            </w:r>
            <w:proofErr w:type="spellEnd"/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Velenice - příloha</w:t>
            </w:r>
            <w:proofErr w:type="gramEnd"/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dohody o ukončení smluvního vztahu - položkový výkaz činností 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8356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664A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</w:tr>
      <w:tr w:rsidR="00AC5BC6" w:rsidRPr="00AC5BC6" w14:paraId="331042A9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95CB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6949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D582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BAB6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B3E7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9250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E866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</w:tr>
      <w:tr w:rsidR="00AC5BC6" w:rsidRPr="00AC5BC6" w14:paraId="35EF0461" w14:textId="77777777" w:rsidTr="00AC5BC6">
        <w:trPr>
          <w:trHeight w:val="539"/>
        </w:trPr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DA0A50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75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CA6C63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Hlavní  celek</w:t>
            </w:r>
            <w:proofErr w:type="gramEnd"/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/ dílčí část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ACFD31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79F194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Počet MJ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359E1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Cena za MJ bez</w:t>
            </w: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DPH v Kč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FFDF8E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Cena bez DPH</w:t>
            </w: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celkem v Kč 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031B0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Termín dle čl. 5.1. smlouvy o dílo</w:t>
            </w:r>
          </w:p>
        </w:tc>
      </w:tr>
      <w:tr w:rsidR="00AC5BC6" w:rsidRPr="00AC5BC6" w14:paraId="6FA8360B" w14:textId="77777777" w:rsidTr="00AC5BC6">
        <w:trPr>
          <w:trHeight w:val="539"/>
        </w:trPr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87D61B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3.4.</w:t>
            </w:r>
          </w:p>
        </w:tc>
        <w:tc>
          <w:tcPr>
            <w:tcW w:w="175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D8D9E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Přípravné práce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CF00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7FC5A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9023A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75CBC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8730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AC5BC6" w:rsidRPr="00AC5BC6" w14:paraId="248E19DF" w14:textId="77777777" w:rsidTr="00AC5BC6">
        <w:trPr>
          <w:trHeight w:val="539"/>
        </w:trPr>
        <w:tc>
          <w:tcPr>
            <w:tcW w:w="35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3CA2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3.4.1.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D769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Revize stávajícího bodového pole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CCCB8B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 bod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D697E6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0 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298C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547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34155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30.9.2019</w:t>
            </w:r>
          </w:p>
        </w:tc>
      </w:tr>
      <w:tr w:rsidR="00AC5BC6" w:rsidRPr="00AC5BC6" w14:paraId="5B813B0A" w14:textId="77777777" w:rsidTr="00AC5BC6">
        <w:trPr>
          <w:trHeight w:val="539"/>
        </w:trPr>
        <w:tc>
          <w:tcPr>
            <w:tcW w:w="35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33821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4C11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Doplnění stávajícího bodového pole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2BE83D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bod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79519D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50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BC6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4 000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5FAA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200 000 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CFCF6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5BC6" w:rsidRPr="00AC5BC6" w14:paraId="623052AF" w14:textId="77777777" w:rsidTr="00AC5BC6">
        <w:trPr>
          <w:trHeight w:val="539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807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3.4.2.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5C67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Podrobné měření polohopisu v obvodu</w:t>
            </w:r>
            <w:r w:rsidRPr="00AC5BC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KoPÚ</w:t>
            </w:r>
            <w:proofErr w:type="spellEnd"/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 xml:space="preserve"> mimo trvalé porosty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65CD89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8ACCBE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799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9C45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800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D7A9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639 200 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E4B01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30.9.2019</w:t>
            </w:r>
          </w:p>
        </w:tc>
      </w:tr>
      <w:tr w:rsidR="00AC5BC6" w:rsidRPr="00AC5BC6" w14:paraId="2F8A0A78" w14:textId="77777777" w:rsidTr="00AC5BC6">
        <w:trPr>
          <w:trHeight w:val="539"/>
        </w:trPr>
        <w:tc>
          <w:tcPr>
            <w:tcW w:w="35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0DDEF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1C46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 xml:space="preserve">Podrobné měření polohopisu v obvodu </w:t>
            </w:r>
            <w:proofErr w:type="spellStart"/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KoPÚ</w:t>
            </w:r>
            <w:proofErr w:type="spellEnd"/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 xml:space="preserve"> v trvalých porostech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DC8C69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F036FF6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05B6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800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ECB0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5 600 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F2E00B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5BC6" w:rsidRPr="00AC5BC6" w14:paraId="0A7DDCFA" w14:textId="77777777" w:rsidTr="00AC5BC6">
        <w:trPr>
          <w:trHeight w:val="539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7CD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3.4.3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A5AF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Zjišťování hranic obvodů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KoPÚ</w:t>
            </w:r>
            <w:proofErr w:type="spellEnd"/>
            <w:r w:rsidRPr="00AC5BC6">
              <w:rPr>
                <w:rFonts w:ascii="Arial" w:hAnsi="Arial" w:cs="Arial"/>
                <w:sz w:val="14"/>
                <w:szCs w:val="14"/>
              </w:rPr>
              <w:t xml:space="preserve">, geometrický plán pro stanovení obvodů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KoPÚ</w:t>
            </w:r>
            <w:proofErr w:type="spellEnd"/>
            <w:r w:rsidRPr="00AC5BC6">
              <w:rPr>
                <w:rFonts w:ascii="Arial" w:hAnsi="Arial" w:cs="Arial"/>
                <w:sz w:val="14"/>
                <w:szCs w:val="14"/>
              </w:rPr>
              <w:t xml:space="preserve">, předepsaná stabilizace dle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vyhl</w:t>
            </w:r>
            <w:proofErr w:type="spellEnd"/>
            <w:r w:rsidRPr="00AC5BC6">
              <w:rPr>
                <w:rFonts w:ascii="Arial" w:hAnsi="Arial" w:cs="Arial"/>
                <w:sz w:val="14"/>
                <w:szCs w:val="14"/>
              </w:rPr>
              <w:t>. č. 357/2013 Sb.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BE0E27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 100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A31D75F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0BE4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3 000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C08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552 000 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9ED35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30.9.2019</w:t>
            </w:r>
          </w:p>
        </w:tc>
      </w:tr>
      <w:tr w:rsidR="00AC5BC6" w:rsidRPr="00AC5BC6" w14:paraId="698A30CC" w14:textId="77777777" w:rsidTr="00AC5BC6">
        <w:trPr>
          <w:trHeight w:val="539"/>
        </w:trPr>
        <w:tc>
          <w:tcPr>
            <w:tcW w:w="35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2AAE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101B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Zjišťování hranic pozemků neřešených dle § 2 zákona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4BACCE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 100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31423D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EB1C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3 000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FEA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0 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1FAF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30.9.2019</w:t>
            </w:r>
          </w:p>
        </w:tc>
      </w:tr>
      <w:tr w:rsidR="00AC5BC6" w:rsidRPr="00AC5BC6" w14:paraId="6A0A317C" w14:textId="77777777" w:rsidTr="00AC5BC6">
        <w:trPr>
          <w:trHeight w:val="539"/>
        </w:trPr>
        <w:tc>
          <w:tcPr>
            <w:tcW w:w="35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F319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02FD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Vyhotovení podkladů pro případnou změnu katastrální hranice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1C75F5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100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E60DD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03F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1 500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1B43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154 500 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BA1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AC5BC6" w:rsidRPr="00AC5BC6" w14:paraId="1E794907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FEF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3.4.4.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7E26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Rozbor současného stavu                     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127F34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A6AA0E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804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D5D1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240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A125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192 960 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E9B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30.9.2019</w:t>
            </w:r>
          </w:p>
        </w:tc>
      </w:tr>
      <w:tr w:rsidR="00AC5BC6" w:rsidRPr="00AC5BC6" w14:paraId="12C6A50D" w14:textId="77777777" w:rsidTr="00AC5BC6">
        <w:trPr>
          <w:trHeight w:val="539"/>
        </w:trPr>
        <w:tc>
          <w:tcPr>
            <w:tcW w:w="3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5295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3.4.5.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B14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Dokumentace k soupisu nároků vlastníků pozemků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4E4D0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ED3166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804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F091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600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D4B2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482 400 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DB1B1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30.92019</w:t>
            </w:r>
          </w:p>
        </w:tc>
      </w:tr>
      <w:tr w:rsidR="00AC5BC6" w:rsidRPr="00AC5BC6" w14:paraId="4D53F3B4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69DB7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Přípravné práce celkem (3.4.1.-3.4.5.) bez DPH v Kč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CD65F3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CE767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493D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7582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2 226 660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FFF4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30.9.2019</w:t>
            </w:r>
          </w:p>
        </w:tc>
      </w:tr>
      <w:tr w:rsidR="00AC5BC6" w:rsidRPr="00AC5BC6" w14:paraId="56818C87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B925D8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3.5.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DA70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Návrhové práce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ED13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E662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2DC23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3F3F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49D7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AC5BC6" w:rsidRPr="00AC5BC6" w14:paraId="3A981CB9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590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3.5.1.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C14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Vypracování plánu společných zařízení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A8B225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C6F7FA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804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170C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750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1068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603 000 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58F2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30.06.2021</w:t>
            </w:r>
          </w:p>
        </w:tc>
      </w:tr>
      <w:tr w:rsidR="00AC5BC6" w:rsidRPr="00AC5BC6" w14:paraId="7A48EC37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B2C1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3.5.i.a)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63E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Výškopisné zaměření zájmového území v obvodu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KoPÚ</w:t>
            </w:r>
            <w:proofErr w:type="spellEnd"/>
            <w:r w:rsidRPr="00AC5BC6">
              <w:rPr>
                <w:rFonts w:ascii="Arial" w:hAnsi="Arial" w:cs="Arial"/>
                <w:sz w:val="14"/>
                <w:szCs w:val="14"/>
              </w:rPr>
              <w:t xml:space="preserve"> v trvalých a mimo trvalé porosty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F09360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52B55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F6E9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500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269B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75 000 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20D99C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C5BC6" w:rsidRPr="00AC5BC6" w14:paraId="64C90330" w14:textId="77777777" w:rsidTr="00AC5BC6">
        <w:trPr>
          <w:trHeight w:val="539"/>
        </w:trPr>
        <w:tc>
          <w:tcPr>
            <w:tcW w:w="3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32C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3.5.i.b)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9F4E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4D3187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100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171D8BE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BC8D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800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4AAA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122 400 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C6FC47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C5BC6" w:rsidRPr="00AC5BC6" w14:paraId="15DC40B4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3649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3.5.i.c)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4CF0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93526E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100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ECE0521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7B2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8 000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9CC2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24 000 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E37A6C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C5BC6" w:rsidRPr="00AC5BC6" w14:paraId="11571A8A" w14:textId="77777777" w:rsidTr="00AC5BC6">
        <w:trPr>
          <w:trHeight w:val="539"/>
        </w:trPr>
        <w:tc>
          <w:tcPr>
            <w:tcW w:w="35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E719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3.5.2.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7C47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Vypracování návrhu nového uspořádání pozemků k vystavení dle § 11 odst. 1 zákona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5C9399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972C5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805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3A88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600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26BC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483 000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0BE09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30.09.2022</w:t>
            </w:r>
          </w:p>
        </w:tc>
      </w:tr>
      <w:tr w:rsidR="00AC5BC6" w:rsidRPr="00AC5BC6" w14:paraId="5C0F78B9" w14:textId="77777777" w:rsidTr="00AC5BC6">
        <w:trPr>
          <w:trHeight w:val="539"/>
        </w:trPr>
        <w:tc>
          <w:tcPr>
            <w:tcW w:w="35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ED9C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4C78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Aktualizace návrhu nového uspořádání pozemků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F3666A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ACF402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22D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900 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FCD6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95 400 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251F9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do 3 měsíců od výzvy objednatele</w:t>
            </w:r>
          </w:p>
        </w:tc>
      </w:tr>
      <w:tr w:rsidR="00AC5BC6" w:rsidRPr="00AC5BC6" w14:paraId="74DECDB4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450C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3.5.3.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B028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Předložení aktuální dokumentace návrhu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KoPÚ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B2BD5B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ks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172932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3489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15 000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4FA6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30 000 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720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do 1 měsíce od výzvy zadavatele</w:t>
            </w:r>
          </w:p>
        </w:tc>
      </w:tr>
      <w:tr w:rsidR="00AC5BC6" w:rsidRPr="00AC5BC6" w14:paraId="6158E941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8672D2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Návrhové práce celkem </w:t>
            </w:r>
            <w:r w:rsidRPr="00AC5BC6">
              <w:rPr>
                <w:rFonts w:ascii="Arial" w:hAnsi="Arial" w:cs="Arial"/>
                <w:sz w:val="14"/>
                <w:szCs w:val="14"/>
              </w:rPr>
              <w:t>(3.5.1.-3.5.3.)</w:t>
            </w: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FA2A8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3FBBA1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FCF6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2B61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1 432 800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3030C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30.9.2022</w:t>
            </w:r>
          </w:p>
        </w:tc>
      </w:tr>
      <w:tr w:rsidR="00AC5BC6" w:rsidRPr="00AC5BC6" w14:paraId="3AA7478C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F9533B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3.6.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AD880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Mapové dílo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5066B6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814783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804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1594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58FF4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160 800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5E87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do 3 měsíců od výzvy objednatele</w:t>
            </w:r>
          </w:p>
        </w:tc>
      </w:tr>
      <w:tr w:rsidR="00AC5BC6" w:rsidRPr="00AC5BC6" w14:paraId="66BFA20A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08BEB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Mapového dílo celkem (3.6.) bez DPH v Kč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489D6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8E447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CA4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C7B5E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160 800 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58C2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AC5BC6" w:rsidRPr="00AC5BC6" w14:paraId="0AF87F1A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57F6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3.7.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5BA6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Vytyčení pozemků dle zapsané DKM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AFBCA1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100 </w:t>
            </w:r>
            <w:proofErr w:type="spellStart"/>
            <w:r w:rsidRPr="00AC5BC6">
              <w:rPr>
                <w:rFonts w:ascii="Arial" w:hAnsi="Arial" w:cs="Arial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E457B7" w14:textId="77777777" w:rsidR="00AC5BC6" w:rsidRPr="00AC5BC6" w:rsidRDefault="00AC5BC6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B82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1200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BF77" w14:textId="77777777" w:rsidR="00AC5BC6" w:rsidRPr="00AC5BC6" w:rsidRDefault="00AC5BC6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F5C0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do 30.9. v roce, ve kterém došlo k zápisu </w:t>
            </w:r>
            <w:proofErr w:type="spellStart"/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KoPÚ</w:t>
            </w:r>
            <w:proofErr w:type="spellEnd"/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do katastru nemovitostí</w:t>
            </w:r>
          </w:p>
        </w:tc>
      </w:tr>
      <w:tr w:rsidR="00AC5BC6" w:rsidRPr="00AC5BC6" w14:paraId="206B4219" w14:textId="77777777" w:rsidTr="00AC5BC6">
        <w:trPr>
          <w:trHeight w:val="539"/>
        </w:trPr>
        <w:tc>
          <w:tcPr>
            <w:tcW w:w="246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0AC55" w14:textId="77777777" w:rsidR="00AC5BC6" w:rsidRPr="00AC5BC6" w:rsidRDefault="00AC5BC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 xml:space="preserve">    Vytyčení pozemků dle zapsané DKM celkem (3.7.) bez DPH v Kč 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0394F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34C0F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9DCC7" w14:textId="77777777" w:rsidR="00AC5BC6" w:rsidRPr="00AC5BC6" w:rsidRDefault="00AC5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7858E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AC5BC6" w:rsidRPr="00AC5BC6" w14:paraId="12FFB761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84AF" w14:textId="77777777" w:rsidR="00AC5BC6" w:rsidRPr="00AC5BC6" w:rsidRDefault="00AC5BC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11FA" w14:textId="77777777" w:rsidR="00AC5BC6" w:rsidRPr="00AC5BC6" w:rsidRDefault="00AC5BC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8CF3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F3AF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5D42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144" w14:textId="77777777" w:rsidR="00AC5BC6" w:rsidRPr="00AC5BC6" w:rsidRDefault="00AC5B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183F2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AC5BC6" w:rsidRPr="00AC5BC6" w14:paraId="3AE5E846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ABD41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Rekapitulace hlavních fakturačních celků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B6F95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48277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DF92D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D2D8D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8451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AC5BC6" w:rsidRPr="00AC5BC6" w14:paraId="7AE7E535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0C9EE5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1. Přípravné práce celkem (3.4.1.-3.4.5.)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88C62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E7999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BAEEF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2E430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2 226 660,00 Kč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C55B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AC5BC6" w:rsidRPr="00AC5BC6" w14:paraId="6669C4EF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512874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2. Návrhové práce celkem (3.5.1.-3.5.3.)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9A9E8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7F2DC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CC9FF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E20F0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1 432 800,00 Kč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8735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AC5BC6" w:rsidRPr="00AC5BC6" w14:paraId="1D2EA43C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B4E603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3. Mapové dílo celkem (3.6.)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8A4C1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56BA4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2FCB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967F2" w14:textId="77777777" w:rsidR="00AC5BC6" w:rsidRPr="00AC5BC6" w:rsidRDefault="00AC5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160 800,00 Kč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589A7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AC5BC6" w:rsidRPr="00AC5BC6" w14:paraId="3ACC6361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5F6019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4. Vytýčení pozemků dle zapsané DKM (3.7.)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671CD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8B3B2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26E8E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834F2" w14:textId="77777777" w:rsidR="00AC5BC6" w:rsidRPr="00AC5BC6" w:rsidRDefault="00AC5BC6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FF0000"/>
                <w:sz w:val="14"/>
                <w:szCs w:val="14"/>
              </w:rPr>
              <w:t>0,00 Kč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0F50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AC5BC6" w:rsidRPr="00AC5BC6" w14:paraId="5AD7EFF3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0D489E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Celková cena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7C111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6AA0E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69EBE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4E00C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3 820 260,00 Kč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42478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AC5BC6" w:rsidRPr="00AC5BC6" w14:paraId="6F8358D2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D2DBF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DPH  </w:t>
            </w:r>
            <w:proofErr w:type="gramStart"/>
            <w:r w:rsidRPr="00AC5BC6">
              <w:rPr>
                <w:rFonts w:ascii="Arial" w:hAnsi="Arial" w:cs="Arial"/>
                <w:sz w:val="14"/>
                <w:szCs w:val="14"/>
              </w:rPr>
              <w:t>21%</w:t>
            </w:r>
            <w:proofErr w:type="gramEnd"/>
            <w:r w:rsidRPr="00AC5BC6">
              <w:rPr>
                <w:rFonts w:ascii="Arial" w:hAnsi="Arial" w:cs="Arial"/>
                <w:sz w:val="14"/>
                <w:szCs w:val="14"/>
              </w:rPr>
              <w:t xml:space="preserve">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0C483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FC46A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BC6C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F51A0" w14:textId="77777777" w:rsidR="00AC5BC6" w:rsidRPr="00AC5BC6" w:rsidRDefault="00AC5BC6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FF0000"/>
                <w:sz w:val="14"/>
                <w:szCs w:val="14"/>
              </w:rPr>
              <w:t>802 254,60 Kč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5187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AC5BC6" w:rsidRPr="00AC5BC6" w14:paraId="1B0CEEE6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353A5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Celková cena díla včetně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B563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765A3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313C8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A92E8" w14:textId="77777777" w:rsidR="00AC5BC6" w:rsidRPr="00AC5BC6" w:rsidRDefault="00AC5BC6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4 622 514,60 Kč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2B16A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AC5BC6" w:rsidRPr="00AC5BC6" w14:paraId="5A469559" w14:textId="77777777" w:rsidTr="00AC5BC6">
        <w:trPr>
          <w:trHeight w:val="539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BAA8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AC5BC6" w:rsidRPr="00AC5BC6" w14:paraId="52919622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C5AC3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2C61B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6B66E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4B69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7025B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1B06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39757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</w:tr>
      <w:tr w:rsidR="00AC5BC6" w:rsidRPr="00AC5BC6" w14:paraId="316476BD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72AA" w14:textId="3ABC423C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V Praze dne </w:t>
            </w:r>
            <w:r>
              <w:rPr>
                <w:rFonts w:ascii="Arial" w:hAnsi="Arial" w:cs="Arial"/>
                <w:sz w:val="14"/>
                <w:szCs w:val="14"/>
              </w:rPr>
              <w:t>23.10.2025</w:t>
            </w:r>
            <w:r w:rsidRPr="00AC5BC6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</w:p>
        </w:tc>
        <w:tc>
          <w:tcPr>
            <w:tcW w:w="28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B534" w14:textId="7595D523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  <w:r w:rsidRPr="00AC5BC6">
              <w:rPr>
                <w:rFonts w:ascii="Arial" w:hAnsi="Arial" w:cs="Arial"/>
                <w:sz w:val="14"/>
                <w:szCs w:val="14"/>
              </w:rPr>
              <w:t xml:space="preserve"> V Hradci Králové dne </w:t>
            </w:r>
            <w:r>
              <w:rPr>
                <w:rFonts w:ascii="Arial" w:hAnsi="Arial" w:cs="Arial"/>
                <w:sz w:val="14"/>
                <w:szCs w:val="14"/>
              </w:rPr>
              <w:t>23.10.2025</w:t>
            </w:r>
          </w:p>
        </w:tc>
      </w:tr>
      <w:tr w:rsidR="00AC5BC6" w:rsidRPr="00AC5BC6" w14:paraId="51674B23" w14:textId="77777777" w:rsidTr="00AC5BC6">
        <w:trPr>
          <w:trHeight w:val="539"/>
        </w:trPr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C0B3F" w14:textId="77777777" w:rsidR="00AC5BC6" w:rsidRPr="00AC5BC6" w:rsidRDefault="00AC5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60E2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E48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9220" w14:textId="77777777" w:rsidR="00AC5BC6" w:rsidRPr="00AC5BC6" w:rsidRDefault="00AC5B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CAE4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4A92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904A" w14:textId="77777777" w:rsidR="00AC5BC6" w:rsidRPr="00AC5BC6" w:rsidRDefault="00AC5BC6">
            <w:pPr>
              <w:rPr>
                <w:sz w:val="14"/>
                <w:szCs w:val="14"/>
              </w:rPr>
            </w:pPr>
          </w:p>
        </w:tc>
      </w:tr>
      <w:tr w:rsidR="00AC5BC6" w:rsidRPr="00AC5BC6" w14:paraId="66AC9366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58E8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Za objednatele:</w:t>
            </w:r>
          </w:p>
        </w:tc>
        <w:tc>
          <w:tcPr>
            <w:tcW w:w="28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71EE" w14:textId="77777777" w:rsidR="00AC5BC6" w:rsidRPr="00AC5BC6" w:rsidRDefault="00AC5B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sz w:val="14"/>
                <w:szCs w:val="14"/>
              </w:rPr>
              <w:t>Za zhotovitele:</w:t>
            </w:r>
          </w:p>
        </w:tc>
      </w:tr>
      <w:tr w:rsidR="00AC5BC6" w:rsidRPr="00AC5BC6" w14:paraId="17E8A625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9C08" w14:textId="77777777" w:rsidR="00AC5BC6" w:rsidRPr="00AC5BC6" w:rsidRDefault="00AC5BC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Ing. Jiří Veselý</w:t>
            </w:r>
          </w:p>
        </w:tc>
        <w:tc>
          <w:tcPr>
            <w:tcW w:w="20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8891" w14:textId="77777777" w:rsidR="00AC5BC6" w:rsidRPr="00AC5BC6" w:rsidRDefault="00AC5BC6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AC5BC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Jindřich Brynda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FC38" w14:textId="77777777" w:rsidR="00AC5BC6" w:rsidRPr="00AC5BC6" w:rsidRDefault="00AC5BC6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C5BC6" w:rsidRPr="00AC5BC6" w14:paraId="1FE59F96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9CF3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ředitel Krajského pozemkového úřadu</w:t>
            </w:r>
          </w:p>
        </w:tc>
        <w:tc>
          <w:tcPr>
            <w:tcW w:w="20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095F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jednatel společnosti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34FD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5BC6" w:rsidRPr="00AC5BC6" w14:paraId="16D4CF3B" w14:textId="77777777" w:rsidTr="00AC5BC6">
        <w:trPr>
          <w:trHeight w:val="539"/>
        </w:trPr>
        <w:tc>
          <w:tcPr>
            <w:tcW w:w="2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F085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pro Středočeský kraj a hlavní město Praha</w:t>
            </w:r>
          </w:p>
        </w:tc>
        <w:tc>
          <w:tcPr>
            <w:tcW w:w="20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EC8A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5BC6">
              <w:rPr>
                <w:rFonts w:ascii="Arial" w:hAnsi="Arial" w:cs="Arial"/>
                <w:color w:val="000000"/>
                <w:sz w:val="14"/>
                <w:szCs w:val="14"/>
              </w:rPr>
              <w:t>GEOŠRAFO s.r.o.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C40" w14:textId="77777777" w:rsidR="00AC5BC6" w:rsidRPr="00AC5BC6" w:rsidRDefault="00AC5BC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D69E2B5" w14:textId="3A88D713" w:rsidR="00C1047E" w:rsidRPr="0046283D" w:rsidRDefault="00C1047E" w:rsidP="00860159">
      <w:pPr>
        <w:ind w:left="4950" w:hanging="4950"/>
        <w:jc w:val="both"/>
        <w:rPr>
          <w:rFonts w:ascii="Arial" w:hAnsi="Arial" w:cs="Arial"/>
          <w:snapToGrid w:val="0"/>
          <w:sz w:val="20"/>
          <w:szCs w:val="20"/>
        </w:rPr>
      </w:pPr>
    </w:p>
    <w:sectPr w:rsidR="00C1047E" w:rsidRPr="0046283D" w:rsidSect="00330390">
      <w:headerReference w:type="default" r:id="rId11"/>
      <w:pgSz w:w="11906" w:h="16838"/>
      <w:pgMar w:top="283" w:right="1417" w:bottom="1417" w:left="1417" w:header="708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E67A" w14:textId="77777777" w:rsidR="00766BCE" w:rsidRDefault="00766BCE">
      <w:r>
        <w:separator/>
      </w:r>
    </w:p>
  </w:endnote>
  <w:endnote w:type="continuationSeparator" w:id="0">
    <w:p w14:paraId="42F282FD" w14:textId="77777777" w:rsidR="00766BCE" w:rsidRDefault="0076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F57A" w14:textId="77777777" w:rsidR="00766BCE" w:rsidRDefault="00766BCE">
    <w:pPr>
      <w:pStyle w:val="Zpat"/>
      <w:framePr w:wrap="around" w:vAnchor="text" w:hAnchor="margin" w:xAlign="center" w:y="1"/>
      <w:tabs>
        <w:tab w:val="clear" w:pos="5040"/>
      </w:tabs>
      <w:ind w:left="2155" w:hanging="454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3F3BCF" w14:textId="77777777" w:rsidR="00766BCE" w:rsidRDefault="00766BCE">
    <w:pPr>
      <w:pStyle w:val="Zpat"/>
      <w:tabs>
        <w:tab w:val="clear" w:pos="5040"/>
      </w:tabs>
      <w:ind w:left="2155" w:hanging="45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832B" w14:textId="77777777" w:rsidR="00766BCE" w:rsidRDefault="00766BCE">
    <w:pPr>
      <w:pStyle w:val="Zpat"/>
      <w:tabs>
        <w:tab w:val="clear" w:pos="5040"/>
      </w:tabs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FE9D" w14:textId="77777777" w:rsidR="00766BCE" w:rsidRDefault="00766BCE">
      <w:r>
        <w:separator/>
      </w:r>
    </w:p>
  </w:footnote>
  <w:footnote w:type="continuationSeparator" w:id="0">
    <w:p w14:paraId="008255D6" w14:textId="77777777" w:rsidR="00766BCE" w:rsidRDefault="0076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472E" w14:textId="77777777" w:rsidR="007E63BF" w:rsidRDefault="005E5BDE" w:rsidP="007E63BF">
    <w:pPr>
      <w:pStyle w:val="Nzev"/>
      <w:ind w:left="4956"/>
      <w:jc w:val="left"/>
      <w:rPr>
        <w:rFonts w:ascii="Arial" w:hAnsi="Arial" w:cs="Arial"/>
        <w:b w:val="0"/>
        <w:sz w:val="20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</w:t>
    </w:r>
    <w:r w:rsidR="007E63BF" w:rsidRPr="00137B27">
      <w:rPr>
        <w:rFonts w:ascii="Arial" w:hAnsi="Arial" w:cs="Arial"/>
        <w:b w:val="0"/>
        <w:sz w:val="20"/>
      </w:rPr>
      <w:t xml:space="preserve">Číslo smlouvy </w:t>
    </w:r>
    <w:proofErr w:type="gramStart"/>
    <w:r w:rsidR="007E63BF" w:rsidRPr="00137B27">
      <w:rPr>
        <w:rFonts w:ascii="Arial" w:hAnsi="Arial" w:cs="Arial"/>
        <w:b w:val="0"/>
        <w:sz w:val="20"/>
      </w:rPr>
      <w:t xml:space="preserve">objednatele: </w:t>
    </w:r>
    <w:r w:rsidR="007E63BF">
      <w:rPr>
        <w:rFonts w:ascii="Arial" w:hAnsi="Arial" w:cs="Arial"/>
        <w:b w:val="0"/>
        <w:sz w:val="20"/>
      </w:rPr>
      <w:t xml:space="preserve">  </w:t>
    </w:r>
    <w:proofErr w:type="gramEnd"/>
    <w:r w:rsidR="007E63BF">
      <w:rPr>
        <w:rFonts w:ascii="Arial" w:hAnsi="Arial" w:cs="Arial"/>
        <w:b w:val="0"/>
        <w:sz w:val="20"/>
      </w:rPr>
      <w:t>46</w:t>
    </w:r>
    <w:r w:rsidR="007E63BF" w:rsidRPr="00137B27">
      <w:rPr>
        <w:rFonts w:ascii="Arial" w:hAnsi="Arial" w:cs="Arial"/>
        <w:b w:val="0"/>
        <w:sz w:val="20"/>
      </w:rPr>
      <w:t>/2017-537100</w:t>
    </w:r>
  </w:p>
  <w:p w14:paraId="251EA307" w14:textId="6CEF47D0" w:rsidR="007E63BF" w:rsidRPr="00137B27" w:rsidRDefault="007E63BF" w:rsidP="007E63BF">
    <w:pPr>
      <w:pStyle w:val="Nzev"/>
      <w:ind w:left="4248" w:firstLine="708"/>
      <w:jc w:val="left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ab/>
    </w:r>
    <w:r>
      <w:rPr>
        <w:rFonts w:ascii="Arial" w:hAnsi="Arial" w:cs="Arial"/>
        <w:b w:val="0"/>
        <w:sz w:val="20"/>
      </w:rPr>
      <w:tab/>
    </w:r>
    <w:r>
      <w:rPr>
        <w:rFonts w:ascii="Arial" w:hAnsi="Arial" w:cs="Arial"/>
        <w:b w:val="0"/>
        <w:sz w:val="20"/>
      </w:rPr>
      <w:tab/>
      <w:t xml:space="preserve">        38-2017-537209</w:t>
    </w:r>
  </w:p>
  <w:p w14:paraId="23610BED" w14:textId="77777777" w:rsidR="007E63BF" w:rsidRDefault="007E63BF" w:rsidP="007E63BF">
    <w:pPr>
      <w:pStyle w:val="Nzev"/>
      <w:ind w:left="2832"/>
      <w:jc w:val="left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 xml:space="preserve">                                       </w:t>
    </w:r>
    <w:r w:rsidRPr="00137B27">
      <w:rPr>
        <w:rFonts w:ascii="Arial" w:hAnsi="Arial" w:cs="Arial"/>
        <w:b w:val="0"/>
        <w:sz w:val="20"/>
      </w:rPr>
      <w:t xml:space="preserve">Číslo </w:t>
    </w:r>
    <w:proofErr w:type="gramStart"/>
    <w:r w:rsidRPr="00137B27">
      <w:rPr>
        <w:rFonts w:ascii="Arial" w:hAnsi="Arial" w:cs="Arial"/>
        <w:b w:val="0"/>
        <w:sz w:val="20"/>
      </w:rPr>
      <w:t>zhotovitele:</w:t>
    </w:r>
    <w:r>
      <w:rPr>
        <w:rFonts w:ascii="Arial" w:hAnsi="Arial" w:cs="Arial"/>
        <w:b w:val="0"/>
        <w:sz w:val="20"/>
      </w:rPr>
      <w:t xml:space="preserve">   </w:t>
    </w:r>
    <w:proofErr w:type="gramEnd"/>
    <w:r>
      <w:rPr>
        <w:rFonts w:ascii="Arial" w:hAnsi="Arial" w:cs="Arial"/>
        <w:b w:val="0"/>
        <w:sz w:val="20"/>
      </w:rPr>
      <w:t xml:space="preserve">                       11565/2017</w:t>
    </w:r>
  </w:p>
  <w:p w14:paraId="7031EB65" w14:textId="5CBE5767" w:rsidR="00766BCE" w:rsidRDefault="007E63BF" w:rsidP="007E63BF">
    <w:pPr>
      <w:pStyle w:val="Nzev"/>
      <w:ind w:left="2832"/>
      <w:jc w:val="left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ab/>
    </w:r>
    <w:r>
      <w:rPr>
        <w:rFonts w:ascii="Arial" w:hAnsi="Arial" w:cs="Arial"/>
        <w:b w:val="0"/>
        <w:sz w:val="20"/>
      </w:rPr>
      <w:tab/>
    </w:r>
    <w:r>
      <w:rPr>
        <w:rFonts w:ascii="Arial" w:hAnsi="Arial" w:cs="Arial"/>
        <w:b w:val="0"/>
        <w:sz w:val="20"/>
      </w:rPr>
      <w:tab/>
      <w:t xml:space="preserve"> Komplexní pozemkové úpravy v </w:t>
    </w:r>
    <w:proofErr w:type="spellStart"/>
    <w:r>
      <w:rPr>
        <w:rFonts w:ascii="Arial" w:hAnsi="Arial" w:cs="Arial"/>
        <w:b w:val="0"/>
        <w:sz w:val="20"/>
      </w:rPr>
      <w:t>k.ú</w:t>
    </w:r>
    <w:proofErr w:type="spellEnd"/>
    <w:r>
      <w:rPr>
        <w:rFonts w:ascii="Arial" w:hAnsi="Arial" w:cs="Arial"/>
        <w:b w:val="0"/>
        <w:sz w:val="20"/>
      </w:rPr>
      <w:t>. Velenice</w:t>
    </w:r>
  </w:p>
  <w:p w14:paraId="6AA96993" w14:textId="77777777" w:rsidR="007E63BF" w:rsidRDefault="007E63BF" w:rsidP="007E63BF">
    <w:pPr>
      <w:pStyle w:val="Nzev"/>
      <w:ind w:left="283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94D" w14:textId="77777777" w:rsidR="00AC5BC6" w:rsidRDefault="00AC5BC6" w:rsidP="007E63BF">
    <w:pPr>
      <w:pStyle w:val="Nzev"/>
      <w:ind w:left="28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764"/>
    <w:multiLevelType w:val="hybridMultilevel"/>
    <w:tmpl w:val="A4C45AF4"/>
    <w:lvl w:ilvl="0" w:tplc="A1468E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1FD5C66"/>
    <w:multiLevelType w:val="multilevel"/>
    <w:tmpl w:val="2A5EC8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00665"/>
    <w:multiLevelType w:val="hybridMultilevel"/>
    <w:tmpl w:val="6A34D19E"/>
    <w:lvl w:ilvl="0" w:tplc="1B18DD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5B3314D"/>
    <w:multiLevelType w:val="hybridMultilevel"/>
    <w:tmpl w:val="FFAAD12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D5DD6"/>
    <w:multiLevelType w:val="hybridMultilevel"/>
    <w:tmpl w:val="A30A26F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82C5A"/>
    <w:multiLevelType w:val="hybridMultilevel"/>
    <w:tmpl w:val="B5F2A31C"/>
    <w:lvl w:ilvl="0" w:tplc="4A04E996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6" w15:restartNumberingAfterBreak="0">
    <w:nsid w:val="25C06B61"/>
    <w:multiLevelType w:val="hybridMultilevel"/>
    <w:tmpl w:val="3B7A2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7768C"/>
    <w:multiLevelType w:val="hybridMultilevel"/>
    <w:tmpl w:val="155E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A6BDB"/>
    <w:multiLevelType w:val="hybridMultilevel"/>
    <w:tmpl w:val="908602CC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0663F"/>
    <w:multiLevelType w:val="hybridMultilevel"/>
    <w:tmpl w:val="E25EF38C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085594"/>
    <w:multiLevelType w:val="multilevel"/>
    <w:tmpl w:val="9CD40F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73F19"/>
    <w:multiLevelType w:val="hybridMultilevel"/>
    <w:tmpl w:val="492A358E"/>
    <w:lvl w:ilvl="0" w:tplc="5B008B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D175BF8"/>
    <w:multiLevelType w:val="hybridMultilevel"/>
    <w:tmpl w:val="26E47240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636709"/>
    <w:multiLevelType w:val="multilevel"/>
    <w:tmpl w:val="9B86E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511F2"/>
    <w:multiLevelType w:val="multilevel"/>
    <w:tmpl w:val="8B9AFB5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AF417F"/>
    <w:multiLevelType w:val="multilevel"/>
    <w:tmpl w:val="DC60E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43E24"/>
    <w:multiLevelType w:val="hybridMultilevel"/>
    <w:tmpl w:val="3BDCE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E543E"/>
    <w:multiLevelType w:val="multilevel"/>
    <w:tmpl w:val="F850C27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C532F9"/>
    <w:multiLevelType w:val="hybridMultilevel"/>
    <w:tmpl w:val="50CAE5BC"/>
    <w:lvl w:ilvl="0" w:tplc="B58EB7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4B4092"/>
    <w:multiLevelType w:val="hybridMultilevel"/>
    <w:tmpl w:val="0D6673EA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C105C8"/>
    <w:multiLevelType w:val="hybridMultilevel"/>
    <w:tmpl w:val="F71220F2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7D4911"/>
    <w:multiLevelType w:val="hybridMultilevel"/>
    <w:tmpl w:val="767E4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02E5D"/>
    <w:multiLevelType w:val="hybridMultilevel"/>
    <w:tmpl w:val="7BE80EFE"/>
    <w:lvl w:ilvl="0" w:tplc="FFFFFFFF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0A671C"/>
    <w:multiLevelType w:val="hybridMultilevel"/>
    <w:tmpl w:val="F4EA52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232E4"/>
    <w:multiLevelType w:val="hybridMultilevel"/>
    <w:tmpl w:val="3F1C815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5B63E0"/>
    <w:multiLevelType w:val="hybridMultilevel"/>
    <w:tmpl w:val="6882AA5E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71C4A"/>
    <w:multiLevelType w:val="hybridMultilevel"/>
    <w:tmpl w:val="634E3A2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EB4C02"/>
    <w:multiLevelType w:val="hybridMultilevel"/>
    <w:tmpl w:val="F9B8A82A"/>
    <w:lvl w:ilvl="0" w:tplc="C1CC57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8245B1A"/>
    <w:multiLevelType w:val="hybridMultilevel"/>
    <w:tmpl w:val="C28E40CC"/>
    <w:lvl w:ilvl="0" w:tplc="AEA43DFE">
      <w:start w:val="2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30" w15:restartNumberingAfterBreak="0">
    <w:nsid w:val="7EE143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F6B790E"/>
    <w:multiLevelType w:val="hybridMultilevel"/>
    <w:tmpl w:val="3C10AA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894086">
    <w:abstractNumId w:val="25"/>
  </w:num>
  <w:num w:numId="2" w16cid:durableId="1577782264">
    <w:abstractNumId w:val="23"/>
  </w:num>
  <w:num w:numId="3" w16cid:durableId="160317722">
    <w:abstractNumId w:val="18"/>
  </w:num>
  <w:num w:numId="4" w16cid:durableId="1187983601">
    <w:abstractNumId w:val="30"/>
  </w:num>
  <w:num w:numId="5" w16cid:durableId="491526828">
    <w:abstractNumId w:val="14"/>
  </w:num>
  <w:num w:numId="6" w16cid:durableId="1901599366">
    <w:abstractNumId w:val="10"/>
  </w:num>
  <w:num w:numId="7" w16cid:durableId="1892577508">
    <w:abstractNumId w:val="27"/>
  </w:num>
  <w:num w:numId="8" w16cid:durableId="1852647046">
    <w:abstractNumId w:val="6"/>
  </w:num>
  <w:num w:numId="9" w16cid:durableId="2034917576">
    <w:abstractNumId w:val="1"/>
  </w:num>
  <w:num w:numId="10" w16cid:durableId="1414857016">
    <w:abstractNumId w:val="13"/>
  </w:num>
  <w:num w:numId="11" w16cid:durableId="425267144">
    <w:abstractNumId w:val="17"/>
  </w:num>
  <w:num w:numId="12" w16cid:durableId="566039346">
    <w:abstractNumId w:val="12"/>
  </w:num>
  <w:num w:numId="13" w16cid:durableId="561526332">
    <w:abstractNumId w:val="20"/>
  </w:num>
  <w:num w:numId="14" w16cid:durableId="2143963948">
    <w:abstractNumId w:val="9"/>
  </w:num>
  <w:num w:numId="15" w16cid:durableId="814339">
    <w:abstractNumId w:val="26"/>
  </w:num>
  <w:num w:numId="16" w16cid:durableId="217087172">
    <w:abstractNumId w:val="21"/>
  </w:num>
  <w:num w:numId="17" w16cid:durableId="2022974805">
    <w:abstractNumId w:val="4"/>
  </w:num>
  <w:num w:numId="18" w16cid:durableId="764763723">
    <w:abstractNumId w:val="8"/>
  </w:num>
  <w:num w:numId="19" w16cid:durableId="437987236">
    <w:abstractNumId w:val="3"/>
  </w:num>
  <w:num w:numId="20" w16cid:durableId="1353536133">
    <w:abstractNumId w:val="16"/>
  </w:num>
  <w:num w:numId="21" w16cid:durableId="529491411">
    <w:abstractNumId w:val="0"/>
  </w:num>
  <w:num w:numId="22" w16cid:durableId="802888416">
    <w:abstractNumId w:val="24"/>
  </w:num>
  <w:num w:numId="23" w16cid:durableId="717781579">
    <w:abstractNumId w:val="2"/>
  </w:num>
  <w:num w:numId="24" w16cid:durableId="439493391">
    <w:abstractNumId w:val="11"/>
  </w:num>
  <w:num w:numId="25" w16cid:durableId="2044399577">
    <w:abstractNumId w:val="31"/>
  </w:num>
  <w:num w:numId="26" w16cid:durableId="1711539322">
    <w:abstractNumId w:val="29"/>
  </w:num>
  <w:num w:numId="27" w16cid:durableId="78796454">
    <w:abstractNumId w:val="5"/>
  </w:num>
  <w:num w:numId="28" w16cid:durableId="640380415">
    <w:abstractNumId w:val="28"/>
  </w:num>
  <w:num w:numId="29" w16cid:durableId="1812676433">
    <w:abstractNumId w:val="19"/>
  </w:num>
  <w:num w:numId="30" w16cid:durableId="1509711376">
    <w:abstractNumId w:val="7"/>
  </w:num>
  <w:num w:numId="31" w16cid:durableId="1669401513">
    <w:abstractNumId w:val="22"/>
  </w:num>
  <w:num w:numId="32" w16cid:durableId="202076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2F"/>
    <w:rsid w:val="00030DEA"/>
    <w:rsid w:val="000612A4"/>
    <w:rsid w:val="00073DA0"/>
    <w:rsid w:val="00075641"/>
    <w:rsid w:val="00080D17"/>
    <w:rsid w:val="00085199"/>
    <w:rsid w:val="000C37D8"/>
    <w:rsid w:val="001001DB"/>
    <w:rsid w:val="00104C38"/>
    <w:rsid w:val="00116F00"/>
    <w:rsid w:val="00117005"/>
    <w:rsid w:val="0011710A"/>
    <w:rsid w:val="0012293C"/>
    <w:rsid w:val="001413A1"/>
    <w:rsid w:val="00143394"/>
    <w:rsid w:val="0014769A"/>
    <w:rsid w:val="00154FE8"/>
    <w:rsid w:val="0017271F"/>
    <w:rsid w:val="001826D0"/>
    <w:rsid w:val="001906DB"/>
    <w:rsid w:val="001A16B1"/>
    <w:rsid w:val="001D532C"/>
    <w:rsid w:val="001D64CE"/>
    <w:rsid w:val="001D7B85"/>
    <w:rsid w:val="001F7109"/>
    <w:rsid w:val="0022216C"/>
    <w:rsid w:val="00240805"/>
    <w:rsid w:val="00245A5E"/>
    <w:rsid w:val="002531B2"/>
    <w:rsid w:val="002638A2"/>
    <w:rsid w:val="00295397"/>
    <w:rsid w:val="002D7E80"/>
    <w:rsid w:val="002E34AF"/>
    <w:rsid w:val="0030228A"/>
    <w:rsid w:val="00317C07"/>
    <w:rsid w:val="003213E6"/>
    <w:rsid w:val="0032728D"/>
    <w:rsid w:val="00330390"/>
    <w:rsid w:val="00331324"/>
    <w:rsid w:val="00335D15"/>
    <w:rsid w:val="0034417F"/>
    <w:rsid w:val="0035155F"/>
    <w:rsid w:val="003542F7"/>
    <w:rsid w:val="00366DF2"/>
    <w:rsid w:val="00373957"/>
    <w:rsid w:val="00394CB0"/>
    <w:rsid w:val="003B5BF6"/>
    <w:rsid w:val="003E181C"/>
    <w:rsid w:val="003E342F"/>
    <w:rsid w:val="00407C50"/>
    <w:rsid w:val="004114D2"/>
    <w:rsid w:val="00441EB3"/>
    <w:rsid w:val="00451171"/>
    <w:rsid w:val="00461F4D"/>
    <w:rsid w:val="0046283D"/>
    <w:rsid w:val="004723C9"/>
    <w:rsid w:val="00477932"/>
    <w:rsid w:val="0049552B"/>
    <w:rsid w:val="004B3216"/>
    <w:rsid w:val="004C2C2B"/>
    <w:rsid w:val="004D55A6"/>
    <w:rsid w:val="004E2FB2"/>
    <w:rsid w:val="004E594F"/>
    <w:rsid w:val="004F0E72"/>
    <w:rsid w:val="004F60E1"/>
    <w:rsid w:val="0052463F"/>
    <w:rsid w:val="0054285C"/>
    <w:rsid w:val="00592EB7"/>
    <w:rsid w:val="00593AC4"/>
    <w:rsid w:val="005C4347"/>
    <w:rsid w:val="005C626C"/>
    <w:rsid w:val="005C70BA"/>
    <w:rsid w:val="005E13EF"/>
    <w:rsid w:val="005E5BDE"/>
    <w:rsid w:val="00611B2F"/>
    <w:rsid w:val="00641BCF"/>
    <w:rsid w:val="00657230"/>
    <w:rsid w:val="006645AB"/>
    <w:rsid w:val="00665A1A"/>
    <w:rsid w:val="00675406"/>
    <w:rsid w:val="00677530"/>
    <w:rsid w:val="00681773"/>
    <w:rsid w:val="00697552"/>
    <w:rsid w:val="006A019B"/>
    <w:rsid w:val="006B59D6"/>
    <w:rsid w:val="006C736E"/>
    <w:rsid w:val="006D1E7E"/>
    <w:rsid w:val="006F2CF1"/>
    <w:rsid w:val="00721380"/>
    <w:rsid w:val="007409B3"/>
    <w:rsid w:val="00742883"/>
    <w:rsid w:val="00755306"/>
    <w:rsid w:val="00760C37"/>
    <w:rsid w:val="00766BCE"/>
    <w:rsid w:val="00770B4D"/>
    <w:rsid w:val="00770F6F"/>
    <w:rsid w:val="00773D9F"/>
    <w:rsid w:val="0077466C"/>
    <w:rsid w:val="007940C8"/>
    <w:rsid w:val="00795B8C"/>
    <w:rsid w:val="007B11A1"/>
    <w:rsid w:val="007C6791"/>
    <w:rsid w:val="007D0087"/>
    <w:rsid w:val="007E63BF"/>
    <w:rsid w:val="007E7ABD"/>
    <w:rsid w:val="00826803"/>
    <w:rsid w:val="0083035D"/>
    <w:rsid w:val="008317B0"/>
    <w:rsid w:val="008357BB"/>
    <w:rsid w:val="00841F8C"/>
    <w:rsid w:val="008503E3"/>
    <w:rsid w:val="00850D86"/>
    <w:rsid w:val="008516B7"/>
    <w:rsid w:val="00860159"/>
    <w:rsid w:val="00873253"/>
    <w:rsid w:val="0087464A"/>
    <w:rsid w:val="008B79AC"/>
    <w:rsid w:val="008D374E"/>
    <w:rsid w:val="008D64CD"/>
    <w:rsid w:val="008F1240"/>
    <w:rsid w:val="009119F4"/>
    <w:rsid w:val="0091539A"/>
    <w:rsid w:val="00946E30"/>
    <w:rsid w:val="009562AF"/>
    <w:rsid w:val="009638FA"/>
    <w:rsid w:val="00965F59"/>
    <w:rsid w:val="0097095A"/>
    <w:rsid w:val="00991F83"/>
    <w:rsid w:val="00993A45"/>
    <w:rsid w:val="009A328D"/>
    <w:rsid w:val="009A51F5"/>
    <w:rsid w:val="009C4689"/>
    <w:rsid w:val="009D2C5B"/>
    <w:rsid w:val="009D3E82"/>
    <w:rsid w:val="009E1D0A"/>
    <w:rsid w:val="00A17CA0"/>
    <w:rsid w:val="00A22A75"/>
    <w:rsid w:val="00A2301F"/>
    <w:rsid w:val="00A259FC"/>
    <w:rsid w:val="00A27A67"/>
    <w:rsid w:val="00A27EE7"/>
    <w:rsid w:val="00A305D0"/>
    <w:rsid w:val="00A31C8B"/>
    <w:rsid w:val="00A330FC"/>
    <w:rsid w:val="00A37869"/>
    <w:rsid w:val="00A40108"/>
    <w:rsid w:val="00A401BC"/>
    <w:rsid w:val="00A468F5"/>
    <w:rsid w:val="00A86FDA"/>
    <w:rsid w:val="00AA0753"/>
    <w:rsid w:val="00AA48E2"/>
    <w:rsid w:val="00AA6E1D"/>
    <w:rsid w:val="00AA764E"/>
    <w:rsid w:val="00AB7C9C"/>
    <w:rsid w:val="00AC5BC6"/>
    <w:rsid w:val="00AC6483"/>
    <w:rsid w:val="00B04A6C"/>
    <w:rsid w:val="00B177B2"/>
    <w:rsid w:val="00B35F62"/>
    <w:rsid w:val="00B36959"/>
    <w:rsid w:val="00B6108E"/>
    <w:rsid w:val="00B62690"/>
    <w:rsid w:val="00B72EF9"/>
    <w:rsid w:val="00BA0D45"/>
    <w:rsid w:val="00BB7F92"/>
    <w:rsid w:val="00BC33A1"/>
    <w:rsid w:val="00BC79EE"/>
    <w:rsid w:val="00BE50BC"/>
    <w:rsid w:val="00BF5DFE"/>
    <w:rsid w:val="00BF7BAB"/>
    <w:rsid w:val="00C058D3"/>
    <w:rsid w:val="00C1047E"/>
    <w:rsid w:val="00C10DDF"/>
    <w:rsid w:val="00C27A17"/>
    <w:rsid w:val="00C57CB1"/>
    <w:rsid w:val="00C60954"/>
    <w:rsid w:val="00C62495"/>
    <w:rsid w:val="00C76490"/>
    <w:rsid w:val="00C936EF"/>
    <w:rsid w:val="00CA15CC"/>
    <w:rsid w:val="00CB4916"/>
    <w:rsid w:val="00CF695C"/>
    <w:rsid w:val="00D112D2"/>
    <w:rsid w:val="00D23388"/>
    <w:rsid w:val="00D32A95"/>
    <w:rsid w:val="00D35269"/>
    <w:rsid w:val="00D74ADC"/>
    <w:rsid w:val="00D81A45"/>
    <w:rsid w:val="00D859D0"/>
    <w:rsid w:val="00D968EC"/>
    <w:rsid w:val="00DA195C"/>
    <w:rsid w:val="00DA5C55"/>
    <w:rsid w:val="00DC5708"/>
    <w:rsid w:val="00DE223F"/>
    <w:rsid w:val="00DF0EEF"/>
    <w:rsid w:val="00DF745A"/>
    <w:rsid w:val="00DF7DDD"/>
    <w:rsid w:val="00E03E5A"/>
    <w:rsid w:val="00E0651F"/>
    <w:rsid w:val="00E20F6B"/>
    <w:rsid w:val="00E2198B"/>
    <w:rsid w:val="00E2354E"/>
    <w:rsid w:val="00E54C57"/>
    <w:rsid w:val="00E55A6F"/>
    <w:rsid w:val="00E80AEB"/>
    <w:rsid w:val="00E91A66"/>
    <w:rsid w:val="00EF3B7B"/>
    <w:rsid w:val="00EF6CED"/>
    <w:rsid w:val="00F05B7A"/>
    <w:rsid w:val="00F32A5E"/>
    <w:rsid w:val="00F417C4"/>
    <w:rsid w:val="00F60F3B"/>
    <w:rsid w:val="00F6434E"/>
    <w:rsid w:val="00F65D51"/>
    <w:rsid w:val="00FA4ACC"/>
    <w:rsid w:val="00FA7F4B"/>
    <w:rsid w:val="00FD43EA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3E1A3"/>
  <w15:docId w15:val="{ED5A6715-D950-49D6-B7DC-D527B332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43EA"/>
    <w:rPr>
      <w:sz w:val="24"/>
      <w:szCs w:val="24"/>
    </w:rPr>
  </w:style>
  <w:style w:type="paragraph" w:styleId="Nadpis1">
    <w:name w:val="heading 1"/>
    <w:basedOn w:val="Normln"/>
    <w:next w:val="Normln"/>
    <w:qFormat/>
    <w:rsid w:val="00DC5708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DC5708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DC5708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DC5708"/>
    <w:pPr>
      <w:keepNext/>
      <w:outlineLvl w:val="3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qFormat/>
    <w:rsid w:val="004723C9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C5708"/>
    <w:pPr>
      <w:spacing w:before="240" w:after="60"/>
      <w:outlineLvl w:val="7"/>
    </w:pPr>
    <w:rPr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C57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C5708"/>
    <w:rPr>
      <w:snapToGrid w:val="0"/>
      <w:szCs w:val="20"/>
    </w:rPr>
  </w:style>
  <w:style w:type="paragraph" w:styleId="Zkladntextodsazen2">
    <w:name w:val="Body Text Indent 2"/>
    <w:basedOn w:val="Normln"/>
    <w:rsid w:val="00DC570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DC570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DC5708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DC5708"/>
    <w:pPr>
      <w:tabs>
        <w:tab w:val="center" w:pos="4536"/>
        <w:tab w:val="num" w:pos="5040"/>
        <w:tab w:val="right" w:pos="9072"/>
      </w:tabs>
      <w:spacing w:before="120"/>
      <w:ind w:left="5040" w:hanging="360"/>
    </w:pPr>
    <w:rPr>
      <w:sz w:val="22"/>
    </w:rPr>
  </w:style>
  <w:style w:type="character" w:styleId="slostrnky">
    <w:name w:val="page number"/>
    <w:basedOn w:val="Standardnpsmoodstavce"/>
    <w:rsid w:val="00DC5708"/>
  </w:style>
  <w:style w:type="paragraph" w:styleId="Zpat">
    <w:name w:val="footer"/>
    <w:basedOn w:val="Normln"/>
    <w:rsid w:val="00DC5708"/>
    <w:pPr>
      <w:tabs>
        <w:tab w:val="center" w:pos="4536"/>
        <w:tab w:val="num" w:pos="5040"/>
        <w:tab w:val="right" w:pos="9072"/>
      </w:tabs>
      <w:spacing w:before="120"/>
      <w:ind w:left="5040" w:hanging="360"/>
    </w:pPr>
    <w:rPr>
      <w:sz w:val="22"/>
    </w:rPr>
  </w:style>
  <w:style w:type="paragraph" w:styleId="Zkladntextodsazen">
    <w:name w:val="Body Text Indent"/>
    <w:basedOn w:val="Normln"/>
    <w:rsid w:val="00DC5708"/>
    <w:pPr>
      <w:ind w:left="284"/>
    </w:pPr>
  </w:style>
  <w:style w:type="character" w:styleId="Hypertextovodkaz">
    <w:name w:val="Hyperlink"/>
    <w:basedOn w:val="Standardnpsmoodstavce"/>
    <w:rsid w:val="00A305D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E1D0A"/>
    <w:pPr>
      <w:ind w:left="720"/>
      <w:contextualSpacing/>
    </w:pPr>
  </w:style>
  <w:style w:type="paragraph" w:styleId="Nzev">
    <w:name w:val="Title"/>
    <w:basedOn w:val="Normln"/>
    <w:link w:val="NzevChar"/>
    <w:qFormat/>
    <w:rsid w:val="00BE50BC"/>
    <w:pPr>
      <w:jc w:val="center"/>
    </w:pPr>
    <w:rPr>
      <w:b/>
      <w:snapToGrid w:val="0"/>
      <w:szCs w:val="20"/>
    </w:rPr>
  </w:style>
  <w:style w:type="character" w:customStyle="1" w:styleId="NzevChar">
    <w:name w:val="Název Char"/>
    <w:basedOn w:val="Standardnpsmoodstavce"/>
    <w:link w:val="Nzev"/>
    <w:rsid w:val="00BE50BC"/>
    <w:rPr>
      <w:b/>
      <w:snapToGrid w:val="0"/>
      <w:sz w:val="24"/>
    </w:rPr>
  </w:style>
  <w:style w:type="paragraph" w:styleId="Bezmezer">
    <w:name w:val="No Spacing"/>
    <w:qFormat/>
    <w:rsid w:val="00BE50BC"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4723C9"/>
    <w:rPr>
      <w:sz w:val="24"/>
      <w:szCs w:val="24"/>
    </w:rPr>
  </w:style>
  <w:style w:type="paragraph" w:styleId="Seznam2">
    <w:name w:val="List 2"/>
    <w:basedOn w:val="Normln"/>
    <w:rsid w:val="00B62690"/>
    <w:pPr>
      <w:ind w:left="566" w:hanging="283"/>
    </w:pPr>
    <w:rPr>
      <w:sz w:val="20"/>
      <w:szCs w:val="20"/>
    </w:rPr>
  </w:style>
  <w:style w:type="paragraph" w:styleId="Seznam">
    <w:name w:val="List"/>
    <w:basedOn w:val="Normln"/>
    <w:rsid w:val="00B62690"/>
    <w:pPr>
      <w:ind w:left="283" w:hanging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41BCF"/>
    <w:rPr>
      <w:snapToGrid w:val="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E6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ymburk.pk@sp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1073</Words>
  <Characters>7420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MZe PU Kolin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Vokřálová</dc:creator>
  <cp:keywords/>
  <cp:lastModifiedBy>Vokatá Dana Ing.</cp:lastModifiedBy>
  <cp:revision>13</cp:revision>
  <cp:lastPrinted>2023-11-21T08:07:00Z</cp:lastPrinted>
  <dcterms:created xsi:type="dcterms:W3CDTF">2023-11-20T13:31:00Z</dcterms:created>
  <dcterms:modified xsi:type="dcterms:W3CDTF">2025-10-24T05:08:00Z</dcterms:modified>
</cp:coreProperties>
</file>