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4A729" w14:textId="6D347EE9" w:rsidR="004917E8" w:rsidRDefault="00E907B8" w:rsidP="00351B9D">
      <w:pPr>
        <w:pStyle w:val="Bezmezer"/>
        <w:jc w:val="right"/>
        <w:rPr>
          <w:rFonts w:ascii="Arial" w:eastAsia="Arial" w:hAnsi="Arial" w:cs="Arial"/>
          <w:sz w:val="18"/>
          <w:szCs w:val="18"/>
        </w:rPr>
      </w:pPr>
      <w:bookmarkStart w:id="0" w:name="bookmark0"/>
      <w:r w:rsidRPr="00BD2FC4">
        <w:rPr>
          <w:rFonts w:ascii="Arial" w:hAnsi="Arial" w:cs="Arial"/>
          <w:sz w:val="16"/>
          <w:szCs w:val="16"/>
        </w:rPr>
        <w:t>č</w:t>
      </w:r>
      <w:r w:rsidR="00F84EDF" w:rsidRPr="00BD2FC4">
        <w:rPr>
          <w:rFonts w:ascii="Arial" w:hAnsi="Arial" w:cs="Arial"/>
          <w:sz w:val="16"/>
          <w:szCs w:val="16"/>
        </w:rPr>
        <w:t xml:space="preserve">.j.: </w:t>
      </w:r>
      <w:r w:rsidR="004917E8">
        <w:rPr>
          <w:rFonts w:ascii="Arial" w:eastAsia="Arial" w:hAnsi="Arial" w:cs="Arial"/>
          <w:sz w:val="18"/>
          <w:szCs w:val="18"/>
        </w:rPr>
        <w:fldChar w:fldCharType="begin"/>
      </w:r>
      <w:r w:rsidR="004917E8">
        <w:rPr>
          <w:rFonts w:ascii="Arial" w:eastAsia="Arial" w:hAnsi="Arial" w:cs="Arial"/>
          <w:sz w:val="18"/>
          <w:szCs w:val="18"/>
        </w:rPr>
        <w:instrText xml:space="preserve"> DOCVARIABLE  dms_cj </w:instrText>
      </w:r>
      <w:r w:rsidR="004917E8">
        <w:rPr>
          <w:rFonts w:ascii="Arial" w:eastAsia="Arial" w:hAnsi="Arial" w:cs="Arial"/>
          <w:sz w:val="18"/>
          <w:szCs w:val="18"/>
        </w:rPr>
        <w:fldChar w:fldCharType="separate"/>
      </w:r>
      <w:r w:rsidR="004917E8" w:rsidRPr="004917E8">
        <w:rPr>
          <w:rFonts w:ascii="Arial" w:eastAsia="Arial" w:hAnsi="Arial" w:cs="Arial"/>
          <w:sz w:val="18"/>
          <w:szCs w:val="18"/>
        </w:rPr>
        <w:t>SPU 277730/2025/Vla</w:t>
      </w:r>
      <w:r w:rsidR="004917E8">
        <w:rPr>
          <w:rFonts w:ascii="Arial" w:eastAsia="Arial" w:hAnsi="Arial" w:cs="Arial"/>
          <w:sz w:val="18"/>
          <w:szCs w:val="18"/>
        </w:rPr>
        <w:fldChar w:fldCharType="end"/>
      </w:r>
    </w:p>
    <w:p w14:paraId="2B9739DE" w14:textId="2ADB6BF9" w:rsidR="00351B9D" w:rsidRPr="00BD2FC4" w:rsidRDefault="00F84EDF" w:rsidP="00351B9D">
      <w:pPr>
        <w:pStyle w:val="Bezmezer"/>
        <w:jc w:val="right"/>
        <w:rPr>
          <w:rFonts w:ascii="Arial" w:hAnsi="Arial" w:cs="Arial"/>
          <w:sz w:val="16"/>
          <w:szCs w:val="16"/>
        </w:rPr>
      </w:pPr>
      <w:r w:rsidRPr="00BD2FC4">
        <w:rPr>
          <w:rFonts w:ascii="Arial" w:hAnsi="Arial" w:cs="Arial"/>
          <w:sz w:val="16"/>
          <w:szCs w:val="16"/>
        </w:rPr>
        <w:t xml:space="preserve">UID: </w:t>
      </w:r>
      <w:r w:rsidR="004917E8" w:rsidRPr="004917E8">
        <w:rPr>
          <w:rFonts w:ascii="Arial" w:hAnsi="Arial" w:cs="Arial"/>
          <w:sz w:val="16"/>
          <w:szCs w:val="16"/>
        </w:rPr>
        <w:t>spudms00000015737131</w:t>
      </w:r>
    </w:p>
    <w:p w14:paraId="65A45143" w14:textId="3356111F" w:rsidR="003703F3" w:rsidRPr="00BD2FC4" w:rsidRDefault="003703F3" w:rsidP="00351B9D">
      <w:pPr>
        <w:pStyle w:val="Bezmezer"/>
        <w:jc w:val="right"/>
        <w:rPr>
          <w:rFonts w:ascii="Arial" w:hAnsi="Arial" w:cs="Arial"/>
          <w:sz w:val="16"/>
          <w:szCs w:val="16"/>
        </w:rPr>
      </w:pPr>
      <w:r w:rsidRPr="00BD2FC4">
        <w:rPr>
          <w:rStyle w:val="CharStyle4"/>
          <w:sz w:val="16"/>
          <w:szCs w:val="16"/>
          <w:u w:val="none"/>
        </w:rPr>
        <w:t>Komplexní pozemkové úpravy v k.</w:t>
      </w:r>
      <w:r w:rsidR="00E907B8" w:rsidRPr="00BD2FC4">
        <w:rPr>
          <w:rStyle w:val="CharStyle4"/>
          <w:sz w:val="16"/>
          <w:szCs w:val="16"/>
          <w:u w:val="none"/>
        </w:rPr>
        <w:t xml:space="preserve"> </w:t>
      </w:r>
      <w:r w:rsidRPr="00BD2FC4">
        <w:rPr>
          <w:rStyle w:val="CharStyle4"/>
          <w:sz w:val="16"/>
          <w:szCs w:val="16"/>
          <w:u w:val="none"/>
        </w:rPr>
        <w:t>ú. Držkov</w:t>
      </w:r>
      <w:r w:rsidR="005C0339" w:rsidRPr="00BD2FC4">
        <w:rPr>
          <w:rStyle w:val="CharStyle4"/>
          <w:sz w:val="16"/>
          <w:szCs w:val="16"/>
          <w:u w:val="none"/>
        </w:rPr>
        <w:t xml:space="preserve"> </w:t>
      </w:r>
    </w:p>
    <w:p w14:paraId="0EA3087B" w14:textId="77777777" w:rsidR="00351B9D" w:rsidRDefault="00351B9D" w:rsidP="00BE57F8">
      <w:pPr>
        <w:pStyle w:val="Style8"/>
        <w:shd w:val="clear" w:color="auto" w:fill="auto"/>
        <w:spacing w:before="0"/>
        <w:ind w:right="60"/>
      </w:pPr>
    </w:p>
    <w:p w14:paraId="31750D6E" w14:textId="77777777" w:rsidR="001466BC" w:rsidRDefault="001466BC" w:rsidP="00BE57F8">
      <w:pPr>
        <w:pStyle w:val="Style8"/>
        <w:shd w:val="clear" w:color="auto" w:fill="auto"/>
        <w:spacing w:before="0"/>
        <w:ind w:right="60"/>
      </w:pPr>
    </w:p>
    <w:p w14:paraId="6F304239" w14:textId="6883A9CB" w:rsidR="00CC5916" w:rsidRDefault="006F1A75" w:rsidP="00BE57F8">
      <w:pPr>
        <w:pStyle w:val="Style8"/>
        <w:shd w:val="clear" w:color="auto" w:fill="auto"/>
        <w:spacing w:before="0"/>
        <w:ind w:right="60"/>
      </w:pPr>
      <w:r>
        <w:t xml:space="preserve">DODATEK Č. </w:t>
      </w:r>
      <w:bookmarkEnd w:id="0"/>
      <w:r w:rsidR="004917E8">
        <w:t>7</w:t>
      </w:r>
    </w:p>
    <w:p w14:paraId="32F6FD09" w14:textId="77777777" w:rsidR="00BE57F8" w:rsidRDefault="00BE57F8" w:rsidP="00BE57F8">
      <w:pPr>
        <w:pStyle w:val="Style8"/>
        <w:shd w:val="clear" w:color="auto" w:fill="auto"/>
        <w:spacing w:before="0"/>
        <w:ind w:right="60"/>
      </w:pPr>
    </w:p>
    <w:p w14:paraId="2969716E" w14:textId="77777777" w:rsidR="00CC5916" w:rsidRDefault="006F1A75">
      <w:pPr>
        <w:pStyle w:val="Style8"/>
        <w:shd w:val="clear" w:color="auto" w:fill="auto"/>
        <w:spacing w:before="0"/>
        <w:ind w:right="60"/>
      </w:pPr>
      <w:r>
        <w:t>SMLOUVY O DÍLO</w:t>
      </w:r>
    </w:p>
    <w:p w14:paraId="4D315204" w14:textId="177C5ADC" w:rsidR="00CC5916" w:rsidRDefault="006F1A75">
      <w:pPr>
        <w:pStyle w:val="Style4"/>
        <w:shd w:val="clear" w:color="auto" w:fill="auto"/>
        <w:spacing w:after="0" w:line="355" w:lineRule="exact"/>
        <w:ind w:right="60"/>
        <w:jc w:val="center"/>
      </w:pPr>
      <w:r>
        <w:t xml:space="preserve">č. smlouvy objednatele </w:t>
      </w:r>
      <w:r w:rsidR="00165FF3">
        <w:t>660-2022-541201</w:t>
      </w:r>
      <w:r>
        <w:t>, č. smlouvy zhotovitele 2</w:t>
      </w:r>
      <w:r w:rsidR="00355026">
        <w:t>4</w:t>
      </w:r>
      <w:r>
        <w:t xml:space="preserve">/22 ze dne </w:t>
      </w:r>
      <w:r w:rsidR="0092185D">
        <w:t>15</w:t>
      </w:r>
      <w:r>
        <w:t>.</w:t>
      </w:r>
      <w:r w:rsidR="0092185D">
        <w:t>8</w:t>
      </w:r>
      <w:r>
        <w:t>.2022</w:t>
      </w:r>
    </w:p>
    <w:p w14:paraId="7824411C" w14:textId="77777777" w:rsidR="00CC5916" w:rsidRDefault="006F1A75">
      <w:pPr>
        <w:pStyle w:val="Style10"/>
        <w:keepNext/>
        <w:keepLines/>
        <w:shd w:val="clear" w:color="auto" w:fill="auto"/>
        <w:ind w:right="60" w:firstLine="0"/>
      </w:pPr>
      <w:bookmarkStart w:id="1" w:name="bookmark1"/>
      <w:r>
        <w:t>(dále jen „Dodatek")</w:t>
      </w:r>
      <w:r>
        <w:br/>
        <w:t>uzavřený</w:t>
      </w:r>
      <w:bookmarkEnd w:id="1"/>
    </w:p>
    <w:p w14:paraId="21E2D153" w14:textId="77777777" w:rsidR="00CC5916" w:rsidRPr="006B79D6" w:rsidRDefault="006F1A75">
      <w:pPr>
        <w:pStyle w:val="Style12"/>
        <w:shd w:val="clear" w:color="auto" w:fill="auto"/>
        <w:ind w:right="60" w:firstLine="0"/>
        <w:rPr>
          <w:sz w:val="18"/>
          <w:szCs w:val="18"/>
        </w:rPr>
      </w:pPr>
      <w:r w:rsidRPr="006B79D6">
        <w:rPr>
          <w:sz w:val="18"/>
          <w:szCs w:val="18"/>
        </w:rPr>
        <w:t>podle § 2586 a následujících zákona č. 89/2012 Sb., občanský zákoník, ve znění pozdějších předpisů</w:t>
      </w:r>
    </w:p>
    <w:p w14:paraId="15852443" w14:textId="77777777" w:rsidR="00CC5916" w:rsidRPr="006B79D6" w:rsidRDefault="006F1A75">
      <w:pPr>
        <w:pStyle w:val="Style12"/>
        <w:shd w:val="clear" w:color="auto" w:fill="auto"/>
        <w:spacing w:after="280"/>
        <w:ind w:right="60" w:firstLine="0"/>
        <w:rPr>
          <w:sz w:val="18"/>
          <w:szCs w:val="18"/>
        </w:rPr>
      </w:pPr>
      <w:r w:rsidRPr="006B79D6">
        <w:rPr>
          <w:sz w:val="18"/>
          <w:szCs w:val="18"/>
        </w:rPr>
        <w:t>(dále jen „NOZ")</w:t>
      </w:r>
    </w:p>
    <w:p w14:paraId="69AFEF2E" w14:textId="618A131E" w:rsidR="003C3E61" w:rsidRPr="006B79D6" w:rsidRDefault="003C3E61" w:rsidP="001B4878">
      <w:pPr>
        <w:pStyle w:val="Style5"/>
        <w:shd w:val="clear" w:color="auto" w:fill="auto"/>
        <w:tabs>
          <w:tab w:val="left" w:pos="523"/>
        </w:tabs>
        <w:spacing w:before="0" w:after="120"/>
        <w:ind w:left="567" w:firstLine="0"/>
        <w:jc w:val="left"/>
        <w:rPr>
          <w:sz w:val="18"/>
          <w:szCs w:val="18"/>
        </w:rPr>
      </w:pPr>
      <w:bookmarkStart w:id="2" w:name="bookmark2"/>
      <w:r w:rsidRPr="006B79D6">
        <w:rPr>
          <w:sz w:val="18"/>
          <w:szCs w:val="18"/>
        </w:rPr>
        <w:t>SMLUVNÍ STRANY</w:t>
      </w:r>
    </w:p>
    <w:p w14:paraId="090C5745" w14:textId="77777777" w:rsidR="001B4878" w:rsidRPr="006B79D6" w:rsidRDefault="001B4878" w:rsidP="001B4878">
      <w:pPr>
        <w:pStyle w:val="Style5"/>
        <w:shd w:val="clear" w:color="auto" w:fill="auto"/>
        <w:tabs>
          <w:tab w:val="left" w:pos="523"/>
        </w:tabs>
        <w:spacing w:before="0" w:after="120"/>
        <w:ind w:left="567" w:firstLine="0"/>
        <w:jc w:val="left"/>
        <w:rPr>
          <w:sz w:val="18"/>
          <w:szCs w:val="18"/>
        </w:rPr>
      </w:pPr>
    </w:p>
    <w:p w14:paraId="1D77B49E" w14:textId="77777777" w:rsidR="003C3E61" w:rsidRPr="006B79D6" w:rsidRDefault="003C3E61" w:rsidP="003C3E61">
      <w:pPr>
        <w:pStyle w:val="Style5"/>
        <w:numPr>
          <w:ilvl w:val="0"/>
          <w:numId w:val="9"/>
        </w:numPr>
        <w:shd w:val="clear" w:color="auto" w:fill="auto"/>
        <w:tabs>
          <w:tab w:val="left" w:pos="523"/>
        </w:tabs>
        <w:spacing w:before="0" w:after="0"/>
        <w:ind w:firstLine="0"/>
        <w:jc w:val="left"/>
        <w:rPr>
          <w:sz w:val="18"/>
          <w:szCs w:val="18"/>
        </w:rPr>
      </w:pPr>
      <w:r w:rsidRPr="006B79D6">
        <w:rPr>
          <w:sz w:val="18"/>
          <w:szCs w:val="18"/>
        </w:rPr>
        <w:t>Česká republika - Státní pozemkový úřad</w:t>
      </w:r>
    </w:p>
    <w:p w14:paraId="1458E35F" w14:textId="53C32B87" w:rsidR="003C3E61" w:rsidRPr="006B79D6" w:rsidRDefault="003C3E61" w:rsidP="003C3E61">
      <w:pPr>
        <w:pStyle w:val="Style7"/>
        <w:shd w:val="clear" w:color="auto" w:fill="auto"/>
        <w:spacing w:before="0" w:after="120"/>
        <w:ind w:left="580" w:firstLine="0"/>
        <w:jc w:val="left"/>
        <w:rPr>
          <w:sz w:val="18"/>
          <w:szCs w:val="18"/>
        </w:rPr>
      </w:pPr>
      <w:r w:rsidRPr="006B79D6">
        <w:rPr>
          <w:sz w:val="18"/>
          <w:szCs w:val="18"/>
        </w:rPr>
        <w:t>se sídlem Husinecká 1024/11a, 130 00 Praha 3 -</w:t>
      </w:r>
      <w:r w:rsidR="009C1312" w:rsidRPr="006B79D6">
        <w:rPr>
          <w:sz w:val="18"/>
          <w:szCs w:val="18"/>
        </w:rPr>
        <w:t xml:space="preserve"> </w:t>
      </w:r>
      <w:r w:rsidRPr="006B79D6">
        <w:rPr>
          <w:sz w:val="18"/>
          <w:szCs w:val="18"/>
        </w:rPr>
        <w:t>Žižkov, IČO: 013 12 774,</w:t>
      </w:r>
    </w:p>
    <w:p w14:paraId="3117826A" w14:textId="77777777" w:rsidR="003C3E61" w:rsidRPr="006B79D6" w:rsidRDefault="003C3E61" w:rsidP="003C3E61">
      <w:pPr>
        <w:pStyle w:val="Style5"/>
        <w:shd w:val="clear" w:color="auto" w:fill="auto"/>
        <w:spacing w:before="0" w:after="0"/>
        <w:ind w:left="580" w:firstLine="0"/>
        <w:jc w:val="left"/>
        <w:rPr>
          <w:sz w:val="18"/>
          <w:szCs w:val="18"/>
        </w:rPr>
      </w:pPr>
      <w:r w:rsidRPr="006B79D6">
        <w:rPr>
          <w:sz w:val="18"/>
          <w:szCs w:val="18"/>
        </w:rPr>
        <w:t>Krajský pozemkový úřad pro Liberecký kraj, Pobočka Liberec,</w:t>
      </w:r>
    </w:p>
    <w:p w14:paraId="6DF2DA3F" w14:textId="0169C079" w:rsidR="003C3E61" w:rsidRPr="006B79D6" w:rsidRDefault="003C3E61" w:rsidP="003C3E61">
      <w:pPr>
        <w:pStyle w:val="Style7"/>
        <w:shd w:val="clear" w:color="auto" w:fill="auto"/>
        <w:spacing w:before="0" w:line="374" w:lineRule="exact"/>
        <w:ind w:left="580" w:firstLine="0"/>
        <w:jc w:val="left"/>
        <w:rPr>
          <w:sz w:val="18"/>
          <w:szCs w:val="18"/>
        </w:rPr>
      </w:pPr>
      <w:r w:rsidRPr="006B79D6">
        <w:rPr>
          <w:sz w:val="18"/>
          <w:szCs w:val="18"/>
        </w:rPr>
        <w:t>na adrese</w:t>
      </w:r>
      <w:r w:rsidR="009C1312" w:rsidRPr="006B79D6">
        <w:rPr>
          <w:sz w:val="18"/>
          <w:szCs w:val="18"/>
        </w:rPr>
        <w:t>:</w:t>
      </w:r>
      <w:r w:rsidRPr="006B79D6">
        <w:rPr>
          <w:sz w:val="18"/>
          <w:szCs w:val="18"/>
        </w:rPr>
        <w:t xml:space="preserve"> U Nisy 745/6a, 460 57 Liberec</w:t>
      </w:r>
    </w:p>
    <w:p w14:paraId="18AB9681" w14:textId="797420F3" w:rsidR="003C3E61" w:rsidRPr="006B79D6" w:rsidRDefault="003C3E61" w:rsidP="003C3E61">
      <w:pPr>
        <w:pStyle w:val="Style7"/>
        <w:shd w:val="clear" w:color="auto" w:fill="auto"/>
        <w:spacing w:before="0" w:line="374" w:lineRule="exact"/>
        <w:ind w:left="580" w:firstLine="0"/>
        <w:jc w:val="left"/>
        <w:rPr>
          <w:sz w:val="18"/>
          <w:szCs w:val="18"/>
        </w:rPr>
      </w:pPr>
      <w:r w:rsidRPr="006B79D6">
        <w:rPr>
          <w:sz w:val="18"/>
          <w:szCs w:val="18"/>
        </w:rPr>
        <w:t>Zastoupená: Ing. Tomášem Ma</w:t>
      </w:r>
      <w:r w:rsidR="009C1312" w:rsidRPr="006B79D6">
        <w:rPr>
          <w:sz w:val="18"/>
          <w:szCs w:val="18"/>
        </w:rPr>
        <w:t>č</w:t>
      </w:r>
      <w:r w:rsidRPr="006B79D6">
        <w:rPr>
          <w:sz w:val="18"/>
          <w:szCs w:val="18"/>
        </w:rPr>
        <w:t>kem, vedoucím Pobočky Liberec</w:t>
      </w:r>
    </w:p>
    <w:p w14:paraId="09B990D5" w14:textId="47853A7C" w:rsidR="003C3E61" w:rsidRPr="006B79D6" w:rsidRDefault="003C3E61" w:rsidP="003C3E61">
      <w:pPr>
        <w:pStyle w:val="Style7"/>
        <w:shd w:val="clear" w:color="auto" w:fill="auto"/>
        <w:spacing w:before="0" w:line="374" w:lineRule="exact"/>
        <w:ind w:left="580" w:firstLine="0"/>
        <w:jc w:val="left"/>
        <w:rPr>
          <w:sz w:val="18"/>
          <w:szCs w:val="18"/>
        </w:rPr>
      </w:pPr>
      <w:r w:rsidRPr="006B79D6">
        <w:rPr>
          <w:sz w:val="18"/>
          <w:szCs w:val="18"/>
        </w:rPr>
        <w:t>Ve smluvních záležitostech zastoupená: Ing. Tomášem M</w:t>
      </w:r>
      <w:r w:rsidR="009C1312" w:rsidRPr="006B79D6">
        <w:rPr>
          <w:sz w:val="18"/>
          <w:szCs w:val="18"/>
        </w:rPr>
        <w:t>a</w:t>
      </w:r>
      <w:r w:rsidRPr="006B79D6">
        <w:rPr>
          <w:sz w:val="18"/>
          <w:szCs w:val="18"/>
        </w:rPr>
        <w:t>čkem, vedoucím Pobočky Liberec</w:t>
      </w:r>
    </w:p>
    <w:p w14:paraId="2EF5F72C" w14:textId="77777777" w:rsidR="003C3E61" w:rsidRPr="006B79D6" w:rsidRDefault="003C3E61" w:rsidP="003C3E61">
      <w:pPr>
        <w:pStyle w:val="Style7"/>
        <w:shd w:val="clear" w:color="auto" w:fill="auto"/>
        <w:tabs>
          <w:tab w:val="left" w:pos="914"/>
        </w:tabs>
        <w:spacing w:before="0" w:after="260"/>
        <w:ind w:left="580" w:firstLine="0"/>
        <w:jc w:val="left"/>
        <w:rPr>
          <w:sz w:val="18"/>
          <w:szCs w:val="18"/>
        </w:rPr>
      </w:pPr>
      <w:r w:rsidRPr="006B79D6">
        <w:rPr>
          <w:sz w:val="18"/>
          <w:szCs w:val="18"/>
        </w:rPr>
        <w:t>V technických záležitostech zastoupená: Ing. Vladimírem Vláškem, odborným radou</w:t>
      </w:r>
    </w:p>
    <w:p w14:paraId="2D182AE0" w14:textId="77777777" w:rsidR="003C3E61" w:rsidRPr="006B79D6" w:rsidRDefault="003C3E61" w:rsidP="003C3E61">
      <w:pPr>
        <w:pStyle w:val="Style5"/>
        <w:shd w:val="clear" w:color="auto" w:fill="auto"/>
        <w:spacing w:before="0" w:after="100"/>
        <w:ind w:left="580" w:firstLine="0"/>
        <w:jc w:val="left"/>
        <w:rPr>
          <w:sz w:val="18"/>
          <w:szCs w:val="18"/>
        </w:rPr>
      </w:pPr>
      <w:r w:rsidRPr="006B79D6">
        <w:rPr>
          <w:sz w:val="18"/>
          <w:szCs w:val="18"/>
        </w:rPr>
        <w:t>Kontaktní údaje:</w:t>
      </w:r>
    </w:p>
    <w:p w14:paraId="6AB52BA7" w14:textId="27D484C2" w:rsidR="007F213E" w:rsidRPr="006B79D6" w:rsidRDefault="00351D36" w:rsidP="00674EDA">
      <w:pPr>
        <w:pStyle w:val="Bezmezer"/>
        <w:ind w:left="567"/>
        <w:rPr>
          <w:rFonts w:ascii="Arial" w:hAnsi="Arial" w:cs="Arial"/>
          <w:sz w:val="18"/>
          <w:szCs w:val="18"/>
        </w:rPr>
      </w:pPr>
      <w:r w:rsidRPr="006B79D6">
        <w:rPr>
          <w:rFonts w:ascii="Arial" w:hAnsi="Arial" w:cs="Arial"/>
          <w:sz w:val="18"/>
          <w:szCs w:val="18"/>
        </w:rPr>
        <w:t>t</w:t>
      </w:r>
      <w:r w:rsidR="003C3E61" w:rsidRPr="006B79D6">
        <w:rPr>
          <w:rFonts w:ascii="Arial" w:hAnsi="Arial" w:cs="Arial"/>
          <w:sz w:val="18"/>
          <w:szCs w:val="18"/>
        </w:rPr>
        <w:t xml:space="preserve">el.: +420 725548197 </w:t>
      </w:r>
    </w:p>
    <w:p w14:paraId="1331AFB1" w14:textId="08096004" w:rsidR="003C3E61" w:rsidRPr="006B79D6" w:rsidRDefault="003C3E61" w:rsidP="00674EDA">
      <w:pPr>
        <w:pStyle w:val="Bezmezer"/>
        <w:ind w:left="567"/>
        <w:rPr>
          <w:rFonts w:ascii="Arial" w:hAnsi="Arial" w:cs="Arial"/>
          <w:sz w:val="18"/>
          <w:szCs w:val="18"/>
        </w:rPr>
      </w:pPr>
      <w:r w:rsidRPr="006B79D6">
        <w:rPr>
          <w:rFonts w:ascii="Arial" w:hAnsi="Arial" w:cs="Arial"/>
          <w:sz w:val="18"/>
          <w:szCs w:val="18"/>
        </w:rPr>
        <w:t xml:space="preserve">E-mail: </w:t>
      </w:r>
      <w:hyperlink r:id="rId8" w:history="1">
        <w:r w:rsidRPr="006B79D6">
          <w:rPr>
            <w:rFonts w:ascii="Arial" w:hAnsi="Arial" w:cs="Arial"/>
            <w:sz w:val="18"/>
            <w:szCs w:val="18"/>
          </w:rPr>
          <w:t>t.macek@spucr.cz</w:t>
        </w:r>
      </w:hyperlink>
      <w:r w:rsidRPr="006B79D6">
        <w:rPr>
          <w:rFonts w:ascii="Arial" w:hAnsi="Arial" w:cs="Arial"/>
          <w:sz w:val="18"/>
          <w:szCs w:val="18"/>
        </w:rPr>
        <w:t xml:space="preserve"> </w:t>
      </w:r>
    </w:p>
    <w:p w14:paraId="742DC462" w14:textId="77777777" w:rsidR="003C3E61" w:rsidRPr="006B79D6" w:rsidRDefault="003C3E61" w:rsidP="00674EDA">
      <w:pPr>
        <w:pStyle w:val="Bezmezer"/>
        <w:ind w:left="567"/>
        <w:rPr>
          <w:rFonts w:ascii="Arial" w:hAnsi="Arial" w:cs="Arial"/>
          <w:sz w:val="18"/>
          <w:szCs w:val="18"/>
        </w:rPr>
      </w:pPr>
      <w:r w:rsidRPr="006B79D6">
        <w:rPr>
          <w:rFonts w:ascii="Arial" w:hAnsi="Arial" w:cs="Arial"/>
          <w:sz w:val="18"/>
          <w:szCs w:val="18"/>
        </w:rPr>
        <w:t>ID datové schránky: z49per3</w:t>
      </w:r>
    </w:p>
    <w:p w14:paraId="16C9576A" w14:textId="77777777" w:rsidR="00351D36" w:rsidRPr="006B79D6" w:rsidRDefault="00351D36" w:rsidP="003C3E61">
      <w:pPr>
        <w:pStyle w:val="Style7"/>
        <w:shd w:val="clear" w:color="auto" w:fill="auto"/>
        <w:spacing w:before="0" w:line="259" w:lineRule="exact"/>
        <w:ind w:left="580" w:firstLine="0"/>
        <w:jc w:val="left"/>
        <w:rPr>
          <w:rStyle w:val="CharStyle9"/>
          <w:sz w:val="18"/>
          <w:szCs w:val="18"/>
        </w:rPr>
      </w:pPr>
    </w:p>
    <w:p w14:paraId="1AD3CE74" w14:textId="4A1806CA" w:rsidR="003C3E61" w:rsidRPr="006B79D6" w:rsidRDefault="003C3E61" w:rsidP="003C3E61">
      <w:pPr>
        <w:pStyle w:val="Style7"/>
        <w:shd w:val="clear" w:color="auto" w:fill="auto"/>
        <w:spacing w:before="0" w:line="259" w:lineRule="exact"/>
        <w:ind w:left="580" w:firstLine="0"/>
        <w:jc w:val="left"/>
        <w:rPr>
          <w:sz w:val="18"/>
          <w:szCs w:val="18"/>
        </w:rPr>
      </w:pPr>
      <w:r w:rsidRPr="006B79D6">
        <w:rPr>
          <w:rStyle w:val="CharStyle9"/>
          <w:sz w:val="18"/>
          <w:szCs w:val="18"/>
        </w:rPr>
        <w:t xml:space="preserve">Bankovní spojení: </w:t>
      </w:r>
      <w:r w:rsidRPr="006B79D6">
        <w:rPr>
          <w:sz w:val="18"/>
          <w:szCs w:val="18"/>
        </w:rPr>
        <w:t>Česká národní banka</w:t>
      </w:r>
    </w:p>
    <w:p w14:paraId="4AA3EC84" w14:textId="4AFD95F3" w:rsidR="003C3E61" w:rsidRPr="006B79D6" w:rsidRDefault="00770033" w:rsidP="003C3E61">
      <w:pPr>
        <w:pStyle w:val="Style7"/>
        <w:shd w:val="clear" w:color="auto" w:fill="auto"/>
        <w:spacing w:before="0" w:line="259" w:lineRule="exact"/>
        <w:ind w:left="580" w:firstLine="0"/>
        <w:jc w:val="left"/>
        <w:rPr>
          <w:sz w:val="18"/>
          <w:szCs w:val="18"/>
        </w:rPr>
      </w:pPr>
      <w:r w:rsidRPr="006B79D6">
        <w:rPr>
          <w:sz w:val="18"/>
          <w:szCs w:val="18"/>
        </w:rPr>
        <w:t>č</w:t>
      </w:r>
      <w:r w:rsidR="003C3E61" w:rsidRPr="006B79D6">
        <w:rPr>
          <w:sz w:val="18"/>
          <w:szCs w:val="18"/>
        </w:rPr>
        <w:t>íslo účtu: 3723001/0710</w:t>
      </w:r>
    </w:p>
    <w:p w14:paraId="0DB55C86" w14:textId="77777777" w:rsidR="003C3E61" w:rsidRPr="006B79D6" w:rsidRDefault="003C3E61" w:rsidP="001B4878">
      <w:pPr>
        <w:pStyle w:val="Style7"/>
        <w:shd w:val="clear" w:color="auto" w:fill="auto"/>
        <w:spacing w:before="0" w:line="259" w:lineRule="exact"/>
        <w:ind w:left="580" w:firstLine="0"/>
        <w:jc w:val="left"/>
        <w:rPr>
          <w:sz w:val="18"/>
          <w:szCs w:val="18"/>
        </w:rPr>
      </w:pPr>
      <w:r w:rsidRPr="006B79D6">
        <w:rPr>
          <w:sz w:val="18"/>
          <w:szCs w:val="18"/>
        </w:rPr>
        <w:t>DIČ: CZ01312774</w:t>
      </w:r>
      <w:r w:rsidRPr="006B79D6">
        <w:rPr>
          <w:i/>
          <w:iCs/>
          <w:sz w:val="18"/>
          <w:szCs w:val="18"/>
        </w:rPr>
        <w:t xml:space="preserve"> </w:t>
      </w:r>
      <w:r w:rsidRPr="006B79D6">
        <w:rPr>
          <w:sz w:val="18"/>
          <w:szCs w:val="18"/>
        </w:rPr>
        <w:t>(není plátce DPH)</w:t>
      </w:r>
    </w:p>
    <w:p w14:paraId="2416016F" w14:textId="77777777" w:rsidR="00E8038D" w:rsidRPr="006B79D6" w:rsidRDefault="00E8038D" w:rsidP="00E8038D">
      <w:pPr>
        <w:pStyle w:val="Bezmezer"/>
        <w:rPr>
          <w:sz w:val="18"/>
          <w:szCs w:val="18"/>
        </w:rPr>
      </w:pPr>
    </w:p>
    <w:p w14:paraId="01AB289F" w14:textId="06DE9565" w:rsidR="003C3E61" w:rsidRPr="006B79D6" w:rsidRDefault="003C3E61" w:rsidP="00E8038D">
      <w:pPr>
        <w:pStyle w:val="Bezmezer"/>
        <w:ind w:left="567"/>
        <w:rPr>
          <w:rFonts w:ascii="Arial" w:hAnsi="Arial" w:cs="Arial"/>
          <w:sz w:val="18"/>
          <w:szCs w:val="18"/>
        </w:rPr>
      </w:pPr>
      <w:r w:rsidRPr="006B79D6">
        <w:rPr>
          <w:rFonts w:ascii="Arial" w:hAnsi="Arial" w:cs="Arial"/>
          <w:sz w:val="18"/>
          <w:szCs w:val="18"/>
        </w:rPr>
        <w:t>(„Objednatel")</w:t>
      </w:r>
    </w:p>
    <w:p w14:paraId="639FB5AD" w14:textId="77777777" w:rsidR="00E8038D" w:rsidRPr="006B79D6" w:rsidRDefault="00E8038D" w:rsidP="003C3E61">
      <w:pPr>
        <w:pStyle w:val="Style7"/>
        <w:shd w:val="clear" w:color="auto" w:fill="auto"/>
        <w:spacing w:before="0" w:after="120"/>
        <w:ind w:left="580" w:firstLine="0"/>
        <w:jc w:val="left"/>
        <w:rPr>
          <w:sz w:val="18"/>
          <w:szCs w:val="18"/>
        </w:rPr>
      </w:pPr>
    </w:p>
    <w:p w14:paraId="1E42081F" w14:textId="7F2C5AAE" w:rsidR="003C3E61" w:rsidRPr="006B79D6" w:rsidRDefault="003C3E61" w:rsidP="003C3E61">
      <w:pPr>
        <w:pStyle w:val="Style7"/>
        <w:shd w:val="clear" w:color="auto" w:fill="auto"/>
        <w:spacing w:before="0" w:after="120"/>
        <w:ind w:left="580" w:firstLine="0"/>
        <w:jc w:val="left"/>
        <w:rPr>
          <w:sz w:val="18"/>
          <w:szCs w:val="18"/>
        </w:rPr>
      </w:pPr>
      <w:r w:rsidRPr="006B79D6">
        <w:rPr>
          <w:sz w:val="18"/>
          <w:szCs w:val="18"/>
        </w:rPr>
        <w:t>a</w:t>
      </w:r>
    </w:p>
    <w:p w14:paraId="663E551E" w14:textId="77777777" w:rsidR="003C3E61" w:rsidRPr="006B79D6" w:rsidRDefault="003C3E61" w:rsidP="003C3E61">
      <w:pPr>
        <w:pStyle w:val="Style5"/>
        <w:numPr>
          <w:ilvl w:val="0"/>
          <w:numId w:val="9"/>
        </w:numPr>
        <w:shd w:val="clear" w:color="auto" w:fill="auto"/>
        <w:tabs>
          <w:tab w:val="left" w:pos="523"/>
        </w:tabs>
        <w:spacing w:before="0" w:after="96"/>
        <w:ind w:firstLine="0"/>
        <w:jc w:val="left"/>
        <w:rPr>
          <w:sz w:val="18"/>
          <w:szCs w:val="18"/>
        </w:rPr>
      </w:pPr>
      <w:r w:rsidRPr="006B79D6">
        <w:rPr>
          <w:sz w:val="18"/>
          <w:szCs w:val="18"/>
        </w:rPr>
        <w:t>AGROPLAN, spol. s r.o.</w:t>
      </w:r>
    </w:p>
    <w:p w14:paraId="0054582A" w14:textId="77777777" w:rsidR="003C3E61" w:rsidRPr="006B79D6" w:rsidRDefault="003C3E61" w:rsidP="003C3E61">
      <w:pPr>
        <w:pStyle w:val="Style7"/>
        <w:shd w:val="clear" w:color="auto" w:fill="auto"/>
        <w:spacing w:before="0" w:after="144" w:line="264" w:lineRule="exact"/>
        <w:ind w:left="580" w:firstLine="0"/>
        <w:jc w:val="both"/>
        <w:rPr>
          <w:sz w:val="18"/>
          <w:szCs w:val="18"/>
        </w:rPr>
      </w:pPr>
      <w:r w:rsidRPr="006B79D6">
        <w:rPr>
          <w:sz w:val="18"/>
          <w:szCs w:val="18"/>
        </w:rPr>
        <w:t>společnost založená a existující podle právního řádu České republiky, se sídlem Jeremenkova 9, 147 00 Praha 4, IČO: 48110141, zapsaná v obchodním rejstříku vedeném u městského soudu v Praze, oddíl C, vložka 16154</w:t>
      </w:r>
    </w:p>
    <w:p w14:paraId="3EC6E4D3" w14:textId="77777777" w:rsidR="003C3E61" w:rsidRPr="006B79D6" w:rsidRDefault="003C3E61" w:rsidP="003C3E61">
      <w:pPr>
        <w:pStyle w:val="Style7"/>
        <w:shd w:val="clear" w:color="auto" w:fill="auto"/>
        <w:spacing w:before="0" w:after="120"/>
        <w:ind w:left="580" w:firstLine="0"/>
        <w:jc w:val="left"/>
        <w:rPr>
          <w:sz w:val="18"/>
          <w:szCs w:val="18"/>
        </w:rPr>
      </w:pPr>
      <w:r w:rsidRPr="006B79D6">
        <w:rPr>
          <w:sz w:val="18"/>
          <w:szCs w:val="18"/>
        </w:rPr>
        <w:t>Zastoupená: Ing. Janou Švábovou a Ing. Petrem Kubů, jednateli</w:t>
      </w:r>
    </w:p>
    <w:p w14:paraId="6F455AE0" w14:textId="77777777" w:rsidR="003C3E61" w:rsidRPr="006B79D6" w:rsidRDefault="003C3E61" w:rsidP="003C3E61">
      <w:pPr>
        <w:pStyle w:val="Style7"/>
        <w:shd w:val="clear" w:color="auto" w:fill="auto"/>
        <w:spacing w:before="0"/>
        <w:ind w:left="580" w:firstLine="0"/>
        <w:jc w:val="left"/>
        <w:rPr>
          <w:sz w:val="18"/>
          <w:szCs w:val="18"/>
        </w:rPr>
      </w:pPr>
      <w:r w:rsidRPr="006B79D6">
        <w:rPr>
          <w:sz w:val="18"/>
          <w:szCs w:val="18"/>
        </w:rPr>
        <w:t>Ve smluvních záležitostech zastoupená: Ing. Janou Švábovou a Ing. Petrem Kubů, jednateli</w:t>
      </w:r>
    </w:p>
    <w:p w14:paraId="52BC4500" w14:textId="7D1C4F81" w:rsidR="003C3E61" w:rsidRPr="006B79D6" w:rsidRDefault="00A06E12" w:rsidP="00A06E12">
      <w:pPr>
        <w:pStyle w:val="Style7"/>
        <w:shd w:val="clear" w:color="auto" w:fill="auto"/>
        <w:tabs>
          <w:tab w:val="left" w:pos="914"/>
        </w:tabs>
        <w:spacing w:before="0" w:after="260"/>
        <w:ind w:left="580" w:firstLine="0"/>
        <w:jc w:val="left"/>
        <w:rPr>
          <w:sz w:val="18"/>
          <w:szCs w:val="18"/>
        </w:rPr>
      </w:pPr>
      <w:r w:rsidRPr="006B79D6">
        <w:rPr>
          <w:sz w:val="18"/>
          <w:szCs w:val="18"/>
        </w:rPr>
        <w:t xml:space="preserve">V </w:t>
      </w:r>
      <w:r w:rsidR="003C3E61" w:rsidRPr="006B79D6">
        <w:rPr>
          <w:sz w:val="18"/>
          <w:szCs w:val="18"/>
        </w:rPr>
        <w:t>technických záležitostech zastoupená: Ing. Janou Švábovou a Ing. Petrem Kubů, jednateli</w:t>
      </w:r>
    </w:p>
    <w:p w14:paraId="1BAFF422" w14:textId="77777777" w:rsidR="003C3E61" w:rsidRPr="006B79D6" w:rsidRDefault="003C3E61" w:rsidP="003C3E61">
      <w:pPr>
        <w:pStyle w:val="Style5"/>
        <w:shd w:val="clear" w:color="auto" w:fill="auto"/>
        <w:spacing w:before="0" w:after="100"/>
        <w:ind w:left="580" w:firstLine="0"/>
        <w:jc w:val="left"/>
        <w:rPr>
          <w:sz w:val="18"/>
          <w:szCs w:val="18"/>
        </w:rPr>
      </w:pPr>
      <w:r w:rsidRPr="006B79D6">
        <w:rPr>
          <w:sz w:val="18"/>
          <w:szCs w:val="18"/>
        </w:rPr>
        <w:t>Kontaktní údaje:</w:t>
      </w:r>
    </w:p>
    <w:p w14:paraId="5669355E" w14:textId="69B9ECFC" w:rsidR="00A06E12" w:rsidRPr="006B79D6" w:rsidRDefault="00411F28" w:rsidP="00674EDA">
      <w:pPr>
        <w:pStyle w:val="Bezmezer"/>
        <w:ind w:left="567"/>
        <w:rPr>
          <w:rFonts w:ascii="Arial" w:hAnsi="Arial" w:cs="Arial"/>
          <w:sz w:val="18"/>
          <w:szCs w:val="18"/>
        </w:rPr>
      </w:pPr>
      <w:r w:rsidRPr="006B79D6">
        <w:rPr>
          <w:rFonts w:ascii="Arial" w:hAnsi="Arial" w:cs="Arial"/>
          <w:sz w:val="18"/>
          <w:szCs w:val="18"/>
        </w:rPr>
        <w:t>t</w:t>
      </w:r>
      <w:r w:rsidR="003C3E61" w:rsidRPr="006B79D6">
        <w:rPr>
          <w:rFonts w:ascii="Arial" w:hAnsi="Arial" w:cs="Arial"/>
          <w:sz w:val="18"/>
          <w:szCs w:val="18"/>
        </w:rPr>
        <w:t xml:space="preserve">el.: +420 </w:t>
      </w:r>
      <w:r w:rsidR="00D346E6">
        <w:rPr>
          <w:rFonts w:ascii="Arial" w:hAnsi="Arial" w:cs="Arial"/>
          <w:sz w:val="18"/>
          <w:szCs w:val="18"/>
        </w:rPr>
        <w:t>xxxxxxxxx</w:t>
      </w:r>
      <w:r w:rsidR="003C3E61" w:rsidRPr="006B79D6">
        <w:rPr>
          <w:rFonts w:ascii="Arial" w:hAnsi="Arial" w:cs="Arial"/>
          <w:sz w:val="18"/>
          <w:szCs w:val="18"/>
        </w:rPr>
        <w:t xml:space="preserve"> / + 420 </w:t>
      </w:r>
      <w:r w:rsidR="00D346E6">
        <w:rPr>
          <w:rFonts w:ascii="Arial" w:hAnsi="Arial" w:cs="Arial"/>
          <w:sz w:val="18"/>
          <w:szCs w:val="18"/>
        </w:rPr>
        <w:t>xxxxxxxxx</w:t>
      </w:r>
      <w:r w:rsidR="003C3E61" w:rsidRPr="006B79D6">
        <w:rPr>
          <w:rFonts w:ascii="Arial" w:hAnsi="Arial" w:cs="Arial"/>
          <w:sz w:val="18"/>
          <w:szCs w:val="18"/>
        </w:rPr>
        <w:t xml:space="preserve"> </w:t>
      </w:r>
    </w:p>
    <w:p w14:paraId="47DF999A" w14:textId="4F7A619F" w:rsidR="00A06E12" w:rsidRPr="006B79D6" w:rsidRDefault="003C3E61" w:rsidP="00674EDA">
      <w:pPr>
        <w:pStyle w:val="Bezmezer"/>
        <w:ind w:left="567"/>
        <w:rPr>
          <w:rFonts w:ascii="Arial" w:hAnsi="Arial" w:cs="Arial"/>
          <w:sz w:val="18"/>
          <w:szCs w:val="18"/>
        </w:rPr>
      </w:pPr>
      <w:r w:rsidRPr="006B79D6">
        <w:rPr>
          <w:rFonts w:ascii="Arial" w:hAnsi="Arial" w:cs="Arial"/>
          <w:sz w:val="18"/>
          <w:szCs w:val="18"/>
        </w:rPr>
        <w:t xml:space="preserve">E-mail: </w:t>
      </w:r>
      <w:hyperlink r:id="rId9" w:history="1">
        <w:r w:rsidR="009431C2" w:rsidRPr="00C60E6A">
          <w:rPr>
            <w:rStyle w:val="Hypertextovodkaz"/>
            <w:rFonts w:ascii="Arial" w:hAnsi="Arial" w:cs="Arial"/>
            <w:sz w:val="18"/>
            <w:szCs w:val="18"/>
          </w:rPr>
          <w:t>xxxxxxxx@xxxxx.</w:t>
        </w:r>
      </w:hyperlink>
      <w:r w:rsidR="00D346E6">
        <w:rPr>
          <w:rFonts w:ascii="Arial" w:hAnsi="Arial" w:cs="Arial"/>
          <w:sz w:val="18"/>
          <w:szCs w:val="18"/>
        </w:rPr>
        <w:t>xx</w:t>
      </w:r>
      <w:r w:rsidRPr="006B79D6">
        <w:rPr>
          <w:rFonts w:ascii="Arial" w:hAnsi="Arial" w:cs="Arial"/>
          <w:sz w:val="18"/>
          <w:szCs w:val="18"/>
        </w:rPr>
        <w:t xml:space="preserve"> </w:t>
      </w:r>
    </w:p>
    <w:p w14:paraId="48357BBE" w14:textId="68E58301" w:rsidR="003C3E61" w:rsidRPr="006B79D6" w:rsidRDefault="003C3E61" w:rsidP="00674EDA">
      <w:pPr>
        <w:pStyle w:val="Bezmezer"/>
        <w:ind w:left="567"/>
        <w:rPr>
          <w:rFonts w:ascii="Arial" w:hAnsi="Arial" w:cs="Arial"/>
          <w:sz w:val="18"/>
          <w:szCs w:val="18"/>
        </w:rPr>
      </w:pPr>
      <w:r w:rsidRPr="006B79D6">
        <w:rPr>
          <w:rFonts w:ascii="Arial" w:hAnsi="Arial" w:cs="Arial"/>
          <w:sz w:val="18"/>
          <w:szCs w:val="18"/>
        </w:rPr>
        <w:t>ID datové schránky: pb5jxk5</w:t>
      </w:r>
    </w:p>
    <w:p w14:paraId="26425E18" w14:textId="77777777" w:rsidR="00674EDA" w:rsidRPr="006B79D6" w:rsidRDefault="00674EDA" w:rsidP="003C3E61">
      <w:pPr>
        <w:pStyle w:val="Style5"/>
        <w:shd w:val="clear" w:color="auto" w:fill="auto"/>
        <w:spacing w:before="0" w:after="0" w:line="259" w:lineRule="exact"/>
        <w:ind w:left="580" w:firstLine="0"/>
        <w:jc w:val="left"/>
        <w:rPr>
          <w:sz w:val="18"/>
          <w:szCs w:val="18"/>
        </w:rPr>
      </w:pPr>
    </w:p>
    <w:p w14:paraId="46D8F520" w14:textId="48E8CE62" w:rsidR="003C3E61" w:rsidRPr="006B79D6" w:rsidRDefault="003C3E61" w:rsidP="003C3E61">
      <w:pPr>
        <w:pStyle w:val="Style5"/>
        <w:shd w:val="clear" w:color="auto" w:fill="auto"/>
        <w:spacing w:before="0" w:after="0" w:line="259" w:lineRule="exact"/>
        <w:ind w:left="580" w:firstLine="0"/>
        <w:jc w:val="left"/>
        <w:rPr>
          <w:b w:val="0"/>
          <w:bCs w:val="0"/>
          <w:sz w:val="18"/>
          <w:szCs w:val="18"/>
        </w:rPr>
      </w:pPr>
      <w:r w:rsidRPr="006B79D6">
        <w:rPr>
          <w:sz w:val="18"/>
          <w:szCs w:val="18"/>
        </w:rPr>
        <w:t xml:space="preserve">Bankovní spojení: </w:t>
      </w:r>
      <w:r w:rsidRPr="006B79D6">
        <w:rPr>
          <w:rStyle w:val="CharStyle13"/>
          <w:b w:val="0"/>
          <w:bCs w:val="0"/>
          <w:sz w:val="18"/>
          <w:szCs w:val="18"/>
        </w:rPr>
        <w:t>ČSOB, a.s.</w:t>
      </w:r>
    </w:p>
    <w:p w14:paraId="0C40A2F2" w14:textId="0D32F835" w:rsidR="003C3E61" w:rsidRPr="006B79D6" w:rsidRDefault="00770033" w:rsidP="003C3E61">
      <w:pPr>
        <w:pStyle w:val="Style7"/>
        <w:shd w:val="clear" w:color="auto" w:fill="auto"/>
        <w:spacing w:before="0" w:after="140" w:line="259" w:lineRule="exact"/>
        <w:ind w:left="580" w:firstLine="0"/>
        <w:jc w:val="left"/>
        <w:rPr>
          <w:sz w:val="18"/>
          <w:szCs w:val="18"/>
        </w:rPr>
      </w:pPr>
      <w:r w:rsidRPr="006B79D6">
        <w:rPr>
          <w:sz w:val="18"/>
          <w:szCs w:val="18"/>
        </w:rPr>
        <w:t>č</w:t>
      </w:r>
      <w:r w:rsidR="003C3E61" w:rsidRPr="006B79D6">
        <w:rPr>
          <w:sz w:val="18"/>
          <w:szCs w:val="18"/>
        </w:rPr>
        <w:t>íslo účtu: 31405/0300 DIČ: CZ48110141</w:t>
      </w:r>
    </w:p>
    <w:p w14:paraId="26B7DAFC" w14:textId="77777777" w:rsidR="003C3E61" w:rsidRPr="006B79D6" w:rsidRDefault="003C3E61" w:rsidP="003C3E61">
      <w:pPr>
        <w:pStyle w:val="Style7"/>
        <w:shd w:val="clear" w:color="auto" w:fill="auto"/>
        <w:spacing w:before="0" w:after="232"/>
        <w:ind w:left="580" w:firstLine="0"/>
        <w:jc w:val="left"/>
        <w:rPr>
          <w:sz w:val="18"/>
          <w:szCs w:val="18"/>
        </w:rPr>
      </w:pPr>
      <w:r w:rsidRPr="006B79D6">
        <w:rPr>
          <w:sz w:val="18"/>
          <w:szCs w:val="18"/>
        </w:rPr>
        <w:t>(„Zhotovitel")</w:t>
      </w:r>
    </w:p>
    <w:p w14:paraId="7658AA71" w14:textId="77777777" w:rsidR="003C3E61" w:rsidRPr="006B79D6" w:rsidRDefault="003C3E61" w:rsidP="003C3E61">
      <w:pPr>
        <w:pStyle w:val="Style7"/>
        <w:shd w:val="clear" w:color="auto" w:fill="auto"/>
        <w:spacing w:before="0" w:line="269" w:lineRule="exact"/>
        <w:ind w:left="580" w:firstLine="0"/>
        <w:jc w:val="left"/>
        <w:rPr>
          <w:sz w:val="18"/>
          <w:szCs w:val="18"/>
        </w:rPr>
        <w:sectPr w:rsidR="003C3E61" w:rsidRPr="006B79D6">
          <w:headerReference w:type="even" r:id="rId10"/>
          <w:headerReference w:type="default" r:id="rId11"/>
          <w:footerReference w:type="even" r:id="rId12"/>
          <w:footerReference w:type="default" r:id="rId13"/>
          <w:pgSz w:w="11904" w:h="16834"/>
          <w:pgMar w:top="950" w:right="1282" w:bottom="950" w:left="1224" w:header="0" w:footer="3" w:gutter="0"/>
          <w:cols w:space="720"/>
          <w:noEndnote/>
          <w:titlePg/>
          <w:docGrid w:linePitch="360"/>
        </w:sectPr>
      </w:pPr>
      <w:r w:rsidRPr="006B79D6">
        <w:rPr>
          <w:sz w:val="18"/>
          <w:szCs w:val="18"/>
        </w:rPr>
        <w:t>(Objednatel a Zhotovitel dále jako „Smluvní strany" a každý z nich samostatně jako „Smluvní strana")</w:t>
      </w:r>
    </w:p>
    <w:p w14:paraId="0C9C3578" w14:textId="77777777" w:rsidR="00CC5916" w:rsidRPr="005A665F" w:rsidRDefault="006F1A75">
      <w:pPr>
        <w:pStyle w:val="Style10"/>
        <w:keepNext/>
        <w:keepLines/>
        <w:shd w:val="clear" w:color="auto" w:fill="auto"/>
        <w:spacing w:after="140" w:line="212" w:lineRule="exact"/>
        <w:ind w:left="340" w:firstLine="0"/>
        <w:rPr>
          <w:sz w:val="20"/>
          <w:szCs w:val="20"/>
        </w:rPr>
      </w:pPr>
      <w:bookmarkStart w:id="3" w:name="bookmark5"/>
      <w:bookmarkEnd w:id="2"/>
      <w:r w:rsidRPr="005A665F">
        <w:rPr>
          <w:sz w:val="20"/>
          <w:szCs w:val="20"/>
        </w:rPr>
        <w:lastRenderedPageBreak/>
        <w:t>Článek I.</w:t>
      </w:r>
      <w:bookmarkEnd w:id="3"/>
    </w:p>
    <w:p w14:paraId="5FBBFFCE" w14:textId="77777777" w:rsidR="00CC5916" w:rsidRPr="005A665F" w:rsidRDefault="006F1A75">
      <w:pPr>
        <w:pStyle w:val="Style10"/>
        <w:keepNext/>
        <w:keepLines/>
        <w:shd w:val="clear" w:color="auto" w:fill="auto"/>
        <w:spacing w:after="234" w:line="212" w:lineRule="exact"/>
        <w:ind w:left="340" w:firstLine="0"/>
        <w:rPr>
          <w:sz w:val="20"/>
          <w:szCs w:val="20"/>
        </w:rPr>
      </w:pPr>
      <w:bookmarkStart w:id="4" w:name="bookmark6"/>
      <w:r w:rsidRPr="005A665F">
        <w:rPr>
          <w:sz w:val="20"/>
          <w:szCs w:val="20"/>
        </w:rPr>
        <w:t>Úvodní ustanovení</w:t>
      </w:r>
      <w:bookmarkEnd w:id="4"/>
    </w:p>
    <w:p w14:paraId="21CA6444" w14:textId="67E79960" w:rsidR="00FD5C6E" w:rsidRDefault="006F1A75" w:rsidP="00FD5C6E">
      <w:pPr>
        <w:pStyle w:val="Style12"/>
        <w:shd w:val="clear" w:color="auto" w:fill="auto"/>
        <w:tabs>
          <w:tab w:val="left" w:pos="426"/>
        </w:tabs>
        <w:spacing w:after="160" w:line="245" w:lineRule="exact"/>
        <w:ind w:left="284" w:hanging="284"/>
        <w:jc w:val="both"/>
        <w:rPr>
          <w:sz w:val="20"/>
          <w:szCs w:val="20"/>
        </w:rPr>
      </w:pPr>
      <w:r w:rsidRPr="005A665F">
        <w:rPr>
          <w:sz w:val="20"/>
          <w:szCs w:val="20"/>
        </w:rPr>
        <w:t xml:space="preserve">1. </w:t>
      </w:r>
      <w:r w:rsidR="00252AD3" w:rsidRPr="005A665F">
        <w:rPr>
          <w:sz w:val="20"/>
          <w:szCs w:val="20"/>
        </w:rPr>
        <w:tab/>
      </w:r>
      <w:r w:rsidRPr="005A665F">
        <w:rPr>
          <w:sz w:val="20"/>
          <w:szCs w:val="20"/>
        </w:rPr>
        <w:t xml:space="preserve">Smluvní strany uzavřely smlouvu o dílo (dále jen „smlouva") k provedení díla s názvem Komplexní pozemkové úpravy </w:t>
      </w:r>
      <w:r w:rsidR="00B87056">
        <w:rPr>
          <w:sz w:val="20"/>
          <w:szCs w:val="20"/>
        </w:rPr>
        <w:t xml:space="preserve">v k. ú. </w:t>
      </w:r>
      <w:r w:rsidR="00252AD3" w:rsidRPr="002019A1">
        <w:rPr>
          <w:sz w:val="20"/>
          <w:szCs w:val="20"/>
        </w:rPr>
        <w:t>Držkov</w:t>
      </w:r>
      <w:r w:rsidRPr="005A665F">
        <w:rPr>
          <w:sz w:val="20"/>
          <w:szCs w:val="20"/>
        </w:rPr>
        <w:t xml:space="preserve"> na základě výsledku zadávacího řízení podle příslušných ustanovení zákona č. 134/2016 Sb., o zadávání veřejných zakázek, ve znění pozdějších předpisů</w:t>
      </w:r>
      <w:r w:rsidR="00BD2FC4">
        <w:rPr>
          <w:sz w:val="20"/>
          <w:szCs w:val="20"/>
        </w:rPr>
        <w:t xml:space="preserve"> (dále jen „zákon“)</w:t>
      </w:r>
      <w:r w:rsidRPr="005A665F">
        <w:rPr>
          <w:sz w:val="20"/>
          <w:szCs w:val="20"/>
        </w:rPr>
        <w:t>.</w:t>
      </w:r>
      <w:r w:rsidR="00FD5C6E">
        <w:rPr>
          <w:sz w:val="20"/>
          <w:szCs w:val="20"/>
        </w:rPr>
        <w:t xml:space="preserve"> </w:t>
      </w:r>
      <w:r w:rsidR="00FD5C6E" w:rsidRPr="00C13C47">
        <w:rPr>
          <w:sz w:val="20"/>
          <w:szCs w:val="20"/>
        </w:rPr>
        <w:t xml:space="preserve">Smluvní strany uzavřely dále uvedeného dne, měsíce a roku tento </w:t>
      </w:r>
      <w:r w:rsidR="00FD5C6E" w:rsidRPr="002019A1">
        <w:rPr>
          <w:sz w:val="20"/>
          <w:szCs w:val="20"/>
        </w:rPr>
        <w:t xml:space="preserve">dodatek č. </w:t>
      </w:r>
      <w:r w:rsidR="004917E8">
        <w:rPr>
          <w:sz w:val="20"/>
          <w:szCs w:val="20"/>
        </w:rPr>
        <w:t>7</w:t>
      </w:r>
      <w:r w:rsidR="00FD5C6E" w:rsidRPr="002019A1">
        <w:rPr>
          <w:sz w:val="20"/>
          <w:szCs w:val="20"/>
        </w:rPr>
        <w:t xml:space="preserve"> ke smlouvě na</w:t>
      </w:r>
      <w:r w:rsidR="00BD2FC4" w:rsidRPr="002019A1">
        <w:rPr>
          <w:sz w:val="20"/>
          <w:szCs w:val="20"/>
        </w:rPr>
        <w:t> </w:t>
      </w:r>
      <w:r w:rsidR="00FD5C6E" w:rsidRPr="002019A1">
        <w:rPr>
          <w:sz w:val="20"/>
          <w:szCs w:val="20"/>
        </w:rPr>
        <w:t>vypracování návrhu komplexních pozemkových úprav v katastrálním území</w:t>
      </w:r>
      <w:r w:rsidR="00FD5C6E" w:rsidRPr="00C13C47">
        <w:rPr>
          <w:sz w:val="20"/>
          <w:szCs w:val="20"/>
        </w:rPr>
        <w:t xml:space="preserve"> </w:t>
      </w:r>
      <w:r w:rsidR="00FD5C6E" w:rsidRPr="002019A1">
        <w:rPr>
          <w:sz w:val="20"/>
          <w:szCs w:val="20"/>
        </w:rPr>
        <w:t>Držkov</w:t>
      </w:r>
      <w:r w:rsidR="00FD5C6E" w:rsidRPr="00C13C47">
        <w:rPr>
          <w:sz w:val="20"/>
          <w:szCs w:val="20"/>
        </w:rPr>
        <w:t>:</w:t>
      </w:r>
    </w:p>
    <w:p w14:paraId="1D7573D4" w14:textId="77777777" w:rsidR="000B5664" w:rsidRDefault="000B5664" w:rsidP="003A28B3">
      <w:pPr>
        <w:pStyle w:val="Style12"/>
        <w:shd w:val="clear" w:color="auto" w:fill="auto"/>
        <w:tabs>
          <w:tab w:val="left" w:pos="426"/>
        </w:tabs>
        <w:spacing w:after="160" w:line="245" w:lineRule="exact"/>
        <w:ind w:left="284" w:hanging="284"/>
        <w:rPr>
          <w:b/>
          <w:bCs/>
          <w:sz w:val="20"/>
          <w:szCs w:val="20"/>
        </w:rPr>
      </w:pPr>
    </w:p>
    <w:p w14:paraId="47355D98" w14:textId="77777777" w:rsidR="008876D8" w:rsidRDefault="008876D8" w:rsidP="003A28B3">
      <w:pPr>
        <w:pStyle w:val="Style12"/>
        <w:shd w:val="clear" w:color="auto" w:fill="auto"/>
        <w:tabs>
          <w:tab w:val="left" w:pos="426"/>
        </w:tabs>
        <w:spacing w:after="160" w:line="245" w:lineRule="exact"/>
        <w:ind w:left="284" w:hanging="284"/>
        <w:rPr>
          <w:b/>
          <w:bCs/>
          <w:sz w:val="20"/>
          <w:szCs w:val="20"/>
        </w:rPr>
      </w:pPr>
    </w:p>
    <w:p w14:paraId="7BBB4D8F" w14:textId="14EE851D" w:rsidR="00D10AA1" w:rsidRPr="00D9214C" w:rsidRDefault="00D10AA1" w:rsidP="00BD2FC4">
      <w:pPr>
        <w:pStyle w:val="Style10"/>
        <w:keepNext/>
        <w:keepLines/>
        <w:shd w:val="clear" w:color="auto" w:fill="auto"/>
        <w:spacing w:after="140" w:line="212" w:lineRule="exact"/>
        <w:ind w:left="340" w:firstLine="0"/>
        <w:rPr>
          <w:sz w:val="20"/>
          <w:szCs w:val="20"/>
        </w:rPr>
      </w:pPr>
      <w:r w:rsidRPr="00D9214C">
        <w:rPr>
          <w:sz w:val="20"/>
          <w:szCs w:val="20"/>
        </w:rPr>
        <w:t>Článek II.</w:t>
      </w:r>
    </w:p>
    <w:p w14:paraId="5A0C8BEF" w14:textId="77777777" w:rsidR="009F1607" w:rsidRPr="00D9214C" w:rsidRDefault="009F1607" w:rsidP="00BD2FC4">
      <w:pPr>
        <w:pStyle w:val="Style10"/>
        <w:keepNext/>
        <w:keepLines/>
        <w:shd w:val="clear" w:color="auto" w:fill="auto"/>
        <w:spacing w:after="234" w:line="212" w:lineRule="exact"/>
        <w:ind w:left="340" w:firstLine="0"/>
        <w:rPr>
          <w:sz w:val="20"/>
          <w:szCs w:val="20"/>
        </w:rPr>
      </w:pPr>
      <w:r w:rsidRPr="00D9214C">
        <w:rPr>
          <w:sz w:val="20"/>
          <w:szCs w:val="20"/>
        </w:rPr>
        <w:t>Předmět Dodatku</w:t>
      </w:r>
    </w:p>
    <w:p w14:paraId="0C046629" w14:textId="2EC59F46" w:rsidR="00692EB6" w:rsidRPr="00DE77B5" w:rsidRDefault="00692EB6" w:rsidP="00844572">
      <w:pPr>
        <w:pStyle w:val="Odstavecseseznamem"/>
        <w:numPr>
          <w:ilvl w:val="0"/>
          <w:numId w:val="3"/>
        </w:numPr>
        <w:ind w:left="284" w:hanging="284"/>
        <w:jc w:val="both"/>
        <w:rPr>
          <w:rStyle w:val="ZkladntextChar"/>
          <w:i/>
          <w:iCs/>
        </w:rPr>
      </w:pPr>
      <w:r w:rsidRPr="00D9214C">
        <w:rPr>
          <w:rStyle w:val="ZkladntextChar"/>
        </w:rPr>
        <w:t xml:space="preserve">Po </w:t>
      </w:r>
      <w:r w:rsidRPr="00D35718">
        <w:rPr>
          <w:rStyle w:val="ZkladntextChar"/>
        </w:rPr>
        <w:t>provedení a převzetí jednotlivých dílčích částí Hlavního celku</w:t>
      </w:r>
      <w:r w:rsidR="00EF386D">
        <w:rPr>
          <w:rStyle w:val="ZkladntextChar"/>
        </w:rPr>
        <w:t xml:space="preserve"> 1</w:t>
      </w:r>
      <w:r w:rsidRPr="00D35718">
        <w:rPr>
          <w:rStyle w:val="ZkladntextChar"/>
        </w:rPr>
        <w:t xml:space="preserve"> došlo k novým skutečnostem (</w:t>
      </w:r>
      <w:r w:rsidRPr="00D35718">
        <w:rPr>
          <w:rFonts w:ascii="Arial" w:eastAsia="Arial" w:hAnsi="Arial" w:cs="Arial"/>
          <w:sz w:val="20"/>
          <w:szCs w:val="20"/>
        </w:rPr>
        <w:t>čl. 17.2 smlouvy)</w:t>
      </w:r>
      <w:r w:rsidRPr="00D35718">
        <w:rPr>
          <w:rStyle w:val="ZkladntextChar"/>
        </w:rPr>
        <w:t>, které nepředpokládala a rozumně nemohla předvídat v době uzavření Smlouvy žádná ze Smluvních stran</w:t>
      </w:r>
      <w:r w:rsidR="001362A8" w:rsidRPr="00D35718">
        <w:rPr>
          <w:rStyle w:val="ZkladntextChar"/>
        </w:rPr>
        <w:t>,</w:t>
      </w:r>
      <w:r w:rsidRPr="00D35718">
        <w:rPr>
          <w:rStyle w:val="ZkladntextChar"/>
        </w:rPr>
        <w:t xml:space="preserve"> a </w:t>
      </w:r>
      <w:r w:rsidR="001362A8" w:rsidRPr="00D35718">
        <w:rPr>
          <w:rStyle w:val="ZkladntextChar"/>
        </w:rPr>
        <w:t xml:space="preserve">to, že </w:t>
      </w:r>
      <w:r w:rsidR="00257E13" w:rsidRPr="00D35718">
        <w:rPr>
          <w:rStyle w:val="ZkladntextChar"/>
        </w:rPr>
        <w:t xml:space="preserve">Katastrální úřad pro Liberecký kraj, Katastrální pracoviště Jablonec nad Nisou zapsal dne </w:t>
      </w:r>
      <w:r w:rsidR="001C0393" w:rsidRPr="00D35718">
        <w:rPr>
          <w:rStyle w:val="ZkladntextChar"/>
        </w:rPr>
        <w:t>8</w:t>
      </w:r>
      <w:r w:rsidR="008320A7" w:rsidRPr="00D35718">
        <w:rPr>
          <w:rStyle w:val="ZkladntextChar"/>
        </w:rPr>
        <w:t>. 8. 2024</w:t>
      </w:r>
      <w:r w:rsidR="00257E13" w:rsidRPr="00D35718">
        <w:rPr>
          <w:rStyle w:val="ZkladntextChar"/>
        </w:rPr>
        <w:t xml:space="preserve"> do katastru nemovitostí geometrický plán č. </w:t>
      </w:r>
      <w:r w:rsidR="00EB4E59" w:rsidRPr="00D35718">
        <w:rPr>
          <w:rStyle w:val="ZkladntextChar"/>
        </w:rPr>
        <w:t xml:space="preserve">865-5/2024 (řízení </w:t>
      </w:r>
      <w:r w:rsidR="00EB4E59" w:rsidRPr="00D35718">
        <w:rPr>
          <w:rFonts w:ascii="Arial" w:eastAsia="Arial" w:hAnsi="Arial" w:cs="Arial"/>
          <w:sz w:val="20"/>
          <w:szCs w:val="20"/>
        </w:rPr>
        <w:t>V-3031/2024-504)</w:t>
      </w:r>
      <w:r w:rsidR="00257E13" w:rsidRPr="00D35718">
        <w:rPr>
          <w:rStyle w:val="ZkladntextChar"/>
        </w:rPr>
        <w:t xml:space="preserve">, kterým rozdělil již vyšetřený obvod KoPÚ </w:t>
      </w:r>
      <w:r w:rsidR="0004617F" w:rsidRPr="00D35718">
        <w:rPr>
          <w:rStyle w:val="ZkladntextChar"/>
        </w:rPr>
        <w:t xml:space="preserve">obsahující pozemky </w:t>
      </w:r>
      <w:r w:rsidR="00257E13" w:rsidRPr="00D35718">
        <w:rPr>
          <w:rStyle w:val="ZkladntextChar"/>
        </w:rPr>
        <w:t xml:space="preserve">s vyznačenou poznámkou </w:t>
      </w:r>
      <w:r w:rsidR="0004617F" w:rsidRPr="00D35718">
        <w:rPr>
          <w:rStyle w:val="ZkladntextChar"/>
        </w:rPr>
        <w:t xml:space="preserve">v katastru nemovitostí: </w:t>
      </w:r>
      <w:r w:rsidR="00257E13" w:rsidRPr="00D35718">
        <w:rPr>
          <w:rStyle w:val="ZkladntextChar"/>
        </w:rPr>
        <w:t>„</w:t>
      </w:r>
      <w:r w:rsidR="00257E13" w:rsidRPr="00D35718">
        <w:rPr>
          <w:rStyle w:val="ZkladntextChar"/>
          <w:i/>
          <w:iCs/>
        </w:rPr>
        <w:t>Zahájeny pozemkové úpravy</w:t>
      </w:r>
      <w:r w:rsidR="00257E13" w:rsidRPr="00D35718">
        <w:rPr>
          <w:rStyle w:val="ZkladntextChar"/>
        </w:rPr>
        <w:t xml:space="preserve">“. Vzhledem k této skutečnosti je </w:t>
      </w:r>
      <w:r w:rsidR="00F10130" w:rsidRPr="00D35718">
        <w:rPr>
          <w:rStyle w:val="ZkladntextChar"/>
        </w:rPr>
        <w:t xml:space="preserve">nutné </w:t>
      </w:r>
      <w:r w:rsidR="00257E13" w:rsidRPr="00D35718">
        <w:rPr>
          <w:rStyle w:val="ZkladntextChar"/>
        </w:rPr>
        <w:t>v dané lokalitě provést změnu obvodu KoPÚ dle uvedeného geometrického plánu</w:t>
      </w:r>
      <w:r w:rsidR="004544E2" w:rsidRPr="00D35718">
        <w:rPr>
          <w:rStyle w:val="ZkladntextChar"/>
        </w:rPr>
        <w:t xml:space="preserve"> a</w:t>
      </w:r>
      <w:r w:rsidR="00257E13" w:rsidRPr="00D35718">
        <w:rPr>
          <w:rStyle w:val="ZkladntextChar"/>
        </w:rPr>
        <w:t xml:space="preserve"> zjišťování průběhu hranic na obvodu KoPÚ</w:t>
      </w:r>
      <w:r w:rsidR="004544E2" w:rsidRPr="00D35718">
        <w:rPr>
          <w:rStyle w:val="ZkladntextChar"/>
        </w:rPr>
        <w:t>. Na</w:t>
      </w:r>
      <w:r w:rsidRPr="00D35718">
        <w:rPr>
          <w:rStyle w:val="ZkladntextChar"/>
        </w:rPr>
        <w:t xml:space="preserve"> základě </w:t>
      </w:r>
      <w:r w:rsidR="004544E2" w:rsidRPr="00D35718">
        <w:rPr>
          <w:rStyle w:val="ZkladntextChar"/>
        </w:rPr>
        <w:t xml:space="preserve">uvedeného </w:t>
      </w:r>
      <w:r w:rsidRPr="00D35718">
        <w:rPr>
          <w:rStyle w:val="ZkladntextChar"/>
        </w:rPr>
        <w:t>je pro Objednatele nezbytné navýšit</w:t>
      </w:r>
      <w:r w:rsidRPr="00D9214C">
        <w:rPr>
          <w:rStyle w:val="ZkladntextChar"/>
        </w:rPr>
        <w:t xml:space="preserve"> příslušný počet </w:t>
      </w:r>
      <w:r w:rsidR="00F10130">
        <w:rPr>
          <w:rStyle w:val="ZkladntextChar"/>
        </w:rPr>
        <w:t>m</w:t>
      </w:r>
      <w:r w:rsidRPr="00D9214C">
        <w:rPr>
          <w:rStyle w:val="ZkladntextChar"/>
        </w:rPr>
        <w:t>ěrných jednotek oproti počtu stanoveného touto Smlouvou</w:t>
      </w:r>
      <w:r w:rsidR="005217A6" w:rsidRPr="00D9214C">
        <w:rPr>
          <w:rStyle w:val="ZkladntextChar"/>
        </w:rPr>
        <w:t xml:space="preserve">. </w:t>
      </w:r>
      <w:r w:rsidR="00020DBF">
        <w:rPr>
          <w:rStyle w:val="ZkladntextChar"/>
        </w:rPr>
        <w:t>Dle dohody smluvních stran na jednání kontrolního dne 10. 6. 2025 pro KoPÚ Držkov a Zásada nebude uvedená změna ob</w:t>
      </w:r>
      <w:r w:rsidR="00DE77B5">
        <w:rPr>
          <w:rStyle w:val="ZkladntextChar"/>
        </w:rPr>
        <w:t>vodu důvodem pro posun termínu dílčího celku „</w:t>
      </w:r>
      <w:r w:rsidR="00B45C90" w:rsidRPr="00B45C90">
        <w:rPr>
          <w:rStyle w:val="ZkladntextChar"/>
          <w:i/>
          <w:iCs/>
        </w:rPr>
        <w:t>6.3.2</w:t>
      </w:r>
      <w:r w:rsidR="00B45C90">
        <w:rPr>
          <w:rStyle w:val="ZkladntextChar"/>
        </w:rPr>
        <w:t xml:space="preserve"> </w:t>
      </w:r>
      <w:r w:rsidR="00DE77B5" w:rsidRPr="00DE77B5">
        <w:rPr>
          <w:rStyle w:val="ZkladntextChar"/>
          <w:i/>
          <w:iCs/>
        </w:rPr>
        <w:t>Vypracování návrhu nového uspořádání pozemků k jeho vystavení dle § 11 odst. 1 Zákona</w:t>
      </w:r>
      <w:r w:rsidR="00DE77B5">
        <w:rPr>
          <w:rStyle w:val="ZkladntextChar"/>
          <w:i/>
          <w:iCs/>
        </w:rPr>
        <w:t>“.</w:t>
      </w:r>
    </w:p>
    <w:p w14:paraId="2C73D19F" w14:textId="77777777" w:rsidR="004544E2" w:rsidRPr="00257E13" w:rsidRDefault="004544E2" w:rsidP="004544E2">
      <w:pPr>
        <w:pStyle w:val="Odstavecseseznamem"/>
        <w:ind w:left="284"/>
        <w:jc w:val="both"/>
        <w:rPr>
          <w:rFonts w:ascii="Arial" w:eastAsia="Arial" w:hAnsi="Arial" w:cs="Arial"/>
          <w:sz w:val="20"/>
          <w:szCs w:val="20"/>
          <w:highlight w:val="yellow"/>
        </w:rPr>
      </w:pPr>
    </w:p>
    <w:p w14:paraId="44A687F9" w14:textId="288DE1AE" w:rsidR="009D1835" w:rsidRDefault="009D1835" w:rsidP="009D1835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 w:rsidRPr="008876D8">
        <w:rPr>
          <w:rFonts w:ascii="Arial" w:eastAsia="Arial" w:hAnsi="Arial" w:cs="Arial"/>
          <w:sz w:val="20"/>
          <w:szCs w:val="20"/>
        </w:rPr>
        <w:t>Tímto dodatkem se v souladu se zněním čl. 17.</w:t>
      </w:r>
      <w:r w:rsidR="005C1C15" w:rsidRPr="008876D8">
        <w:rPr>
          <w:rFonts w:ascii="Arial" w:eastAsia="Arial" w:hAnsi="Arial" w:cs="Arial"/>
          <w:sz w:val="20"/>
          <w:szCs w:val="20"/>
        </w:rPr>
        <w:t>2</w:t>
      </w:r>
      <w:r w:rsidRPr="008876D8">
        <w:rPr>
          <w:rFonts w:ascii="Arial" w:eastAsia="Arial" w:hAnsi="Arial" w:cs="Arial"/>
          <w:sz w:val="20"/>
          <w:szCs w:val="20"/>
        </w:rPr>
        <w:t xml:space="preserve"> </w:t>
      </w:r>
      <w:r w:rsidR="00F84EDF" w:rsidRPr="008876D8">
        <w:rPr>
          <w:rFonts w:ascii="Arial" w:eastAsia="Arial" w:hAnsi="Arial" w:cs="Arial"/>
          <w:sz w:val="20"/>
          <w:szCs w:val="20"/>
        </w:rPr>
        <w:t>smlouvy</w:t>
      </w:r>
      <w:r w:rsidRPr="008876D8">
        <w:rPr>
          <w:rFonts w:ascii="Arial" w:eastAsia="Arial" w:hAnsi="Arial" w:cs="Arial"/>
          <w:sz w:val="20"/>
          <w:szCs w:val="20"/>
        </w:rPr>
        <w:t xml:space="preserve"> a v souladu s ust. § 222</w:t>
      </w:r>
      <w:r w:rsidR="00EB4E59">
        <w:rPr>
          <w:rFonts w:ascii="Arial" w:eastAsia="Arial" w:hAnsi="Arial" w:cs="Arial"/>
          <w:sz w:val="20"/>
          <w:szCs w:val="20"/>
        </w:rPr>
        <w:t>, odst. 4</w:t>
      </w:r>
      <w:r w:rsidR="00F84EDF" w:rsidRPr="008876D8">
        <w:rPr>
          <w:rFonts w:ascii="Arial" w:eastAsia="Arial" w:hAnsi="Arial" w:cs="Arial"/>
          <w:sz w:val="20"/>
          <w:szCs w:val="20"/>
        </w:rPr>
        <w:t xml:space="preserve"> </w:t>
      </w:r>
      <w:r w:rsidRPr="008876D8">
        <w:rPr>
          <w:rFonts w:ascii="Arial" w:eastAsia="Arial" w:hAnsi="Arial" w:cs="Arial"/>
          <w:sz w:val="20"/>
          <w:szCs w:val="20"/>
        </w:rPr>
        <w:t>zákona provádí úprava počtu měrných jednotek a s tím spojená úprava cen</w:t>
      </w:r>
      <w:r w:rsidR="008876D8" w:rsidRPr="008876D8">
        <w:rPr>
          <w:rFonts w:ascii="Arial" w:eastAsia="Arial" w:hAnsi="Arial" w:cs="Arial"/>
          <w:sz w:val="20"/>
          <w:szCs w:val="20"/>
        </w:rPr>
        <w:t>y</w:t>
      </w:r>
      <w:r w:rsidRPr="008876D8">
        <w:rPr>
          <w:rFonts w:ascii="Arial" w:eastAsia="Arial" w:hAnsi="Arial" w:cs="Arial"/>
          <w:sz w:val="20"/>
          <w:szCs w:val="20"/>
        </w:rPr>
        <w:t xml:space="preserve"> fakturační</w:t>
      </w:r>
      <w:r w:rsidR="005C1C15" w:rsidRPr="008876D8">
        <w:rPr>
          <w:rFonts w:ascii="Arial" w:eastAsia="Arial" w:hAnsi="Arial" w:cs="Arial"/>
          <w:sz w:val="20"/>
          <w:szCs w:val="20"/>
        </w:rPr>
        <w:t>ho celku</w:t>
      </w:r>
      <w:r w:rsidRPr="008876D8">
        <w:rPr>
          <w:rFonts w:ascii="Arial" w:eastAsia="Arial" w:hAnsi="Arial" w:cs="Arial"/>
          <w:sz w:val="20"/>
          <w:szCs w:val="20"/>
        </w:rPr>
        <w:t xml:space="preserve"> </w:t>
      </w:r>
      <w:r w:rsidR="00CE631D" w:rsidRPr="008876D8">
        <w:rPr>
          <w:rFonts w:ascii="Arial" w:eastAsia="Arial" w:hAnsi="Arial" w:cs="Arial"/>
          <w:sz w:val="20"/>
          <w:szCs w:val="20"/>
        </w:rPr>
        <w:t>6.</w:t>
      </w:r>
      <w:r w:rsidR="005C1C15" w:rsidRPr="008876D8">
        <w:rPr>
          <w:rFonts w:ascii="Arial" w:eastAsia="Arial" w:hAnsi="Arial" w:cs="Arial"/>
          <w:sz w:val="20"/>
          <w:szCs w:val="20"/>
        </w:rPr>
        <w:t>2</w:t>
      </w:r>
      <w:r w:rsidR="00F3445A" w:rsidRPr="008876D8">
        <w:rPr>
          <w:rFonts w:ascii="Arial" w:eastAsia="Arial" w:hAnsi="Arial" w:cs="Arial"/>
          <w:sz w:val="20"/>
          <w:szCs w:val="20"/>
        </w:rPr>
        <w:t>.</w:t>
      </w:r>
      <w:r w:rsidR="005C1C15" w:rsidRPr="008876D8">
        <w:rPr>
          <w:rFonts w:ascii="Arial" w:eastAsia="Arial" w:hAnsi="Arial" w:cs="Arial"/>
          <w:sz w:val="20"/>
          <w:szCs w:val="20"/>
        </w:rPr>
        <w:t xml:space="preserve">4 </w:t>
      </w:r>
      <w:r w:rsidRPr="008876D8">
        <w:rPr>
          <w:rFonts w:ascii="Arial" w:eastAsia="Arial" w:hAnsi="Arial" w:cs="Arial"/>
          <w:sz w:val="20"/>
          <w:szCs w:val="20"/>
        </w:rPr>
        <w:t>uveden</w:t>
      </w:r>
      <w:r w:rsidR="005C1C15" w:rsidRPr="008876D8">
        <w:rPr>
          <w:rFonts w:ascii="Arial" w:eastAsia="Arial" w:hAnsi="Arial" w:cs="Arial"/>
          <w:sz w:val="20"/>
          <w:szCs w:val="20"/>
        </w:rPr>
        <w:t>ého</w:t>
      </w:r>
      <w:r w:rsidRPr="008876D8">
        <w:rPr>
          <w:rFonts w:ascii="Arial" w:eastAsia="Arial" w:hAnsi="Arial" w:cs="Arial"/>
          <w:sz w:val="20"/>
          <w:szCs w:val="20"/>
        </w:rPr>
        <w:t xml:space="preserve"> v</w:t>
      </w:r>
      <w:r w:rsidR="00F84EDF" w:rsidRPr="008876D8">
        <w:rPr>
          <w:rFonts w:ascii="Arial" w:eastAsia="Arial" w:hAnsi="Arial" w:cs="Arial"/>
          <w:sz w:val="20"/>
          <w:szCs w:val="20"/>
        </w:rPr>
        <w:t> </w:t>
      </w:r>
      <w:r w:rsidRPr="008876D8">
        <w:rPr>
          <w:rFonts w:ascii="Arial" w:eastAsia="Arial" w:hAnsi="Arial" w:cs="Arial"/>
          <w:sz w:val="20"/>
          <w:szCs w:val="20"/>
        </w:rPr>
        <w:t xml:space="preserve">Příloze č.1 </w:t>
      </w:r>
      <w:r w:rsidR="00BD2FC4" w:rsidRPr="008876D8">
        <w:rPr>
          <w:rFonts w:ascii="Arial" w:eastAsia="Arial" w:hAnsi="Arial" w:cs="Arial"/>
          <w:sz w:val="20"/>
          <w:szCs w:val="20"/>
        </w:rPr>
        <w:t>smlouvy</w:t>
      </w:r>
      <w:r w:rsidRPr="008876D8">
        <w:rPr>
          <w:rFonts w:ascii="Arial" w:eastAsia="Arial" w:hAnsi="Arial" w:cs="Arial"/>
          <w:sz w:val="20"/>
          <w:szCs w:val="20"/>
        </w:rPr>
        <w:t xml:space="preserve"> následovně</w:t>
      </w:r>
      <w:r w:rsidR="00C65186">
        <w:rPr>
          <w:rFonts w:ascii="Arial" w:eastAsia="Arial" w:hAnsi="Arial" w:cs="Arial"/>
          <w:sz w:val="20"/>
          <w:szCs w:val="20"/>
        </w:rPr>
        <w:t xml:space="preserve"> (změněné hodnoty vyznačeny tučně)</w:t>
      </w:r>
      <w:r w:rsidRPr="008876D8">
        <w:rPr>
          <w:rFonts w:ascii="Arial" w:eastAsia="Arial" w:hAnsi="Arial" w:cs="Arial"/>
          <w:sz w:val="20"/>
          <w:szCs w:val="20"/>
        </w:rPr>
        <w:t>:</w:t>
      </w:r>
    </w:p>
    <w:p w14:paraId="162F58DF" w14:textId="77777777" w:rsidR="008876D8" w:rsidRPr="008876D8" w:rsidRDefault="008876D8" w:rsidP="008876D8">
      <w:pPr>
        <w:pStyle w:val="Odstavecseseznamem"/>
        <w:rPr>
          <w:rFonts w:ascii="Arial" w:eastAsia="Arial" w:hAnsi="Arial" w:cs="Arial"/>
          <w:sz w:val="20"/>
          <w:szCs w:val="20"/>
        </w:rPr>
      </w:pPr>
    </w:p>
    <w:p w14:paraId="5C5A7B0C" w14:textId="77777777" w:rsidR="008876D8" w:rsidRDefault="008876D8" w:rsidP="008876D8">
      <w:pPr>
        <w:jc w:val="both"/>
        <w:rPr>
          <w:rFonts w:ascii="Arial" w:eastAsia="Arial" w:hAnsi="Arial" w:cs="Arial"/>
          <w:sz w:val="20"/>
          <w:szCs w:val="20"/>
        </w:rPr>
      </w:pPr>
    </w:p>
    <w:p w14:paraId="567E719D" w14:textId="77777777" w:rsidR="008876D8" w:rsidRPr="008876D8" w:rsidRDefault="008876D8" w:rsidP="008876D8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95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"/>
        <w:gridCol w:w="3262"/>
        <w:gridCol w:w="881"/>
        <w:gridCol w:w="881"/>
        <w:gridCol w:w="948"/>
        <w:gridCol w:w="1335"/>
        <w:gridCol w:w="1341"/>
      </w:tblGrid>
      <w:tr w:rsidR="005C1C15" w:rsidRPr="00FA5664" w14:paraId="71424143" w14:textId="77777777" w:rsidTr="005C1C15">
        <w:trPr>
          <w:trHeight w:val="838"/>
        </w:trPr>
        <w:tc>
          <w:tcPr>
            <w:tcW w:w="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5CEEBA9" w14:textId="77777777" w:rsidR="005C1C15" w:rsidRPr="00FA5664" w:rsidRDefault="005C1C15" w:rsidP="004A64BB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32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E33A928" w14:textId="77777777" w:rsidR="005C1C15" w:rsidRPr="00FA5664" w:rsidRDefault="005C1C15" w:rsidP="004A64B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Hlavní  celek  / Dílčí část Hlavního celku</w:t>
            </w: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EED398D" w14:textId="77777777" w:rsidR="005C1C15" w:rsidRPr="00FA5664" w:rsidRDefault="005C1C15" w:rsidP="004A64B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Měrná jednotka</w:t>
            </w: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DC59DC7" w14:textId="77777777" w:rsidR="005C1C15" w:rsidRPr="00FA5664" w:rsidRDefault="005C1C15" w:rsidP="004A64B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Počet Měrných jednotek</w:t>
            </w:r>
          </w:p>
        </w:tc>
        <w:tc>
          <w:tcPr>
            <w:tcW w:w="9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142C70B" w14:textId="77777777" w:rsidR="005C1C15" w:rsidRPr="00FA5664" w:rsidRDefault="005C1C15" w:rsidP="004A64B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 xml:space="preserve">Cena za Měrnou jednotku bez </w:t>
            </w:r>
            <w:r w:rsidRPr="00FA5664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br/>
              <w:t>DPH v Kč 10)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9DAAC1C" w14:textId="77777777" w:rsidR="005C1C15" w:rsidRPr="00FA5664" w:rsidRDefault="005C1C15" w:rsidP="004A64B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Cena bez DPH</w:t>
            </w:r>
            <w:r w:rsidRPr="00FA5664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br/>
              <w:t>celkem v Kč 10)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9BA70" w14:textId="11DEB0DE" w:rsidR="005C1C15" w:rsidRPr="00FA5664" w:rsidRDefault="000F7FD0" w:rsidP="004A64B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Termín předání k akceptačnímu řízení</w:t>
            </w:r>
          </w:p>
        </w:tc>
      </w:tr>
      <w:tr w:rsidR="005C1C15" w:rsidRPr="00FA5664" w14:paraId="4E9F4EF5" w14:textId="77777777" w:rsidTr="005C1C15">
        <w:trPr>
          <w:trHeight w:val="409"/>
        </w:trPr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5CE9ABB" w14:textId="77777777" w:rsidR="005C1C15" w:rsidRPr="00FA5664" w:rsidRDefault="005C1C15" w:rsidP="004A64B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6.2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12C749" w14:textId="77777777" w:rsidR="005C1C15" w:rsidRPr="00FA5664" w:rsidRDefault="005C1C15" w:rsidP="004A64B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Hlavní celek 1 „Přípravné práce“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73FCB6" w14:textId="77777777" w:rsidR="005C1C15" w:rsidRPr="00FA5664" w:rsidRDefault="005C1C15" w:rsidP="004A64B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B286A5" w14:textId="77777777" w:rsidR="005C1C15" w:rsidRPr="00FA5664" w:rsidRDefault="005C1C15" w:rsidP="004A64B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E42814" w14:textId="77777777" w:rsidR="005C1C15" w:rsidRPr="00FA5664" w:rsidRDefault="005C1C15" w:rsidP="004A64B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E273B0" w14:textId="77777777" w:rsidR="005C1C15" w:rsidRPr="00FA5664" w:rsidRDefault="005C1C15" w:rsidP="004A64B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7CFA68" w14:textId="77777777" w:rsidR="005C1C15" w:rsidRPr="00FA5664" w:rsidRDefault="005C1C15" w:rsidP="004A64B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</w:tr>
      <w:tr w:rsidR="005C1C15" w:rsidRPr="00FA5664" w14:paraId="44C95623" w14:textId="77777777" w:rsidTr="005C1C15">
        <w:trPr>
          <w:trHeight w:val="424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A2DEC" w14:textId="0ECA36BB" w:rsidR="005C1C15" w:rsidRPr="00FA5664" w:rsidRDefault="005C1C15" w:rsidP="004A64BB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6.2.</w:t>
            </w: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4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09059" w14:textId="437C9ADE" w:rsidR="005C1C15" w:rsidRPr="00C65186" w:rsidRDefault="005C1C15" w:rsidP="004A64BB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C6518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Zjišťování hranic obvodu KoPÚ, geometrické plány pro stanovení obvodu KoPÚ, předepsaná stabilizace dle vyhlášky č. 357/2013 Sb. - VÍCEPRÁCE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E8977" w14:textId="77777777" w:rsidR="005C1C15" w:rsidRPr="00FA5664" w:rsidRDefault="005C1C15" w:rsidP="004A64BB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 100 bm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C599F" w14:textId="5BF84C48" w:rsidR="005C1C15" w:rsidRPr="00C65186" w:rsidRDefault="005C1C15" w:rsidP="004A64B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C6518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6F5DE" w14:textId="2BE90FAF" w:rsidR="005C1C15" w:rsidRPr="00C65186" w:rsidRDefault="005C1C15" w:rsidP="004A64B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highlight w:val="cyan"/>
                <w:lang w:bidi="ar-SA"/>
              </w:rPr>
            </w:pPr>
            <w:r w:rsidRPr="00C6518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 xml:space="preserve">3 </w:t>
            </w:r>
            <w:r w:rsidR="008876D8" w:rsidRPr="00C6518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25</w:t>
            </w:r>
            <w:r w:rsidRPr="00C6518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2F59B" w14:textId="403587E3" w:rsidR="005C1C15" w:rsidRPr="00C65186" w:rsidRDefault="005C1C15" w:rsidP="004A64BB">
            <w:pPr>
              <w:widowControl/>
              <w:jc w:val="right"/>
              <w:rPr>
                <w:rFonts w:ascii="Arial" w:hAnsi="Arial" w:cs="Arial"/>
                <w:b/>
                <w:bCs/>
                <w:color w:val="auto"/>
                <w:sz w:val="18"/>
                <w:szCs w:val="18"/>
                <w:highlight w:val="cyan"/>
                <w:lang w:bidi="ar-SA"/>
              </w:rPr>
            </w:pPr>
            <w:r w:rsidRPr="00C6518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 xml:space="preserve">3 </w:t>
            </w:r>
            <w:r w:rsidR="008876D8" w:rsidRPr="00C6518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25</w:t>
            </w:r>
            <w:r w:rsidRPr="00C6518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4F860" w14:textId="2BFB5B53" w:rsidR="005C1C15" w:rsidRPr="000F7FD0" w:rsidRDefault="000F7FD0" w:rsidP="004A64B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0F7FD0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28.2.2026</w:t>
            </w:r>
          </w:p>
        </w:tc>
      </w:tr>
    </w:tbl>
    <w:p w14:paraId="52C83610" w14:textId="77777777" w:rsidR="005C1C15" w:rsidRDefault="005C1C15" w:rsidP="00BD2FC4">
      <w:pPr>
        <w:pStyle w:val="Style12"/>
        <w:shd w:val="clear" w:color="auto" w:fill="auto"/>
        <w:tabs>
          <w:tab w:val="left" w:pos="284"/>
        </w:tabs>
        <w:spacing w:after="240" w:line="259" w:lineRule="exact"/>
        <w:ind w:left="284" w:firstLine="0"/>
        <w:jc w:val="both"/>
        <w:rPr>
          <w:sz w:val="20"/>
          <w:szCs w:val="20"/>
          <w:highlight w:val="yellow"/>
        </w:rPr>
      </w:pPr>
    </w:p>
    <w:p w14:paraId="5B99A105" w14:textId="10E3A1B6" w:rsidR="009D1835" w:rsidRPr="00D9214C" w:rsidRDefault="009D1835" w:rsidP="00BD2FC4">
      <w:pPr>
        <w:pStyle w:val="Odstavecseseznamem"/>
        <w:numPr>
          <w:ilvl w:val="0"/>
          <w:numId w:val="3"/>
        </w:numPr>
        <w:ind w:left="284" w:hanging="284"/>
        <w:rPr>
          <w:rFonts w:ascii="Arial" w:eastAsia="Arial" w:hAnsi="Arial" w:cs="Arial"/>
          <w:sz w:val="20"/>
          <w:szCs w:val="20"/>
        </w:rPr>
      </w:pPr>
      <w:r w:rsidRPr="00D9214C">
        <w:rPr>
          <w:rFonts w:ascii="Arial" w:eastAsia="Arial" w:hAnsi="Arial" w:cs="Arial"/>
          <w:sz w:val="20"/>
          <w:szCs w:val="20"/>
        </w:rPr>
        <w:t xml:space="preserve">Dle předchozího odstavce se mění Příloha č.1 </w:t>
      </w:r>
      <w:r w:rsidR="00BD2FC4" w:rsidRPr="00D9214C">
        <w:rPr>
          <w:rFonts w:ascii="Arial" w:eastAsia="Arial" w:hAnsi="Arial" w:cs="Arial"/>
          <w:sz w:val="20"/>
          <w:szCs w:val="20"/>
        </w:rPr>
        <w:t>s</w:t>
      </w:r>
      <w:r w:rsidRPr="00D9214C">
        <w:rPr>
          <w:rFonts w:ascii="Arial" w:eastAsia="Arial" w:hAnsi="Arial" w:cs="Arial"/>
          <w:sz w:val="20"/>
          <w:szCs w:val="20"/>
        </w:rPr>
        <w:t>mlouv</w:t>
      </w:r>
      <w:r w:rsidR="00BD2FC4" w:rsidRPr="00D9214C">
        <w:rPr>
          <w:rFonts w:ascii="Arial" w:eastAsia="Arial" w:hAnsi="Arial" w:cs="Arial"/>
          <w:sz w:val="20"/>
          <w:szCs w:val="20"/>
        </w:rPr>
        <w:t>y</w:t>
      </w:r>
      <w:r w:rsidRPr="00D9214C">
        <w:rPr>
          <w:rFonts w:ascii="Arial" w:eastAsia="Arial" w:hAnsi="Arial" w:cs="Arial"/>
          <w:sz w:val="20"/>
          <w:szCs w:val="20"/>
        </w:rPr>
        <w:t>, která je nedílnou součástí tohoto dodatku.</w:t>
      </w:r>
    </w:p>
    <w:p w14:paraId="2FC3154F" w14:textId="77777777" w:rsidR="009D1835" w:rsidRPr="00D9214C" w:rsidRDefault="009D1835" w:rsidP="009D1835">
      <w:pPr>
        <w:pStyle w:val="Odstavecseseznamem"/>
        <w:ind w:left="284"/>
        <w:rPr>
          <w:rFonts w:ascii="Arial" w:eastAsia="Arial" w:hAnsi="Arial" w:cs="Arial"/>
          <w:sz w:val="20"/>
          <w:szCs w:val="20"/>
        </w:rPr>
      </w:pPr>
    </w:p>
    <w:p w14:paraId="6A153F07" w14:textId="77777777" w:rsidR="009D1835" w:rsidRPr="00D9214C" w:rsidRDefault="009D1835" w:rsidP="009D1835">
      <w:pPr>
        <w:pStyle w:val="Odstavecseseznamem"/>
        <w:ind w:left="284"/>
        <w:rPr>
          <w:rFonts w:ascii="Arial" w:eastAsia="Arial" w:hAnsi="Arial" w:cs="Arial"/>
          <w:sz w:val="20"/>
          <w:szCs w:val="20"/>
        </w:rPr>
      </w:pPr>
    </w:p>
    <w:p w14:paraId="7F983241" w14:textId="1BB7D54C" w:rsidR="00D9214C" w:rsidRPr="00D9214C" w:rsidRDefault="009D1835" w:rsidP="009D1835">
      <w:pPr>
        <w:pStyle w:val="Odstavecseseznamem"/>
        <w:numPr>
          <w:ilvl w:val="0"/>
          <w:numId w:val="3"/>
        </w:numPr>
        <w:ind w:left="284" w:hanging="284"/>
        <w:rPr>
          <w:rFonts w:ascii="Arial" w:eastAsia="Arial" w:hAnsi="Arial" w:cs="Arial"/>
          <w:i/>
          <w:iCs/>
          <w:sz w:val="20"/>
          <w:szCs w:val="20"/>
        </w:rPr>
      </w:pPr>
      <w:r w:rsidRPr="00D9214C">
        <w:rPr>
          <w:rFonts w:ascii="Arial" w:eastAsia="Arial" w:hAnsi="Arial" w:cs="Arial"/>
          <w:sz w:val="20"/>
          <w:szCs w:val="20"/>
        </w:rPr>
        <w:t>Dodatek č.</w:t>
      </w:r>
      <w:r w:rsidR="00D9214C" w:rsidRPr="00D9214C">
        <w:rPr>
          <w:rFonts w:ascii="Arial" w:eastAsia="Arial" w:hAnsi="Arial" w:cs="Arial"/>
          <w:sz w:val="20"/>
          <w:szCs w:val="20"/>
        </w:rPr>
        <w:t>7</w:t>
      </w:r>
      <w:r w:rsidRPr="00D9214C">
        <w:rPr>
          <w:rFonts w:ascii="Arial" w:eastAsia="Arial" w:hAnsi="Arial" w:cs="Arial"/>
          <w:sz w:val="20"/>
          <w:szCs w:val="20"/>
        </w:rPr>
        <w:t xml:space="preserve"> se uzavírá na základě</w:t>
      </w:r>
      <w:r w:rsidR="00D9214C" w:rsidRPr="00D9214C">
        <w:rPr>
          <w:rFonts w:ascii="Arial" w:eastAsia="Arial" w:hAnsi="Arial" w:cs="Arial"/>
          <w:sz w:val="20"/>
          <w:szCs w:val="20"/>
        </w:rPr>
        <w:t xml:space="preserve"> zápisu uvedeného geometrického plánu do katastru nemovitostí:</w:t>
      </w:r>
    </w:p>
    <w:p w14:paraId="339C6D39" w14:textId="77777777" w:rsidR="00253B5D" w:rsidRPr="00D9214C" w:rsidRDefault="00253B5D" w:rsidP="00A54028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0F293C68" w14:textId="7CD13748" w:rsidR="005D65D5" w:rsidRDefault="00D9214C" w:rsidP="00F163D9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/>
        <w:ind w:left="1134" w:hanging="283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00D9214C">
        <w:rPr>
          <w:rFonts w:ascii="Arial" w:eastAsia="Arial" w:hAnsi="Arial" w:cs="Arial"/>
          <w:sz w:val="20"/>
          <w:szCs w:val="20"/>
        </w:rPr>
        <w:t xml:space="preserve">Do položkového výkazu činností </w:t>
      </w:r>
      <w:r w:rsidR="00ED5509" w:rsidRPr="00D9214C">
        <w:rPr>
          <w:rFonts w:ascii="Arial" w:eastAsia="Arial" w:hAnsi="Arial" w:cs="Arial"/>
          <w:sz w:val="20"/>
          <w:szCs w:val="20"/>
        </w:rPr>
        <w:t>Příloh</w:t>
      </w:r>
      <w:r w:rsidR="00ED5509">
        <w:rPr>
          <w:rFonts w:ascii="Arial" w:eastAsia="Arial" w:hAnsi="Arial" w:cs="Arial"/>
          <w:sz w:val="20"/>
          <w:szCs w:val="20"/>
        </w:rPr>
        <w:t>y</w:t>
      </w:r>
      <w:r w:rsidR="00ED5509" w:rsidRPr="00D9214C">
        <w:rPr>
          <w:rFonts w:ascii="Arial" w:eastAsia="Arial" w:hAnsi="Arial" w:cs="Arial"/>
          <w:sz w:val="20"/>
          <w:szCs w:val="20"/>
        </w:rPr>
        <w:t xml:space="preserve"> č.1 smlouvy </w:t>
      </w:r>
      <w:r w:rsidRPr="00D9214C">
        <w:rPr>
          <w:rFonts w:ascii="Arial" w:eastAsia="Arial" w:hAnsi="Arial" w:cs="Arial"/>
          <w:sz w:val="20"/>
          <w:szCs w:val="20"/>
        </w:rPr>
        <w:t xml:space="preserve">se doplňuje </w:t>
      </w:r>
      <w:r w:rsidR="005D65D5" w:rsidRPr="00D9214C">
        <w:rPr>
          <w:rFonts w:ascii="Arial" w:eastAsia="Arial" w:hAnsi="Arial" w:cs="Arial"/>
          <w:sz w:val="20"/>
          <w:szCs w:val="20"/>
        </w:rPr>
        <w:t>položk</w:t>
      </w:r>
      <w:r w:rsidRPr="00D9214C">
        <w:rPr>
          <w:rFonts w:ascii="Arial" w:eastAsia="Arial" w:hAnsi="Arial" w:cs="Arial"/>
          <w:sz w:val="20"/>
          <w:szCs w:val="20"/>
        </w:rPr>
        <w:t>a</w:t>
      </w:r>
      <w:r w:rsidR="005D65D5" w:rsidRPr="00D9214C">
        <w:rPr>
          <w:rFonts w:ascii="Arial" w:eastAsia="Arial" w:hAnsi="Arial" w:cs="Arial"/>
          <w:sz w:val="20"/>
          <w:szCs w:val="20"/>
        </w:rPr>
        <w:t xml:space="preserve"> </w:t>
      </w:r>
      <w:r w:rsidRPr="00D9214C">
        <w:rPr>
          <w:rFonts w:ascii="Arial" w:eastAsia="Arial" w:hAnsi="Arial" w:cs="Arial"/>
          <w:sz w:val="20"/>
          <w:szCs w:val="20"/>
        </w:rPr>
        <w:t>„</w:t>
      </w:r>
      <w:r w:rsidR="005D65D5" w:rsidRPr="00D9214C">
        <w:rPr>
          <w:rFonts w:ascii="Arial" w:eastAsia="Arial" w:hAnsi="Arial" w:cs="Arial"/>
          <w:sz w:val="20"/>
          <w:szCs w:val="20"/>
        </w:rPr>
        <w:t>6.</w:t>
      </w:r>
      <w:r w:rsidRPr="00D9214C">
        <w:rPr>
          <w:rFonts w:ascii="Arial" w:eastAsia="Arial" w:hAnsi="Arial" w:cs="Arial"/>
          <w:sz w:val="20"/>
          <w:szCs w:val="20"/>
        </w:rPr>
        <w:t>2</w:t>
      </w:r>
      <w:r w:rsidR="005D65D5" w:rsidRPr="00D9214C">
        <w:rPr>
          <w:rFonts w:ascii="Arial" w:eastAsia="Arial" w:hAnsi="Arial" w:cs="Arial"/>
          <w:sz w:val="20"/>
          <w:szCs w:val="20"/>
        </w:rPr>
        <w:t>.</w:t>
      </w:r>
      <w:r w:rsidRPr="00D9214C">
        <w:rPr>
          <w:rFonts w:ascii="Arial" w:eastAsia="Arial" w:hAnsi="Arial" w:cs="Arial"/>
          <w:sz w:val="20"/>
          <w:szCs w:val="20"/>
        </w:rPr>
        <w:t>4</w:t>
      </w:r>
      <w:r w:rsidR="005D65D5" w:rsidRPr="00D9214C">
        <w:rPr>
          <w:rFonts w:ascii="Arial" w:eastAsia="Arial" w:hAnsi="Arial" w:cs="Arial"/>
          <w:sz w:val="20"/>
          <w:szCs w:val="20"/>
        </w:rPr>
        <w:t xml:space="preserve"> </w:t>
      </w:r>
      <w:r w:rsidRPr="00D9214C">
        <w:rPr>
          <w:rFonts w:ascii="Arial" w:hAnsi="Arial" w:cs="Arial"/>
          <w:color w:val="auto"/>
          <w:sz w:val="18"/>
          <w:szCs w:val="18"/>
          <w:lang w:bidi="ar-SA"/>
        </w:rPr>
        <w:t>Zjišťování hranic obvodu KoPÚ, geometrické plány pro stanovení obvodu KoPÚ, předepsaná stabilizace dle vyhlášky č. 357/2013 Sb. - VÍCEPRÁCE</w:t>
      </w:r>
      <w:r w:rsidR="005D65D5" w:rsidRPr="00D9214C">
        <w:rPr>
          <w:rFonts w:ascii="Arial" w:eastAsia="Arial" w:hAnsi="Arial" w:cs="Arial"/>
          <w:sz w:val="20"/>
          <w:szCs w:val="20"/>
        </w:rPr>
        <w:t>)</w:t>
      </w:r>
      <w:r w:rsidRPr="00D9214C">
        <w:rPr>
          <w:rFonts w:ascii="Arial" w:eastAsia="Arial" w:hAnsi="Arial" w:cs="Arial"/>
          <w:sz w:val="20"/>
          <w:szCs w:val="20"/>
        </w:rPr>
        <w:t xml:space="preserve">“, </w:t>
      </w:r>
      <w:r w:rsidR="005D65D5" w:rsidRPr="00D9214C">
        <w:rPr>
          <w:rFonts w:ascii="Arial" w:eastAsia="Arial" w:hAnsi="Arial" w:cs="Arial"/>
          <w:sz w:val="20"/>
          <w:szCs w:val="20"/>
        </w:rPr>
        <w:t xml:space="preserve">počet MJ </w:t>
      </w:r>
      <w:r w:rsidRPr="00D9214C">
        <w:rPr>
          <w:rFonts w:ascii="Arial" w:eastAsia="Arial" w:hAnsi="Arial" w:cs="Arial"/>
          <w:sz w:val="20"/>
          <w:szCs w:val="20"/>
        </w:rPr>
        <w:t>je</w:t>
      </w:r>
      <w:r w:rsidR="005D65D5" w:rsidRPr="00D9214C">
        <w:rPr>
          <w:rFonts w:ascii="Arial" w:eastAsia="Arial" w:hAnsi="Arial" w:cs="Arial"/>
          <w:sz w:val="20"/>
          <w:szCs w:val="20"/>
        </w:rPr>
        <w:t xml:space="preserve"> </w:t>
      </w:r>
      <w:r w:rsidR="0094171C" w:rsidRPr="00D9214C">
        <w:rPr>
          <w:rFonts w:ascii="Arial" w:eastAsia="Arial" w:hAnsi="Arial" w:cs="Arial"/>
          <w:sz w:val="20"/>
          <w:szCs w:val="20"/>
        </w:rPr>
        <w:t>1</w:t>
      </w:r>
      <w:r w:rsidRPr="00D9214C">
        <w:rPr>
          <w:rFonts w:ascii="Arial" w:eastAsia="Arial" w:hAnsi="Arial" w:cs="Arial"/>
          <w:sz w:val="20"/>
          <w:szCs w:val="20"/>
        </w:rPr>
        <w:t>.</w:t>
      </w:r>
    </w:p>
    <w:p w14:paraId="05383938" w14:textId="77777777" w:rsidR="00ED5509" w:rsidRPr="00D9214C" w:rsidRDefault="00ED5509" w:rsidP="00ED5509">
      <w:pPr>
        <w:pStyle w:val="Odstavecseseznamem"/>
        <w:autoSpaceDE w:val="0"/>
        <w:autoSpaceDN w:val="0"/>
        <w:adjustRightInd w:val="0"/>
        <w:spacing w:after="120"/>
        <w:ind w:left="1134"/>
        <w:contextualSpacing w:val="0"/>
        <w:jc w:val="both"/>
        <w:rPr>
          <w:rFonts w:ascii="Arial" w:eastAsia="Arial" w:hAnsi="Arial" w:cs="Arial"/>
          <w:sz w:val="20"/>
          <w:szCs w:val="20"/>
        </w:rPr>
      </w:pPr>
    </w:p>
    <w:p w14:paraId="6CE5088F" w14:textId="71D43F77" w:rsidR="009D1835" w:rsidRPr="00B46D8A" w:rsidRDefault="008876D8" w:rsidP="009D1835">
      <w:pPr>
        <w:pStyle w:val="Style10"/>
        <w:keepNext/>
        <w:keepLines/>
        <w:shd w:val="clear" w:color="auto" w:fill="auto"/>
        <w:tabs>
          <w:tab w:val="left" w:pos="284"/>
        </w:tabs>
        <w:spacing w:after="446" w:line="269" w:lineRule="exact"/>
        <w:ind w:left="284" w:hanging="284"/>
        <w:jc w:val="both"/>
        <w:rPr>
          <w:b w:val="0"/>
          <w:bCs w:val="0"/>
          <w:sz w:val="20"/>
          <w:szCs w:val="20"/>
        </w:rPr>
      </w:pPr>
      <w:bookmarkStart w:id="5" w:name="bookmark8"/>
      <w:r>
        <w:rPr>
          <w:rStyle w:val="CharStyle24"/>
          <w:sz w:val="20"/>
          <w:szCs w:val="20"/>
        </w:rPr>
        <w:lastRenderedPageBreak/>
        <w:t>5</w:t>
      </w:r>
      <w:r w:rsidR="009D1835" w:rsidRPr="00B46D8A">
        <w:rPr>
          <w:rStyle w:val="CharStyle24"/>
          <w:sz w:val="20"/>
          <w:szCs w:val="20"/>
        </w:rPr>
        <w:t xml:space="preserve">. </w:t>
      </w:r>
      <w:r w:rsidR="009D1835" w:rsidRPr="00B46D8A">
        <w:rPr>
          <w:b w:val="0"/>
          <w:bCs w:val="0"/>
          <w:sz w:val="20"/>
          <w:szCs w:val="20"/>
        </w:rPr>
        <w:t>Vzhledem k výše uvedeným změnám, se mění rekapitulace ceny za provedení díla, uvedená v článku 3., bodě 3.1. smlouvy, takto:</w:t>
      </w:r>
      <w:bookmarkEnd w:id="5"/>
    </w:p>
    <w:tbl>
      <w:tblPr>
        <w:tblpPr w:leftFromText="141" w:rightFromText="141" w:vertAnchor="text" w:horzAnchor="page" w:tblpX="2029" w:tblpY="66"/>
        <w:tblW w:w="75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4"/>
        <w:gridCol w:w="1559"/>
      </w:tblGrid>
      <w:tr w:rsidR="008876D8" w:rsidRPr="00185D97" w14:paraId="091A2298" w14:textId="77777777" w:rsidTr="008876D8">
        <w:trPr>
          <w:trHeight w:val="202"/>
        </w:trPr>
        <w:tc>
          <w:tcPr>
            <w:tcW w:w="59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651B0" w14:textId="77777777" w:rsidR="008876D8" w:rsidRPr="00185D97" w:rsidRDefault="008876D8" w:rsidP="008876D8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1. Hlavní celek 1 celkem bez DPH v Kč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88A9B" w14:textId="77777777" w:rsidR="008876D8" w:rsidRPr="00185D97" w:rsidRDefault="008876D8" w:rsidP="008876D8">
            <w:pPr>
              <w:widowControl/>
              <w:jc w:val="right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1 753 531,25</w:t>
            </w:r>
          </w:p>
        </w:tc>
      </w:tr>
      <w:tr w:rsidR="008876D8" w:rsidRPr="00185D97" w14:paraId="0A82356D" w14:textId="77777777" w:rsidTr="008876D8">
        <w:trPr>
          <w:trHeight w:val="276"/>
        </w:trPr>
        <w:tc>
          <w:tcPr>
            <w:tcW w:w="59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DE33B" w14:textId="77777777" w:rsidR="008876D8" w:rsidRPr="00185D97" w:rsidRDefault="008876D8" w:rsidP="008876D8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2. Hlavní celek 2 celkem bez DPH v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32940" w14:textId="77777777" w:rsidR="008876D8" w:rsidRPr="00185D97" w:rsidRDefault="008876D8" w:rsidP="008876D8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1 208 669,00</w:t>
            </w:r>
          </w:p>
        </w:tc>
      </w:tr>
      <w:tr w:rsidR="008876D8" w:rsidRPr="00185D97" w14:paraId="48F749A5" w14:textId="77777777" w:rsidTr="008876D8">
        <w:trPr>
          <w:trHeight w:val="265"/>
        </w:trPr>
        <w:tc>
          <w:tcPr>
            <w:tcW w:w="59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83A6A" w14:textId="77777777" w:rsidR="008876D8" w:rsidRPr="00185D97" w:rsidRDefault="008876D8" w:rsidP="008876D8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3. Hlavní celek 3 celkem bez DPH v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5C79B" w14:textId="77777777" w:rsidR="008876D8" w:rsidRPr="00185D97" w:rsidRDefault="008876D8" w:rsidP="008876D8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343 035,00</w:t>
            </w:r>
          </w:p>
        </w:tc>
      </w:tr>
      <w:tr w:rsidR="008876D8" w:rsidRPr="00185D97" w14:paraId="071BDD27" w14:textId="77777777" w:rsidTr="008876D8">
        <w:trPr>
          <w:trHeight w:val="284"/>
        </w:trPr>
        <w:tc>
          <w:tcPr>
            <w:tcW w:w="59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10B98" w14:textId="77777777" w:rsidR="008876D8" w:rsidRPr="00185D97" w:rsidRDefault="008876D8" w:rsidP="008876D8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Celková cena bez DPH v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69917" w14:textId="77777777" w:rsidR="008876D8" w:rsidRPr="00185D97" w:rsidRDefault="008876D8" w:rsidP="008876D8">
            <w:pPr>
              <w:widowControl/>
              <w:jc w:val="right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3 305 235,25</w:t>
            </w:r>
          </w:p>
        </w:tc>
      </w:tr>
      <w:tr w:rsidR="008876D8" w:rsidRPr="00185D97" w14:paraId="03C4C6A2" w14:textId="77777777" w:rsidTr="008876D8">
        <w:trPr>
          <w:trHeight w:val="274"/>
        </w:trPr>
        <w:tc>
          <w:tcPr>
            <w:tcW w:w="59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FD3D2" w14:textId="77777777" w:rsidR="008876D8" w:rsidRPr="00185D97" w:rsidRDefault="008876D8" w:rsidP="008876D8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DPH  21 % v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DF109" w14:textId="77777777" w:rsidR="008876D8" w:rsidRPr="00185D97" w:rsidRDefault="008876D8" w:rsidP="008876D8">
            <w:pPr>
              <w:widowControl/>
              <w:jc w:val="right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694 099,40</w:t>
            </w:r>
          </w:p>
        </w:tc>
      </w:tr>
      <w:tr w:rsidR="008876D8" w:rsidRPr="00185D97" w14:paraId="651E1DC9" w14:textId="77777777" w:rsidTr="008876D8">
        <w:trPr>
          <w:trHeight w:val="344"/>
        </w:trPr>
        <w:tc>
          <w:tcPr>
            <w:tcW w:w="59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4D898" w14:textId="77777777" w:rsidR="008876D8" w:rsidRPr="00185D97" w:rsidRDefault="008876D8" w:rsidP="008876D8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Celková cena Díla včetně DPH v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60B58" w14:textId="77777777" w:rsidR="008876D8" w:rsidRPr="00185D97" w:rsidRDefault="008876D8" w:rsidP="008876D8">
            <w:pPr>
              <w:widowControl/>
              <w:jc w:val="right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3 999 334,65</w:t>
            </w:r>
          </w:p>
        </w:tc>
      </w:tr>
    </w:tbl>
    <w:p w14:paraId="47C1F888" w14:textId="77777777" w:rsidR="009D1835" w:rsidRDefault="009D1835" w:rsidP="009D1835">
      <w:pPr>
        <w:pStyle w:val="Style4"/>
        <w:shd w:val="clear" w:color="auto" w:fill="auto"/>
        <w:spacing w:after="160"/>
        <w:ind w:left="284"/>
        <w:jc w:val="both"/>
        <w:rPr>
          <w:b w:val="0"/>
          <w:bCs w:val="0"/>
          <w:sz w:val="20"/>
          <w:szCs w:val="20"/>
          <w:highlight w:val="yellow"/>
        </w:rPr>
      </w:pPr>
    </w:p>
    <w:p w14:paraId="0661B5E9" w14:textId="77777777" w:rsidR="008876D8" w:rsidRDefault="008876D8" w:rsidP="009D1835">
      <w:pPr>
        <w:pStyle w:val="Style4"/>
        <w:shd w:val="clear" w:color="auto" w:fill="auto"/>
        <w:spacing w:after="160"/>
        <w:ind w:left="284"/>
        <w:jc w:val="both"/>
        <w:rPr>
          <w:b w:val="0"/>
          <w:bCs w:val="0"/>
          <w:sz w:val="20"/>
          <w:szCs w:val="20"/>
          <w:highlight w:val="yellow"/>
        </w:rPr>
      </w:pPr>
    </w:p>
    <w:p w14:paraId="3D2CD9CE" w14:textId="77777777" w:rsidR="008876D8" w:rsidRDefault="008876D8" w:rsidP="009D1835">
      <w:pPr>
        <w:pStyle w:val="Style4"/>
        <w:shd w:val="clear" w:color="auto" w:fill="auto"/>
        <w:spacing w:after="160"/>
        <w:ind w:left="284"/>
        <w:jc w:val="both"/>
        <w:rPr>
          <w:b w:val="0"/>
          <w:bCs w:val="0"/>
          <w:sz w:val="20"/>
          <w:szCs w:val="20"/>
          <w:highlight w:val="yellow"/>
        </w:rPr>
      </w:pPr>
    </w:p>
    <w:p w14:paraId="02177F48" w14:textId="77777777" w:rsidR="008876D8" w:rsidRDefault="008876D8" w:rsidP="009D1835">
      <w:pPr>
        <w:pStyle w:val="Style4"/>
        <w:shd w:val="clear" w:color="auto" w:fill="auto"/>
        <w:spacing w:after="160"/>
        <w:ind w:left="284"/>
        <w:jc w:val="both"/>
        <w:rPr>
          <w:b w:val="0"/>
          <w:bCs w:val="0"/>
          <w:sz w:val="20"/>
          <w:szCs w:val="20"/>
          <w:highlight w:val="yellow"/>
        </w:rPr>
      </w:pPr>
    </w:p>
    <w:p w14:paraId="2FF51B8F" w14:textId="77777777" w:rsidR="008876D8" w:rsidRDefault="008876D8" w:rsidP="009D1835">
      <w:pPr>
        <w:pStyle w:val="Style4"/>
        <w:shd w:val="clear" w:color="auto" w:fill="auto"/>
        <w:spacing w:after="160"/>
        <w:ind w:left="284"/>
        <w:jc w:val="both"/>
        <w:rPr>
          <w:b w:val="0"/>
          <w:bCs w:val="0"/>
          <w:sz w:val="20"/>
          <w:szCs w:val="20"/>
          <w:highlight w:val="yellow"/>
        </w:rPr>
      </w:pPr>
    </w:p>
    <w:p w14:paraId="4CF45C46" w14:textId="77777777" w:rsidR="008876D8" w:rsidRPr="007224CB" w:rsidRDefault="008876D8" w:rsidP="009D1835">
      <w:pPr>
        <w:pStyle w:val="Style4"/>
        <w:shd w:val="clear" w:color="auto" w:fill="auto"/>
        <w:spacing w:after="160"/>
        <w:ind w:left="284"/>
        <w:jc w:val="both"/>
        <w:rPr>
          <w:b w:val="0"/>
          <w:bCs w:val="0"/>
          <w:sz w:val="20"/>
          <w:szCs w:val="20"/>
          <w:highlight w:val="yellow"/>
        </w:rPr>
      </w:pPr>
    </w:p>
    <w:p w14:paraId="77685BDC" w14:textId="4E4C4C04" w:rsidR="009D1835" w:rsidRPr="00F02588" w:rsidRDefault="009D1835" w:rsidP="009D1835">
      <w:pPr>
        <w:pStyle w:val="Style4"/>
        <w:shd w:val="clear" w:color="auto" w:fill="auto"/>
        <w:spacing w:after="160"/>
        <w:ind w:left="284"/>
        <w:jc w:val="both"/>
        <w:rPr>
          <w:b w:val="0"/>
          <w:bCs w:val="0"/>
          <w:sz w:val="20"/>
          <w:szCs w:val="20"/>
        </w:rPr>
      </w:pPr>
      <w:r w:rsidRPr="00F02588">
        <w:rPr>
          <w:b w:val="0"/>
          <w:bCs w:val="0"/>
          <w:sz w:val="20"/>
          <w:szCs w:val="20"/>
        </w:rPr>
        <w:t xml:space="preserve">Celková cena díla se na základě uvedených změn </w:t>
      </w:r>
      <w:r w:rsidR="008876D8" w:rsidRPr="00F02588">
        <w:rPr>
          <w:b w:val="0"/>
          <w:bCs w:val="0"/>
          <w:sz w:val="20"/>
          <w:szCs w:val="20"/>
        </w:rPr>
        <w:t>zvyšuje</w:t>
      </w:r>
      <w:r w:rsidRPr="00F02588">
        <w:rPr>
          <w:b w:val="0"/>
          <w:bCs w:val="0"/>
          <w:sz w:val="20"/>
          <w:szCs w:val="20"/>
        </w:rPr>
        <w:t xml:space="preserve"> o </w:t>
      </w:r>
      <w:r w:rsidR="008876D8" w:rsidRPr="00F02588">
        <w:rPr>
          <w:sz w:val="20"/>
          <w:szCs w:val="20"/>
        </w:rPr>
        <w:t>3 250</w:t>
      </w:r>
      <w:r w:rsidR="00A85F61" w:rsidRPr="00F02588">
        <w:rPr>
          <w:sz w:val="20"/>
          <w:szCs w:val="20"/>
        </w:rPr>
        <w:t>,00</w:t>
      </w:r>
      <w:r w:rsidRPr="00F02588">
        <w:rPr>
          <w:sz w:val="20"/>
          <w:szCs w:val="20"/>
        </w:rPr>
        <w:t xml:space="preserve"> Kč </w:t>
      </w:r>
      <w:r w:rsidRPr="00F02588">
        <w:rPr>
          <w:b w:val="0"/>
          <w:bCs w:val="0"/>
          <w:sz w:val="20"/>
          <w:szCs w:val="20"/>
        </w:rPr>
        <w:t>bez DPH.</w:t>
      </w:r>
    </w:p>
    <w:p w14:paraId="7CD5FDD6" w14:textId="77777777" w:rsidR="009D1835" w:rsidRPr="00F02588" w:rsidRDefault="009D1835" w:rsidP="009D1835">
      <w:pPr>
        <w:pStyle w:val="Style4"/>
        <w:shd w:val="clear" w:color="auto" w:fill="auto"/>
        <w:spacing w:after="160"/>
        <w:ind w:left="284"/>
        <w:jc w:val="both"/>
        <w:rPr>
          <w:b w:val="0"/>
          <w:bCs w:val="0"/>
          <w:sz w:val="20"/>
          <w:szCs w:val="20"/>
        </w:rPr>
      </w:pPr>
    </w:p>
    <w:p w14:paraId="3877FB18" w14:textId="77777777" w:rsidR="009D1835" w:rsidRPr="00F02588" w:rsidRDefault="009D1835" w:rsidP="00793191">
      <w:pPr>
        <w:pStyle w:val="Style10"/>
        <w:keepNext/>
        <w:keepLines/>
        <w:shd w:val="clear" w:color="auto" w:fill="auto"/>
        <w:spacing w:after="140" w:line="212" w:lineRule="exact"/>
        <w:ind w:left="340" w:firstLine="0"/>
        <w:rPr>
          <w:sz w:val="20"/>
          <w:szCs w:val="20"/>
        </w:rPr>
      </w:pPr>
      <w:r w:rsidRPr="00F02588">
        <w:rPr>
          <w:sz w:val="20"/>
          <w:szCs w:val="20"/>
        </w:rPr>
        <w:t>Článek III.</w:t>
      </w:r>
    </w:p>
    <w:p w14:paraId="116AF289" w14:textId="55E1A651" w:rsidR="009D1835" w:rsidRPr="00F02588" w:rsidRDefault="009D1835" w:rsidP="00793191">
      <w:pPr>
        <w:pStyle w:val="Style10"/>
        <w:keepNext/>
        <w:keepLines/>
        <w:shd w:val="clear" w:color="auto" w:fill="auto"/>
        <w:spacing w:after="234" w:line="212" w:lineRule="exact"/>
        <w:ind w:left="340" w:firstLine="0"/>
        <w:rPr>
          <w:sz w:val="20"/>
          <w:szCs w:val="20"/>
        </w:rPr>
      </w:pPr>
      <w:r w:rsidRPr="00F02588">
        <w:rPr>
          <w:sz w:val="20"/>
          <w:szCs w:val="20"/>
        </w:rPr>
        <w:t>Závěrečná ustanovení</w:t>
      </w:r>
    </w:p>
    <w:p w14:paraId="4EE73C9F" w14:textId="77777777" w:rsidR="009D1835" w:rsidRPr="00F02588" w:rsidRDefault="009D1835" w:rsidP="00B24CE8">
      <w:pPr>
        <w:pStyle w:val="Style12"/>
        <w:numPr>
          <w:ilvl w:val="0"/>
          <w:numId w:val="7"/>
        </w:numPr>
        <w:shd w:val="clear" w:color="auto" w:fill="auto"/>
        <w:spacing w:after="120"/>
        <w:ind w:left="284" w:hanging="284"/>
        <w:jc w:val="both"/>
        <w:rPr>
          <w:sz w:val="20"/>
          <w:szCs w:val="20"/>
        </w:rPr>
      </w:pPr>
      <w:r w:rsidRPr="00F02588">
        <w:rPr>
          <w:sz w:val="20"/>
          <w:szCs w:val="20"/>
        </w:rPr>
        <w:t>Ostatní ustanovení Smlouvy zůstávají nedotčena.</w:t>
      </w:r>
    </w:p>
    <w:p w14:paraId="180D8B36" w14:textId="2872199B" w:rsidR="009D1835" w:rsidRPr="00F02588" w:rsidRDefault="009D1835" w:rsidP="00B24CE8">
      <w:pPr>
        <w:pStyle w:val="Style12"/>
        <w:numPr>
          <w:ilvl w:val="0"/>
          <w:numId w:val="7"/>
        </w:numPr>
        <w:shd w:val="clear" w:color="auto" w:fill="auto"/>
        <w:spacing w:after="120"/>
        <w:ind w:left="284" w:hanging="284"/>
        <w:jc w:val="both"/>
        <w:rPr>
          <w:sz w:val="20"/>
          <w:szCs w:val="20"/>
        </w:rPr>
      </w:pPr>
      <w:r w:rsidRPr="00F02588">
        <w:rPr>
          <w:sz w:val="20"/>
          <w:szCs w:val="20"/>
        </w:rPr>
        <w:t>Smluvní strany jsou si plně vědomy zákonné povinnosti uveřejnit v souladu s ustanoveními zákona č.</w:t>
      </w:r>
      <w:r w:rsidR="00B24CE8" w:rsidRPr="00F02588">
        <w:rPr>
          <w:sz w:val="20"/>
          <w:szCs w:val="20"/>
        </w:rPr>
        <w:t> </w:t>
      </w:r>
      <w:r w:rsidRPr="00F02588">
        <w:rPr>
          <w:sz w:val="20"/>
          <w:szCs w:val="20"/>
        </w:rPr>
        <w:t>340/2015 Sb., o zvláštních podmínkách účinnosti některých smluv, uveřejňování těchto smluv a</w:t>
      </w:r>
      <w:r w:rsidR="00B24CE8" w:rsidRPr="00F02588">
        <w:rPr>
          <w:sz w:val="20"/>
          <w:szCs w:val="20"/>
        </w:rPr>
        <w:t> </w:t>
      </w:r>
      <w:r w:rsidRPr="00F02588">
        <w:rPr>
          <w:sz w:val="20"/>
          <w:szCs w:val="20"/>
        </w:rPr>
        <w:t>o</w:t>
      </w:r>
      <w:r w:rsidR="00B24CE8" w:rsidRPr="00F02588">
        <w:rPr>
          <w:sz w:val="20"/>
          <w:szCs w:val="20"/>
        </w:rPr>
        <w:t> </w:t>
      </w:r>
      <w:r w:rsidRPr="00F02588">
        <w:rPr>
          <w:sz w:val="20"/>
          <w:szCs w:val="20"/>
        </w:rPr>
        <w:t>registru smluv (zákon o registru smluv), ve znění pozdějších předpisů („ZRS"),</w:t>
      </w:r>
      <w:r w:rsidRPr="00F02588">
        <w:rPr>
          <w:b/>
          <w:bCs/>
          <w:sz w:val="20"/>
          <w:szCs w:val="20"/>
        </w:rPr>
        <w:t xml:space="preserve"> </w:t>
      </w:r>
      <w:r w:rsidRPr="00F02588">
        <w:rPr>
          <w:sz w:val="20"/>
          <w:szCs w:val="20"/>
        </w:rPr>
        <w:t>Smlouvu včetně všech Dodatků, kterými se tato Smlouva doplňuje, mění, nahrazuje nebo ruší, a to prostřednictvím registru smluv. Smluvní strany se dále dohodly, že tento Dodatek zašle správci registru smluv k</w:t>
      </w:r>
      <w:r w:rsidR="00B24CE8" w:rsidRPr="00F02588">
        <w:rPr>
          <w:sz w:val="20"/>
          <w:szCs w:val="20"/>
        </w:rPr>
        <w:t> </w:t>
      </w:r>
      <w:r w:rsidRPr="00F02588">
        <w:rPr>
          <w:sz w:val="20"/>
          <w:szCs w:val="20"/>
        </w:rPr>
        <w:t>uveřejnění prostřednictvím registru smluv Objednatel.</w:t>
      </w:r>
    </w:p>
    <w:p w14:paraId="5AA25C39" w14:textId="735954B4" w:rsidR="009D1835" w:rsidRPr="00F02588" w:rsidRDefault="009D1835" w:rsidP="00B24CE8">
      <w:pPr>
        <w:pStyle w:val="Style12"/>
        <w:numPr>
          <w:ilvl w:val="0"/>
          <w:numId w:val="7"/>
        </w:numPr>
        <w:shd w:val="clear" w:color="auto" w:fill="auto"/>
        <w:spacing w:after="120"/>
        <w:ind w:left="284" w:hanging="284"/>
        <w:jc w:val="both"/>
        <w:rPr>
          <w:sz w:val="20"/>
          <w:szCs w:val="20"/>
        </w:rPr>
      </w:pPr>
      <w:r w:rsidRPr="00F02588">
        <w:rPr>
          <w:sz w:val="20"/>
          <w:szCs w:val="20"/>
        </w:rPr>
        <w:t>Dodatek nabývá platnosti dnem podpisu Smluvních stran a účinnosti dnem jeho uveřejnění v registru smluv dle § 6 odst. 1 ZRS. Bude-li dán zákonný důvod pro neuveřejnění tohoto Dodatku, stává se</w:t>
      </w:r>
      <w:r w:rsidR="00B24CE8" w:rsidRPr="00F02588">
        <w:rPr>
          <w:sz w:val="20"/>
          <w:szCs w:val="20"/>
        </w:rPr>
        <w:t> </w:t>
      </w:r>
      <w:r w:rsidRPr="00F02588">
        <w:rPr>
          <w:sz w:val="20"/>
          <w:szCs w:val="20"/>
        </w:rPr>
        <w:t>Dodatek účinný jeho vstupem v platnost.</w:t>
      </w:r>
    </w:p>
    <w:p w14:paraId="32124B13" w14:textId="21B8ED19" w:rsidR="00E421E6" w:rsidRPr="00F02588" w:rsidRDefault="009D1835" w:rsidP="00B24CE8">
      <w:pPr>
        <w:pStyle w:val="Style12"/>
        <w:numPr>
          <w:ilvl w:val="0"/>
          <w:numId w:val="7"/>
        </w:numPr>
        <w:shd w:val="clear" w:color="auto" w:fill="auto"/>
        <w:spacing w:after="120"/>
        <w:ind w:left="284" w:hanging="284"/>
        <w:jc w:val="both"/>
        <w:rPr>
          <w:sz w:val="20"/>
          <w:szCs w:val="20"/>
        </w:rPr>
      </w:pPr>
      <w:r w:rsidRPr="00F02588">
        <w:rPr>
          <w:sz w:val="20"/>
          <w:szCs w:val="20"/>
        </w:rPr>
        <w:t>Nedílnou součástí tohoto Dodatku je položkový výkaz činností.</w:t>
      </w:r>
    </w:p>
    <w:p w14:paraId="1919A5E5" w14:textId="77777777" w:rsidR="00A90418" w:rsidRDefault="00A90418" w:rsidP="00CD602B">
      <w:pPr>
        <w:pStyle w:val="Style12"/>
        <w:shd w:val="clear" w:color="auto" w:fill="auto"/>
        <w:tabs>
          <w:tab w:val="left" w:pos="754"/>
        </w:tabs>
        <w:spacing w:after="282" w:line="240" w:lineRule="exact"/>
        <w:ind w:firstLine="0"/>
        <w:jc w:val="both"/>
        <w:rPr>
          <w:sz w:val="20"/>
          <w:szCs w:val="20"/>
        </w:rPr>
      </w:pPr>
    </w:p>
    <w:p w14:paraId="1A3C89DE" w14:textId="0DFA1A58" w:rsidR="00CC5916" w:rsidRPr="005A665F" w:rsidRDefault="006F1A75">
      <w:pPr>
        <w:pStyle w:val="Style10"/>
        <w:keepNext/>
        <w:keepLines/>
        <w:shd w:val="clear" w:color="auto" w:fill="auto"/>
        <w:spacing w:after="182" w:line="240" w:lineRule="exact"/>
        <w:ind w:firstLine="0"/>
        <w:jc w:val="both"/>
        <w:rPr>
          <w:sz w:val="20"/>
          <w:szCs w:val="20"/>
        </w:rPr>
      </w:pPr>
      <w:bookmarkStart w:id="6" w:name="bookmark15"/>
      <w:r w:rsidRPr="005A665F">
        <w:rPr>
          <w:sz w:val="20"/>
          <w:szCs w:val="20"/>
        </w:rPr>
        <w:t xml:space="preserve">Smluvní strany tímto výslovně prohlašují, že tato </w:t>
      </w:r>
      <w:r w:rsidR="00DE3B28">
        <w:rPr>
          <w:sz w:val="20"/>
          <w:szCs w:val="20"/>
        </w:rPr>
        <w:t>s</w:t>
      </w:r>
      <w:r w:rsidRPr="005A665F">
        <w:rPr>
          <w:sz w:val="20"/>
          <w:szCs w:val="20"/>
        </w:rPr>
        <w:t>mlouva vyjadřuje jejich pravou a svobodnou vůli, na důkaz čehož připojují níže své podpisy.</w:t>
      </w:r>
      <w:bookmarkEnd w:id="6"/>
    </w:p>
    <w:p w14:paraId="111743DB" w14:textId="77777777" w:rsidR="00CD602B" w:rsidRPr="005A665F" w:rsidRDefault="00CD602B" w:rsidP="00330A99">
      <w:pPr>
        <w:pStyle w:val="Bezmezer"/>
        <w:rPr>
          <w:rFonts w:ascii="Arial" w:hAnsi="Arial" w:cs="Arial"/>
          <w:b/>
          <w:bCs/>
          <w:sz w:val="20"/>
          <w:szCs w:val="20"/>
        </w:rPr>
      </w:pPr>
    </w:p>
    <w:p w14:paraId="3FB184EE" w14:textId="77777777" w:rsidR="00CD602B" w:rsidRPr="005A665F" w:rsidRDefault="00CD602B" w:rsidP="00330A99">
      <w:pPr>
        <w:pStyle w:val="Bezmezer"/>
        <w:rPr>
          <w:rFonts w:ascii="Arial" w:hAnsi="Arial" w:cs="Arial"/>
          <w:b/>
          <w:bCs/>
          <w:sz w:val="20"/>
          <w:szCs w:val="20"/>
        </w:rPr>
      </w:pPr>
    </w:p>
    <w:p w14:paraId="36063C33" w14:textId="29B5D4CD" w:rsidR="00330A99" w:rsidRPr="005A665F" w:rsidRDefault="006F1A75" w:rsidP="00330A99">
      <w:pPr>
        <w:pStyle w:val="Bezmezer"/>
        <w:rPr>
          <w:rFonts w:ascii="Arial" w:hAnsi="Arial" w:cs="Arial"/>
          <w:b/>
          <w:bCs/>
          <w:sz w:val="20"/>
          <w:szCs w:val="20"/>
        </w:rPr>
      </w:pPr>
      <w:r w:rsidRPr="005A665F">
        <w:rPr>
          <w:rFonts w:ascii="Arial" w:hAnsi="Arial" w:cs="Arial"/>
          <w:b/>
          <w:bCs/>
          <w:sz w:val="20"/>
          <w:szCs w:val="20"/>
        </w:rPr>
        <w:t>Česká republika - Státní pozemkový úřad</w:t>
      </w:r>
    </w:p>
    <w:p w14:paraId="1F81C080" w14:textId="07B730A3" w:rsidR="00CC5916" w:rsidRPr="005A665F" w:rsidRDefault="00330A99" w:rsidP="00330A99">
      <w:pPr>
        <w:pStyle w:val="Bezmezer"/>
        <w:rPr>
          <w:rFonts w:ascii="Arial" w:hAnsi="Arial" w:cs="Arial"/>
          <w:b/>
          <w:bCs/>
          <w:sz w:val="20"/>
          <w:szCs w:val="20"/>
        </w:rPr>
      </w:pPr>
      <w:r w:rsidRPr="005A665F">
        <w:rPr>
          <w:rFonts w:ascii="Arial" w:hAnsi="Arial" w:cs="Arial"/>
          <w:b/>
          <w:bCs/>
          <w:sz w:val="20"/>
          <w:szCs w:val="20"/>
        </w:rPr>
        <w:t>Pobočka Liberec</w:t>
      </w:r>
      <w:r w:rsidR="006F1A75" w:rsidRPr="005A665F">
        <w:rPr>
          <w:rFonts w:ascii="Arial" w:hAnsi="Arial" w:cs="Arial"/>
          <w:sz w:val="20"/>
          <w:szCs w:val="20"/>
        </w:rPr>
        <w:tab/>
      </w:r>
      <w:r w:rsidRPr="005A665F">
        <w:rPr>
          <w:rFonts w:ascii="Arial" w:hAnsi="Arial" w:cs="Arial"/>
          <w:sz w:val="20"/>
          <w:szCs w:val="20"/>
        </w:rPr>
        <w:t xml:space="preserve">                                               </w:t>
      </w:r>
      <w:r w:rsidR="00466BF8" w:rsidRPr="005A665F">
        <w:rPr>
          <w:rFonts w:ascii="Arial" w:hAnsi="Arial" w:cs="Arial"/>
          <w:sz w:val="20"/>
          <w:szCs w:val="20"/>
        </w:rPr>
        <w:t xml:space="preserve">        </w:t>
      </w:r>
      <w:r w:rsidR="002868ED">
        <w:rPr>
          <w:rFonts w:ascii="Arial" w:hAnsi="Arial" w:cs="Arial"/>
          <w:sz w:val="20"/>
          <w:szCs w:val="20"/>
        </w:rPr>
        <w:t xml:space="preserve">    </w:t>
      </w:r>
      <w:r w:rsidR="007C6BCD">
        <w:rPr>
          <w:rFonts w:ascii="Arial" w:hAnsi="Arial" w:cs="Arial"/>
          <w:sz w:val="20"/>
          <w:szCs w:val="20"/>
        </w:rPr>
        <w:t xml:space="preserve">         </w:t>
      </w:r>
      <w:r w:rsidR="006F1A75" w:rsidRPr="005A665F">
        <w:rPr>
          <w:rFonts w:ascii="Arial" w:hAnsi="Arial" w:cs="Arial"/>
          <w:b/>
          <w:bCs/>
          <w:sz w:val="20"/>
          <w:szCs w:val="20"/>
        </w:rPr>
        <w:t>AGROPLAN, spol. s r.o.</w:t>
      </w:r>
    </w:p>
    <w:p w14:paraId="418F750B" w14:textId="77777777" w:rsidR="00466BF8" w:rsidRPr="005A665F" w:rsidRDefault="00466BF8" w:rsidP="00A70B9C">
      <w:pPr>
        <w:pStyle w:val="Bezmezer"/>
        <w:rPr>
          <w:rStyle w:val="CharStyle23Exact"/>
          <w:sz w:val="20"/>
          <w:szCs w:val="20"/>
        </w:rPr>
      </w:pPr>
    </w:p>
    <w:p w14:paraId="4C0E1699" w14:textId="0F836593" w:rsidR="00A70B9C" w:rsidRPr="0068018A" w:rsidRDefault="00DE6ACF" w:rsidP="00187FB1">
      <w:pPr>
        <w:pStyle w:val="Bezmezer"/>
        <w:spacing w:after="120"/>
        <w:rPr>
          <w:rStyle w:val="CharStyle23Exact"/>
          <w:b/>
          <w:bCs/>
          <w:sz w:val="20"/>
          <w:szCs w:val="20"/>
        </w:rPr>
      </w:pPr>
      <w:r w:rsidRPr="0068018A">
        <w:rPr>
          <w:rStyle w:val="CharStyle23Exact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2377440" distR="63500" simplePos="0" relativeHeight="377487104" behindDoc="1" locked="0" layoutInCell="1" allowOverlap="1" wp14:anchorId="0EA24A7D" wp14:editId="6EF7CEB9">
                <wp:simplePos x="0" y="0"/>
                <wp:positionH relativeFrom="margin">
                  <wp:posOffset>3776980</wp:posOffset>
                </wp:positionH>
                <wp:positionV relativeFrom="paragraph">
                  <wp:posOffset>12700</wp:posOffset>
                </wp:positionV>
                <wp:extent cx="1085215" cy="304800"/>
                <wp:effectExtent l="0" t="0" r="635" b="0"/>
                <wp:wrapSquare wrapText="left"/>
                <wp:docPr id="1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21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84A996" w14:textId="0162D02C" w:rsidR="00CC5916" w:rsidRPr="0068018A" w:rsidRDefault="006F1A75">
                            <w:pPr>
                              <w:pStyle w:val="Style12"/>
                              <w:shd w:val="clear" w:color="auto" w:fill="auto"/>
                              <w:spacing w:line="240" w:lineRule="exact"/>
                              <w:ind w:firstLine="0"/>
                              <w:jc w:val="left"/>
                              <w:rPr>
                                <w:b/>
                                <w:bCs/>
                              </w:rPr>
                            </w:pPr>
                            <w:r w:rsidRPr="0068018A">
                              <w:rPr>
                                <w:rStyle w:val="CharStyle23Exact"/>
                                <w:b/>
                                <w:bCs/>
                              </w:rPr>
                              <w:t xml:space="preserve">Místo: </w:t>
                            </w:r>
                            <w:r w:rsidR="00A70B9C" w:rsidRPr="0068018A">
                              <w:rPr>
                                <w:rStyle w:val="CharStyle23Exact"/>
                                <w:b/>
                                <w:bCs/>
                              </w:rPr>
                              <w:t xml:space="preserve"> </w:t>
                            </w:r>
                            <w:r w:rsidRPr="0068018A">
                              <w:rPr>
                                <w:rStyle w:val="CharStyle23Exact"/>
                                <w:b/>
                                <w:bCs/>
                              </w:rPr>
                              <w:t xml:space="preserve">Praha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A24A7D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97.4pt;margin-top:1pt;width:85.45pt;height:24pt;z-index:-125829376;visibility:visible;mso-wrap-style:square;mso-width-percent:0;mso-height-percent:0;mso-wrap-distance-left:187.2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" filled="f" stroked="f">
                <v:textbox style="mso-fit-shape-to-text:t" inset="0,0,0,0">
                  <w:txbxContent>
                    <w:p w14:paraId="2A84A996" w14:textId="0162D02C" w:rsidR="00CC5916" w:rsidRPr="0068018A" w:rsidRDefault="006F1A75">
                      <w:pPr>
                        <w:pStyle w:val="Style12"/>
                        <w:shd w:val="clear" w:color="auto" w:fill="auto"/>
                        <w:spacing w:line="240" w:lineRule="exact"/>
                        <w:ind w:firstLine="0"/>
                        <w:jc w:val="left"/>
                        <w:rPr>
                          <w:b/>
                          <w:bCs/>
                        </w:rPr>
                      </w:pPr>
                      <w:r w:rsidRPr="0068018A">
                        <w:rPr>
                          <w:rStyle w:val="CharStyle23Exact"/>
                          <w:b/>
                          <w:bCs/>
                        </w:rPr>
                        <w:t xml:space="preserve">Místo: </w:t>
                      </w:r>
                      <w:r w:rsidR="00A70B9C" w:rsidRPr="0068018A">
                        <w:rPr>
                          <w:rStyle w:val="CharStyle23Exact"/>
                          <w:b/>
                          <w:bCs/>
                        </w:rPr>
                        <w:t xml:space="preserve"> </w:t>
                      </w:r>
                      <w:r w:rsidRPr="0068018A">
                        <w:rPr>
                          <w:rStyle w:val="CharStyle23Exact"/>
                          <w:b/>
                          <w:bCs/>
                        </w:rPr>
                        <w:t xml:space="preserve">Praha  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6F1A75" w:rsidRPr="0068018A">
        <w:rPr>
          <w:rStyle w:val="CharStyle23Exact"/>
          <w:b/>
          <w:bCs/>
          <w:sz w:val="20"/>
          <w:szCs w:val="20"/>
        </w:rPr>
        <w:t xml:space="preserve">Místo: </w:t>
      </w:r>
      <w:r w:rsidR="00A70B9C" w:rsidRPr="0068018A">
        <w:rPr>
          <w:rStyle w:val="CharStyle23Exact"/>
          <w:b/>
          <w:bCs/>
          <w:sz w:val="20"/>
          <w:szCs w:val="20"/>
        </w:rPr>
        <w:t xml:space="preserve"> </w:t>
      </w:r>
      <w:r w:rsidR="001C2020" w:rsidRPr="0068018A">
        <w:rPr>
          <w:rStyle w:val="CharStyle23Exact"/>
          <w:b/>
          <w:bCs/>
          <w:sz w:val="20"/>
          <w:szCs w:val="20"/>
        </w:rPr>
        <w:t>Liberec</w:t>
      </w:r>
      <w:r w:rsidR="002868ED" w:rsidRPr="0068018A">
        <w:rPr>
          <w:rStyle w:val="CharStyle23Exact"/>
          <w:b/>
          <w:bCs/>
          <w:sz w:val="20"/>
          <w:szCs w:val="20"/>
        </w:rPr>
        <w:t xml:space="preserve">                              </w:t>
      </w:r>
    </w:p>
    <w:p w14:paraId="4FC2A07A" w14:textId="7D0E30B7" w:rsidR="00CC5916" w:rsidRPr="009431C2" w:rsidRDefault="0068018A" w:rsidP="00A70B9C">
      <w:pPr>
        <w:pStyle w:val="Bezmezer"/>
        <w:rPr>
          <w:rStyle w:val="CharStyle23Exact"/>
          <w:i/>
          <w:iCs/>
          <w:sz w:val="20"/>
          <w:szCs w:val="20"/>
        </w:rPr>
      </w:pPr>
      <w:r>
        <w:rPr>
          <w:rStyle w:val="CharStyle23Exact"/>
          <w:b/>
          <w:bCs/>
          <w:sz w:val="20"/>
          <w:szCs w:val="20"/>
        </w:rPr>
        <w:t>Datum</w:t>
      </w:r>
      <w:r w:rsidR="00187FB1" w:rsidRPr="0068018A">
        <w:rPr>
          <w:rStyle w:val="CharStyle23Exact"/>
          <w:b/>
          <w:bCs/>
          <w:sz w:val="20"/>
          <w:szCs w:val="20"/>
        </w:rPr>
        <w:t>:</w:t>
      </w:r>
      <w:r w:rsidR="00187FB1" w:rsidRPr="0068018A">
        <w:rPr>
          <w:rStyle w:val="CharStyle23Exact"/>
          <w:b/>
          <w:bCs/>
          <w:sz w:val="20"/>
          <w:szCs w:val="20"/>
        </w:rPr>
        <w:tab/>
      </w:r>
      <w:r w:rsidR="009431C2">
        <w:rPr>
          <w:rStyle w:val="CharStyle23Exact"/>
          <w:b/>
          <w:bCs/>
          <w:sz w:val="20"/>
          <w:szCs w:val="20"/>
        </w:rPr>
        <w:t xml:space="preserve"> </w:t>
      </w:r>
      <w:r w:rsidR="009431C2">
        <w:rPr>
          <w:rStyle w:val="CharStyle23Exact"/>
          <w:sz w:val="20"/>
          <w:szCs w:val="20"/>
        </w:rPr>
        <w:t>27.8.2025</w:t>
      </w:r>
      <w:r w:rsidR="00187FB1" w:rsidRPr="0068018A">
        <w:rPr>
          <w:rStyle w:val="CharStyle23Exact"/>
          <w:b/>
          <w:bCs/>
          <w:sz w:val="20"/>
          <w:szCs w:val="20"/>
        </w:rPr>
        <w:tab/>
      </w:r>
      <w:r w:rsidR="00187FB1" w:rsidRPr="0068018A">
        <w:rPr>
          <w:rStyle w:val="CharStyle23Exact"/>
          <w:b/>
          <w:bCs/>
          <w:sz w:val="20"/>
          <w:szCs w:val="20"/>
        </w:rPr>
        <w:tab/>
      </w:r>
      <w:r w:rsidR="00187FB1" w:rsidRPr="0068018A">
        <w:rPr>
          <w:rStyle w:val="CharStyle23Exact"/>
          <w:b/>
          <w:bCs/>
          <w:sz w:val="20"/>
          <w:szCs w:val="20"/>
        </w:rPr>
        <w:tab/>
      </w:r>
      <w:r w:rsidR="00187FB1" w:rsidRPr="0068018A">
        <w:rPr>
          <w:rStyle w:val="CharStyle23Exact"/>
          <w:b/>
          <w:bCs/>
          <w:sz w:val="20"/>
          <w:szCs w:val="20"/>
        </w:rPr>
        <w:tab/>
      </w:r>
      <w:r w:rsidR="00187FB1" w:rsidRPr="0068018A">
        <w:rPr>
          <w:rStyle w:val="CharStyle23Exact"/>
          <w:b/>
          <w:bCs/>
          <w:sz w:val="20"/>
          <w:szCs w:val="20"/>
        </w:rPr>
        <w:tab/>
      </w:r>
      <w:r>
        <w:rPr>
          <w:rStyle w:val="CharStyle23Exact"/>
          <w:b/>
          <w:bCs/>
          <w:sz w:val="20"/>
          <w:szCs w:val="20"/>
        </w:rPr>
        <w:t xml:space="preserve">                  Datum</w:t>
      </w:r>
      <w:r w:rsidRPr="0068018A">
        <w:rPr>
          <w:rStyle w:val="CharStyle23Exact"/>
          <w:b/>
          <w:bCs/>
          <w:sz w:val="20"/>
          <w:szCs w:val="20"/>
        </w:rPr>
        <w:t>:</w:t>
      </w:r>
      <w:r w:rsidR="009431C2">
        <w:rPr>
          <w:rStyle w:val="CharStyle23Exact"/>
          <w:b/>
          <w:bCs/>
          <w:sz w:val="20"/>
          <w:szCs w:val="20"/>
        </w:rPr>
        <w:t xml:space="preserve"> </w:t>
      </w:r>
      <w:r w:rsidR="009431C2">
        <w:rPr>
          <w:rStyle w:val="CharStyle23Exact"/>
          <w:sz w:val="20"/>
          <w:szCs w:val="20"/>
        </w:rPr>
        <w:t>26.8.2025</w:t>
      </w:r>
    </w:p>
    <w:p w14:paraId="3E09B24D" w14:textId="77777777" w:rsidR="0068018A" w:rsidRDefault="0068018A" w:rsidP="00A70B9C">
      <w:pPr>
        <w:pStyle w:val="Bezmezer"/>
        <w:rPr>
          <w:rStyle w:val="CharStyle23Exact"/>
          <w:i/>
          <w:iCs/>
          <w:sz w:val="20"/>
          <w:szCs w:val="20"/>
        </w:rPr>
      </w:pPr>
    </w:p>
    <w:p w14:paraId="3BF9C8C1" w14:textId="77777777" w:rsidR="0068018A" w:rsidRPr="0068018A" w:rsidRDefault="0068018A" w:rsidP="00A70B9C">
      <w:pPr>
        <w:pStyle w:val="Bezmezer"/>
        <w:rPr>
          <w:rStyle w:val="CharStyle23Exact"/>
          <w:b/>
          <w:bCs/>
          <w:sz w:val="20"/>
          <w:szCs w:val="20"/>
        </w:rPr>
      </w:pPr>
    </w:p>
    <w:p w14:paraId="6E7F788A" w14:textId="77777777" w:rsidR="006F1A75" w:rsidRPr="005A665F" w:rsidRDefault="006F1A75">
      <w:pPr>
        <w:pStyle w:val="Style12"/>
        <w:shd w:val="clear" w:color="auto" w:fill="auto"/>
        <w:tabs>
          <w:tab w:val="left" w:pos="5435"/>
        </w:tabs>
        <w:spacing w:line="240" w:lineRule="exact"/>
        <w:ind w:firstLine="0"/>
        <w:jc w:val="both"/>
        <w:rPr>
          <w:sz w:val="20"/>
          <w:szCs w:val="20"/>
        </w:rPr>
      </w:pPr>
    </w:p>
    <w:p w14:paraId="326AFF93" w14:textId="77777777" w:rsidR="00906D50" w:rsidRPr="005A665F" w:rsidRDefault="00906D50">
      <w:pPr>
        <w:pStyle w:val="Style12"/>
        <w:shd w:val="clear" w:color="auto" w:fill="auto"/>
        <w:tabs>
          <w:tab w:val="left" w:pos="5435"/>
        </w:tabs>
        <w:spacing w:line="240" w:lineRule="exact"/>
        <w:ind w:firstLine="0"/>
        <w:jc w:val="both"/>
        <w:rPr>
          <w:sz w:val="20"/>
          <w:szCs w:val="20"/>
        </w:rPr>
      </w:pPr>
    </w:p>
    <w:p w14:paraId="5638C7C2" w14:textId="77777777" w:rsidR="00A70B9C" w:rsidRPr="005A665F" w:rsidRDefault="00A70B9C">
      <w:pPr>
        <w:pStyle w:val="Style12"/>
        <w:shd w:val="clear" w:color="auto" w:fill="auto"/>
        <w:tabs>
          <w:tab w:val="left" w:pos="5435"/>
        </w:tabs>
        <w:spacing w:line="240" w:lineRule="exact"/>
        <w:ind w:firstLine="0"/>
        <w:jc w:val="both"/>
        <w:rPr>
          <w:sz w:val="20"/>
          <w:szCs w:val="20"/>
        </w:rPr>
      </w:pPr>
    </w:p>
    <w:p w14:paraId="112E84B8" w14:textId="4E9A63C2" w:rsidR="00A70B9C" w:rsidRPr="00B24CE8" w:rsidRDefault="00B24CE8">
      <w:pPr>
        <w:pStyle w:val="Style12"/>
        <w:shd w:val="clear" w:color="auto" w:fill="auto"/>
        <w:tabs>
          <w:tab w:val="left" w:pos="5435"/>
        </w:tabs>
        <w:spacing w:line="240" w:lineRule="exact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>„</w:t>
      </w:r>
      <w:r w:rsidRPr="00B24CE8">
        <w:rPr>
          <w:i/>
          <w:iCs/>
          <w:sz w:val="20"/>
          <w:szCs w:val="20"/>
        </w:rPr>
        <w:t>elektronicky podepsáno</w:t>
      </w:r>
      <w:r>
        <w:rPr>
          <w:sz w:val="20"/>
          <w:szCs w:val="20"/>
        </w:rPr>
        <w:t>“</w:t>
      </w:r>
      <w:r w:rsidR="00F42B69">
        <w:rPr>
          <w:sz w:val="20"/>
          <w:szCs w:val="20"/>
        </w:rPr>
        <w:tab/>
      </w:r>
      <w:r w:rsidR="00F42B69">
        <w:rPr>
          <w:sz w:val="20"/>
          <w:szCs w:val="20"/>
        </w:rPr>
        <w:tab/>
        <w:t xml:space="preserve">     </w:t>
      </w:r>
      <w:r w:rsidR="00F42B69">
        <w:rPr>
          <w:sz w:val="20"/>
          <w:szCs w:val="20"/>
        </w:rPr>
        <w:t>„</w:t>
      </w:r>
      <w:r w:rsidR="00F42B69" w:rsidRPr="00B24CE8">
        <w:rPr>
          <w:i/>
          <w:iCs/>
          <w:sz w:val="20"/>
          <w:szCs w:val="20"/>
        </w:rPr>
        <w:t>elektronicky podepsáno</w:t>
      </w:r>
      <w:r w:rsidR="00F42B69">
        <w:rPr>
          <w:sz w:val="20"/>
          <w:szCs w:val="20"/>
        </w:rPr>
        <w:t>“</w:t>
      </w:r>
    </w:p>
    <w:p w14:paraId="46A78FF9" w14:textId="77777777" w:rsidR="00A70B9C" w:rsidRPr="005A665F" w:rsidRDefault="00A70B9C">
      <w:pPr>
        <w:pStyle w:val="Style12"/>
        <w:shd w:val="clear" w:color="auto" w:fill="auto"/>
        <w:tabs>
          <w:tab w:val="left" w:pos="5435"/>
        </w:tabs>
        <w:spacing w:line="240" w:lineRule="exact"/>
        <w:ind w:firstLine="0"/>
        <w:jc w:val="both"/>
        <w:rPr>
          <w:sz w:val="20"/>
          <w:szCs w:val="20"/>
        </w:rPr>
      </w:pPr>
    </w:p>
    <w:tbl>
      <w:tblPr>
        <w:tblW w:w="141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3"/>
        <w:gridCol w:w="4749"/>
        <w:gridCol w:w="3556"/>
      </w:tblGrid>
      <w:tr w:rsidR="00D47A61" w:rsidRPr="008F6516" w14:paraId="06485534" w14:textId="77777777" w:rsidTr="00F50C58">
        <w:trPr>
          <w:trHeight w:val="420"/>
        </w:trPr>
        <w:tc>
          <w:tcPr>
            <w:tcW w:w="5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D3A87" w14:textId="77777777" w:rsidR="00D47A61" w:rsidRPr="008F6516" w:rsidRDefault="00D47A61" w:rsidP="009E4C5C">
            <w:pPr>
              <w:widowControl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8F6516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  <w:t xml:space="preserve">________________________________ </w:t>
            </w:r>
          </w:p>
        </w:tc>
        <w:tc>
          <w:tcPr>
            <w:tcW w:w="8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AF43A" w14:textId="77777777" w:rsidR="00D47A61" w:rsidRPr="008F6516" w:rsidRDefault="00D47A61" w:rsidP="009E4C5C">
            <w:pPr>
              <w:widowControl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8F6516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  <w:t xml:space="preserve">________________________________ </w:t>
            </w:r>
          </w:p>
        </w:tc>
      </w:tr>
      <w:tr w:rsidR="00D47A61" w:rsidRPr="008F6516" w14:paraId="6228198B" w14:textId="77777777" w:rsidTr="00F50C58">
        <w:trPr>
          <w:gridAfter w:val="1"/>
          <w:wAfter w:w="3556" w:type="dxa"/>
          <w:trHeight w:val="420"/>
        </w:trPr>
        <w:tc>
          <w:tcPr>
            <w:tcW w:w="5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F95062" w14:textId="77777777" w:rsidR="00D47A61" w:rsidRPr="008F6516" w:rsidRDefault="00D47A61" w:rsidP="009E4C5C">
            <w:pPr>
              <w:widowControl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f</w:t>
            </w:r>
            <w:r w:rsidRPr="00546821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unkce: vedoucí Pobočky Liberec</w:t>
            </w: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8D84B0" w14:textId="77777777" w:rsidR="00D47A61" w:rsidRPr="008F6516" w:rsidRDefault="00D47A61" w:rsidP="009E4C5C">
            <w:pPr>
              <w:widowControl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f</w:t>
            </w:r>
            <w:r w:rsidRPr="00546821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unkce: jednatel</w:t>
            </w:r>
          </w:p>
        </w:tc>
      </w:tr>
    </w:tbl>
    <w:p w14:paraId="2B2ABDC8" w14:textId="77777777" w:rsidR="00B0068B" w:rsidRDefault="00B0068B">
      <w:pPr>
        <w:pStyle w:val="Style12"/>
        <w:shd w:val="clear" w:color="auto" w:fill="auto"/>
        <w:tabs>
          <w:tab w:val="left" w:pos="5435"/>
        </w:tabs>
        <w:spacing w:line="240" w:lineRule="exact"/>
        <w:ind w:firstLine="0"/>
        <w:jc w:val="both"/>
      </w:pPr>
    </w:p>
    <w:p w14:paraId="41069378" w14:textId="77777777" w:rsidR="00F42B69" w:rsidRDefault="00F42B69">
      <w:pPr>
        <w:pStyle w:val="Style12"/>
        <w:shd w:val="clear" w:color="auto" w:fill="auto"/>
        <w:tabs>
          <w:tab w:val="left" w:pos="5435"/>
        </w:tabs>
        <w:spacing w:line="240" w:lineRule="exact"/>
        <w:ind w:firstLine="0"/>
        <w:jc w:val="both"/>
      </w:pPr>
    </w:p>
    <w:p w14:paraId="6A83FD53" w14:textId="3CBAA3F6" w:rsidR="00F42B69" w:rsidRPr="00F42B69" w:rsidRDefault="00F42B69" w:rsidP="00F42B69">
      <w:pPr>
        <w:pStyle w:val="Style12"/>
        <w:shd w:val="clear" w:color="auto" w:fill="auto"/>
        <w:tabs>
          <w:tab w:val="left" w:pos="5435"/>
        </w:tabs>
        <w:spacing w:line="240" w:lineRule="auto"/>
        <w:ind w:firstLine="0"/>
        <w:jc w:val="both"/>
        <w:rPr>
          <w:sz w:val="16"/>
          <w:szCs w:val="16"/>
        </w:rPr>
      </w:pPr>
      <w:r w:rsidRPr="00F42B69">
        <w:rPr>
          <w:sz w:val="16"/>
          <w:szCs w:val="16"/>
        </w:rPr>
        <w:t xml:space="preserve">Za správnost: </w:t>
      </w:r>
      <w:r>
        <w:rPr>
          <w:sz w:val="16"/>
          <w:szCs w:val="16"/>
        </w:rPr>
        <w:t>Ing. Vladimír Vlášek</w:t>
      </w:r>
    </w:p>
    <w:p w14:paraId="0B664D10" w14:textId="3FA1A050" w:rsidR="002F38F6" w:rsidRPr="00F74B0D" w:rsidRDefault="00B24CE8" w:rsidP="00F74B0D">
      <w:pPr>
        <w:rPr>
          <w:rFonts w:ascii="Arial" w:eastAsia="Arial" w:hAnsi="Arial" w:cs="Arial"/>
          <w:sz w:val="19"/>
          <w:szCs w:val="19"/>
        </w:rPr>
      </w:pPr>
      <w:r>
        <w:br w:type="page"/>
      </w:r>
      <w:r w:rsidR="002F38F6" w:rsidRPr="007C7B14">
        <w:rPr>
          <w:rFonts w:ascii="Arial" w:hAnsi="Arial" w:cs="Arial"/>
          <w:color w:val="auto"/>
          <w:sz w:val="20"/>
          <w:szCs w:val="20"/>
          <w:lang w:bidi="ar-SA"/>
        </w:rPr>
        <w:lastRenderedPageBreak/>
        <w:t>Příloha č.1 ke Smlouvě č. 660-2022-541201- Položkový výkaz činností</w:t>
      </w:r>
    </w:p>
    <w:p w14:paraId="6EA70639" w14:textId="77777777" w:rsidR="002F38F6" w:rsidRPr="007C7B14" w:rsidRDefault="002F38F6" w:rsidP="002F38F6">
      <w:pPr>
        <w:widowControl/>
        <w:rPr>
          <w:rFonts w:ascii="Arial" w:hAnsi="Arial" w:cs="Arial"/>
          <w:color w:val="auto"/>
          <w:sz w:val="20"/>
          <w:szCs w:val="20"/>
          <w:lang w:bidi="ar-SA"/>
        </w:rPr>
      </w:pPr>
      <w:r w:rsidRPr="007C7B14">
        <w:rPr>
          <w:rFonts w:ascii="Arial" w:hAnsi="Arial" w:cs="Arial"/>
          <w:color w:val="auto"/>
          <w:sz w:val="20"/>
          <w:szCs w:val="20"/>
          <w:lang w:bidi="ar-SA"/>
        </w:rPr>
        <w:t xml:space="preserve">–  Komplexní pozemkové úpravy v k. ú. Držkov </w:t>
      </w:r>
    </w:p>
    <w:p w14:paraId="0857C654" w14:textId="77777777" w:rsidR="007A0A68" w:rsidRDefault="007A0A68">
      <w:pPr>
        <w:pStyle w:val="Style12"/>
        <w:shd w:val="clear" w:color="auto" w:fill="auto"/>
        <w:tabs>
          <w:tab w:val="left" w:pos="5435"/>
        </w:tabs>
        <w:spacing w:line="240" w:lineRule="exact"/>
        <w:ind w:firstLine="0"/>
        <w:jc w:val="both"/>
      </w:pPr>
    </w:p>
    <w:tbl>
      <w:tblPr>
        <w:tblW w:w="92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2977"/>
        <w:gridCol w:w="881"/>
        <w:gridCol w:w="881"/>
        <w:gridCol w:w="1215"/>
        <w:gridCol w:w="1275"/>
        <w:gridCol w:w="1341"/>
      </w:tblGrid>
      <w:tr w:rsidR="00185D97" w:rsidRPr="00185D97" w14:paraId="25F55221" w14:textId="77777777" w:rsidTr="00F74B0D">
        <w:trPr>
          <w:trHeight w:val="975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25A8797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6105511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Hlavní  celek  / Dílčí část Hlavního celku</w:t>
            </w: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B9C4345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Měrná jednotka</w:t>
            </w: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4CD7C98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Počet Měrných jednotek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A31947A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 xml:space="preserve">Cena za Měrnou jednotku bez </w:t>
            </w:r>
            <w:r w:rsidRPr="00185D97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br/>
              <w:t>DPH v Kč 10)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B1A148A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Cena bez DPH</w:t>
            </w:r>
            <w:r w:rsidRPr="00185D97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br/>
              <w:t>celkem v Kč 10)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2D4AB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Termín předání k akceptačnímu řízení</w:t>
            </w:r>
          </w:p>
        </w:tc>
      </w:tr>
      <w:tr w:rsidR="00185D97" w:rsidRPr="00185D97" w14:paraId="57F36C68" w14:textId="77777777" w:rsidTr="00185D97">
        <w:trPr>
          <w:trHeight w:val="425"/>
        </w:trPr>
        <w:tc>
          <w:tcPr>
            <w:tcW w:w="699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F5C83B2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6.2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3516FC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Hlavní celek 1 „Přípravné práce“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F9ACA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1F7AD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7557A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71AEA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204493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</w:tr>
      <w:tr w:rsidR="00185D97" w:rsidRPr="00185D97" w14:paraId="4AF0B899" w14:textId="77777777" w:rsidTr="00185D97">
        <w:trPr>
          <w:trHeight w:val="404"/>
        </w:trPr>
        <w:tc>
          <w:tcPr>
            <w:tcW w:w="69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2A3AE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6.2.1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E1225" w14:textId="77777777" w:rsidR="00185D97" w:rsidRPr="00185D97" w:rsidRDefault="00185D97" w:rsidP="00185D97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Revize stávajícího bodového pole</w:t>
            </w: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2AD74E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 bod</w:t>
            </w:r>
          </w:p>
        </w:tc>
        <w:tc>
          <w:tcPr>
            <w:tcW w:w="88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29836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48 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63765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500,00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7E720" w14:textId="77777777" w:rsidR="00185D97" w:rsidRPr="00185D97" w:rsidRDefault="00185D97" w:rsidP="00185D97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24 000,00</w:t>
            </w:r>
          </w:p>
        </w:tc>
        <w:tc>
          <w:tcPr>
            <w:tcW w:w="134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9A6A66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31.1.2023</w:t>
            </w:r>
          </w:p>
        </w:tc>
      </w:tr>
      <w:tr w:rsidR="00185D97" w:rsidRPr="00185D97" w14:paraId="34F68903" w14:textId="77777777" w:rsidTr="00185D97">
        <w:trPr>
          <w:trHeight w:val="410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E6B501" w14:textId="77777777" w:rsidR="00185D97" w:rsidRPr="00185D97" w:rsidRDefault="00185D97" w:rsidP="00185D97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A9EAA" w14:textId="77777777" w:rsidR="00185D97" w:rsidRPr="00185D97" w:rsidRDefault="00185D97" w:rsidP="00185D97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Doplnění stávajícího bodového pole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5952F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bod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8F31A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1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33425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6 000,00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4211F" w14:textId="77777777" w:rsidR="00185D97" w:rsidRPr="00185D97" w:rsidRDefault="00185D97" w:rsidP="00185D97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6 000,00</w:t>
            </w: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5576625" w14:textId="77777777" w:rsidR="00185D97" w:rsidRPr="00185D97" w:rsidRDefault="00185D97" w:rsidP="00185D97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</w:p>
        </w:tc>
      </w:tr>
      <w:tr w:rsidR="00185D97" w:rsidRPr="00185D97" w14:paraId="653AA367" w14:textId="77777777" w:rsidTr="00185D97">
        <w:trPr>
          <w:trHeight w:val="398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2FD65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6.2.2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00C92" w14:textId="77777777" w:rsidR="00185D97" w:rsidRPr="00185D97" w:rsidRDefault="00185D97" w:rsidP="00185D97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Podrobné měření polohopisu v obvodu KoPÚ mimo trvalé porosty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F00B2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ha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AADB0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253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6310D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1 000,00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479B8" w14:textId="77777777" w:rsidR="00185D97" w:rsidRPr="00185D97" w:rsidRDefault="00185D97" w:rsidP="00185D97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253 000,00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1E51F3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31.3.2023</w:t>
            </w:r>
          </w:p>
        </w:tc>
      </w:tr>
      <w:tr w:rsidR="00185D97" w:rsidRPr="00185D97" w14:paraId="6870F307" w14:textId="77777777" w:rsidTr="00185D97">
        <w:trPr>
          <w:trHeight w:val="417"/>
        </w:trPr>
        <w:tc>
          <w:tcPr>
            <w:tcW w:w="699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9B953D" w14:textId="77777777" w:rsidR="00185D97" w:rsidRPr="00185D97" w:rsidRDefault="00185D97" w:rsidP="00185D97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91171" w14:textId="77777777" w:rsidR="00185D97" w:rsidRPr="00185D97" w:rsidRDefault="00185D97" w:rsidP="00185D97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Podrobné měření polohopisu v obvodu KoPÚ v trvalých porostech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ECC15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ha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805AA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62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E21E6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1 500,00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757E9" w14:textId="77777777" w:rsidR="00185D97" w:rsidRPr="00185D97" w:rsidRDefault="00185D97" w:rsidP="00185D97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93 000,00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9345A16" w14:textId="77777777" w:rsidR="00185D97" w:rsidRPr="00185D97" w:rsidRDefault="00185D97" w:rsidP="00185D97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</w:p>
        </w:tc>
      </w:tr>
      <w:tr w:rsidR="00185D97" w:rsidRPr="00185D97" w14:paraId="49046BD7" w14:textId="77777777" w:rsidTr="00185D97">
        <w:trPr>
          <w:trHeight w:val="1043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84941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6.2.4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F2A2A" w14:textId="77777777" w:rsidR="00185D97" w:rsidRPr="00185D97" w:rsidRDefault="00185D97" w:rsidP="00185D97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16825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 100 bm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539F2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200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CBEF8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3 000,00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729EE" w14:textId="77777777" w:rsidR="00185D97" w:rsidRPr="00185D97" w:rsidRDefault="00185D97" w:rsidP="00185D97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600 000,00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B05047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31.7.2023</w:t>
            </w:r>
          </w:p>
        </w:tc>
      </w:tr>
      <w:tr w:rsidR="00185D97" w:rsidRPr="00185D97" w14:paraId="24DE0FE2" w14:textId="77777777" w:rsidTr="00185D97">
        <w:trPr>
          <w:trHeight w:val="1049"/>
        </w:trPr>
        <w:tc>
          <w:tcPr>
            <w:tcW w:w="699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AA02DA" w14:textId="77777777" w:rsidR="00185D97" w:rsidRPr="00185D97" w:rsidRDefault="00185D97" w:rsidP="00185D97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C46AE" w14:textId="77777777" w:rsidR="00185D97" w:rsidRPr="00185D97" w:rsidRDefault="00185D97" w:rsidP="00185D97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Zjišťování hranic obvodu KoPÚ, geometrické plány pro stanovení obvodu KoPÚ, předepsaná stabilizace dle vyhlášky č. 357/2013 Sb. - VÍCEPRÁCE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040C1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 100 bm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0E0CB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C7376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3 000,00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633AF" w14:textId="77777777" w:rsidR="00185D97" w:rsidRPr="00185D97" w:rsidRDefault="00185D97" w:rsidP="00185D97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21 000,00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4994CB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31.7.2024</w:t>
            </w:r>
          </w:p>
        </w:tc>
      </w:tr>
      <w:tr w:rsidR="00185D97" w:rsidRPr="00185D97" w14:paraId="426DDD0E" w14:textId="77777777" w:rsidTr="00185D97">
        <w:trPr>
          <w:trHeight w:val="1135"/>
        </w:trPr>
        <w:tc>
          <w:tcPr>
            <w:tcW w:w="6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4064C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29076" w14:textId="77777777" w:rsidR="00185D97" w:rsidRPr="00185D97" w:rsidRDefault="00185D97" w:rsidP="00185D97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Zjišťování hranic obvodu KoPÚ, geometrické plány pro stanovení obvodu KoPÚ, předepsaná stabilizace dle vyhlášky č. 357/2013 Sb. - VÍCEPRÁCE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CECA4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 100 bm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F071A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03AC6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3 250,00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B9EF7" w14:textId="77777777" w:rsidR="00185D97" w:rsidRPr="00185D97" w:rsidRDefault="00185D97" w:rsidP="00185D97">
            <w:pPr>
              <w:widowControl/>
              <w:jc w:val="right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3 250,00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2E25D2" w14:textId="2DD1BE02" w:rsidR="00185D97" w:rsidRPr="00552133" w:rsidRDefault="00552133" w:rsidP="00185D97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552133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28.2.2026</w:t>
            </w:r>
            <w:r w:rsidR="00185D97" w:rsidRPr="00552133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</w:tr>
      <w:tr w:rsidR="00185D97" w:rsidRPr="00185D97" w14:paraId="14BDEA3B" w14:textId="77777777" w:rsidTr="00185D97">
        <w:trPr>
          <w:trHeight w:val="414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62DEB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6.2.5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C3CF4" w14:textId="77777777" w:rsidR="00185D97" w:rsidRPr="00185D97" w:rsidRDefault="00185D97" w:rsidP="00185D97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Zjišťování hranic pozemků neřešených dle § 2 Zákona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B3967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 100 bm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5F951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32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A442F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3 000,00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69BE9" w14:textId="77777777" w:rsidR="00185D97" w:rsidRPr="00185D97" w:rsidRDefault="00185D97" w:rsidP="00185D97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96 000,00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81581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31.7.2023</w:t>
            </w:r>
          </w:p>
        </w:tc>
      </w:tr>
      <w:tr w:rsidR="00185D97" w:rsidRPr="00185D97" w14:paraId="1DC3B5FC" w14:textId="77777777" w:rsidTr="00185D97">
        <w:trPr>
          <w:trHeight w:val="831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F905B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6.2.6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1D25E" w14:textId="77777777" w:rsidR="00185D97" w:rsidRPr="00185D97" w:rsidRDefault="00185D97" w:rsidP="00185D97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Šetření průběhu vlastnických hranic řešených pozemků s porosty pro účely návrhu KoPÚ, včetně označení lomových bodů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03BCA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 100 bm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26D7A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135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ECAE4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1 500,00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A8A69" w14:textId="77777777" w:rsidR="00185D97" w:rsidRPr="00185D97" w:rsidRDefault="00185D97" w:rsidP="00185D97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202 500,00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CA21C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31.7.2023</w:t>
            </w:r>
          </w:p>
        </w:tc>
      </w:tr>
      <w:tr w:rsidR="00185D97" w:rsidRPr="00185D97" w14:paraId="4A593062" w14:textId="77777777" w:rsidTr="00185D97">
        <w:trPr>
          <w:trHeight w:val="276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945A8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6.2.7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23850" w14:textId="77777777" w:rsidR="00185D97" w:rsidRPr="00185D97" w:rsidRDefault="00185D97" w:rsidP="00185D97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Rozbor současného stavu                      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73FAF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ha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3089F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315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E92E8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687,50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68B45" w14:textId="77777777" w:rsidR="00185D97" w:rsidRPr="00185D97" w:rsidRDefault="00185D97" w:rsidP="00185D97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216 562,50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9D0BA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30.11.2023</w:t>
            </w:r>
          </w:p>
        </w:tc>
      </w:tr>
      <w:tr w:rsidR="00185D97" w:rsidRPr="00185D97" w14:paraId="796FB6FB" w14:textId="77777777" w:rsidTr="00335CA1">
        <w:trPr>
          <w:trHeight w:val="422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1FE03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6.2.8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A8DD6" w14:textId="77777777" w:rsidR="00185D97" w:rsidRPr="00185D97" w:rsidRDefault="00185D97" w:rsidP="00185D97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Dokumentace k soupisu nároků vlastníků pozemků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00EEE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ha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97F2D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315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0BC76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756,25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ACFE9" w14:textId="77777777" w:rsidR="00185D97" w:rsidRPr="00185D97" w:rsidRDefault="00185D97" w:rsidP="00185D97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238 218,75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F6FDB5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29.8.2024</w:t>
            </w:r>
          </w:p>
        </w:tc>
      </w:tr>
      <w:tr w:rsidR="00185D97" w:rsidRPr="00185D97" w14:paraId="58DA0313" w14:textId="77777777" w:rsidTr="00335CA1">
        <w:trPr>
          <w:trHeight w:val="262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CBBE28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„Přípravné práce“ celkem bez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C4AF1DB" w14:textId="77777777" w:rsidR="00185D97" w:rsidRPr="00185D97" w:rsidRDefault="00185D97" w:rsidP="00185D97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22D1290" w14:textId="77777777" w:rsidR="00185D97" w:rsidRPr="00185D97" w:rsidRDefault="00185D97" w:rsidP="00185D97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DD40A" w14:textId="77777777" w:rsidR="00185D97" w:rsidRPr="00185D97" w:rsidRDefault="00185D97" w:rsidP="00185D97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C402D" w14:textId="77777777" w:rsidR="00185D97" w:rsidRPr="00185D97" w:rsidRDefault="00185D97" w:rsidP="00185D97">
            <w:pPr>
              <w:widowControl/>
              <w:jc w:val="right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1 753 531,25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6E632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29.8.2024</w:t>
            </w:r>
          </w:p>
        </w:tc>
      </w:tr>
      <w:tr w:rsidR="00185D97" w:rsidRPr="00185D97" w14:paraId="765FF946" w14:textId="77777777" w:rsidTr="00185D97">
        <w:trPr>
          <w:trHeight w:val="266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EB4D3EF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6.3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333E1C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 xml:space="preserve">Hlavní celek 2 „Návrhové práce“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E27A2F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7637E3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4ADEFF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59CD2F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2130F5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</w:tr>
      <w:tr w:rsidR="00185D97" w:rsidRPr="00185D97" w14:paraId="3355E8A1" w14:textId="77777777" w:rsidTr="00185D97">
        <w:trPr>
          <w:trHeight w:val="40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AF434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6.3.1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75FD0" w14:textId="77777777" w:rsidR="00185D97" w:rsidRPr="00185D97" w:rsidRDefault="00185D97" w:rsidP="00185D97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Vypracování plánu společných zařízení ("PSZ")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357C5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ha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B1D07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313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554B5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1 694,00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FF8252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530 222,00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3730BE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30.6.2025</w:t>
            </w:r>
          </w:p>
        </w:tc>
      </w:tr>
      <w:tr w:rsidR="00185D97" w:rsidRPr="00185D97" w14:paraId="4A103239" w14:textId="77777777" w:rsidTr="00F74B0D">
        <w:trPr>
          <w:trHeight w:val="413"/>
        </w:trPr>
        <w:tc>
          <w:tcPr>
            <w:tcW w:w="6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A28DB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6.3.1 i) a)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E0E29" w14:textId="77777777" w:rsidR="00185D97" w:rsidRPr="00185D97" w:rsidRDefault="00185D97" w:rsidP="00185D97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Výškopisné zaměření zájmového území dle čl. 6.3.1 i) a) Smlouvy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20201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ha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3B94E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19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8B01E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1 210,00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092D04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22 990,00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10BC30" w14:textId="77777777" w:rsidR="00185D97" w:rsidRPr="00185D97" w:rsidRDefault="00185D97" w:rsidP="00185D97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</w:p>
        </w:tc>
      </w:tr>
      <w:tr w:rsidR="00185D97" w:rsidRPr="00185D97" w14:paraId="6FA84CF8" w14:textId="77777777" w:rsidTr="00185D97">
        <w:trPr>
          <w:trHeight w:val="833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3A06A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6.3.1 i) b)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DF3A7" w14:textId="77777777" w:rsidR="00185D97" w:rsidRPr="00185D97" w:rsidRDefault="00185D97" w:rsidP="00185D97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DTR liniových dopravních staveb PSZ pro stanovení plochy záboru půdy stavbami dle čl. 6.3.1 i) b) Smlouvy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90BC9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100 bm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5E7BF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39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88066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605,00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52A61D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23 595,00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8BB974E" w14:textId="77777777" w:rsidR="00185D97" w:rsidRPr="00185D97" w:rsidRDefault="00185D97" w:rsidP="00185D97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</w:p>
        </w:tc>
      </w:tr>
      <w:tr w:rsidR="00185D97" w:rsidRPr="00185D97" w14:paraId="19D42D2F" w14:textId="77777777" w:rsidTr="00F74B0D">
        <w:trPr>
          <w:trHeight w:val="845"/>
        </w:trPr>
        <w:tc>
          <w:tcPr>
            <w:tcW w:w="69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DCACB" w14:textId="77777777" w:rsidR="00185D97" w:rsidRPr="00185D97" w:rsidRDefault="00185D97" w:rsidP="00185D97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99B9A" w14:textId="77777777" w:rsidR="00185D97" w:rsidRPr="00185D97" w:rsidRDefault="00185D97" w:rsidP="00185D97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DTR liniových vodohospodářských a protierozních staveb PSZ pro stanovení plochy záboru půdy stavbami dle čl. 6.3.1 i) b) Smlouvy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30BDB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100 bm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AB125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A9116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1 815,00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4CDF1F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0,00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591871D7" w14:textId="77777777" w:rsidR="00185D97" w:rsidRPr="00185D97" w:rsidRDefault="00185D97" w:rsidP="00185D97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</w:p>
        </w:tc>
      </w:tr>
      <w:tr w:rsidR="00185D97" w:rsidRPr="00185D97" w14:paraId="15C2774D" w14:textId="77777777" w:rsidTr="00F74B0D">
        <w:trPr>
          <w:trHeight w:val="972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62303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6.3.1 i) c)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A1A1B" w14:textId="77777777" w:rsidR="00185D97" w:rsidRPr="00185D97" w:rsidRDefault="00185D97" w:rsidP="00185D97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DTR vodohospodářských staveb PSZ dle čl. 6.3.1 i)</w:t>
            </w: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br/>
              <w:t>c) Smlouvy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86CED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ks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7A841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E6529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30 250,00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1B9B6E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0,00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269F84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 </w:t>
            </w:r>
          </w:p>
        </w:tc>
      </w:tr>
      <w:tr w:rsidR="00185D97" w:rsidRPr="00185D97" w14:paraId="3CC84F16" w14:textId="77777777" w:rsidTr="00F74B0D">
        <w:trPr>
          <w:trHeight w:val="281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79179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lastRenderedPageBreak/>
              <w:t>6.3.2 h)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4BA42" w14:textId="77777777" w:rsidR="00185D97" w:rsidRPr="00185D97" w:rsidRDefault="00185D97" w:rsidP="00185D97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Aktualizace PSZ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A2DA5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ha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61193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strike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CF538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b/>
                <w:bCs/>
                <w:strike/>
                <w:color w:val="FF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81D64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FF0000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strike/>
                <w:color w:val="FF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C5A13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 </w:t>
            </w:r>
          </w:p>
        </w:tc>
      </w:tr>
      <w:tr w:rsidR="00185D97" w:rsidRPr="00185D97" w14:paraId="44410458" w14:textId="77777777" w:rsidTr="00F74B0D">
        <w:trPr>
          <w:trHeight w:val="273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EE411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6.3.2 h) i)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061A6" w14:textId="77777777" w:rsidR="00185D97" w:rsidRPr="00185D97" w:rsidRDefault="00185D97" w:rsidP="00185D97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Aktualizace PSZ do 10 ha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F18B6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ha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3DE2D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F38F1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11 858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8522A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11 858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4DC37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na výzvu Objednatele v dohodnuté lhůtě</w:t>
            </w:r>
          </w:p>
        </w:tc>
      </w:tr>
      <w:tr w:rsidR="00185D97" w:rsidRPr="00185D97" w14:paraId="22B3A415" w14:textId="77777777" w:rsidTr="00185D97">
        <w:trPr>
          <w:trHeight w:val="84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0800F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6.3.2 h) ii)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D7BFD" w14:textId="77777777" w:rsidR="00185D97" w:rsidRPr="00185D97" w:rsidRDefault="00185D97" w:rsidP="00185D97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Aktualizace PSZ do 50 ha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A9020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ha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7CEBA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28AC4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6 776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248D5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6 776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10619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na výzvu Objednatele v dohodnuté lhůtě</w:t>
            </w:r>
          </w:p>
        </w:tc>
      </w:tr>
      <w:tr w:rsidR="00185D97" w:rsidRPr="00185D97" w14:paraId="72D93755" w14:textId="77777777" w:rsidTr="00185D97">
        <w:trPr>
          <w:trHeight w:val="84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A798B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6.3.2 h) iii)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5A104" w14:textId="77777777" w:rsidR="00185D97" w:rsidRPr="00185D97" w:rsidRDefault="00185D97" w:rsidP="00185D97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Aktualizace PSZ nad 50 ha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ECFEB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ha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B76CA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8E625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2 541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1ED35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2 541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60D4D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na výzvu Objednatele v dohodnuté lhůtě</w:t>
            </w:r>
          </w:p>
        </w:tc>
      </w:tr>
      <w:tr w:rsidR="00185D97" w:rsidRPr="00185D97" w14:paraId="03CF94C0" w14:textId="77777777" w:rsidTr="00185D97">
        <w:trPr>
          <w:trHeight w:val="57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CBB88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6.3.2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3096D" w14:textId="77777777" w:rsidR="00185D97" w:rsidRPr="00185D97" w:rsidRDefault="00185D97" w:rsidP="00185D97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Vypracování návrhu nového uspořádání pozemků k jeho vystavení dle § 11 odst. 1 Zákona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D7D34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ha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90F3A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313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A0E05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1 694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8A984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530 222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BDC50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28.2.2026</w:t>
            </w:r>
          </w:p>
        </w:tc>
      </w:tr>
      <w:tr w:rsidR="00185D97" w:rsidRPr="00185D97" w14:paraId="3BED4C3D" w14:textId="77777777" w:rsidTr="00185D97">
        <w:trPr>
          <w:trHeight w:val="360"/>
        </w:trPr>
        <w:tc>
          <w:tcPr>
            <w:tcW w:w="6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A3941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6.3.3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35299" w14:textId="77777777" w:rsidR="00185D97" w:rsidRPr="00185D97" w:rsidRDefault="00185D97" w:rsidP="00185D97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Předložení aktuální dokumentace návrhu KoPÚ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48535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ks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722FC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60A7E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24 200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D61AA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48 400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85ABA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do 1 měsíce od výzvy Objednatele</w:t>
            </w:r>
          </w:p>
        </w:tc>
      </w:tr>
      <w:tr w:rsidR="00185D97" w:rsidRPr="00185D97" w14:paraId="68877D90" w14:textId="77777777" w:rsidTr="00185D97">
        <w:trPr>
          <w:trHeight w:val="769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2A29E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6.3.4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554CD" w14:textId="77777777" w:rsidR="00185D97" w:rsidRPr="00185D97" w:rsidRDefault="00185D97" w:rsidP="00185D97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Zhotovení podkladů pro změnu katastrální hranice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3084E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100 bm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244EB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AC822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10 890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C953E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10 890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66403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do 3 měsíců od výzvy Objednatele</w:t>
            </w:r>
          </w:p>
        </w:tc>
      </w:tr>
      <w:tr w:rsidR="00185D97" w:rsidRPr="00185D97" w14:paraId="74961987" w14:textId="77777777" w:rsidTr="00185D97">
        <w:trPr>
          <w:trHeight w:val="522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8D92D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6.3.5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06158" w14:textId="77777777" w:rsidR="00185D97" w:rsidRPr="00185D97" w:rsidRDefault="00185D97" w:rsidP="00185D97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Aktualizace návrhu po ukončení odvolacího řízení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3708C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ha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15CD6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FF0000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strike/>
                <w:color w:val="FF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35D81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FF0000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strike/>
                <w:color w:val="FF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6D695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FF0000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strike/>
                <w:color w:val="FF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2FF39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 </w:t>
            </w:r>
          </w:p>
        </w:tc>
      </w:tr>
      <w:tr w:rsidR="00185D97" w:rsidRPr="00185D97" w14:paraId="07AB8008" w14:textId="77777777" w:rsidTr="00185D97">
        <w:trPr>
          <w:trHeight w:val="416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E3892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6.3.5 i)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CFB80" w14:textId="77777777" w:rsidR="00185D97" w:rsidRPr="00185D97" w:rsidRDefault="00185D97" w:rsidP="00185D97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Aktualizace návrhu po ukončení odvolacího řízení do 10 ha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93BC3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ha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66EA6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FA2BC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11 858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2C444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11 858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02080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do 3 měsíců od výzvy Objednatele</w:t>
            </w:r>
          </w:p>
        </w:tc>
      </w:tr>
      <w:tr w:rsidR="00185D97" w:rsidRPr="00185D97" w14:paraId="76596C1B" w14:textId="77777777" w:rsidTr="00185D97">
        <w:trPr>
          <w:trHeight w:val="496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B68DA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6.3.5 ii)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26B02" w14:textId="77777777" w:rsidR="00185D97" w:rsidRPr="00185D97" w:rsidRDefault="00185D97" w:rsidP="00185D97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Aktualizace návrhu po ukončení odvolacího řízení do 50 ha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FF035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ha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F2234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015F5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6 776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73585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6 776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CD6CE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do 3 měsíců od výzvy Objednatele</w:t>
            </w:r>
          </w:p>
        </w:tc>
      </w:tr>
      <w:tr w:rsidR="00185D97" w:rsidRPr="00185D97" w14:paraId="1D7F8DE3" w14:textId="77777777" w:rsidTr="004356D7">
        <w:trPr>
          <w:trHeight w:val="420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54EC1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6.3.5 iii)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B2132" w14:textId="77777777" w:rsidR="00185D97" w:rsidRPr="00185D97" w:rsidRDefault="00185D97" w:rsidP="00185D97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Aktualizace návrhu po ukončení odvolacího řízení nad 50 ha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56843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ha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D97CC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5558F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2 541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030BB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2 541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2A5159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do 3 měsíců od výzvy Objednatele</w:t>
            </w:r>
          </w:p>
        </w:tc>
      </w:tr>
      <w:tr w:rsidR="00185D97" w:rsidRPr="00185D97" w14:paraId="786AD9B3" w14:textId="77777777" w:rsidTr="004356D7">
        <w:trPr>
          <w:trHeight w:val="348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730D0A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„Návrhové práce“ celkem bez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5C80EB9" w14:textId="77777777" w:rsidR="00185D97" w:rsidRPr="00185D97" w:rsidRDefault="00185D97" w:rsidP="00185D97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E9C419" w14:textId="77777777" w:rsidR="00185D97" w:rsidRPr="00185D97" w:rsidRDefault="00185D97" w:rsidP="00185D97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4B459" w14:textId="77777777" w:rsidR="00185D97" w:rsidRPr="00185D97" w:rsidRDefault="00185D97" w:rsidP="00185D97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775D4" w14:textId="77777777" w:rsidR="00185D97" w:rsidRPr="00185D97" w:rsidRDefault="00185D97" w:rsidP="00185D97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1 208 669,00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500208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xxxxx</w:t>
            </w:r>
          </w:p>
        </w:tc>
      </w:tr>
      <w:tr w:rsidR="00185D97" w:rsidRPr="00185D97" w14:paraId="0B38EE04" w14:textId="77777777" w:rsidTr="004356D7">
        <w:trPr>
          <w:trHeight w:val="623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2E9E57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6.4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4241" w14:textId="77777777" w:rsidR="00185D97" w:rsidRPr="00185D97" w:rsidRDefault="00185D97" w:rsidP="00185D97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Hlavní celek 3 „Mapové dílo“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37881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ha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2ABE2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315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8A75C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1 089,00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95F58" w14:textId="77777777" w:rsidR="00185D97" w:rsidRPr="00185D97" w:rsidRDefault="00185D97" w:rsidP="00185D97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343 035,00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BA22A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do 3 měsíců od výzvy Objednatele</w:t>
            </w:r>
          </w:p>
        </w:tc>
      </w:tr>
      <w:tr w:rsidR="00185D97" w:rsidRPr="00185D97" w14:paraId="0FDFCEFE" w14:textId="77777777" w:rsidTr="004356D7">
        <w:trPr>
          <w:trHeight w:val="320"/>
        </w:trPr>
        <w:tc>
          <w:tcPr>
            <w:tcW w:w="36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0FD13E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„Mapové dílo“ celkem bez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DAFD6E" w14:textId="77777777" w:rsidR="00185D97" w:rsidRPr="00185D97" w:rsidRDefault="00185D97" w:rsidP="00185D97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3950DC" w14:textId="77777777" w:rsidR="00185D97" w:rsidRPr="00185D97" w:rsidRDefault="00185D97" w:rsidP="00185D97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FD0FB" w14:textId="77777777" w:rsidR="00185D97" w:rsidRPr="00185D97" w:rsidRDefault="00185D97" w:rsidP="00185D97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0E47B" w14:textId="77777777" w:rsidR="00185D97" w:rsidRPr="00185D97" w:rsidRDefault="00185D97" w:rsidP="00185D97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343 035,00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2A1E78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xxxxx</w:t>
            </w:r>
          </w:p>
        </w:tc>
      </w:tr>
      <w:tr w:rsidR="00185D97" w:rsidRPr="00185D97" w14:paraId="379D1B71" w14:textId="77777777" w:rsidTr="00166A98">
        <w:trPr>
          <w:trHeight w:val="267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4A13F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Rekapitulace kalkulace ceny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A9F7D" w14:textId="77777777" w:rsidR="00185D97" w:rsidRPr="00185D97" w:rsidRDefault="00185D97" w:rsidP="00185D97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561B0" w14:textId="77777777" w:rsidR="00185D97" w:rsidRPr="00185D97" w:rsidRDefault="00185D97" w:rsidP="00185D97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190A0" w14:textId="77777777" w:rsidR="00185D97" w:rsidRPr="00185D97" w:rsidRDefault="00185D97" w:rsidP="00185D97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63559" w14:textId="77777777" w:rsidR="00185D97" w:rsidRPr="00185D97" w:rsidRDefault="00185D97" w:rsidP="00185D97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C96E66" w14:textId="77777777" w:rsidR="00185D97" w:rsidRPr="00185D97" w:rsidRDefault="00185D97" w:rsidP="00185D97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</w:tr>
      <w:tr w:rsidR="00185D97" w:rsidRPr="00185D97" w14:paraId="7C16DA93" w14:textId="77777777" w:rsidTr="00185D97">
        <w:trPr>
          <w:trHeight w:val="202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29678" w14:textId="77777777" w:rsidR="00185D97" w:rsidRPr="00185D97" w:rsidRDefault="00185D97" w:rsidP="00185D97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1. Hlavní celek 1 celkem bez DPH v Kč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339F5" w14:textId="77777777" w:rsidR="00185D97" w:rsidRPr="00185D97" w:rsidRDefault="00185D97" w:rsidP="00185D97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346F7" w14:textId="77777777" w:rsidR="00185D97" w:rsidRPr="00185D97" w:rsidRDefault="00185D97" w:rsidP="00185D97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65F34" w14:textId="77777777" w:rsidR="00185D97" w:rsidRPr="00185D97" w:rsidRDefault="00185D97" w:rsidP="00185D97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F0FD3" w14:textId="77777777" w:rsidR="00185D97" w:rsidRPr="00185D97" w:rsidRDefault="00185D97" w:rsidP="00185D97">
            <w:pPr>
              <w:widowControl/>
              <w:jc w:val="right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1 753 531,25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21F0BDD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strike/>
                <w:color w:val="auto"/>
                <w:sz w:val="18"/>
                <w:szCs w:val="18"/>
                <w:lang w:bidi="ar-SA"/>
              </w:rPr>
              <w:t> </w:t>
            </w:r>
          </w:p>
        </w:tc>
      </w:tr>
      <w:tr w:rsidR="00185D97" w:rsidRPr="00185D97" w14:paraId="58A9A8F6" w14:textId="77777777" w:rsidTr="00185D97">
        <w:trPr>
          <w:trHeight w:val="276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C2993" w14:textId="77777777" w:rsidR="00185D97" w:rsidRPr="00185D97" w:rsidRDefault="00185D97" w:rsidP="00185D97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2. Hlavní celek 2 celkem bez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3B3A9" w14:textId="77777777" w:rsidR="00185D97" w:rsidRPr="00185D97" w:rsidRDefault="00185D97" w:rsidP="00185D97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02A44" w14:textId="77777777" w:rsidR="00185D97" w:rsidRPr="00185D97" w:rsidRDefault="00185D97" w:rsidP="00185D97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264AC" w14:textId="77777777" w:rsidR="00185D97" w:rsidRPr="00185D97" w:rsidRDefault="00185D97" w:rsidP="00185D97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CD899" w14:textId="77777777" w:rsidR="00185D97" w:rsidRPr="00185D97" w:rsidRDefault="00185D97" w:rsidP="00185D97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1 208 669,00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B7E55AE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strike/>
                <w:color w:val="auto"/>
                <w:sz w:val="18"/>
                <w:szCs w:val="18"/>
                <w:lang w:bidi="ar-SA"/>
              </w:rPr>
              <w:t> </w:t>
            </w:r>
          </w:p>
        </w:tc>
      </w:tr>
      <w:tr w:rsidR="00185D97" w:rsidRPr="00185D97" w14:paraId="0BE66947" w14:textId="77777777" w:rsidTr="00185D97">
        <w:trPr>
          <w:trHeight w:val="265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BA68" w14:textId="77777777" w:rsidR="00185D97" w:rsidRPr="00185D97" w:rsidRDefault="00185D97" w:rsidP="00185D97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3. Hlavní celek 3 celkem bez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32E35" w14:textId="77777777" w:rsidR="00185D97" w:rsidRPr="00185D97" w:rsidRDefault="00185D97" w:rsidP="00185D97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055A2" w14:textId="77777777" w:rsidR="00185D97" w:rsidRPr="00185D97" w:rsidRDefault="00185D97" w:rsidP="00185D97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21267" w14:textId="77777777" w:rsidR="00185D97" w:rsidRPr="00185D97" w:rsidRDefault="00185D97" w:rsidP="00185D97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8B822" w14:textId="77777777" w:rsidR="00185D97" w:rsidRPr="00185D97" w:rsidRDefault="00185D97" w:rsidP="00185D97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343 035,00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E0CCB77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strike/>
                <w:color w:val="auto"/>
                <w:sz w:val="18"/>
                <w:szCs w:val="18"/>
                <w:lang w:bidi="ar-SA"/>
              </w:rPr>
              <w:t> </w:t>
            </w:r>
          </w:p>
        </w:tc>
      </w:tr>
      <w:tr w:rsidR="00185D97" w:rsidRPr="00185D97" w14:paraId="16E387CE" w14:textId="77777777" w:rsidTr="00185D97">
        <w:trPr>
          <w:trHeight w:val="284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1827D" w14:textId="77777777" w:rsidR="00185D97" w:rsidRPr="00185D97" w:rsidRDefault="00185D97" w:rsidP="00185D97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Celková cena bez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7CA01" w14:textId="77777777" w:rsidR="00185D97" w:rsidRPr="00185D97" w:rsidRDefault="00185D97" w:rsidP="00185D97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D64F9" w14:textId="77777777" w:rsidR="00185D97" w:rsidRPr="00185D97" w:rsidRDefault="00185D97" w:rsidP="00185D97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791C7" w14:textId="77777777" w:rsidR="00185D97" w:rsidRPr="00185D97" w:rsidRDefault="00185D97" w:rsidP="00185D97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059A8" w14:textId="77777777" w:rsidR="00185D97" w:rsidRPr="00185D97" w:rsidRDefault="00185D97" w:rsidP="00185D97">
            <w:pPr>
              <w:widowControl/>
              <w:jc w:val="right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3 305 235,25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0EC5E1E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strike/>
                <w:color w:val="auto"/>
                <w:sz w:val="18"/>
                <w:szCs w:val="18"/>
                <w:lang w:bidi="ar-SA"/>
              </w:rPr>
              <w:t> </w:t>
            </w:r>
          </w:p>
        </w:tc>
      </w:tr>
      <w:tr w:rsidR="00185D97" w:rsidRPr="00185D97" w14:paraId="0C9EA1C2" w14:textId="77777777" w:rsidTr="00185D97">
        <w:trPr>
          <w:trHeight w:val="274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DBAAF" w14:textId="77777777" w:rsidR="00185D97" w:rsidRPr="00185D97" w:rsidRDefault="00185D97" w:rsidP="00185D97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DPH  21 %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FA50A" w14:textId="77777777" w:rsidR="00185D97" w:rsidRPr="00185D97" w:rsidRDefault="00185D97" w:rsidP="00185D97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B45D3" w14:textId="77777777" w:rsidR="00185D97" w:rsidRPr="00185D97" w:rsidRDefault="00185D97" w:rsidP="00185D97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29DA5" w14:textId="77777777" w:rsidR="00185D97" w:rsidRPr="00185D97" w:rsidRDefault="00185D97" w:rsidP="00185D97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6B5A7" w14:textId="77777777" w:rsidR="00185D97" w:rsidRPr="00185D97" w:rsidRDefault="00185D97" w:rsidP="00185D97">
            <w:pPr>
              <w:widowControl/>
              <w:jc w:val="right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694 099,40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003CB64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strike/>
                <w:color w:val="auto"/>
                <w:sz w:val="18"/>
                <w:szCs w:val="18"/>
                <w:lang w:bidi="ar-SA"/>
              </w:rPr>
              <w:t> </w:t>
            </w:r>
          </w:p>
        </w:tc>
      </w:tr>
      <w:tr w:rsidR="00185D97" w:rsidRPr="00185D97" w14:paraId="0DC42A05" w14:textId="77777777" w:rsidTr="00166A98">
        <w:trPr>
          <w:trHeight w:val="344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04E91" w14:textId="77777777" w:rsidR="00185D97" w:rsidRPr="00185D97" w:rsidRDefault="00185D97" w:rsidP="00185D97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Celková cena Díla včetně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2E844" w14:textId="77777777" w:rsidR="00185D97" w:rsidRPr="00185D97" w:rsidRDefault="00185D97" w:rsidP="00185D97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55F82" w14:textId="77777777" w:rsidR="00185D97" w:rsidRPr="00185D97" w:rsidRDefault="00185D97" w:rsidP="00185D97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DB9CB" w14:textId="77777777" w:rsidR="00185D97" w:rsidRPr="00185D97" w:rsidRDefault="00185D97" w:rsidP="00185D97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D8A18" w14:textId="77777777" w:rsidR="00185D97" w:rsidRPr="00185D97" w:rsidRDefault="00185D97" w:rsidP="00185D97">
            <w:pPr>
              <w:widowControl/>
              <w:jc w:val="right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3 999 334,65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977A365" w14:textId="77777777" w:rsidR="00185D97" w:rsidRPr="00185D97" w:rsidRDefault="00185D97" w:rsidP="00185D97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185D97">
              <w:rPr>
                <w:rFonts w:ascii="Arial" w:hAnsi="Arial" w:cs="Arial"/>
                <w:strike/>
                <w:color w:val="auto"/>
                <w:sz w:val="18"/>
                <w:szCs w:val="18"/>
                <w:lang w:bidi="ar-SA"/>
              </w:rPr>
              <w:t> </w:t>
            </w:r>
          </w:p>
        </w:tc>
      </w:tr>
    </w:tbl>
    <w:p w14:paraId="703E7B2C" w14:textId="77777777" w:rsidR="00FA5664" w:rsidRDefault="00FA5664">
      <w:pPr>
        <w:pStyle w:val="Style12"/>
        <w:shd w:val="clear" w:color="auto" w:fill="auto"/>
        <w:tabs>
          <w:tab w:val="left" w:pos="5435"/>
        </w:tabs>
        <w:spacing w:line="240" w:lineRule="exact"/>
        <w:ind w:firstLine="0"/>
        <w:jc w:val="both"/>
      </w:pPr>
    </w:p>
    <w:tbl>
      <w:tblPr>
        <w:tblW w:w="109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90"/>
      </w:tblGrid>
      <w:tr w:rsidR="00A14633" w:rsidRPr="00D13F11" w14:paraId="14A2B54D" w14:textId="77777777" w:rsidTr="00B24CE8">
        <w:trPr>
          <w:trHeight w:val="740"/>
        </w:trPr>
        <w:tc>
          <w:tcPr>
            <w:tcW w:w="109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4D5441B" w14:textId="77777777" w:rsidR="00A14633" w:rsidRPr="00D13F11" w:rsidRDefault="00A14633" w:rsidP="00933401">
            <w:pPr>
              <w:widowControl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</w:tr>
      <w:tr w:rsidR="00A14633" w:rsidRPr="008F6516" w14:paraId="723586A9" w14:textId="77777777" w:rsidTr="00B24CE8">
        <w:trPr>
          <w:trHeight w:val="866"/>
        </w:trPr>
        <w:tc>
          <w:tcPr>
            <w:tcW w:w="10990" w:type="dxa"/>
            <w:shd w:val="clear" w:color="auto" w:fill="auto"/>
            <w:noWrap/>
          </w:tcPr>
          <w:p w14:paraId="69475FDD" w14:textId="77777777" w:rsidR="00A14633" w:rsidRPr="008F6516" w:rsidRDefault="00A14633" w:rsidP="007D64D9">
            <w:pPr>
              <w:widowControl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</w:tbl>
    <w:p w14:paraId="46D90EA2" w14:textId="77777777" w:rsidR="00974A66" w:rsidRDefault="00974A66" w:rsidP="00185D97">
      <w:pPr>
        <w:widowControl/>
        <w:ind w:left="-75"/>
        <w:rPr>
          <w:rFonts w:ascii="Arial" w:hAnsi="Arial" w:cs="Arial"/>
          <w:color w:val="auto"/>
          <w:sz w:val="22"/>
          <w:szCs w:val="22"/>
          <w:lang w:bidi="ar-SA"/>
        </w:rPr>
      </w:pPr>
    </w:p>
    <w:sectPr w:rsidR="00974A66" w:rsidSect="00F064A6">
      <w:headerReference w:type="even" r:id="rId14"/>
      <w:headerReference w:type="default" r:id="rId15"/>
      <w:footerReference w:type="even" r:id="rId16"/>
      <w:footerReference w:type="default" r:id="rId17"/>
      <w:pgSz w:w="11904" w:h="16834"/>
      <w:pgMar w:top="1475" w:right="1385" w:bottom="1615" w:left="112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F79A0" w14:textId="77777777" w:rsidR="0051062C" w:rsidRDefault="0051062C">
      <w:r>
        <w:separator/>
      </w:r>
    </w:p>
  </w:endnote>
  <w:endnote w:type="continuationSeparator" w:id="0">
    <w:p w14:paraId="48A113A5" w14:textId="77777777" w:rsidR="0051062C" w:rsidRDefault="00510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F4D0F" w14:textId="77777777" w:rsidR="003C3E61" w:rsidRDefault="003C3E61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6520" behindDoc="1" locked="0" layoutInCell="1" allowOverlap="1" wp14:anchorId="655FB54E" wp14:editId="23BB60D5">
              <wp:simplePos x="0" y="0"/>
              <wp:positionH relativeFrom="page">
                <wp:posOffset>6405880</wp:posOffset>
              </wp:positionH>
              <wp:positionV relativeFrom="page">
                <wp:posOffset>9884410</wp:posOffset>
              </wp:positionV>
              <wp:extent cx="236220" cy="109220"/>
              <wp:effectExtent l="0" t="0" r="0" b="0"/>
              <wp:wrapNone/>
              <wp:docPr id="1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22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881EFC" w14:textId="77777777" w:rsidR="003C3E61" w:rsidRDefault="003C3E61">
                          <w:pPr>
                            <w:pStyle w:val="Style14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CharStyle17"/>
                            </w:rPr>
                            <w:t>#</w:t>
                          </w:r>
                          <w:r>
                            <w:rPr>
                              <w:rStyle w:val="CharStyle17"/>
                            </w:rPr>
                            <w:fldChar w:fldCharType="end"/>
                          </w:r>
                          <w:r>
                            <w:rPr>
                              <w:rStyle w:val="CharStyle17"/>
                            </w:rPr>
                            <w:t>/33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5FB54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504.4pt;margin-top:778.3pt;width:18.6pt;height:8.6pt;z-index:-1887399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" filled="f" stroked="f">
              <v:textbox style="mso-fit-shape-to-text:t" inset="0,0,0,0">
                <w:txbxContent>
                  <w:p w14:paraId="54881EFC" w14:textId="77777777" w:rsidR="003C3E61" w:rsidRDefault="003C3E61">
                    <w:pPr>
                      <w:pStyle w:val="Style14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CharStyle17"/>
                      </w:rPr>
                      <w:t>#</w:t>
                    </w:r>
                    <w:r>
                      <w:rPr>
                        <w:rStyle w:val="CharStyle17"/>
                      </w:rPr>
                      <w:fldChar w:fldCharType="end"/>
                    </w:r>
                    <w:r>
                      <w:rPr>
                        <w:rStyle w:val="CharStyle17"/>
                      </w:rPr>
                      <w:t>/33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A9DF5" w14:textId="77777777" w:rsidR="003C3E61" w:rsidRDefault="003C3E61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7544" behindDoc="1" locked="0" layoutInCell="1" allowOverlap="1" wp14:anchorId="667E89A4" wp14:editId="1F73569C">
              <wp:simplePos x="0" y="0"/>
              <wp:positionH relativeFrom="page">
                <wp:posOffset>6405880</wp:posOffset>
              </wp:positionH>
              <wp:positionV relativeFrom="page">
                <wp:posOffset>9884410</wp:posOffset>
              </wp:positionV>
              <wp:extent cx="236220" cy="109220"/>
              <wp:effectExtent l="0" t="0" r="0" b="0"/>
              <wp:wrapNone/>
              <wp:docPr id="2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22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EEFD58" w14:textId="77777777" w:rsidR="003C3E61" w:rsidRDefault="003C3E61">
                          <w:pPr>
                            <w:pStyle w:val="Style14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CharStyle17"/>
                            </w:rPr>
                            <w:t>#</w:t>
                          </w:r>
                          <w:r>
                            <w:rPr>
                              <w:rStyle w:val="CharStyle17"/>
                            </w:rPr>
                            <w:fldChar w:fldCharType="end"/>
                          </w:r>
                          <w:r>
                            <w:rPr>
                              <w:rStyle w:val="CharStyle17"/>
                            </w:rPr>
                            <w:t>/33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7E89A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margin-left:504.4pt;margin-top:778.3pt;width:18.6pt;height:8.6pt;z-index:-18873893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" filled="f" stroked="f">
              <v:textbox style="mso-fit-shape-to-text:t" inset="0,0,0,0">
                <w:txbxContent>
                  <w:p w14:paraId="3EEEFD58" w14:textId="77777777" w:rsidR="003C3E61" w:rsidRDefault="003C3E61">
                    <w:pPr>
                      <w:pStyle w:val="Style14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CharStyle17"/>
                      </w:rPr>
                      <w:t>#</w:t>
                    </w:r>
                    <w:r>
                      <w:rPr>
                        <w:rStyle w:val="CharStyle17"/>
                      </w:rPr>
                      <w:fldChar w:fldCharType="end"/>
                    </w:r>
                    <w:r>
                      <w:rPr>
                        <w:rStyle w:val="CharStyle17"/>
                      </w:rPr>
                      <w:t>/33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695551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5FDF3D76" w14:textId="1196DAA6" w:rsidR="00104831" w:rsidRPr="00AE1B98" w:rsidRDefault="00104831">
        <w:pPr>
          <w:pStyle w:val="Zpat"/>
          <w:jc w:val="right"/>
          <w:rPr>
            <w:rFonts w:ascii="Arial" w:hAnsi="Arial" w:cs="Arial"/>
            <w:sz w:val="20"/>
            <w:szCs w:val="20"/>
          </w:rPr>
        </w:pPr>
        <w:r w:rsidRPr="00AE1B98">
          <w:rPr>
            <w:rFonts w:ascii="Arial" w:hAnsi="Arial" w:cs="Arial"/>
            <w:sz w:val="20"/>
            <w:szCs w:val="20"/>
          </w:rPr>
          <w:fldChar w:fldCharType="begin"/>
        </w:r>
        <w:r w:rsidRPr="00AE1B98">
          <w:rPr>
            <w:rFonts w:ascii="Arial" w:hAnsi="Arial" w:cs="Arial"/>
            <w:sz w:val="20"/>
            <w:szCs w:val="20"/>
          </w:rPr>
          <w:instrText>PAGE   \* MERGEFORMAT</w:instrText>
        </w:r>
        <w:r w:rsidRPr="00AE1B98">
          <w:rPr>
            <w:rFonts w:ascii="Arial" w:hAnsi="Arial" w:cs="Arial"/>
            <w:sz w:val="20"/>
            <w:szCs w:val="20"/>
          </w:rPr>
          <w:fldChar w:fldCharType="separate"/>
        </w:r>
        <w:r w:rsidRPr="00AE1B98">
          <w:rPr>
            <w:rFonts w:ascii="Arial" w:hAnsi="Arial" w:cs="Arial"/>
            <w:sz w:val="20"/>
            <w:szCs w:val="20"/>
          </w:rPr>
          <w:t>2</w:t>
        </w:r>
        <w:r w:rsidRPr="00AE1B98">
          <w:rPr>
            <w:rFonts w:ascii="Arial" w:hAnsi="Arial" w:cs="Arial"/>
            <w:sz w:val="20"/>
            <w:szCs w:val="20"/>
          </w:rPr>
          <w:fldChar w:fldCharType="end"/>
        </w:r>
        <w:r w:rsidR="00AE1B98" w:rsidRPr="00AE1B98">
          <w:rPr>
            <w:rFonts w:ascii="Arial" w:hAnsi="Arial" w:cs="Arial"/>
            <w:sz w:val="20"/>
            <w:szCs w:val="20"/>
          </w:rPr>
          <w:t>/7</w:t>
        </w:r>
      </w:p>
    </w:sdtContent>
  </w:sdt>
  <w:p w14:paraId="6FCC0D61" w14:textId="45BF885D" w:rsidR="00CC5916" w:rsidRDefault="00CC5916">
    <w:pPr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E5C8E" w14:textId="7E8B61AD" w:rsidR="00CC5916" w:rsidRDefault="00DE6AC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9" behindDoc="1" locked="0" layoutInCell="1" allowOverlap="1" wp14:anchorId="4E686098" wp14:editId="6E95A943">
              <wp:simplePos x="0" y="0"/>
              <wp:positionH relativeFrom="page">
                <wp:posOffset>6369685</wp:posOffset>
              </wp:positionH>
              <wp:positionV relativeFrom="page">
                <wp:posOffset>9845040</wp:posOffset>
              </wp:positionV>
              <wp:extent cx="182880" cy="73025"/>
              <wp:effectExtent l="0" t="0" r="635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" cy="73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4BA17B" w14:textId="2488BF93" w:rsidR="00CC5916" w:rsidRDefault="006F1A75">
                          <w:pPr>
                            <w:pStyle w:val="Style20"/>
                            <w:shd w:val="clear" w:color="auto" w:fill="auto"/>
                            <w:spacing w:line="240" w:lineRule="auto"/>
                            <w:rPr>
                              <w:rStyle w:val="CharStyle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CharStyle22"/>
                            </w:rPr>
                            <w:t>#</w:t>
                          </w:r>
                          <w:r>
                            <w:rPr>
                              <w:rStyle w:val="CharStyle22"/>
                            </w:rPr>
                            <w:fldChar w:fldCharType="end"/>
                          </w:r>
                          <w:r w:rsidR="002C6B9C">
                            <w:rPr>
                              <w:rStyle w:val="CharStyle22"/>
                            </w:rPr>
                            <w:t>/</w:t>
                          </w:r>
                          <w:r w:rsidR="00A60D84">
                            <w:rPr>
                              <w:rStyle w:val="CharStyle22"/>
                            </w:rPr>
                            <w:t>5</w:t>
                          </w:r>
                        </w:p>
                        <w:p w14:paraId="1FA6AE74" w14:textId="77777777" w:rsidR="006A3905" w:rsidRDefault="006A3905">
                          <w:pPr>
                            <w:pStyle w:val="Style2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686098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501.55pt;margin-top:775.2pt;width:14.4pt;height:5.7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" filled="f" stroked="f">
              <v:textbox style="mso-fit-shape-to-text:t" inset="0,0,0,0">
                <w:txbxContent>
                  <w:p w14:paraId="604BA17B" w14:textId="2488BF93" w:rsidR="00CC5916" w:rsidRDefault="006F1A75">
                    <w:pPr>
                      <w:pStyle w:val="Style20"/>
                      <w:shd w:val="clear" w:color="auto" w:fill="auto"/>
                      <w:spacing w:line="240" w:lineRule="auto"/>
                      <w:rPr>
                        <w:rStyle w:val="CharStyle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CharStyle22"/>
                      </w:rPr>
                      <w:t>#</w:t>
                    </w:r>
                    <w:r>
                      <w:rPr>
                        <w:rStyle w:val="CharStyle22"/>
                      </w:rPr>
                      <w:fldChar w:fldCharType="end"/>
                    </w:r>
                    <w:r w:rsidR="002C6B9C">
                      <w:rPr>
                        <w:rStyle w:val="CharStyle22"/>
                      </w:rPr>
                      <w:t>/</w:t>
                    </w:r>
                    <w:r w:rsidR="00A60D84">
                      <w:rPr>
                        <w:rStyle w:val="CharStyle22"/>
                      </w:rPr>
                      <w:t>5</w:t>
                    </w:r>
                  </w:p>
                  <w:p w14:paraId="1FA6AE74" w14:textId="77777777" w:rsidR="006A3905" w:rsidRDefault="006A3905">
                    <w:pPr>
                      <w:pStyle w:val="Style2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4C69B" w14:textId="77777777" w:rsidR="0051062C" w:rsidRDefault="0051062C"/>
  </w:footnote>
  <w:footnote w:type="continuationSeparator" w:id="0">
    <w:p w14:paraId="596766F9" w14:textId="77777777" w:rsidR="0051062C" w:rsidRDefault="005106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6468F" w14:textId="77777777" w:rsidR="003C3E61" w:rsidRDefault="003C3E61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4472" behindDoc="1" locked="0" layoutInCell="1" allowOverlap="1" wp14:anchorId="0766C0D6" wp14:editId="0C008AFE">
              <wp:simplePos x="0" y="0"/>
              <wp:positionH relativeFrom="page">
                <wp:posOffset>784225</wp:posOffset>
              </wp:positionH>
              <wp:positionV relativeFrom="page">
                <wp:posOffset>746760</wp:posOffset>
              </wp:positionV>
              <wp:extent cx="2631440" cy="109220"/>
              <wp:effectExtent l="3175" t="3810" r="3810" b="127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144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8FBA65" w14:textId="77777777" w:rsidR="003C3E61" w:rsidRDefault="003C3E61">
                          <w:pPr>
                            <w:pStyle w:val="Style14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harStyle16"/>
                            </w:rPr>
                            <w:t>Smlouva o dílo — Komplexní pozemkové úpravy v k.ú. Držkov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66C0D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61.75pt;margin-top:58.8pt;width:207.2pt;height:8.6pt;z-index:-18874200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" filled="f" stroked="f">
              <v:textbox style="mso-fit-shape-to-text:t" inset="0,0,0,0">
                <w:txbxContent>
                  <w:p w14:paraId="428FBA65" w14:textId="77777777" w:rsidR="003C3E61" w:rsidRDefault="003C3E61">
                    <w:pPr>
                      <w:pStyle w:val="Style14"/>
                      <w:shd w:val="clear" w:color="auto" w:fill="auto"/>
                      <w:spacing w:line="240" w:lineRule="auto"/>
                    </w:pPr>
                    <w:r>
                      <w:rPr>
                        <w:rStyle w:val="CharStyle16"/>
                      </w:rPr>
                      <w:t>Smlouva o dílo — Komplexní pozemkové úpravy v k.ú. Držkov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5A88A" w14:textId="77777777" w:rsidR="003C3E61" w:rsidRDefault="003C3E61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5496" behindDoc="1" locked="0" layoutInCell="1" allowOverlap="1" wp14:anchorId="0BE0DD10" wp14:editId="4C8D576C">
              <wp:simplePos x="0" y="0"/>
              <wp:positionH relativeFrom="page">
                <wp:posOffset>784225</wp:posOffset>
              </wp:positionH>
              <wp:positionV relativeFrom="page">
                <wp:posOffset>746760</wp:posOffset>
              </wp:positionV>
              <wp:extent cx="2631440" cy="109220"/>
              <wp:effectExtent l="3175" t="3810" r="3810" b="1270"/>
              <wp:wrapNone/>
              <wp:docPr id="1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144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940C71" w14:textId="77777777" w:rsidR="003C3E61" w:rsidRDefault="003C3E61">
                          <w:pPr>
                            <w:pStyle w:val="Style14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harStyle16"/>
                            </w:rPr>
                            <w:t>Smlouva o dílo — Komplexní pozemkové úpravy v k.ú. Držkov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E0DD1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61.75pt;margin-top:58.8pt;width:207.2pt;height:8.6pt;z-index:-18874098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" filled="f" stroked="f">
              <v:textbox style="mso-fit-shape-to-text:t" inset="0,0,0,0">
                <w:txbxContent>
                  <w:p w14:paraId="40940C71" w14:textId="77777777" w:rsidR="003C3E61" w:rsidRDefault="003C3E61">
                    <w:pPr>
                      <w:pStyle w:val="Style14"/>
                      <w:shd w:val="clear" w:color="auto" w:fill="auto"/>
                      <w:spacing w:line="240" w:lineRule="auto"/>
                    </w:pPr>
                    <w:r>
                      <w:rPr>
                        <w:rStyle w:val="CharStyle16"/>
                      </w:rPr>
                      <w:t>Smlouva o dílo — Komplexní pozemkové úpravy v k.ú. Držkov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4FBC5" w14:textId="5D2A024A" w:rsidR="00CC5916" w:rsidRDefault="00DE6AC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397325F2" wp14:editId="4B2F2CFB">
              <wp:simplePos x="0" y="0"/>
              <wp:positionH relativeFrom="margin">
                <wp:align>left</wp:align>
              </wp:positionH>
              <wp:positionV relativeFrom="page">
                <wp:posOffset>401320</wp:posOffset>
              </wp:positionV>
              <wp:extent cx="3416300" cy="109220"/>
              <wp:effectExtent l="0" t="0" r="12700" b="508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630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DBBE3F" w14:textId="3640FFBD" w:rsidR="00CC5916" w:rsidRDefault="006F1A75">
                          <w:pPr>
                            <w:pStyle w:val="Style2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harStyle22"/>
                            </w:rPr>
                            <w:t xml:space="preserve">Dodatek č. </w:t>
                          </w:r>
                          <w:r w:rsidR="007A26AA">
                            <w:rPr>
                              <w:rStyle w:val="CharStyle22"/>
                            </w:rPr>
                            <w:t>4</w:t>
                          </w:r>
                          <w:r w:rsidR="009328B6">
                            <w:rPr>
                              <w:rStyle w:val="CharStyle22"/>
                            </w:rPr>
                            <w:t xml:space="preserve"> </w:t>
                          </w:r>
                          <w:r>
                            <w:rPr>
                              <w:rStyle w:val="CharStyle22"/>
                            </w:rPr>
                            <w:t xml:space="preserve"> ke </w:t>
                          </w:r>
                          <w:r w:rsidR="009F34AA">
                            <w:rPr>
                              <w:rStyle w:val="CharStyle22"/>
                            </w:rPr>
                            <w:t>s</w:t>
                          </w:r>
                          <w:r>
                            <w:rPr>
                              <w:rStyle w:val="CharStyle22"/>
                            </w:rPr>
                            <w:t>mlouvě o d</w:t>
                          </w:r>
                          <w:r w:rsidR="004F1032">
                            <w:rPr>
                              <w:rStyle w:val="CharStyle22"/>
                            </w:rPr>
                            <w:t>í</w:t>
                          </w:r>
                          <w:r>
                            <w:rPr>
                              <w:rStyle w:val="CharStyle22"/>
                            </w:rPr>
                            <w:t>lo — Komplexní pozemkové úpravy</w:t>
                          </w:r>
                          <w:r w:rsidR="00413DD4">
                            <w:rPr>
                              <w:rStyle w:val="CharStyle22"/>
                            </w:rPr>
                            <w:t xml:space="preserve"> </w:t>
                          </w:r>
                          <w:r w:rsidR="00CE5AA4">
                            <w:rPr>
                              <w:rStyle w:val="CharStyle22"/>
                            </w:rPr>
                            <w:t>Držkov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7325F2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31.6pt;width:269pt;height:8.6pt;z-index:-188744064;visibility:visible;mso-wrap-style:square;mso-width-percent:0;mso-height-percent:0;mso-wrap-distance-left:5pt;mso-wrap-distance-top:0;mso-wrap-distance-right:5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" filled="f" stroked="f">
              <v:textbox inset="0,0,0,0">
                <w:txbxContent>
                  <w:p w14:paraId="51DBBE3F" w14:textId="3640FFBD" w:rsidR="00CC5916" w:rsidRDefault="006F1A75">
                    <w:pPr>
                      <w:pStyle w:val="Style20"/>
                      <w:shd w:val="clear" w:color="auto" w:fill="auto"/>
                      <w:spacing w:line="240" w:lineRule="auto"/>
                    </w:pPr>
                    <w:r>
                      <w:rPr>
                        <w:rStyle w:val="CharStyle22"/>
                      </w:rPr>
                      <w:t xml:space="preserve">Dodatek č. </w:t>
                    </w:r>
                    <w:r w:rsidR="007A26AA">
                      <w:rPr>
                        <w:rStyle w:val="CharStyle22"/>
                      </w:rPr>
                      <w:t>4</w:t>
                    </w:r>
                    <w:r w:rsidR="009328B6">
                      <w:rPr>
                        <w:rStyle w:val="CharStyle22"/>
                      </w:rPr>
                      <w:t xml:space="preserve"> </w:t>
                    </w:r>
                    <w:r>
                      <w:rPr>
                        <w:rStyle w:val="CharStyle22"/>
                      </w:rPr>
                      <w:t xml:space="preserve"> ke </w:t>
                    </w:r>
                    <w:r w:rsidR="009F34AA">
                      <w:rPr>
                        <w:rStyle w:val="CharStyle22"/>
                      </w:rPr>
                      <w:t>s</w:t>
                    </w:r>
                    <w:r>
                      <w:rPr>
                        <w:rStyle w:val="CharStyle22"/>
                      </w:rPr>
                      <w:t>mlouvě o d</w:t>
                    </w:r>
                    <w:r w:rsidR="004F1032">
                      <w:rPr>
                        <w:rStyle w:val="CharStyle22"/>
                      </w:rPr>
                      <w:t>í</w:t>
                    </w:r>
                    <w:r>
                      <w:rPr>
                        <w:rStyle w:val="CharStyle22"/>
                      </w:rPr>
                      <w:t>lo — Komplexní pozemkové úpravy</w:t>
                    </w:r>
                    <w:r w:rsidR="00413DD4">
                      <w:rPr>
                        <w:rStyle w:val="CharStyle22"/>
                      </w:rPr>
                      <w:t xml:space="preserve"> </w:t>
                    </w:r>
                    <w:r w:rsidR="00CE5AA4">
                      <w:rPr>
                        <w:rStyle w:val="CharStyle22"/>
                      </w:rPr>
                      <w:t>Držkov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00D08" w14:textId="42362876" w:rsidR="00CC5916" w:rsidRDefault="00DE6AC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11838876" wp14:editId="4543251B">
              <wp:simplePos x="0" y="0"/>
              <wp:positionH relativeFrom="margin">
                <wp:align>left</wp:align>
              </wp:positionH>
              <wp:positionV relativeFrom="page">
                <wp:posOffset>394970</wp:posOffset>
              </wp:positionV>
              <wp:extent cx="3197225" cy="113030"/>
              <wp:effectExtent l="0" t="0" r="17145" b="508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7225" cy="113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CC0190" w14:textId="5D7D0C33" w:rsidR="00CC5916" w:rsidRDefault="006F1A75">
                          <w:pPr>
                            <w:pStyle w:val="Style2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harStyle22"/>
                            </w:rPr>
                            <w:t xml:space="preserve">Dodatek č. </w:t>
                          </w:r>
                          <w:r w:rsidR="00EF3004">
                            <w:rPr>
                              <w:rStyle w:val="CharStyle22"/>
                            </w:rPr>
                            <w:t>7</w:t>
                          </w:r>
                          <w:r>
                            <w:rPr>
                              <w:rStyle w:val="CharStyle22"/>
                            </w:rPr>
                            <w:t xml:space="preserve"> ke </w:t>
                          </w:r>
                          <w:r w:rsidR="00C0095E">
                            <w:rPr>
                              <w:rStyle w:val="CharStyle22"/>
                            </w:rPr>
                            <w:t>s</w:t>
                          </w:r>
                          <w:r>
                            <w:rPr>
                              <w:rStyle w:val="CharStyle22"/>
                            </w:rPr>
                            <w:t>mlouvě o d</w:t>
                          </w:r>
                          <w:r w:rsidR="00C0095E">
                            <w:rPr>
                              <w:rStyle w:val="CharStyle22"/>
                            </w:rPr>
                            <w:t>í</w:t>
                          </w:r>
                          <w:r>
                            <w:rPr>
                              <w:rStyle w:val="CharStyle22"/>
                            </w:rPr>
                            <w:t>lo — Komplexní pozemkové úpravy</w:t>
                          </w:r>
                          <w:r w:rsidR="00503E8F">
                            <w:rPr>
                              <w:rStyle w:val="CharStyle22"/>
                            </w:rPr>
                            <w:t xml:space="preserve"> v k. ú.</w:t>
                          </w:r>
                          <w:r>
                            <w:rPr>
                              <w:rStyle w:val="CharStyle22"/>
                            </w:rPr>
                            <w:t xml:space="preserve"> </w:t>
                          </w:r>
                          <w:r w:rsidR="00DF111F">
                            <w:rPr>
                              <w:rStyle w:val="CharStyle22"/>
                            </w:rPr>
                            <w:t>Držkov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838876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0;margin-top:31.1pt;width:251.75pt;height:8.9pt;z-index:-188744063;visibility:visible;mso-wrap-style:none;mso-width-percent:0;mso-height-percent:0;mso-wrap-distance-left:5pt;mso-wrap-distance-top:0;mso-wrap-distance-right:5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" filled="f" stroked="f">
              <v:textbox style="mso-fit-shape-to-text:t" inset="0,0,0,0">
                <w:txbxContent>
                  <w:p w14:paraId="06CC0190" w14:textId="5D7D0C33" w:rsidR="00CC5916" w:rsidRDefault="006F1A75">
                    <w:pPr>
                      <w:pStyle w:val="Style20"/>
                      <w:shd w:val="clear" w:color="auto" w:fill="auto"/>
                      <w:spacing w:line="240" w:lineRule="auto"/>
                    </w:pPr>
                    <w:r>
                      <w:rPr>
                        <w:rStyle w:val="CharStyle22"/>
                      </w:rPr>
                      <w:t xml:space="preserve">Dodatek č. </w:t>
                    </w:r>
                    <w:r w:rsidR="00EF3004">
                      <w:rPr>
                        <w:rStyle w:val="CharStyle22"/>
                      </w:rPr>
                      <w:t>7</w:t>
                    </w:r>
                    <w:r>
                      <w:rPr>
                        <w:rStyle w:val="CharStyle22"/>
                      </w:rPr>
                      <w:t xml:space="preserve"> ke </w:t>
                    </w:r>
                    <w:r w:rsidR="00C0095E">
                      <w:rPr>
                        <w:rStyle w:val="CharStyle22"/>
                      </w:rPr>
                      <w:t>s</w:t>
                    </w:r>
                    <w:r>
                      <w:rPr>
                        <w:rStyle w:val="CharStyle22"/>
                      </w:rPr>
                      <w:t>mlouvě o d</w:t>
                    </w:r>
                    <w:r w:rsidR="00C0095E">
                      <w:rPr>
                        <w:rStyle w:val="CharStyle22"/>
                      </w:rPr>
                      <w:t>í</w:t>
                    </w:r>
                    <w:r>
                      <w:rPr>
                        <w:rStyle w:val="CharStyle22"/>
                      </w:rPr>
                      <w:t>lo — Komplexní pozemkové úpravy</w:t>
                    </w:r>
                    <w:r w:rsidR="00503E8F">
                      <w:rPr>
                        <w:rStyle w:val="CharStyle22"/>
                      </w:rPr>
                      <w:t xml:space="preserve"> v k. ú.</w:t>
                    </w:r>
                    <w:r>
                      <w:rPr>
                        <w:rStyle w:val="CharStyle22"/>
                      </w:rPr>
                      <w:t xml:space="preserve"> </w:t>
                    </w:r>
                    <w:r w:rsidR="00DF111F">
                      <w:rPr>
                        <w:rStyle w:val="CharStyle22"/>
                      </w:rPr>
                      <w:t>Držkov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7AC1"/>
    <w:multiLevelType w:val="hybridMultilevel"/>
    <w:tmpl w:val="4866EB6E"/>
    <w:lvl w:ilvl="0" w:tplc="6DACF442">
      <w:start w:val="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C5FEF"/>
    <w:multiLevelType w:val="multilevel"/>
    <w:tmpl w:val="344EF78E"/>
    <w:lvl w:ilvl="0">
      <w:start w:val="1"/>
      <w:numFmt w:val="bullet"/>
      <w:lvlText w:val="V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AD0B1E"/>
    <w:multiLevelType w:val="multilevel"/>
    <w:tmpl w:val="6FEE6222"/>
    <w:lvl w:ilvl="0">
      <w:start w:val="1"/>
      <w:numFmt w:val="decimal"/>
      <w:lvlText w:val="(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7A0F54"/>
    <w:multiLevelType w:val="multilevel"/>
    <w:tmpl w:val="5BCC1134"/>
    <w:lvl w:ilvl="0">
      <w:start w:val="1"/>
      <w:numFmt w:val="lowerRoman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17614D"/>
    <w:multiLevelType w:val="multilevel"/>
    <w:tmpl w:val="3BE406E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4A239F4"/>
    <w:multiLevelType w:val="hybridMultilevel"/>
    <w:tmpl w:val="4B50968C"/>
    <w:lvl w:ilvl="0" w:tplc="15D017EE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1C0A20"/>
    <w:multiLevelType w:val="multilevel"/>
    <w:tmpl w:val="4F8887A4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998113E"/>
    <w:multiLevelType w:val="hybridMultilevel"/>
    <w:tmpl w:val="8F727478"/>
    <w:lvl w:ilvl="0" w:tplc="A80A029C">
      <w:start w:val="31"/>
      <w:numFmt w:val="bullet"/>
      <w:lvlText w:val="-"/>
      <w:lvlJc w:val="left"/>
      <w:pPr>
        <w:ind w:left="644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CF52A69"/>
    <w:multiLevelType w:val="multilevel"/>
    <w:tmpl w:val="6BCC089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E945C2D"/>
    <w:multiLevelType w:val="multilevel"/>
    <w:tmpl w:val="FCCA60EC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0A92E45"/>
    <w:multiLevelType w:val="multilevel"/>
    <w:tmpl w:val="A7481280"/>
    <w:lvl w:ilvl="0">
      <w:start w:val="1"/>
      <w:numFmt w:val="bullet"/>
      <w:lvlText w:val="V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2181852"/>
    <w:multiLevelType w:val="hybridMultilevel"/>
    <w:tmpl w:val="8286C5C2"/>
    <w:lvl w:ilvl="0" w:tplc="8B141246">
      <w:start w:val="1"/>
      <w:numFmt w:val="bullet"/>
      <w:lvlText w:val="-"/>
      <w:lvlJc w:val="left"/>
      <w:pPr>
        <w:ind w:left="644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52A56B4"/>
    <w:multiLevelType w:val="hybridMultilevel"/>
    <w:tmpl w:val="9A8EAD4E"/>
    <w:lvl w:ilvl="0" w:tplc="79AA06EA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B041B8C"/>
    <w:multiLevelType w:val="multilevel"/>
    <w:tmpl w:val="1F5EACD0"/>
    <w:lvl w:ilvl="0">
      <w:start w:val="1"/>
      <w:numFmt w:val="decimal"/>
      <w:lvlText w:val="(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43B0567"/>
    <w:multiLevelType w:val="multilevel"/>
    <w:tmpl w:val="F45E5018"/>
    <w:lvl w:ilvl="0">
      <w:start w:val="1"/>
      <w:numFmt w:val="lowerLetter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EFB2833"/>
    <w:multiLevelType w:val="hybridMultilevel"/>
    <w:tmpl w:val="95DA49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4409870">
    <w:abstractNumId w:val="13"/>
  </w:num>
  <w:num w:numId="2" w16cid:durableId="87889197">
    <w:abstractNumId w:val="10"/>
  </w:num>
  <w:num w:numId="3" w16cid:durableId="1632394163">
    <w:abstractNumId w:val="4"/>
  </w:num>
  <w:num w:numId="4" w16cid:durableId="1920942404">
    <w:abstractNumId w:val="9"/>
  </w:num>
  <w:num w:numId="5" w16cid:durableId="2080395289">
    <w:abstractNumId w:val="14"/>
  </w:num>
  <w:num w:numId="6" w16cid:durableId="1785271437">
    <w:abstractNumId w:val="3"/>
  </w:num>
  <w:num w:numId="7" w16cid:durableId="484664600">
    <w:abstractNumId w:val="8"/>
  </w:num>
  <w:num w:numId="8" w16cid:durableId="2120908795">
    <w:abstractNumId w:val="6"/>
  </w:num>
  <w:num w:numId="9" w16cid:durableId="352650126">
    <w:abstractNumId w:val="2"/>
  </w:num>
  <w:num w:numId="10" w16cid:durableId="1933319552">
    <w:abstractNumId w:val="1"/>
  </w:num>
  <w:num w:numId="11" w16cid:durableId="136335867">
    <w:abstractNumId w:val="7"/>
  </w:num>
  <w:num w:numId="12" w16cid:durableId="1029257437">
    <w:abstractNumId w:val="0"/>
  </w:num>
  <w:num w:numId="13" w16cid:durableId="1064064187">
    <w:abstractNumId w:val="15"/>
  </w:num>
  <w:num w:numId="14" w16cid:durableId="409890037">
    <w:abstractNumId w:val="12"/>
  </w:num>
  <w:num w:numId="15" w16cid:durableId="1861161187">
    <w:abstractNumId w:val="5"/>
  </w:num>
  <w:num w:numId="16" w16cid:durableId="16331734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916"/>
    <w:rsid w:val="00003F72"/>
    <w:rsid w:val="00020DBF"/>
    <w:rsid w:val="0002391A"/>
    <w:rsid w:val="00023FED"/>
    <w:rsid w:val="00024328"/>
    <w:rsid w:val="00030D09"/>
    <w:rsid w:val="00035527"/>
    <w:rsid w:val="000401A6"/>
    <w:rsid w:val="0004086E"/>
    <w:rsid w:val="000431AE"/>
    <w:rsid w:val="000433A4"/>
    <w:rsid w:val="0004617F"/>
    <w:rsid w:val="0004688E"/>
    <w:rsid w:val="000558C1"/>
    <w:rsid w:val="0006332E"/>
    <w:rsid w:val="00070D1A"/>
    <w:rsid w:val="00074BA4"/>
    <w:rsid w:val="00076170"/>
    <w:rsid w:val="00081524"/>
    <w:rsid w:val="00084155"/>
    <w:rsid w:val="000905FC"/>
    <w:rsid w:val="00091DBC"/>
    <w:rsid w:val="00095B51"/>
    <w:rsid w:val="00097C28"/>
    <w:rsid w:val="000A7C52"/>
    <w:rsid w:val="000B5664"/>
    <w:rsid w:val="000C1575"/>
    <w:rsid w:val="000C197A"/>
    <w:rsid w:val="000C2802"/>
    <w:rsid w:val="000C40D0"/>
    <w:rsid w:val="000C4749"/>
    <w:rsid w:val="000D2200"/>
    <w:rsid w:val="000D4E07"/>
    <w:rsid w:val="000F18B0"/>
    <w:rsid w:val="000F55EC"/>
    <w:rsid w:val="000F62F5"/>
    <w:rsid w:val="000F7684"/>
    <w:rsid w:val="000F7FD0"/>
    <w:rsid w:val="00103D1D"/>
    <w:rsid w:val="00104831"/>
    <w:rsid w:val="00106883"/>
    <w:rsid w:val="00110D03"/>
    <w:rsid w:val="001135DA"/>
    <w:rsid w:val="001223A3"/>
    <w:rsid w:val="00124BA3"/>
    <w:rsid w:val="00134BFF"/>
    <w:rsid w:val="001362A8"/>
    <w:rsid w:val="00137152"/>
    <w:rsid w:val="00140F59"/>
    <w:rsid w:val="001466BC"/>
    <w:rsid w:val="00147FCF"/>
    <w:rsid w:val="00162AD0"/>
    <w:rsid w:val="00165882"/>
    <w:rsid w:val="00165A31"/>
    <w:rsid w:val="00165FF3"/>
    <w:rsid w:val="00166A98"/>
    <w:rsid w:val="001769D2"/>
    <w:rsid w:val="001807E3"/>
    <w:rsid w:val="00180AD8"/>
    <w:rsid w:val="00180CDB"/>
    <w:rsid w:val="001825A6"/>
    <w:rsid w:val="00184890"/>
    <w:rsid w:val="00185D97"/>
    <w:rsid w:val="0018761A"/>
    <w:rsid w:val="00187EA2"/>
    <w:rsid w:val="00187FB1"/>
    <w:rsid w:val="001976FD"/>
    <w:rsid w:val="001A0C28"/>
    <w:rsid w:val="001A585B"/>
    <w:rsid w:val="001B0482"/>
    <w:rsid w:val="001B0CB2"/>
    <w:rsid w:val="001B30B7"/>
    <w:rsid w:val="001B4878"/>
    <w:rsid w:val="001B5979"/>
    <w:rsid w:val="001B5C8A"/>
    <w:rsid w:val="001C0393"/>
    <w:rsid w:val="001C12BF"/>
    <w:rsid w:val="001C2020"/>
    <w:rsid w:val="001C45A2"/>
    <w:rsid w:val="001C7CBA"/>
    <w:rsid w:val="001D121F"/>
    <w:rsid w:val="001D4528"/>
    <w:rsid w:val="001E067B"/>
    <w:rsid w:val="001E26DD"/>
    <w:rsid w:val="001E3F4F"/>
    <w:rsid w:val="001E4272"/>
    <w:rsid w:val="002016D2"/>
    <w:rsid w:val="002019A1"/>
    <w:rsid w:val="0020410C"/>
    <w:rsid w:val="002070E3"/>
    <w:rsid w:val="00225509"/>
    <w:rsid w:val="00237768"/>
    <w:rsid w:val="00241CD3"/>
    <w:rsid w:val="00242BA0"/>
    <w:rsid w:val="00252AD3"/>
    <w:rsid w:val="00253B5D"/>
    <w:rsid w:val="00254671"/>
    <w:rsid w:val="00256D67"/>
    <w:rsid w:val="00257E13"/>
    <w:rsid w:val="00261A3B"/>
    <w:rsid w:val="00263ED0"/>
    <w:rsid w:val="00274905"/>
    <w:rsid w:val="00281464"/>
    <w:rsid w:val="00284C1B"/>
    <w:rsid w:val="002868ED"/>
    <w:rsid w:val="0029196C"/>
    <w:rsid w:val="00293516"/>
    <w:rsid w:val="0029622B"/>
    <w:rsid w:val="00296B7E"/>
    <w:rsid w:val="002B0037"/>
    <w:rsid w:val="002B5652"/>
    <w:rsid w:val="002C14EA"/>
    <w:rsid w:val="002C4283"/>
    <w:rsid w:val="002C4CFC"/>
    <w:rsid w:val="002C6B9C"/>
    <w:rsid w:val="002D0D40"/>
    <w:rsid w:val="002D54BC"/>
    <w:rsid w:val="002D766E"/>
    <w:rsid w:val="002E40B1"/>
    <w:rsid w:val="002F0E53"/>
    <w:rsid w:val="002F36B4"/>
    <w:rsid w:val="002F38F6"/>
    <w:rsid w:val="00304C1A"/>
    <w:rsid w:val="0030797C"/>
    <w:rsid w:val="00312628"/>
    <w:rsid w:val="00314A28"/>
    <w:rsid w:val="0032346A"/>
    <w:rsid w:val="00324035"/>
    <w:rsid w:val="00330A99"/>
    <w:rsid w:val="00333093"/>
    <w:rsid w:val="00335CA1"/>
    <w:rsid w:val="00346B40"/>
    <w:rsid w:val="00351B9D"/>
    <w:rsid w:val="00351D36"/>
    <w:rsid w:val="00355026"/>
    <w:rsid w:val="0035651C"/>
    <w:rsid w:val="00366870"/>
    <w:rsid w:val="003703F3"/>
    <w:rsid w:val="003711FF"/>
    <w:rsid w:val="00373DF9"/>
    <w:rsid w:val="00376ACC"/>
    <w:rsid w:val="003802EE"/>
    <w:rsid w:val="00383065"/>
    <w:rsid w:val="0038362D"/>
    <w:rsid w:val="00391E76"/>
    <w:rsid w:val="00394E2A"/>
    <w:rsid w:val="003A286A"/>
    <w:rsid w:val="003A28B3"/>
    <w:rsid w:val="003A2F64"/>
    <w:rsid w:val="003A3DAC"/>
    <w:rsid w:val="003B4C91"/>
    <w:rsid w:val="003C2F05"/>
    <w:rsid w:val="003C3E61"/>
    <w:rsid w:val="003D2462"/>
    <w:rsid w:val="003D54FF"/>
    <w:rsid w:val="003D735B"/>
    <w:rsid w:val="003E03DB"/>
    <w:rsid w:val="003E13D2"/>
    <w:rsid w:val="003E5F1A"/>
    <w:rsid w:val="00400485"/>
    <w:rsid w:val="00411F28"/>
    <w:rsid w:val="00413DD4"/>
    <w:rsid w:val="004179EC"/>
    <w:rsid w:val="00417E3A"/>
    <w:rsid w:val="00425527"/>
    <w:rsid w:val="00425947"/>
    <w:rsid w:val="004301A5"/>
    <w:rsid w:val="004356D7"/>
    <w:rsid w:val="004377D4"/>
    <w:rsid w:val="004412B4"/>
    <w:rsid w:val="0044256F"/>
    <w:rsid w:val="00442AB1"/>
    <w:rsid w:val="00450BBD"/>
    <w:rsid w:val="004544E2"/>
    <w:rsid w:val="004619E6"/>
    <w:rsid w:val="00465C68"/>
    <w:rsid w:val="00466BF8"/>
    <w:rsid w:val="0047616D"/>
    <w:rsid w:val="004809E8"/>
    <w:rsid w:val="00486187"/>
    <w:rsid w:val="00486DC0"/>
    <w:rsid w:val="004917E8"/>
    <w:rsid w:val="0049392A"/>
    <w:rsid w:val="00493F1E"/>
    <w:rsid w:val="004940D6"/>
    <w:rsid w:val="004A0F78"/>
    <w:rsid w:val="004A28F4"/>
    <w:rsid w:val="004A3E62"/>
    <w:rsid w:val="004A4DE6"/>
    <w:rsid w:val="004B1E67"/>
    <w:rsid w:val="004B2D6D"/>
    <w:rsid w:val="004C3110"/>
    <w:rsid w:val="004C36F0"/>
    <w:rsid w:val="004C52CA"/>
    <w:rsid w:val="004C61B2"/>
    <w:rsid w:val="004D3EB1"/>
    <w:rsid w:val="004E257B"/>
    <w:rsid w:val="004E4F76"/>
    <w:rsid w:val="004E519F"/>
    <w:rsid w:val="004F1032"/>
    <w:rsid w:val="004F60C2"/>
    <w:rsid w:val="00503E8F"/>
    <w:rsid w:val="0050503F"/>
    <w:rsid w:val="00507666"/>
    <w:rsid w:val="00507E7C"/>
    <w:rsid w:val="0051062C"/>
    <w:rsid w:val="00511820"/>
    <w:rsid w:val="005217A6"/>
    <w:rsid w:val="00522649"/>
    <w:rsid w:val="00530C5F"/>
    <w:rsid w:val="00537EF0"/>
    <w:rsid w:val="005408F1"/>
    <w:rsid w:val="00550463"/>
    <w:rsid w:val="00552133"/>
    <w:rsid w:val="00554E90"/>
    <w:rsid w:val="00557A10"/>
    <w:rsid w:val="005637A8"/>
    <w:rsid w:val="005661AC"/>
    <w:rsid w:val="005770AE"/>
    <w:rsid w:val="005837E6"/>
    <w:rsid w:val="00593169"/>
    <w:rsid w:val="00593182"/>
    <w:rsid w:val="00594C92"/>
    <w:rsid w:val="0059546C"/>
    <w:rsid w:val="0059713A"/>
    <w:rsid w:val="005A0ED0"/>
    <w:rsid w:val="005A1A40"/>
    <w:rsid w:val="005A21DE"/>
    <w:rsid w:val="005A665F"/>
    <w:rsid w:val="005A6D51"/>
    <w:rsid w:val="005B2F3E"/>
    <w:rsid w:val="005B6617"/>
    <w:rsid w:val="005C0339"/>
    <w:rsid w:val="005C10BB"/>
    <w:rsid w:val="005C1C15"/>
    <w:rsid w:val="005C3542"/>
    <w:rsid w:val="005C73AE"/>
    <w:rsid w:val="005D5373"/>
    <w:rsid w:val="005D64E7"/>
    <w:rsid w:val="005D65D5"/>
    <w:rsid w:val="005D6C26"/>
    <w:rsid w:val="00601A70"/>
    <w:rsid w:val="006031F0"/>
    <w:rsid w:val="00607A2A"/>
    <w:rsid w:val="00607AA0"/>
    <w:rsid w:val="006146A1"/>
    <w:rsid w:val="0062222F"/>
    <w:rsid w:val="006313BE"/>
    <w:rsid w:val="00632FC4"/>
    <w:rsid w:val="006415AB"/>
    <w:rsid w:val="00642175"/>
    <w:rsid w:val="00643444"/>
    <w:rsid w:val="006436CA"/>
    <w:rsid w:val="00647CD3"/>
    <w:rsid w:val="00653707"/>
    <w:rsid w:val="006632B7"/>
    <w:rsid w:val="00665DD0"/>
    <w:rsid w:val="00674EDA"/>
    <w:rsid w:val="0068018A"/>
    <w:rsid w:val="0068140D"/>
    <w:rsid w:val="00683CB1"/>
    <w:rsid w:val="00691BAE"/>
    <w:rsid w:val="00692EB6"/>
    <w:rsid w:val="00693568"/>
    <w:rsid w:val="006975AB"/>
    <w:rsid w:val="006A2347"/>
    <w:rsid w:val="006A3905"/>
    <w:rsid w:val="006A6D4C"/>
    <w:rsid w:val="006B0C56"/>
    <w:rsid w:val="006B79D6"/>
    <w:rsid w:val="006C6083"/>
    <w:rsid w:val="006D394F"/>
    <w:rsid w:val="006D48B6"/>
    <w:rsid w:val="006F0D71"/>
    <w:rsid w:val="006F1A75"/>
    <w:rsid w:val="006F7317"/>
    <w:rsid w:val="00702B39"/>
    <w:rsid w:val="00710E17"/>
    <w:rsid w:val="00711831"/>
    <w:rsid w:val="00720ABF"/>
    <w:rsid w:val="007224CB"/>
    <w:rsid w:val="00730BD5"/>
    <w:rsid w:val="00735986"/>
    <w:rsid w:val="00736E54"/>
    <w:rsid w:val="00747522"/>
    <w:rsid w:val="00747E38"/>
    <w:rsid w:val="00756952"/>
    <w:rsid w:val="00770033"/>
    <w:rsid w:val="00772ECB"/>
    <w:rsid w:val="0078494D"/>
    <w:rsid w:val="00785112"/>
    <w:rsid w:val="0078644B"/>
    <w:rsid w:val="00793191"/>
    <w:rsid w:val="00793702"/>
    <w:rsid w:val="00794260"/>
    <w:rsid w:val="00795715"/>
    <w:rsid w:val="007A0A68"/>
    <w:rsid w:val="007A1C5C"/>
    <w:rsid w:val="007A26AA"/>
    <w:rsid w:val="007A6D80"/>
    <w:rsid w:val="007B3C05"/>
    <w:rsid w:val="007B692F"/>
    <w:rsid w:val="007B7AF3"/>
    <w:rsid w:val="007C6BCD"/>
    <w:rsid w:val="007C7B14"/>
    <w:rsid w:val="007D15C4"/>
    <w:rsid w:val="007D25B9"/>
    <w:rsid w:val="007D5D0A"/>
    <w:rsid w:val="007D66BD"/>
    <w:rsid w:val="007E084C"/>
    <w:rsid w:val="007E26DA"/>
    <w:rsid w:val="007E358B"/>
    <w:rsid w:val="007F0139"/>
    <w:rsid w:val="007F213E"/>
    <w:rsid w:val="007F4925"/>
    <w:rsid w:val="00802CFC"/>
    <w:rsid w:val="008046DF"/>
    <w:rsid w:val="00805152"/>
    <w:rsid w:val="00810DA1"/>
    <w:rsid w:val="008315FD"/>
    <w:rsid w:val="00831D6B"/>
    <w:rsid w:val="008320A7"/>
    <w:rsid w:val="00847725"/>
    <w:rsid w:val="0085099F"/>
    <w:rsid w:val="0085212F"/>
    <w:rsid w:val="00867B0D"/>
    <w:rsid w:val="00882972"/>
    <w:rsid w:val="008876D8"/>
    <w:rsid w:val="00887BB1"/>
    <w:rsid w:val="008A1C45"/>
    <w:rsid w:val="008B0642"/>
    <w:rsid w:val="008C2803"/>
    <w:rsid w:val="008C7524"/>
    <w:rsid w:val="008D1C6C"/>
    <w:rsid w:val="008D3B65"/>
    <w:rsid w:val="008E1DB6"/>
    <w:rsid w:val="008E290C"/>
    <w:rsid w:val="008E4C0E"/>
    <w:rsid w:val="008E582A"/>
    <w:rsid w:val="008E6691"/>
    <w:rsid w:val="008F6D31"/>
    <w:rsid w:val="00906D50"/>
    <w:rsid w:val="0091212A"/>
    <w:rsid w:val="00915025"/>
    <w:rsid w:val="0091691B"/>
    <w:rsid w:val="00917648"/>
    <w:rsid w:val="0092185D"/>
    <w:rsid w:val="0092202E"/>
    <w:rsid w:val="00927968"/>
    <w:rsid w:val="009328B6"/>
    <w:rsid w:val="00933401"/>
    <w:rsid w:val="0094171C"/>
    <w:rsid w:val="009431C2"/>
    <w:rsid w:val="0094481D"/>
    <w:rsid w:val="0094492D"/>
    <w:rsid w:val="00950510"/>
    <w:rsid w:val="00974A66"/>
    <w:rsid w:val="0097509C"/>
    <w:rsid w:val="009755B1"/>
    <w:rsid w:val="0097761B"/>
    <w:rsid w:val="00983FF1"/>
    <w:rsid w:val="00987A00"/>
    <w:rsid w:val="0099071F"/>
    <w:rsid w:val="00994561"/>
    <w:rsid w:val="009A0FA4"/>
    <w:rsid w:val="009A42F9"/>
    <w:rsid w:val="009A7364"/>
    <w:rsid w:val="009B236F"/>
    <w:rsid w:val="009B41F5"/>
    <w:rsid w:val="009B7EA7"/>
    <w:rsid w:val="009C1312"/>
    <w:rsid w:val="009D1835"/>
    <w:rsid w:val="009D20E5"/>
    <w:rsid w:val="009D5E8B"/>
    <w:rsid w:val="009E6CED"/>
    <w:rsid w:val="009F1607"/>
    <w:rsid w:val="009F34AA"/>
    <w:rsid w:val="009F5895"/>
    <w:rsid w:val="00A06E12"/>
    <w:rsid w:val="00A12A49"/>
    <w:rsid w:val="00A14633"/>
    <w:rsid w:val="00A27F5E"/>
    <w:rsid w:val="00A310B6"/>
    <w:rsid w:val="00A314CE"/>
    <w:rsid w:val="00A32EF3"/>
    <w:rsid w:val="00A33BFF"/>
    <w:rsid w:val="00A34954"/>
    <w:rsid w:val="00A35491"/>
    <w:rsid w:val="00A40CFD"/>
    <w:rsid w:val="00A41A7E"/>
    <w:rsid w:val="00A47E71"/>
    <w:rsid w:val="00A54028"/>
    <w:rsid w:val="00A55682"/>
    <w:rsid w:val="00A60D1E"/>
    <w:rsid w:val="00A60D84"/>
    <w:rsid w:val="00A6339B"/>
    <w:rsid w:val="00A64A51"/>
    <w:rsid w:val="00A70B9C"/>
    <w:rsid w:val="00A80F70"/>
    <w:rsid w:val="00A85F61"/>
    <w:rsid w:val="00A867C9"/>
    <w:rsid w:val="00A90418"/>
    <w:rsid w:val="00A93BF5"/>
    <w:rsid w:val="00A93D41"/>
    <w:rsid w:val="00A97B54"/>
    <w:rsid w:val="00AA0F2E"/>
    <w:rsid w:val="00AA631C"/>
    <w:rsid w:val="00AA6487"/>
    <w:rsid w:val="00AA77C7"/>
    <w:rsid w:val="00AA7D75"/>
    <w:rsid w:val="00AC38AE"/>
    <w:rsid w:val="00AC5DD5"/>
    <w:rsid w:val="00AD03B5"/>
    <w:rsid w:val="00AD264F"/>
    <w:rsid w:val="00AD6E13"/>
    <w:rsid w:val="00AE1396"/>
    <w:rsid w:val="00AE1B98"/>
    <w:rsid w:val="00AF3793"/>
    <w:rsid w:val="00AF5490"/>
    <w:rsid w:val="00B0068B"/>
    <w:rsid w:val="00B207DB"/>
    <w:rsid w:val="00B225AC"/>
    <w:rsid w:val="00B24761"/>
    <w:rsid w:val="00B248F0"/>
    <w:rsid w:val="00B24CE8"/>
    <w:rsid w:val="00B326C6"/>
    <w:rsid w:val="00B4005F"/>
    <w:rsid w:val="00B4076B"/>
    <w:rsid w:val="00B45C90"/>
    <w:rsid w:val="00B46D8A"/>
    <w:rsid w:val="00B50EF1"/>
    <w:rsid w:val="00B5371A"/>
    <w:rsid w:val="00B63801"/>
    <w:rsid w:val="00B660DF"/>
    <w:rsid w:val="00B81B97"/>
    <w:rsid w:val="00B82313"/>
    <w:rsid w:val="00B86B64"/>
    <w:rsid w:val="00B87056"/>
    <w:rsid w:val="00B879E1"/>
    <w:rsid w:val="00B91035"/>
    <w:rsid w:val="00BA2B7B"/>
    <w:rsid w:val="00BA4C28"/>
    <w:rsid w:val="00BA6452"/>
    <w:rsid w:val="00BA6549"/>
    <w:rsid w:val="00BA7692"/>
    <w:rsid w:val="00BB32D3"/>
    <w:rsid w:val="00BB3CC7"/>
    <w:rsid w:val="00BB4AD6"/>
    <w:rsid w:val="00BC5943"/>
    <w:rsid w:val="00BD2FC4"/>
    <w:rsid w:val="00BD4861"/>
    <w:rsid w:val="00BD6D39"/>
    <w:rsid w:val="00BE0305"/>
    <w:rsid w:val="00BE115C"/>
    <w:rsid w:val="00BE57F8"/>
    <w:rsid w:val="00BF75D8"/>
    <w:rsid w:val="00C0095E"/>
    <w:rsid w:val="00C0195F"/>
    <w:rsid w:val="00C11DF9"/>
    <w:rsid w:val="00C22014"/>
    <w:rsid w:val="00C24F05"/>
    <w:rsid w:val="00C3578B"/>
    <w:rsid w:val="00C358EF"/>
    <w:rsid w:val="00C3631B"/>
    <w:rsid w:val="00C37D0D"/>
    <w:rsid w:val="00C42B86"/>
    <w:rsid w:val="00C42EA9"/>
    <w:rsid w:val="00C44BA0"/>
    <w:rsid w:val="00C44F57"/>
    <w:rsid w:val="00C511FA"/>
    <w:rsid w:val="00C52771"/>
    <w:rsid w:val="00C52DB8"/>
    <w:rsid w:val="00C53B12"/>
    <w:rsid w:val="00C610BD"/>
    <w:rsid w:val="00C65186"/>
    <w:rsid w:val="00C67D16"/>
    <w:rsid w:val="00C72BE8"/>
    <w:rsid w:val="00C75F2A"/>
    <w:rsid w:val="00C77F01"/>
    <w:rsid w:val="00C8244A"/>
    <w:rsid w:val="00C84C49"/>
    <w:rsid w:val="00C84FF9"/>
    <w:rsid w:val="00C86A91"/>
    <w:rsid w:val="00C8776B"/>
    <w:rsid w:val="00C90305"/>
    <w:rsid w:val="00CA7CB9"/>
    <w:rsid w:val="00CB4D57"/>
    <w:rsid w:val="00CB5938"/>
    <w:rsid w:val="00CC5916"/>
    <w:rsid w:val="00CD48BC"/>
    <w:rsid w:val="00CD4B75"/>
    <w:rsid w:val="00CD602B"/>
    <w:rsid w:val="00CE2166"/>
    <w:rsid w:val="00CE5AA4"/>
    <w:rsid w:val="00CE5C75"/>
    <w:rsid w:val="00CE631D"/>
    <w:rsid w:val="00CE7D20"/>
    <w:rsid w:val="00D0046E"/>
    <w:rsid w:val="00D0098D"/>
    <w:rsid w:val="00D00D71"/>
    <w:rsid w:val="00D10AA1"/>
    <w:rsid w:val="00D13F11"/>
    <w:rsid w:val="00D20D19"/>
    <w:rsid w:val="00D22A2E"/>
    <w:rsid w:val="00D34159"/>
    <w:rsid w:val="00D346E6"/>
    <w:rsid w:val="00D35718"/>
    <w:rsid w:val="00D36FFB"/>
    <w:rsid w:val="00D3735D"/>
    <w:rsid w:val="00D41435"/>
    <w:rsid w:val="00D4375D"/>
    <w:rsid w:val="00D45108"/>
    <w:rsid w:val="00D46FEF"/>
    <w:rsid w:val="00D47A61"/>
    <w:rsid w:val="00D64888"/>
    <w:rsid w:val="00D6766F"/>
    <w:rsid w:val="00D679CC"/>
    <w:rsid w:val="00D7296B"/>
    <w:rsid w:val="00D743EC"/>
    <w:rsid w:val="00D76AA7"/>
    <w:rsid w:val="00D76BCD"/>
    <w:rsid w:val="00D774E7"/>
    <w:rsid w:val="00D80F16"/>
    <w:rsid w:val="00D9214C"/>
    <w:rsid w:val="00D96ED7"/>
    <w:rsid w:val="00D97557"/>
    <w:rsid w:val="00DA0FD5"/>
    <w:rsid w:val="00DA6D5A"/>
    <w:rsid w:val="00DA6F9F"/>
    <w:rsid w:val="00DB0BD0"/>
    <w:rsid w:val="00DC22EA"/>
    <w:rsid w:val="00DC4C02"/>
    <w:rsid w:val="00DD1108"/>
    <w:rsid w:val="00DD4CAB"/>
    <w:rsid w:val="00DD689C"/>
    <w:rsid w:val="00DE05DF"/>
    <w:rsid w:val="00DE3B28"/>
    <w:rsid w:val="00DE58D0"/>
    <w:rsid w:val="00DE59E7"/>
    <w:rsid w:val="00DE6ACF"/>
    <w:rsid w:val="00DE77B5"/>
    <w:rsid w:val="00DF111F"/>
    <w:rsid w:val="00DF1217"/>
    <w:rsid w:val="00DF24AC"/>
    <w:rsid w:val="00DF3893"/>
    <w:rsid w:val="00E07B0D"/>
    <w:rsid w:val="00E1136F"/>
    <w:rsid w:val="00E15225"/>
    <w:rsid w:val="00E21273"/>
    <w:rsid w:val="00E2271C"/>
    <w:rsid w:val="00E240DB"/>
    <w:rsid w:val="00E244EF"/>
    <w:rsid w:val="00E265CF"/>
    <w:rsid w:val="00E26B90"/>
    <w:rsid w:val="00E274A4"/>
    <w:rsid w:val="00E3111F"/>
    <w:rsid w:val="00E421E6"/>
    <w:rsid w:val="00E51C79"/>
    <w:rsid w:val="00E537F9"/>
    <w:rsid w:val="00E62575"/>
    <w:rsid w:val="00E646AA"/>
    <w:rsid w:val="00E673F3"/>
    <w:rsid w:val="00E71C07"/>
    <w:rsid w:val="00E75274"/>
    <w:rsid w:val="00E773C7"/>
    <w:rsid w:val="00E7787F"/>
    <w:rsid w:val="00E8038D"/>
    <w:rsid w:val="00E80946"/>
    <w:rsid w:val="00E857B3"/>
    <w:rsid w:val="00E907B8"/>
    <w:rsid w:val="00E93FE1"/>
    <w:rsid w:val="00EA5288"/>
    <w:rsid w:val="00EB1573"/>
    <w:rsid w:val="00EB1912"/>
    <w:rsid w:val="00EB4E59"/>
    <w:rsid w:val="00EB5911"/>
    <w:rsid w:val="00EB6D0D"/>
    <w:rsid w:val="00EC3308"/>
    <w:rsid w:val="00EC5A24"/>
    <w:rsid w:val="00EC5D4C"/>
    <w:rsid w:val="00EC61D1"/>
    <w:rsid w:val="00ED5509"/>
    <w:rsid w:val="00ED7BCB"/>
    <w:rsid w:val="00ED7F02"/>
    <w:rsid w:val="00EE23FD"/>
    <w:rsid w:val="00EE3256"/>
    <w:rsid w:val="00EF03C6"/>
    <w:rsid w:val="00EF3004"/>
    <w:rsid w:val="00EF386D"/>
    <w:rsid w:val="00F02588"/>
    <w:rsid w:val="00F0338A"/>
    <w:rsid w:val="00F064A6"/>
    <w:rsid w:val="00F10130"/>
    <w:rsid w:val="00F10D4F"/>
    <w:rsid w:val="00F11C73"/>
    <w:rsid w:val="00F129E7"/>
    <w:rsid w:val="00F14C59"/>
    <w:rsid w:val="00F163D9"/>
    <w:rsid w:val="00F213CE"/>
    <w:rsid w:val="00F224BA"/>
    <w:rsid w:val="00F23A47"/>
    <w:rsid w:val="00F23A57"/>
    <w:rsid w:val="00F3445A"/>
    <w:rsid w:val="00F42B69"/>
    <w:rsid w:val="00F44FD0"/>
    <w:rsid w:val="00F50C58"/>
    <w:rsid w:val="00F515DE"/>
    <w:rsid w:val="00F57E46"/>
    <w:rsid w:val="00F63149"/>
    <w:rsid w:val="00F72B3E"/>
    <w:rsid w:val="00F7301F"/>
    <w:rsid w:val="00F74B0D"/>
    <w:rsid w:val="00F75222"/>
    <w:rsid w:val="00F754F5"/>
    <w:rsid w:val="00F84590"/>
    <w:rsid w:val="00F84EDF"/>
    <w:rsid w:val="00F8684A"/>
    <w:rsid w:val="00F92896"/>
    <w:rsid w:val="00F928ED"/>
    <w:rsid w:val="00F9415A"/>
    <w:rsid w:val="00F9491C"/>
    <w:rsid w:val="00F95113"/>
    <w:rsid w:val="00F95747"/>
    <w:rsid w:val="00FA0BB6"/>
    <w:rsid w:val="00FA21C5"/>
    <w:rsid w:val="00FA5664"/>
    <w:rsid w:val="00FA7BC7"/>
    <w:rsid w:val="00FB0CDB"/>
    <w:rsid w:val="00FB420E"/>
    <w:rsid w:val="00FB7316"/>
    <w:rsid w:val="00FC6AE8"/>
    <w:rsid w:val="00FC7B03"/>
    <w:rsid w:val="00FD290B"/>
    <w:rsid w:val="00FD5C6E"/>
    <w:rsid w:val="00FE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B8410B"/>
  <w15:docId w15:val="{FB01400E-A124-4224-8977-EF92B81E2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76D8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5">
    <w:name w:val="Char Style 5"/>
    <w:basedOn w:val="Standardnpsmoodstavce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7">
    <w:name w:val="Char Style 7"/>
    <w:basedOn w:val="Standardnpsmoodstavce"/>
    <w:link w:val="Style6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CharStyle9">
    <w:name w:val="Char Style 9"/>
    <w:basedOn w:val="Standardnpsmoodstavce"/>
    <w:link w:val="Style8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1">
    <w:name w:val="Char Style 11"/>
    <w:basedOn w:val="Standardnpsmoodstavce"/>
    <w:link w:val="Style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3">
    <w:name w:val="Char Style 13"/>
    <w:basedOn w:val="Standardnpsmoodstavce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4">
    <w:name w:val="Char Style 14"/>
    <w:basedOn w:val="CharStyle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15">
    <w:name w:val="Char Style 15"/>
    <w:basedOn w:val="CharStyle13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CharStyle16">
    <w:name w:val="Char Style 16"/>
    <w:basedOn w:val="CharStyle1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18">
    <w:name w:val="Char Style 18"/>
    <w:basedOn w:val="Standardnpsmoodstavce"/>
    <w:link w:val="Style17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CharStyle19">
    <w:name w:val="Char Style 19"/>
    <w:basedOn w:val="CharStyle18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21">
    <w:name w:val="Char Style 21"/>
    <w:basedOn w:val="Standardnpsmoodstavce"/>
    <w:link w:val="Style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22">
    <w:name w:val="Char Style 22"/>
    <w:basedOn w:val="CharStyle2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CharStyle23Exact">
    <w:name w:val="Char Style 23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4">
    <w:name w:val="Char Style 24"/>
    <w:basedOn w:val="CharStyle1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25">
    <w:name w:val="Char Style 25"/>
    <w:basedOn w:val="CharStyle1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26">
    <w:name w:val="Char Style 26"/>
    <w:basedOn w:val="CharStyle1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27">
    <w:name w:val="Char Style 27"/>
    <w:basedOn w:val="CharStyle13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28">
    <w:name w:val="Char Style 28"/>
    <w:basedOn w:val="CharStyle1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CharStyle29">
    <w:name w:val="Char Style 29"/>
    <w:basedOn w:val="CharStyle1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CharStyle30">
    <w:name w:val="Char Style 30"/>
    <w:basedOn w:val="CharStyle1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CharStyle31">
    <w:name w:val="Char Style 31"/>
    <w:basedOn w:val="CharStyle1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200"/>
      <w:position w:val="0"/>
      <w:sz w:val="8"/>
      <w:szCs w:val="8"/>
      <w:u w:val="none"/>
      <w:lang w:val="cs-CZ" w:eastAsia="cs-CZ" w:bidi="cs-CZ"/>
    </w:rPr>
  </w:style>
  <w:style w:type="character" w:customStyle="1" w:styleId="CharStyle32">
    <w:name w:val="Char Style 32"/>
    <w:basedOn w:val="CharStyle13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CharStyle33">
    <w:name w:val="Char Style 33"/>
    <w:basedOn w:val="CharStyle13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CharStyle34">
    <w:name w:val="Char Style 34"/>
    <w:basedOn w:val="CharStyle1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200"/>
      <w:position w:val="0"/>
      <w:sz w:val="8"/>
      <w:szCs w:val="8"/>
      <w:u w:val="none"/>
      <w:lang w:val="cs-CZ" w:eastAsia="cs-CZ" w:bidi="cs-CZ"/>
    </w:rPr>
  </w:style>
  <w:style w:type="character" w:customStyle="1" w:styleId="CharStyle35">
    <w:name w:val="Char Style 35"/>
    <w:basedOn w:val="CharStyle2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CharStyle37Exact">
    <w:name w:val="Char Style 37 Exact"/>
    <w:basedOn w:val="Standardnpsmoodstavce"/>
    <w:link w:val="Style36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39Exact">
    <w:name w:val="Char Style 39 Exact"/>
    <w:basedOn w:val="Standardnpsmoodstavce"/>
    <w:link w:val="Style38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40Exact">
    <w:name w:val="Char Style 40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line="178" w:lineRule="exact"/>
    </w:pPr>
    <w:rPr>
      <w:rFonts w:ascii="Arial" w:eastAsia="Arial" w:hAnsi="Arial" w:cs="Arial"/>
      <w:sz w:val="15"/>
      <w:szCs w:val="15"/>
    </w:rPr>
  </w:style>
  <w:style w:type="paragraph" w:customStyle="1" w:styleId="Style4">
    <w:name w:val="Style 4"/>
    <w:basedOn w:val="Normln"/>
    <w:link w:val="CharStyle5"/>
    <w:pPr>
      <w:shd w:val="clear" w:color="auto" w:fill="FFFFFF"/>
      <w:spacing w:after="580" w:line="212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Style6">
    <w:name w:val="Style 6"/>
    <w:basedOn w:val="Normln"/>
    <w:link w:val="CharStyle7"/>
    <w:pPr>
      <w:shd w:val="clear" w:color="auto" w:fill="FFFFFF"/>
      <w:spacing w:before="580" w:after="160" w:line="380" w:lineRule="exact"/>
      <w:jc w:val="center"/>
      <w:outlineLvl w:val="0"/>
    </w:pPr>
    <w:rPr>
      <w:rFonts w:ascii="Arial" w:eastAsia="Arial" w:hAnsi="Arial" w:cs="Arial"/>
      <w:b/>
      <w:bCs/>
      <w:sz w:val="34"/>
      <w:szCs w:val="34"/>
    </w:rPr>
  </w:style>
  <w:style w:type="paragraph" w:customStyle="1" w:styleId="Style8">
    <w:name w:val="Style 8"/>
    <w:basedOn w:val="Normln"/>
    <w:link w:val="CharStyle9"/>
    <w:pPr>
      <w:shd w:val="clear" w:color="auto" w:fill="FFFFFF"/>
      <w:spacing w:before="160" w:line="246" w:lineRule="exact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Style10">
    <w:name w:val="Style 10"/>
    <w:basedOn w:val="Normln"/>
    <w:link w:val="CharStyle11"/>
    <w:pPr>
      <w:shd w:val="clear" w:color="auto" w:fill="FFFFFF"/>
      <w:spacing w:line="355" w:lineRule="exact"/>
      <w:ind w:hanging="380"/>
      <w:jc w:val="center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Style12">
    <w:name w:val="Style 12"/>
    <w:basedOn w:val="Normln"/>
    <w:link w:val="CharStyle13"/>
    <w:pPr>
      <w:shd w:val="clear" w:color="auto" w:fill="FFFFFF"/>
      <w:spacing w:line="212" w:lineRule="exact"/>
      <w:ind w:hanging="460"/>
      <w:jc w:val="center"/>
    </w:pPr>
    <w:rPr>
      <w:rFonts w:ascii="Arial" w:eastAsia="Arial" w:hAnsi="Arial" w:cs="Arial"/>
      <w:sz w:val="19"/>
      <w:szCs w:val="19"/>
    </w:rPr>
  </w:style>
  <w:style w:type="paragraph" w:customStyle="1" w:styleId="Style17">
    <w:name w:val="Style 17"/>
    <w:basedOn w:val="Normln"/>
    <w:link w:val="CharStyle18"/>
    <w:pPr>
      <w:shd w:val="clear" w:color="auto" w:fill="FFFFFF"/>
      <w:spacing w:after="160" w:line="259" w:lineRule="exact"/>
    </w:pPr>
    <w:rPr>
      <w:rFonts w:ascii="Arial" w:eastAsia="Arial" w:hAnsi="Arial" w:cs="Arial"/>
      <w:i/>
      <w:iCs/>
      <w:sz w:val="20"/>
      <w:szCs w:val="20"/>
    </w:rPr>
  </w:style>
  <w:style w:type="paragraph" w:customStyle="1" w:styleId="Style20">
    <w:name w:val="Style 20"/>
    <w:basedOn w:val="Normln"/>
    <w:link w:val="CharStyle21"/>
    <w:pPr>
      <w:shd w:val="clear" w:color="auto" w:fill="FFFFFF"/>
      <w:spacing w:line="168" w:lineRule="exact"/>
    </w:pPr>
    <w:rPr>
      <w:rFonts w:ascii="Arial" w:eastAsia="Arial" w:hAnsi="Arial" w:cs="Arial"/>
      <w:sz w:val="15"/>
      <w:szCs w:val="15"/>
    </w:rPr>
  </w:style>
  <w:style w:type="paragraph" w:customStyle="1" w:styleId="Style36">
    <w:name w:val="Style 36"/>
    <w:basedOn w:val="Normln"/>
    <w:link w:val="CharStyle37Exact"/>
    <w:pPr>
      <w:shd w:val="clear" w:color="auto" w:fill="FFFFFF"/>
      <w:spacing w:line="156" w:lineRule="exact"/>
    </w:pPr>
    <w:rPr>
      <w:rFonts w:ascii="Arial" w:eastAsia="Arial" w:hAnsi="Arial" w:cs="Arial"/>
      <w:b/>
      <w:bCs/>
      <w:sz w:val="14"/>
      <w:szCs w:val="14"/>
    </w:rPr>
  </w:style>
  <w:style w:type="paragraph" w:customStyle="1" w:styleId="Style38">
    <w:name w:val="Style 38"/>
    <w:basedOn w:val="Normln"/>
    <w:link w:val="CharStyle39Exact"/>
    <w:pPr>
      <w:shd w:val="clear" w:color="auto" w:fill="FFFFFF"/>
      <w:spacing w:line="156" w:lineRule="exact"/>
    </w:pPr>
    <w:rPr>
      <w:rFonts w:ascii="Arial" w:eastAsia="Arial" w:hAnsi="Arial" w:cs="Arial"/>
      <w:b/>
      <w:bCs/>
      <w:sz w:val="14"/>
      <w:szCs w:val="14"/>
    </w:rPr>
  </w:style>
  <w:style w:type="character" w:customStyle="1" w:styleId="CharStyle4">
    <w:name w:val="Char Style 4"/>
    <w:basedOn w:val="CharStyle3"/>
    <w:rsid w:val="003703F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cs-CZ" w:eastAsia="cs-CZ" w:bidi="cs-CZ"/>
    </w:rPr>
  </w:style>
  <w:style w:type="character" w:customStyle="1" w:styleId="CharStyle6">
    <w:name w:val="Char Style 6"/>
    <w:basedOn w:val="Standardnpsmoodstavce"/>
    <w:link w:val="Style5"/>
    <w:rsid w:val="003C3E61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CharStyle8">
    <w:name w:val="Char Style 8"/>
    <w:basedOn w:val="Standardnpsmoodstavce"/>
    <w:link w:val="Style7"/>
    <w:rsid w:val="003C3E61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CharStyle12">
    <w:name w:val="Char Style 12"/>
    <w:basedOn w:val="CharStyle11"/>
    <w:rsid w:val="003C3E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cs-CZ" w:eastAsia="cs-CZ" w:bidi="cs-CZ"/>
    </w:rPr>
  </w:style>
  <w:style w:type="character" w:customStyle="1" w:styleId="CharStyle17">
    <w:name w:val="Char Style 17"/>
    <w:basedOn w:val="CharStyle15"/>
    <w:rsid w:val="003C3E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5"/>
      <w:szCs w:val="15"/>
      <w:u w:val="single"/>
      <w:shd w:val="clear" w:color="auto" w:fill="FFFFFF"/>
      <w:lang w:val="cs-CZ" w:eastAsia="cs-CZ" w:bidi="cs-CZ"/>
    </w:rPr>
  </w:style>
  <w:style w:type="paragraph" w:customStyle="1" w:styleId="Style5">
    <w:name w:val="Style 5"/>
    <w:basedOn w:val="Normln"/>
    <w:link w:val="CharStyle6"/>
    <w:rsid w:val="003C3E61"/>
    <w:pPr>
      <w:shd w:val="clear" w:color="auto" w:fill="FFFFFF"/>
      <w:spacing w:before="260" w:after="260" w:line="234" w:lineRule="exact"/>
      <w:ind w:hanging="760"/>
      <w:jc w:val="center"/>
    </w:pPr>
    <w:rPr>
      <w:rFonts w:ascii="Arial" w:eastAsia="Arial" w:hAnsi="Arial" w:cs="Arial"/>
      <w:b/>
      <w:bCs/>
      <w:color w:val="auto"/>
      <w:sz w:val="21"/>
      <w:szCs w:val="21"/>
    </w:rPr>
  </w:style>
  <w:style w:type="paragraph" w:customStyle="1" w:styleId="Style7">
    <w:name w:val="Style 7"/>
    <w:basedOn w:val="Normln"/>
    <w:link w:val="CharStyle8"/>
    <w:rsid w:val="003C3E61"/>
    <w:pPr>
      <w:shd w:val="clear" w:color="auto" w:fill="FFFFFF"/>
      <w:spacing w:before="260" w:line="234" w:lineRule="exact"/>
      <w:ind w:hanging="960"/>
      <w:jc w:val="center"/>
    </w:pPr>
    <w:rPr>
      <w:rFonts w:ascii="Arial" w:eastAsia="Arial" w:hAnsi="Arial" w:cs="Arial"/>
      <w:color w:val="auto"/>
      <w:sz w:val="21"/>
      <w:szCs w:val="21"/>
    </w:rPr>
  </w:style>
  <w:style w:type="paragraph" w:customStyle="1" w:styleId="Style14">
    <w:name w:val="Style 14"/>
    <w:basedOn w:val="Normln"/>
    <w:link w:val="CharStyle15"/>
    <w:rsid w:val="003C3E61"/>
    <w:pPr>
      <w:shd w:val="clear" w:color="auto" w:fill="FFFFFF"/>
      <w:spacing w:line="168" w:lineRule="exact"/>
    </w:pPr>
    <w:rPr>
      <w:rFonts w:ascii="Arial" w:eastAsia="Arial" w:hAnsi="Arial" w:cs="Arial"/>
      <w:sz w:val="19"/>
      <w:szCs w:val="19"/>
      <w:u w:val="single"/>
      <w:lang w:val="en-US" w:eastAsia="en-US" w:bidi="en-US"/>
    </w:rPr>
  </w:style>
  <w:style w:type="paragraph" w:styleId="Bezmezer">
    <w:name w:val="No Spacing"/>
    <w:uiPriority w:val="1"/>
    <w:qFormat/>
    <w:rsid w:val="007F213E"/>
    <w:rPr>
      <w:color w:val="000000"/>
    </w:rPr>
  </w:style>
  <w:style w:type="paragraph" w:styleId="Zhlav">
    <w:name w:val="header"/>
    <w:basedOn w:val="Normln"/>
    <w:link w:val="ZhlavChar"/>
    <w:uiPriority w:val="99"/>
    <w:unhideWhenUsed/>
    <w:rsid w:val="00CE5A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5AA4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CE5AA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E5AA4"/>
    <w:rPr>
      <w:color w:val="000000"/>
    </w:rPr>
  </w:style>
  <w:style w:type="table" w:styleId="Mkatabulky">
    <w:name w:val="Table Grid"/>
    <w:basedOn w:val="Normlntabulka"/>
    <w:uiPriority w:val="39"/>
    <w:rsid w:val="00BF7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5651C"/>
    <w:pPr>
      <w:ind w:left="720"/>
      <w:contextualSpacing/>
    </w:pPr>
  </w:style>
  <w:style w:type="paragraph" w:styleId="Revize">
    <w:name w:val="Revision"/>
    <w:hidden/>
    <w:uiPriority w:val="99"/>
    <w:semiHidden/>
    <w:rsid w:val="00F84EDF"/>
    <w:pPr>
      <w:widowControl/>
    </w:pPr>
    <w:rPr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692EB6"/>
    <w:rPr>
      <w:rFonts w:ascii="Arial" w:eastAsia="Arial" w:hAnsi="Arial" w:cs="Arial"/>
      <w:sz w:val="20"/>
      <w:szCs w:val="20"/>
    </w:rPr>
  </w:style>
  <w:style w:type="paragraph" w:styleId="Zkladntext">
    <w:name w:val="Body Text"/>
    <w:basedOn w:val="Normln"/>
    <w:link w:val="ZkladntextChar"/>
    <w:qFormat/>
    <w:rsid w:val="00692EB6"/>
    <w:pPr>
      <w:spacing w:after="140" w:line="264" w:lineRule="auto"/>
    </w:pPr>
    <w:rPr>
      <w:rFonts w:ascii="Arial" w:eastAsia="Arial" w:hAnsi="Arial" w:cs="Arial"/>
      <w:color w:val="auto"/>
      <w:sz w:val="20"/>
      <w:szCs w:val="20"/>
    </w:rPr>
  </w:style>
  <w:style w:type="character" w:customStyle="1" w:styleId="ZkladntextChar1">
    <w:name w:val="Základní text Char1"/>
    <w:basedOn w:val="Standardnpsmoodstavce"/>
    <w:uiPriority w:val="99"/>
    <w:semiHidden/>
    <w:rsid w:val="00692EB6"/>
    <w:rPr>
      <w:color w:val="000000"/>
    </w:rPr>
  </w:style>
  <w:style w:type="character" w:styleId="Hypertextovodkaz">
    <w:name w:val="Hyperlink"/>
    <w:basedOn w:val="Standardnpsmoodstavce"/>
    <w:uiPriority w:val="99"/>
    <w:unhideWhenUsed/>
    <w:rsid w:val="009431C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431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.macek@spucr.cz" TargetMode="Externa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xxxxxxxx@xxxxx.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D5D71-35A3-4E15-A827-69BE2E3B4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5</Pages>
  <Words>1552</Words>
  <Characters>9158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Vlášek Vladimír Ing.</dc:creator>
  <cp:lastModifiedBy>Kvíčalová Zuzana Ing.</cp:lastModifiedBy>
  <cp:revision>41</cp:revision>
  <cp:lastPrinted>2025-07-30T06:45:00Z</cp:lastPrinted>
  <dcterms:created xsi:type="dcterms:W3CDTF">2025-07-08T08:58:00Z</dcterms:created>
  <dcterms:modified xsi:type="dcterms:W3CDTF">2025-09-02T09:23:00Z</dcterms:modified>
</cp:coreProperties>
</file>