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FA216EC"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C44E9">
        <w:rPr>
          <w:rFonts w:ascii="Arial" w:hAnsi="Arial" w:cs="Arial"/>
          <w:b/>
          <w:bCs/>
          <w:i/>
          <w:sz w:val="20"/>
          <w:szCs w:val="20"/>
        </w:rPr>
        <w:t xml:space="preserve">Pardubicko – část </w:t>
      </w:r>
      <w:r w:rsidR="00015C25">
        <w:rPr>
          <w:rFonts w:ascii="Arial" w:hAnsi="Arial" w:cs="Arial"/>
          <w:b/>
          <w:bCs/>
          <w:i/>
          <w:sz w:val="20"/>
          <w:szCs w:val="20"/>
        </w:rPr>
        <w:t>2</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AAE4205"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015C25" w:rsidRPr="00015C25">
        <w:rPr>
          <w:rFonts w:ascii="Arial" w:hAnsi="Arial" w:cs="Arial"/>
          <w:b/>
          <w:i/>
          <w:sz w:val="20"/>
          <w:szCs w:val="20"/>
        </w:rPr>
        <w:t>SZ SPU 153805/2025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ACB4005"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3C44E9">
        <w:rPr>
          <w:rFonts w:ascii="Arial" w:hAnsi="Arial" w:cs="Arial"/>
          <w:sz w:val="20"/>
          <w:szCs w:val="20"/>
          <w:u w:val="none"/>
        </w:rPr>
        <w:t xml:space="preserve">Pardubicko – část </w:t>
      </w:r>
      <w:r w:rsidR="00015C25">
        <w:rPr>
          <w:rFonts w:ascii="Arial" w:hAnsi="Arial" w:cs="Arial"/>
          <w:sz w:val="20"/>
          <w:szCs w:val="20"/>
          <w:u w:val="none"/>
        </w:rPr>
        <w:t>2</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2168B29D" w:rsidR="00E330AC" w:rsidRPr="00EE3E44"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EE3E44">
        <w:rPr>
          <w:rFonts w:cs="Arial"/>
          <w:b w:val="0"/>
          <w:sz w:val="20"/>
          <w:u w:val="none"/>
        </w:rPr>
        <w:t>Dílem se rozumí</w:t>
      </w:r>
      <w:r w:rsidR="00BF2B75" w:rsidRPr="00EE3E44">
        <w:rPr>
          <w:rFonts w:cs="Arial"/>
          <w:sz w:val="20"/>
          <w:u w:val="none"/>
        </w:rPr>
        <w:t xml:space="preserve"> </w:t>
      </w:r>
      <w:r w:rsidR="00E66482" w:rsidRPr="00EE3E44">
        <w:rPr>
          <w:rFonts w:cs="Arial"/>
          <w:b w:val="0"/>
          <w:sz w:val="20"/>
          <w:u w:val="none"/>
        </w:rPr>
        <w:t xml:space="preserve">provedení </w:t>
      </w:r>
      <w:r w:rsidR="002C4E11" w:rsidRPr="00EE3E44">
        <w:rPr>
          <w:rFonts w:cs="Arial"/>
          <w:b w:val="0"/>
          <w:sz w:val="20"/>
          <w:u w:val="none"/>
        </w:rPr>
        <w:t>udržovacích prací</w:t>
      </w:r>
      <w:r w:rsidR="00263E12" w:rsidRPr="00EE3E44">
        <w:rPr>
          <w:rFonts w:cs="Arial"/>
          <w:b w:val="0"/>
          <w:sz w:val="20"/>
          <w:u w:val="none"/>
        </w:rPr>
        <w:t xml:space="preserve"> -</w:t>
      </w:r>
      <w:r w:rsidR="00D9640A" w:rsidRPr="00EE3E44">
        <w:rPr>
          <w:rFonts w:cs="Arial"/>
          <w:b w:val="0"/>
          <w:sz w:val="20"/>
          <w:u w:val="none"/>
        </w:rPr>
        <w:t xml:space="preserve"> </w:t>
      </w:r>
      <w:r w:rsidR="00EE0552" w:rsidRPr="00EE3E44">
        <w:rPr>
          <w:rFonts w:cs="Arial"/>
          <w:b w:val="0"/>
          <w:sz w:val="20"/>
          <w:u w:val="none"/>
        </w:rPr>
        <w:t>sečení divokého porostu a vodního rostlinstva</w:t>
      </w:r>
      <w:r w:rsidR="00D315ED" w:rsidRPr="00EE3E44">
        <w:rPr>
          <w:rFonts w:cs="Arial"/>
          <w:b w:val="0"/>
          <w:sz w:val="20"/>
          <w:u w:val="none"/>
        </w:rPr>
        <w:t xml:space="preserve"> s následným shrabáním</w:t>
      </w:r>
      <w:r w:rsidR="00EE3E44" w:rsidRPr="00EE3E44">
        <w:rPr>
          <w:rFonts w:cs="Arial"/>
          <w:b w:val="0"/>
          <w:sz w:val="20"/>
          <w:u w:val="none"/>
        </w:rPr>
        <w:t xml:space="preserve">, </w:t>
      </w:r>
      <w:r w:rsidR="00D315ED" w:rsidRPr="00EE3E44">
        <w:rPr>
          <w:rFonts w:cs="Arial"/>
          <w:b w:val="0"/>
          <w:sz w:val="20"/>
          <w:u w:val="none"/>
        </w:rPr>
        <w:t xml:space="preserve">uložením na </w:t>
      </w:r>
      <w:r w:rsidR="00EE3E44" w:rsidRPr="00EE3E44">
        <w:rPr>
          <w:rFonts w:cs="Arial"/>
          <w:b w:val="0"/>
          <w:sz w:val="20"/>
          <w:u w:val="none"/>
        </w:rPr>
        <w:t>vrchních</w:t>
      </w:r>
      <w:r w:rsidR="00D315ED" w:rsidRPr="00EE3E44">
        <w:rPr>
          <w:rFonts w:cs="Arial"/>
          <w:b w:val="0"/>
          <w:sz w:val="20"/>
          <w:u w:val="none"/>
        </w:rPr>
        <w:t xml:space="preserve"> hranách HOZ</w:t>
      </w:r>
      <w:r w:rsidR="00EE3E44" w:rsidRPr="00EE3E44">
        <w:rPr>
          <w:rFonts w:cs="Arial"/>
          <w:b w:val="0"/>
          <w:sz w:val="20"/>
          <w:u w:val="none"/>
        </w:rPr>
        <w:t xml:space="preserve"> a následnou ekologickou likvidací v souladu se zákonem o odpadech č. 541/2020 Sb., v platném znění. U SO 6 a SO 7 budou odstraněny vyvrácené stromy včetně pařezů, kmeny, zbytky kmenů a zlomený strom</w:t>
      </w:r>
      <w:r w:rsidR="00EE0552" w:rsidRPr="00EE3E44">
        <w:rPr>
          <w:rFonts w:cs="Arial"/>
          <w:b w:val="0"/>
          <w:sz w:val="20"/>
          <w:u w:val="none"/>
        </w:rPr>
        <w:t>.</w:t>
      </w:r>
      <w:r w:rsidR="00EE3E44" w:rsidRPr="00EE3E44">
        <w:rPr>
          <w:rFonts w:cs="Arial"/>
          <w:b w:val="0"/>
          <w:sz w:val="20"/>
          <w:u w:val="none"/>
        </w:rPr>
        <w:t xml:space="preserve"> Veškerá dřevní hmota je nevyužitelná a bude ekologicky zlikvidována v souladu se zákonem o odpadech č. 541/2020 Sb., v platném znění.</w:t>
      </w:r>
      <w:r w:rsidR="00EE0552" w:rsidRPr="00EE3E44">
        <w:rPr>
          <w:rFonts w:cs="Arial"/>
          <w:b w:val="0"/>
          <w:sz w:val="20"/>
          <w:u w:val="none"/>
        </w:rPr>
        <w:t xml:space="preserve"> Práce budou provedeny na </w:t>
      </w:r>
      <w:r w:rsidR="00EE3E44" w:rsidRPr="00EE3E44">
        <w:rPr>
          <w:rFonts w:cs="Arial"/>
          <w:b w:val="0"/>
          <w:sz w:val="20"/>
          <w:u w:val="none"/>
        </w:rPr>
        <w:t>7</w:t>
      </w:r>
      <w:r w:rsidR="00EE0552" w:rsidRPr="00EE3E44">
        <w:rPr>
          <w:rFonts w:cs="Arial"/>
          <w:b w:val="0"/>
          <w:sz w:val="20"/>
          <w:u w:val="none"/>
        </w:rPr>
        <w:t xml:space="preserve"> objektech staveb vodních děl </w:t>
      </w:r>
      <w:r w:rsidR="00335AB1" w:rsidRPr="00EE3E44">
        <w:rPr>
          <w:rFonts w:cs="Arial"/>
          <w:b w:val="0"/>
          <w:sz w:val="20"/>
          <w:u w:val="none"/>
        </w:rPr>
        <w:t>HOZ</w:t>
      </w:r>
      <w:r w:rsidR="00A70F4B" w:rsidRPr="00EE3E44">
        <w:rPr>
          <w:rFonts w:cs="Arial"/>
          <w:b w:val="0"/>
          <w:sz w:val="20"/>
          <w:u w:val="none"/>
        </w:rPr>
        <w:t xml:space="preserve"> o celkové délce </w:t>
      </w:r>
      <w:r w:rsidR="00EE3E44" w:rsidRPr="00EE3E44">
        <w:rPr>
          <w:rFonts w:cs="Arial"/>
          <w:b w:val="0"/>
          <w:sz w:val="20"/>
          <w:u w:val="none"/>
        </w:rPr>
        <w:t>5,829</w:t>
      </w:r>
      <w:r w:rsidR="00A70F4B" w:rsidRPr="00EE3E44">
        <w:rPr>
          <w:rFonts w:cs="Arial"/>
          <w:b w:val="0"/>
          <w:sz w:val="20"/>
          <w:u w:val="none"/>
        </w:rPr>
        <w:t xml:space="preserve"> km</w:t>
      </w:r>
      <w:r w:rsidR="00A12246" w:rsidRPr="00EE3E44">
        <w:rPr>
          <w:rFonts w:cs="Arial"/>
          <w:b w:val="0"/>
          <w:sz w:val="20"/>
          <w:u w:val="none"/>
        </w:rPr>
        <w:t xml:space="preserve">, </w:t>
      </w:r>
      <w:r w:rsidR="00263E12" w:rsidRPr="00EE3E44">
        <w:rPr>
          <w:rFonts w:cs="Arial"/>
          <w:b w:val="0"/>
          <w:sz w:val="20"/>
          <w:u w:val="none"/>
        </w:rPr>
        <w:t>na těchto stavbách</w:t>
      </w:r>
      <w:r w:rsidR="00D2610C" w:rsidRPr="00EE3E44">
        <w:rPr>
          <w:rFonts w:cs="Arial"/>
          <w:b w:val="0"/>
          <w:sz w:val="20"/>
          <w:u w:val="none"/>
        </w:rPr>
        <w:t xml:space="preserve"> </w:t>
      </w:r>
      <w:r w:rsidR="00D9640A" w:rsidRPr="00EE3E44">
        <w:rPr>
          <w:rFonts w:cs="Arial"/>
          <w:b w:val="0"/>
          <w:sz w:val="20"/>
          <w:u w:val="none"/>
        </w:rPr>
        <w:t>vodní</w:t>
      </w:r>
      <w:r w:rsidR="00263E12" w:rsidRPr="00EE3E44">
        <w:rPr>
          <w:rFonts w:cs="Arial"/>
          <w:b w:val="0"/>
          <w:sz w:val="20"/>
          <w:u w:val="none"/>
        </w:rPr>
        <w:t>ch děl</w:t>
      </w:r>
      <w:r w:rsidR="00D9640A" w:rsidRPr="00EE3E44">
        <w:rPr>
          <w:rFonts w:cs="Arial"/>
          <w:b w:val="0"/>
          <w:sz w:val="20"/>
          <w:u w:val="none"/>
        </w:rPr>
        <w:t xml:space="preserve"> </w:t>
      </w:r>
      <w:r w:rsidR="00335AB1" w:rsidRPr="00EE3E44">
        <w:rPr>
          <w:rFonts w:cs="Arial"/>
          <w:b w:val="0"/>
          <w:sz w:val="20"/>
          <w:u w:val="none"/>
        </w:rPr>
        <w:t>HOZ</w:t>
      </w:r>
      <w:r w:rsidR="00E330AC" w:rsidRPr="00EE3E44">
        <w:rPr>
          <w:rFonts w:cs="Arial"/>
          <w:b w:val="0"/>
          <w:sz w:val="20"/>
          <w:u w:val="none"/>
        </w:rPr>
        <w:t>:</w:t>
      </w: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9072" w:type="dxa"/>
        <w:tblInd w:w="-5" w:type="dxa"/>
        <w:tblLook w:val="04A0" w:firstRow="1" w:lastRow="0" w:firstColumn="1" w:lastColumn="0" w:noHBand="0" w:noVBand="1"/>
      </w:tblPr>
      <w:tblGrid>
        <w:gridCol w:w="944"/>
        <w:gridCol w:w="2175"/>
        <w:gridCol w:w="2181"/>
        <w:gridCol w:w="1930"/>
        <w:gridCol w:w="1842"/>
      </w:tblGrid>
      <w:tr w:rsidR="00CD0F83" w:rsidRPr="00C52759" w14:paraId="7E2D02C8" w14:textId="77777777" w:rsidTr="000D481C">
        <w:trPr>
          <w:trHeight w:hRule="exact" w:val="340"/>
        </w:trPr>
        <w:tc>
          <w:tcPr>
            <w:tcW w:w="944" w:type="dxa"/>
            <w:vAlign w:val="center"/>
          </w:tcPr>
          <w:p w14:paraId="0A25E053"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Objekt</w:t>
            </w:r>
          </w:p>
        </w:tc>
        <w:tc>
          <w:tcPr>
            <w:tcW w:w="2175" w:type="dxa"/>
            <w:vAlign w:val="center"/>
          </w:tcPr>
          <w:p w14:paraId="6A1B92FC"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Název HOZ</w:t>
            </w:r>
          </w:p>
        </w:tc>
        <w:tc>
          <w:tcPr>
            <w:tcW w:w="2181" w:type="dxa"/>
            <w:vAlign w:val="center"/>
          </w:tcPr>
          <w:p w14:paraId="3EE2CEA6"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ID</w:t>
            </w:r>
          </w:p>
        </w:tc>
        <w:tc>
          <w:tcPr>
            <w:tcW w:w="1930" w:type="dxa"/>
            <w:vAlign w:val="center"/>
          </w:tcPr>
          <w:p w14:paraId="1E1E8EDF"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k. ú.</w:t>
            </w:r>
          </w:p>
        </w:tc>
        <w:tc>
          <w:tcPr>
            <w:tcW w:w="1842" w:type="dxa"/>
            <w:vAlign w:val="center"/>
          </w:tcPr>
          <w:p w14:paraId="155BCF51" w14:textId="77777777" w:rsidR="00CD0F83" w:rsidRPr="00C52759" w:rsidRDefault="00CD0F83" w:rsidP="000D481C">
            <w:pPr>
              <w:jc w:val="center"/>
              <w:rPr>
                <w:rFonts w:ascii="Arial" w:hAnsi="Arial" w:cs="Arial"/>
                <w:b/>
                <w:sz w:val="20"/>
                <w:szCs w:val="20"/>
              </w:rPr>
            </w:pPr>
            <w:r w:rsidRPr="00C52759">
              <w:rPr>
                <w:rFonts w:ascii="Arial" w:hAnsi="Arial" w:cs="Arial"/>
                <w:b/>
                <w:sz w:val="20"/>
                <w:szCs w:val="20"/>
              </w:rPr>
              <w:t>obec</w:t>
            </w:r>
          </w:p>
        </w:tc>
      </w:tr>
      <w:tr w:rsidR="00CD0F83" w:rsidRPr="00C52759" w14:paraId="79C55D90" w14:textId="77777777" w:rsidTr="000D481C">
        <w:trPr>
          <w:trHeight w:hRule="exact" w:val="602"/>
        </w:trPr>
        <w:tc>
          <w:tcPr>
            <w:tcW w:w="944" w:type="dxa"/>
            <w:vAlign w:val="center"/>
          </w:tcPr>
          <w:p w14:paraId="1FD0A0E1"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1</w:t>
            </w:r>
          </w:p>
        </w:tc>
        <w:tc>
          <w:tcPr>
            <w:tcW w:w="2175" w:type="dxa"/>
            <w:vAlign w:val="center"/>
          </w:tcPr>
          <w:p w14:paraId="21B892B6" w14:textId="77777777" w:rsidR="00CD0F83" w:rsidRDefault="00CD0F83" w:rsidP="000D481C">
            <w:pPr>
              <w:rPr>
                <w:rFonts w:ascii="Arial" w:hAnsi="Arial" w:cs="Arial"/>
                <w:sz w:val="18"/>
                <w:szCs w:val="18"/>
              </w:rPr>
            </w:pPr>
            <w:r>
              <w:rPr>
                <w:rFonts w:ascii="Arial" w:hAnsi="Arial" w:cs="Arial"/>
                <w:sz w:val="18"/>
                <w:szCs w:val="18"/>
              </w:rPr>
              <w:t>O</w:t>
            </w:r>
            <w:r w:rsidRPr="00C837A5">
              <w:rPr>
                <w:rFonts w:ascii="Arial" w:hAnsi="Arial" w:cs="Arial"/>
                <w:sz w:val="18"/>
                <w:szCs w:val="18"/>
              </w:rPr>
              <w:t>DV.BOŘICE</w:t>
            </w:r>
            <w:r>
              <w:rPr>
                <w:rFonts w:ascii="Arial" w:hAnsi="Arial" w:cs="Arial"/>
                <w:sz w:val="18"/>
                <w:szCs w:val="18"/>
              </w:rPr>
              <w:t xml:space="preserve">, </w:t>
            </w:r>
          </w:p>
          <w:p w14:paraId="40E101B8" w14:textId="77777777" w:rsidR="00CD0F83" w:rsidRPr="00C52759" w:rsidRDefault="00CD0F83" w:rsidP="000D481C">
            <w:pPr>
              <w:rPr>
                <w:rFonts w:ascii="Arial" w:hAnsi="Arial" w:cs="Arial"/>
                <w:sz w:val="18"/>
                <w:szCs w:val="18"/>
              </w:rPr>
            </w:pPr>
            <w:r w:rsidRPr="00047EB5">
              <w:rPr>
                <w:rFonts w:ascii="Arial" w:hAnsi="Arial" w:cs="Arial"/>
                <w:sz w:val="18"/>
                <w:szCs w:val="18"/>
              </w:rPr>
              <w:t>HOZ Bořice</w:t>
            </w:r>
          </w:p>
        </w:tc>
        <w:tc>
          <w:tcPr>
            <w:tcW w:w="2181" w:type="dxa"/>
            <w:vAlign w:val="center"/>
          </w:tcPr>
          <w:p w14:paraId="130BD320" w14:textId="77777777" w:rsidR="00CD0F83" w:rsidRPr="00C52759" w:rsidRDefault="00CD0F83" w:rsidP="000D481C">
            <w:pPr>
              <w:jc w:val="both"/>
              <w:rPr>
                <w:rFonts w:ascii="Arial" w:hAnsi="Arial" w:cs="Arial"/>
                <w:sz w:val="18"/>
                <w:szCs w:val="18"/>
              </w:rPr>
            </w:pPr>
            <w:r>
              <w:rPr>
                <w:rFonts w:ascii="Arial" w:hAnsi="Arial" w:cs="Arial"/>
                <w:sz w:val="18"/>
                <w:szCs w:val="18"/>
              </w:rPr>
              <w:t>1020000088-11201000</w:t>
            </w:r>
          </w:p>
        </w:tc>
        <w:tc>
          <w:tcPr>
            <w:tcW w:w="1930" w:type="dxa"/>
            <w:vAlign w:val="center"/>
          </w:tcPr>
          <w:p w14:paraId="47AF3FF3" w14:textId="77777777" w:rsidR="00CD0F83" w:rsidRPr="00C52759" w:rsidRDefault="00CD0F83" w:rsidP="000D481C">
            <w:pPr>
              <w:jc w:val="both"/>
              <w:rPr>
                <w:rFonts w:ascii="Arial" w:hAnsi="Arial" w:cs="Arial"/>
                <w:sz w:val="18"/>
                <w:szCs w:val="18"/>
              </w:rPr>
            </w:pPr>
            <w:r>
              <w:rPr>
                <w:rFonts w:ascii="Arial" w:hAnsi="Arial" w:cs="Arial"/>
                <w:sz w:val="18"/>
                <w:szCs w:val="18"/>
              </w:rPr>
              <w:t>Čankovice</w:t>
            </w:r>
          </w:p>
        </w:tc>
        <w:tc>
          <w:tcPr>
            <w:tcW w:w="1842" w:type="dxa"/>
            <w:vAlign w:val="center"/>
          </w:tcPr>
          <w:p w14:paraId="29353880" w14:textId="77777777" w:rsidR="00CD0F83" w:rsidRPr="00C52759" w:rsidRDefault="00CD0F83" w:rsidP="000D481C">
            <w:pPr>
              <w:jc w:val="both"/>
              <w:rPr>
                <w:rFonts w:ascii="Arial" w:hAnsi="Arial" w:cs="Arial"/>
                <w:sz w:val="18"/>
                <w:szCs w:val="18"/>
              </w:rPr>
            </w:pPr>
            <w:r>
              <w:rPr>
                <w:rFonts w:ascii="Arial" w:hAnsi="Arial" w:cs="Arial"/>
                <w:sz w:val="18"/>
                <w:szCs w:val="18"/>
              </w:rPr>
              <w:t>Čankovice</w:t>
            </w:r>
          </w:p>
        </w:tc>
      </w:tr>
      <w:tr w:rsidR="00CD0F83" w:rsidRPr="00C52759" w14:paraId="37C49C30" w14:textId="77777777" w:rsidTr="000D481C">
        <w:trPr>
          <w:trHeight w:hRule="exact" w:val="555"/>
        </w:trPr>
        <w:tc>
          <w:tcPr>
            <w:tcW w:w="944" w:type="dxa"/>
            <w:vAlign w:val="center"/>
          </w:tcPr>
          <w:p w14:paraId="23A36010"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2</w:t>
            </w:r>
          </w:p>
        </w:tc>
        <w:tc>
          <w:tcPr>
            <w:tcW w:w="2175" w:type="dxa"/>
            <w:vAlign w:val="center"/>
          </w:tcPr>
          <w:p w14:paraId="4DA91E4D" w14:textId="77777777" w:rsidR="00CD0F83" w:rsidRDefault="00CD0F83" w:rsidP="000D481C">
            <w:pPr>
              <w:rPr>
                <w:rFonts w:ascii="Arial" w:hAnsi="Arial" w:cs="Arial"/>
                <w:sz w:val="18"/>
                <w:szCs w:val="18"/>
              </w:rPr>
            </w:pPr>
            <w:r w:rsidRPr="004F45D5">
              <w:rPr>
                <w:rFonts w:ascii="Arial" w:hAnsi="Arial" w:cs="Arial"/>
                <w:sz w:val="18"/>
                <w:szCs w:val="18"/>
              </w:rPr>
              <w:t>ODV.BOŘICE</w:t>
            </w:r>
            <w:r>
              <w:rPr>
                <w:rFonts w:ascii="Arial" w:hAnsi="Arial" w:cs="Arial"/>
                <w:sz w:val="18"/>
                <w:szCs w:val="18"/>
              </w:rPr>
              <w:t xml:space="preserve">, </w:t>
            </w:r>
          </w:p>
          <w:p w14:paraId="6BFC5DAA" w14:textId="77777777" w:rsidR="00CD0F83" w:rsidRPr="00C52759" w:rsidRDefault="00CD0F83" w:rsidP="000D481C">
            <w:pPr>
              <w:rPr>
                <w:rFonts w:ascii="Arial" w:hAnsi="Arial" w:cs="Arial"/>
                <w:sz w:val="18"/>
                <w:szCs w:val="18"/>
              </w:rPr>
            </w:pPr>
            <w:r w:rsidRPr="00047EB5">
              <w:rPr>
                <w:rFonts w:ascii="Arial" w:hAnsi="Arial" w:cs="Arial"/>
                <w:sz w:val="18"/>
                <w:szCs w:val="18"/>
              </w:rPr>
              <w:t>HOZ Bořice</w:t>
            </w:r>
          </w:p>
        </w:tc>
        <w:tc>
          <w:tcPr>
            <w:tcW w:w="2181" w:type="dxa"/>
            <w:vAlign w:val="center"/>
          </w:tcPr>
          <w:p w14:paraId="4BA23FF6" w14:textId="77777777" w:rsidR="00CD0F83" w:rsidRPr="00C52759" w:rsidRDefault="00CD0F83" w:rsidP="000D481C">
            <w:pPr>
              <w:jc w:val="both"/>
              <w:rPr>
                <w:rFonts w:ascii="Arial" w:hAnsi="Arial" w:cs="Arial"/>
                <w:sz w:val="18"/>
                <w:szCs w:val="18"/>
              </w:rPr>
            </w:pPr>
            <w:r>
              <w:rPr>
                <w:rFonts w:ascii="Arial" w:hAnsi="Arial" w:cs="Arial"/>
                <w:sz w:val="18"/>
                <w:szCs w:val="18"/>
              </w:rPr>
              <w:t>1020000089-11201000</w:t>
            </w:r>
          </w:p>
        </w:tc>
        <w:tc>
          <w:tcPr>
            <w:tcW w:w="1930" w:type="dxa"/>
            <w:vAlign w:val="center"/>
          </w:tcPr>
          <w:p w14:paraId="2A7CAE4A" w14:textId="77777777" w:rsidR="00CD0F83" w:rsidRPr="00C52759" w:rsidRDefault="00CD0F83" w:rsidP="000D481C">
            <w:pPr>
              <w:jc w:val="both"/>
              <w:rPr>
                <w:rFonts w:ascii="Arial" w:hAnsi="Arial" w:cs="Arial"/>
                <w:sz w:val="18"/>
                <w:szCs w:val="18"/>
              </w:rPr>
            </w:pPr>
            <w:r>
              <w:rPr>
                <w:rFonts w:ascii="Arial" w:hAnsi="Arial" w:cs="Arial"/>
                <w:sz w:val="18"/>
                <w:szCs w:val="18"/>
              </w:rPr>
              <w:t>Bořice</w:t>
            </w:r>
          </w:p>
        </w:tc>
        <w:tc>
          <w:tcPr>
            <w:tcW w:w="1842" w:type="dxa"/>
            <w:vAlign w:val="center"/>
          </w:tcPr>
          <w:p w14:paraId="0C371245" w14:textId="77777777" w:rsidR="00CD0F83" w:rsidRPr="00C52759" w:rsidRDefault="00CD0F83" w:rsidP="000D481C">
            <w:pPr>
              <w:jc w:val="both"/>
              <w:rPr>
                <w:rFonts w:ascii="Arial" w:hAnsi="Arial" w:cs="Arial"/>
                <w:sz w:val="18"/>
                <w:szCs w:val="18"/>
              </w:rPr>
            </w:pPr>
            <w:r>
              <w:rPr>
                <w:rFonts w:ascii="Arial" w:hAnsi="Arial" w:cs="Arial"/>
                <w:sz w:val="18"/>
                <w:szCs w:val="18"/>
              </w:rPr>
              <w:t>Bořice</w:t>
            </w:r>
          </w:p>
        </w:tc>
      </w:tr>
      <w:tr w:rsidR="00CD0F83" w:rsidRPr="00C52759" w14:paraId="51320993" w14:textId="77777777" w:rsidTr="000D481C">
        <w:trPr>
          <w:trHeight w:hRule="exact" w:val="843"/>
        </w:trPr>
        <w:tc>
          <w:tcPr>
            <w:tcW w:w="944" w:type="dxa"/>
            <w:vAlign w:val="center"/>
          </w:tcPr>
          <w:p w14:paraId="0CA89CFB"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3</w:t>
            </w:r>
          </w:p>
        </w:tc>
        <w:tc>
          <w:tcPr>
            <w:tcW w:w="2175" w:type="dxa"/>
            <w:vAlign w:val="center"/>
          </w:tcPr>
          <w:p w14:paraId="3B9AFDDC" w14:textId="77777777" w:rsidR="00CD0F83" w:rsidRPr="00C52759" w:rsidRDefault="00CD0F83" w:rsidP="000D481C">
            <w:pPr>
              <w:rPr>
                <w:rFonts w:ascii="Arial" w:hAnsi="Arial" w:cs="Arial"/>
                <w:sz w:val="18"/>
                <w:szCs w:val="18"/>
              </w:rPr>
            </w:pPr>
            <w:r w:rsidRPr="009A4DCE">
              <w:rPr>
                <w:rFonts w:ascii="Arial" w:hAnsi="Arial" w:cs="Arial"/>
                <w:sz w:val="18"/>
                <w:szCs w:val="18"/>
              </w:rPr>
              <w:t>ODV.HROCHUV TYNEC</w:t>
            </w:r>
            <w:r>
              <w:rPr>
                <w:rFonts w:ascii="Arial" w:hAnsi="Arial" w:cs="Arial"/>
                <w:sz w:val="18"/>
                <w:szCs w:val="18"/>
              </w:rPr>
              <w:t xml:space="preserve">, </w:t>
            </w:r>
            <w:r w:rsidRPr="00384312">
              <w:rPr>
                <w:rFonts w:ascii="Arial" w:hAnsi="Arial" w:cs="Arial"/>
                <w:sz w:val="18"/>
                <w:szCs w:val="18"/>
              </w:rPr>
              <w:t>otevřený HOZ Čankovice-Káraný k obci Bližňovice</w:t>
            </w:r>
          </w:p>
        </w:tc>
        <w:tc>
          <w:tcPr>
            <w:tcW w:w="2181" w:type="dxa"/>
            <w:vAlign w:val="center"/>
          </w:tcPr>
          <w:p w14:paraId="4409AEFF" w14:textId="77777777" w:rsidR="00CD0F83" w:rsidRPr="00C52759" w:rsidRDefault="00CD0F83" w:rsidP="000D481C">
            <w:pPr>
              <w:jc w:val="both"/>
              <w:rPr>
                <w:rFonts w:ascii="Arial" w:hAnsi="Arial" w:cs="Arial"/>
                <w:sz w:val="18"/>
                <w:szCs w:val="18"/>
              </w:rPr>
            </w:pPr>
            <w:r>
              <w:rPr>
                <w:rFonts w:ascii="Arial" w:hAnsi="Arial" w:cs="Arial"/>
                <w:sz w:val="18"/>
                <w:szCs w:val="18"/>
              </w:rPr>
              <w:t>1020000202-11201000</w:t>
            </w:r>
          </w:p>
        </w:tc>
        <w:tc>
          <w:tcPr>
            <w:tcW w:w="1930" w:type="dxa"/>
            <w:vAlign w:val="center"/>
          </w:tcPr>
          <w:p w14:paraId="428B50D1" w14:textId="77777777" w:rsidR="00CD0F83" w:rsidRPr="00C52759" w:rsidRDefault="00CD0F83" w:rsidP="000D481C">
            <w:pPr>
              <w:rPr>
                <w:rFonts w:ascii="Arial" w:hAnsi="Arial" w:cs="Arial"/>
                <w:sz w:val="18"/>
                <w:szCs w:val="18"/>
              </w:rPr>
            </w:pPr>
            <w:r>
              <w:rPr>
                <w:rFonts w:ascii="Arial" w:hAnsi="Arial" w:cs="Arial"/>
                <w:sz w:val="18"/>
                <w:szCs w:val="18"/>
              </w:rPr>
              <w:t>Hrochův Týnec, Čankovice, Blížňovice</w:t>
            </w:r>
          </w:p>
        </w:tc>
        <w:tc>
          <w:tcPr>
            <w:tcW w:w="1842" w:type="dxa"/>
            <w:vAlign w:val="center"/>
          </w:tcPr>
          <w:p w14:paraId="75A83624" w14:textId="77777777" w:rsidR="00CD0F83" w:rsidRPr="00C52759" w:rsidRDefault="00CD0F83" w:rsidP="000D481C">
            <w:pPr>
              <w:rPr>
                <w:rFonts w:ascii="Arial" w:hAnsi="Arial" w:cs="Arial"/>
                <w:sz w:val="18"/>
                <w:szCs w:val="18"/>
              </w:rPr>
            </w:pPr>
            <w:r>
              <w:rPr>
                <w:rFonts w:ascii="Arial" w:hAnsi="Arial" w:cs="Arial"/>
                <w:sz w:val="18"/>
                <w:szCs w:val="18"/>
              </w:rPr>
              <w:t>Hrochův Týnec, Blížňovice</w:t>
            </w:r>
          </w:p>
        </w:tc>
      </w:tr>
      <w:tr w:rsidR="00CD0F83" w:rsidRPr="00C52759" w14:paraId="7BFD2A28" w14:textId="77777777" w:rsidTr="000D481C">
        <w:trPr>
          <w:trHeight w:hRule="exact" w:val="671"/>
        </w:trPr>
        <w:tc>
          <w:tcPr>
            <w:tcW w:w="944" w:type="dxa"/>
            <w:vAlign w:val="center"/>
          </w:tcPr>
          <w:p w14:paraId="07A6280B"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4</w:t>
            </w:r>
          </w:p>
        </w:tc>
        <w:tc>
          <w:tcPr>
            <w:tcW w:w="2175" w:type="dxa"/>
            <w:vAlign w:val="center"/>
          </w:tcPr>
          <w:p w14:paraId="0C5AE718" w14:textId="77777777" w:rsidR="00CD0F83" w:rsidRPr="00C52759" w:rsidRDefault="00CD0F83" w:rsidP="000D481C">
            <w:pPr>
              <w:rPr>
                <w:rFonts w:ascii="Arial" w:hAnsi="Arial" w:cs="Arial"/>
                <w:sz w:val="18"/>
                <w:szCs w:val="18"/>
              </w:rPr>
            </w:pPr>
            <w:r w:rsidRPr="00D45C7B">
              <w:rPr>
                <w:rFonts w:ascii="Arial" w:hAnsi="Arial" w:cs="Arial"/>
                <w:sz w:val="18"/>
                <w:szCs w:val="18"/>
              </w:rPr>
              <w:t>ODV.HROCHUV TYNEC</w:t>
            </w:r>
            <w:r>
              <w:rPr>
                <w:rFonts w:ascii="Arial" w:hAnsi="Arial" w:cs="Arial"/>
                <w:sz w:val="18"/>
                <w:szCs w:val="18"/>
              </w:rPr>
              <w:t xml:space="preserve">, </w:t>
            </w:r>
            <w:r w:rsidRPr="00384312">
              <w:rPr>
                <w:rFonts w:ascii="Arial" w:hAnsi="Arial" w:cs="Arial"/>
                <w:sz w:val="18"/>
                <w:szCs w:val="18"/>
              </w:rPr>
              <w:t>otevřený HOZ Čankovice přes obec</w:t>
            </w:r>
          </w:p>
        </w:tc>
        <w:tc>
          <w:tcPr>
            <w:tcW w:w="2181" w:type="dxa"/>
            <w:vAlign w:val="center"/>
          </w:tcPr>
          <w:p w14:paraId="166046EF" w14:textId="77777777" w:rsidR="00CD0F83" w:rsidRPr="00C52759" w:rsidRDefault="00CD0F83" w:rsidP="000D481C">
            <w:pPr>
              <w:jc w:val="both"/>
              <w:rPr>
                <w:rFonts w:ascii="Arial" w:hAnsi="Arial" w:cs="Arial"/>
                <w:sz w:val="18"/>
                <w:szCs w:val="18"/>
              </w:rPr>
            </w:pPr>
            <w:r>
              <w:rPr>
                <w:rFonts w:ascii="Arial" w:hAnsi="Arial" w:cs="Arial"/>
                <w:sz w:val="18"/>
                <w:szCs w:val="18"/>
              </w:rPr>
              <w:t>1020000203-11201000</w:t>
            </w:r>
          </w:p>
        </w:tc>
        <w:tc>
          <w:tcPr>
            <w:tcW w:w="1930" w:type="dxa"/>
            <w:vAlign w:val="center"/>
          </w:tcPr>
          <w:p w14:paraId="068DEFAE" w14:textId="77777777" w:rsidR="00CD0F83" w:rsidRPr="00C52759" w:rsidRDefault="00CD0F83" w:rsidP="000D481C">
            <w:pPr>
              <w:rPr>
                <w:rFonts w:ascii="Arial" w:hAnsi="Arial" w:cs="Arial"/>
                <w:sz w:val="18"/>
                <w:szCs w:val="18"/>
              </w:rPr>
            </w:pPr>
            <w:r>
              <w:rPr>
                <w:rFonts w:ascii="Arial" w:hAnsi="Arial" w:cs="Arial"/>
                <w:sz w:val="18"/>
                <w:szCs w:val="18"/>
              </w:rPr>
              <w:t>Čankovice, Hrochův Týnec</w:t>
            </w:r>
          </w:p>
        </w:tc>
        <w:tc>
          <w:tcPr>
            <w:tcW w:w="1842" w:type="dxa"/>
            <w:vAlign w:val="center"/>
          </w:tcPr>
          <w:p w14:paraId="0E30AA2D" w14:textId="77777777" w:rsidR="00CD0F83" w:rsidRPr="00C52759" w:rsidRDefault="00CD0F83" w:rsidP="000D481C">
            <w:pPr>
              <w:rPr>
                <w:rFonts w:ascii="Arial" w:hAnsi="Arial" w:cs="Arial"/>
                <w:sz w:val="18"/>
                <w:szCs w:val="18"/>
              </w:rPr>
            </w:pPr>
            <w:r>
              <w:rPr>
                <w:rFonts w:ascii="Arial" w:hAnsi="Arial" w:cs="Arial"/>
                <w:sz w:val="18"/>
                <w:szCs w:val="18"/>
              </w:rPr>
              <w:t>Čankovice, Hrochův Týnec</w:t>
            </w:r>
          </w:p>
        </w:tc>
      </w:tr>
      <w:tr w:rsidR="00CD0F83" w14:paraId="52B96A5B" w14:textId="77777777" w:rsidTr="000D481C">
        <w:trPr>
          <w:trHeight w:hRule="exact" w:val="671"/>
        </w:trPr>
        <w:tc>
          <w:tcPr>
            <w:tcW w:w="944" w:type="dxa"/>
            <w:vAlign w:val="center"/>
          </w:tcPr>
          <w:p w14:paraId="3A472802" w14:textId="77777777" w:rsidR="00CD0F83" w:rsidRPr="00C52759" w:rsidRDefault="00CD0F83" w:rsidP="000D481C">
            <w:pPr>
              <w:rPr>
                <w:rFonts w:ascii="Arial" w:hAnsi="Arial" w:cs="Arial"/>
                <w:sz w:val="18"/>
                <w:szCs w:val="18"/>
              </w:rPr>
            </w:pPr>
            <w:r w:rsidRPr="00C52759">
              <w:rPr>
                <w:rFonts w:ascii="Arial" w:hAnsi="Arial" w:cs="Arial"/>
                <w:sz w:val="18"/>
                <w:szCs w:val="18"/>
              </w:rPr>
              <w:t xml:space="preserve">SO </w:t>
            </w:r>
            <w:r>
              <w:rPr>
                <w:rFonts w:ascii="Arial" w:hAnsi="Arial" w:cs="Arial"/>
                <w:sz w:val="18"/>
                <w:szCs w:val="18"/>
              </w:rPr>
              <w:t>5</w:t>
            </w:r>
          </w:p>
        </w:tc>
        <w:tc>
          <w:tcPr>
            <w:tcW w:w="2175" w:type="dxa"/>
            <w:vAlign w:val="center"/>
          </w:tcPr>
          <w:p w14:paraId="56D6A8B8" w14:textId="77777777" w:rsidR="00CD0F83" w:rsidRDefault="00CD0F83" w:rsidP="000D481C">
            <w:pPr>
              <w:rPr>
                <w:rFonts w:ascii="Arial" w:hAnsi="Arial" w:cs="Arial"/>
                <w:sz w:val="18"/>
                <w:szCs w:val="18"/>
              </w:rPr>
            </w:pPr>
            <w:r w:rsidRPr="00AB7200">
              <w:rPr>
                <w:rFonts w:ascii="Arial" w:hAnsi="Arial" w:cs="Arial"/>
                <w:sz w:val="18"/>
                <w:szCs w:val="18"/>
              </w:rPr>
              <w:t>OSTRETIN</w:t>
            </w:r>
            <w:r>
              <w:rPr>
                <w:rFonts w:ascii="Arial" w:hAnsi="Arial" w:cs="Arial"/>
                <w:sz w:val="18"/>
                <w:szCs w:val="18"/>
              </w:rPr>
              <w:t xml:space="preserve">, </w:t>
            </w:r>
          </w:p>
          <w:p w14:paraId="04138C70" w14:textId="77777777" w:rsidR="00CD0F83" w:rsidRPr="00384312" w:rsidRDefault="00CD0F83" w:rsidP="000D481C">
            <w:pPr>
              <w:rPr>
                <w:rFonts w:ascii="Arial" w:hAnsi="Arial" w:cs="Arial"/>
                <w:sz w:val="18"/>
                <w:szCs w:val="18"/>
              </w:rPr>
            </w:pPr>
            <w:r>
              <w:rPr>
                <w:rFonts w:ascii="Arial" w:hAnsi="Arial" w:cs="Arial"/>
                <w:sz w:val="18"/>
                <w:szCs w:val="18"/>
              </w:rPr>
              <w:t xml:space="preserve">HOZ </w:t>
            </w:r>
            <w:r w:rsidRPr="00047EB5">
              <w:rPr>
                <w:rFonts w:ascii="Arial" w:hAnsi="Arial" w:cs="Arial"/>
                <w:sz w:val="18"/>
                <w:szCs w:val="18"/>
              </w:rPr>
              <w:t>Ostřetín</w:t>
            </w:r>
            <w:r>
              <w:rPr>
                <w:rFonts w:ascii="Arial" w:hAnsi="Arial" w:cs="Arial"/>
                <w:sz w:val="18"/>
                <w:szCs w:val="18"/>
              </w:rPr>
              <w:t xml:space="preserve"> – odpad D</w:t>
            </w:r>
          </w:p>
        </w:tc>
        <w:tc>
          <w:tcPr>
            <w:tcW w:w="2181" w:type="dxa"/>
            <w:vAlign w:val="center"/>
          </w:tcPr>
          <w:p w14:paraId="7CFF663F" w14:textId="77777777" w:rsidR="00CD0F83" w:rsidRDefault="00CD0F83" w:rsidP="000D481C">
            <w:pPr>
              <w:jc w:val="both"/>
              <w:rPr>
                <w:rFonts w:ascii="Arial" w:hAnsi="Arial" w:cs="Arial"/>
                <w:sz w:val="18"/>
                <w:szCs w:val="18"/>
              </w:rPr>
            </w:pPr>
            <w:r>
              <w:rPr>
                <w:rFonts w:ascii="Arial" w:hAnsi="Arial" w:cs="Arial"/>
                <w:sz w:val="18"/>
                <w:szCs w:val="18"/>
              </w:rPr>
              <w:t>1020000352-11201000</w:t>
            </w:r>
          </w:p>
        </w:tc>
        <w:tc>
          <w:tcPr>
            <w:tcW w:w="1930" w:type="dxa"/>
            <w:vAlign w:val="center"/>
          </w:tcPr>
          <w:p w14:paraId="6D027C9D" w14:textId="77777777" w:rsidR="00CD0F83" w:rsidRDefault="00CD0F83" w:rsidP="000D481C">
            <w:pPr>
              <w:rPr>
                <w:rFonts w:ascii="Arial" w:hAnsi="Arial" w:cs="Arial"/>
                <w:sz w:val="18"/>
                <w:szCs w:val="18"/>
              </w:rPr>
            </w:pPr>
            <w:r>
              <w:rPr>
                <w:rFonts w:ascii="Arial" w:hAnsi="Arial" w:cs="Arial"/>
                <w:sz w:val="18"/>
                <w:szCs w:val="18"/>
              </w:rPr>
              <w:t>Ostřetín</w:t>
            </w:r>
          </w:p>
        </w:tc>
        <w:tc>
          <w:tcPr>
            <w:tcW w:w="1842" w:type="dxa"/>
            <w:vAlign w:val="center"/>
          </w:tcPr>
          <w:p w14:paraId="13738B73" w14:textId="77777777" w:rsidR="00CD0F83" w:rsidRDefault="00CD0F83" w:rsidP="000D481C">
            <w:pPr>
              <w:rPr>
                <w:rFonts w:ascii="Arial" w:hAnsi="Arial" w:cs="Arial"/>
                <w:sz w:val="18"/>
                <w:szCs w:val="18"/>
              </w:rPr>
            </w:pPr>
            <w:r>
              <w:rPr>
                <w:rFonts w:ascii="Arial" w:hAnsi="Arial" w:cs="Arial"/>
                <w:sz w:val="18"/>
                <w:szCs w:val="18"/>
              </w:rPr>
              <w:t>Ostřetín</w:t>
            </w:r>
          </w:p>
        </w:tc>
      </w:tr>
      <w:tr w:rsidR="00CD0F83" w14:paraId="7D1194B5" w14:textId="77777777" w:rsidTr="000D481C">
        <w:trPr>
          <w:trHeight w:hRule="exact" w:val="671"/>
        </w:trPr>
        <w:tc>
          <w:tcPr>
            <w:tcW w:w="944" w:type="dxa"/>
            <w:vAlign w:val="center"/>
          </w:tcPr>
          <w:p w14:paraId="2E320C03" w14:textId="77777777" w:rsidR="00CD0F83" w:rsidRPr="00C52759" w:rsidRDefault="00CD0F83" w:rsidP="000D481C">
            <w:pPr>
              <w:rPr>
                <w:rFonts w:ascii="Arial" w:hAnsi="Arial" w:cs="Arial"/>
                <w:sz w:val="18"/>
                <w:szCs w:val="18"/>
              </w:rPr>
            </w:pPr>
            <w:r>
              <w:rPr>
                <w:rFonts w:ascii="Arial" w:hAnsi="Arial" w:cs="Arial"/>
                <w:sz w:val="18"/>
                <w:szCs w:val="18"/>
              </w:rPr>
              <w:t>SO 6</w:t>
            </w:r>
          </w:p>
        </w:tc>
        <w:tc>
          <w:tcPr>
            <w:tcW w:w="2175" w:type="dxa"/>
            <w:vAlign w:val="center"/>
          </w:tcPr>
          <w:p w14:paraId="51039898" w14:textId="77777777" w:rsidR="00CD0F83" w:rsidRPr="00384312" w:rsidRDefault="00CD0F83" w:rsidP="000D481C">
            <w:pPr>
              <w:rPr>
                <w:rFonts w:ascii="Arial" w:hAnsi="Arial" w:cs="Arial"/>
                <w:sz w:val="18"/>
                <w:szCs w:val="18"/>
              </w:rPr>
            </w:pPr>
            <w:r w:rsidRPr="00771AF8">
              <w:rPr>
                <w:rFonts w:ascii="Arial" w:hAnsi="Arial" w:cs="Arial"/>
                <w:sz w:val="18"/>
                <w:szCs w:val="18"/>
              </w:rPr>
              <w:t>ODV. SLATIŇANY</w:t>
            </w:r>
            <w:r>
              <w:rPr>
                <w:rFonts w:ascii="Arial" w:hAnsi="Arial" w:cs="Arial"/>
                <w:sz w:val="18"/>
                <w:szCs w:val="18"/>
              </w:rPr>
              <w:t xml:space="preserve">, </w:t>
            </w:r>
            <w:r w:rsidRPr="0023279C">
              <w:rPr>
                <w:rFonts w:ascii="Arial" w:hAnsi="Arial" w:cs="Arial"/>
                <w:sz w:val="18"/>
                <w:szCs w:val="18"/>
              </w:rPr>
              <w:t>Odpad A2</w:t>
            </w:r>
          </w:p>
        </w:tc>
        <w:tc>
          <w:tcPr>
            <w:tcW w:w="2181" w:type="dxa"/>
            <w:vAlign w:val="center"/>
          </w:tcPr>
          <w:p w14:paraId="1201E054" w14:textId="77777777" w:rsidR="00CD0F83" w:rsidRDefault="00CD0F83" w:rsidP="000D481C">
            <w:pPr>
              <w:jc w:val="both"/>
              <w:rPr>
                <w:rFonts w:ascii="Arial" w:hAnsi="Arial" w:cs="Arial"/>
                <w:sz w:val="18"/>
                <w:szCs w:val="18"/>
              </w:rPr>
            </w:pPr>
            <w:r>
              <w:rPr>
                <w:rFonts w:ascii="Arial" w:hAnsi="Arial" w:cs="Arial"/>
                <w:sz w:val="18"/>
                <w:szCs w:val="18"/>
              </w:rPr>
              <w:t>1020000417-11201000</w:t>
            </w:r>
          </w:p>
        </w:tc>
        <w:tc>
          <w:tcPr>
            <w:tcW w:w="1930" w:type="dxa"/>
            <w:vAlign w:val="center"/>
          </w:tcPr>
          <w:p w14:paraId="6D07B993" w14:textId="77777777" w:rsidR="00CD0F83" w:rsidRDefault="00CD0F83" w:rsidP="000D481C">
            <w:pPr>
              <w:rPr>
                <w:rFonts w:ascii="Arial" w:hAnsi="Arial" w:cs="Arial"/>
                <w:sz w:val="18"/>
                <w:szCs w:val="18"/>
              </w:rPr>
            </w:pPr>
            <w:r>
              <w:rPr>
                <w:rFonts w:ascii="Arial" w:hAnsi="Arial" w:cs="Arial"/>
                <w:sz w:val="18"/>
                <w:szCs w:val="18"/>
              </w:rPr>
              <w:t>Orel</w:t>
            </w:r>
          </w:p>
        </w:tc>
        <w:tc>
          <w:tcPr>
            <w:tcW w:w="1842" w:type="dxa"/>
            <w:vAlign w:val="center"/>
          </w:tcPr>
          <w:p w14:paraId="5C672C0B" w14:textId="77777777" w:rsidR="00CD0F83" w:rsidRDefault="00CD0F83" w:rsidP="000D481C">
            <w:pPr>
              <w:rPr>
                <w:rFonts w:ascii="Arial" w:hAnsi="Arial" w:cs="Arial"/>
                <w:sz w:val="18"/>
                <w:szCs w:val="18"/>
              </w:rPr>
            </w:pPr>
            <w:r>
              <w:rPr>
                <w:rFonts w:ascii="Arial" w:hAnsi="Arial" w:cs="Arial"/>
                <w:sz w:val="18"/>
                <w:szCs w:val="18"/>
              </w:rPr>
              <w:t>Orel</w:t>
            </w:r>
          </w:p>
        </w:tc>
      </w:tr>
      <w:tr w:rsidR="00CD0F83" w14:paraId="217EE22A" w14:textId="77777777" w:rsidTr="000D481C">
        <w:trPr>
          <w:trHeight w:hRule="exact" w:val="671"/>
        </w:trPr>
        <w:tc>
          <w:tcPr>
            <w:tcW w:w="944" w:type="dxa"/>
            <w:vAlign w:val="center"/>
          </w:tcPr>
          <w:p w14:paraId="2682E77B" w14:textId="77777777" w:rsidR="00CD0F83" w:rsidRPr="00C52759" w:rsidRDefault="00CD0F83" w:rsidP="000D481C">
            <w:pPr>
              <w:rPr>
                <w:rFonts w:ascii="Arial" w:hAnsi="Arial" w:cs="Arial"/>
                <w:sz w:val="18"/>
                <w:szCs w:val="18"/>
              </w:rPr>
            </w:pPr>
            <w:r>
              <w:rPr>
                <w:rFonts w:ascii="Arial" w:hAnsi="Arial" w:cs="Arial"/>
                <w:sz w:val="18"/>
                <w:szCs w:val="18"/>
              </w:rPr>
              <w:t>SO 7</w:t>
            </w:r>
          </w:p>
        </w:tc>
        <w:tc>
          <w:tcPr>
            <w:tcW w:w="2175" w:type="dxa"/>
            <w:vAlign w:val="center"/>
          </w:tcPr>
          <w:p w14:paraId="06F719C0" w14:textId="77777777" w:rsidR="00CD0F83" w:rsidRPr="00384312" w:rsidRDefault="00CD0F83" w:rsidP="000D481C">
            <w:pPr>
              <w:rPr>
                <w:rFonts w:ascii="Arial" w:hAnsi="Arial" w:cs="Arial"/>
                <w:sz w:val="18"/>
                <w:szCs w:val="18"/>
              </w:rPr>
            </w:pPr>
            <w:r w:rsidRPr="00771AF8">
              <w:rPr>
                <w:rFonts w:ascii="Arial" w:hAnsi="Arial" w:cs="Arial"/>
                <w:sz w:val="18"/>
                <w:szCs w:val="18"/>
              </w:rPr>
              <w:t>ODV. SLATIŇANY</w:t>
            </w:r>
            <w:r>
              <w:rPr>
                <w:rFonts w:ascii="Arial" w:hAnsi="Arial" w:cs="Arial"/>
                <w:sz w:val="18"/>
                <w:szCs w:val="18"/>
              </w:rPr>
              <w:t xml:space="preserve">, </w:t>
            </w:r>
            <w:r w:rsidRPr="006023C0">
              <w:rPr>
                <w:rFonts w:ascii="Arial" w:hAnsi="Arial" w:cs="Arial"/>
                <w:sz w:val="18"/>
                <w:szCs w:val="18"/>
              </w:rPr>
              <w:t xml:space="preserve">Odpad </w:t>
            </w:r>
            <w:r>
              <w:rPr>
                <w:rFonts w:ascii="Arial" w:hAnsi="Arial" w:cs="Arial"/>
                <w:sz w:val="18"/>
                <w:szCs w:val="18"/>
              </w:rPr>
              <w:t>B</w:t>
            </w:r>
          </w:p>
        </w:tc>
        <w:tc>
          <w:tcPr>
            <w:tcW w:w="2181" w:type="dxa"/>
            <w:vAlign w:val="center"/>
          </w:tcPr>
          <w:p w14:paraId="50A399D7" w14:textId="77777777" w:rsidR="00CD0F83" w:rsidRDefault="00CD0F83" w:rsidP="000D481C">
            <w:pPr>
              <w:jc w:val="both"/>
              <w:rPr>
                <w:rFonts w:ascii="Arial" w:hAnsi="Arial" w:cs="Arial"/>
                <w:sz w:val="18"/>
                <w:szCs w:val="18"/>
              </w:rPr>
            </w:pPr>
            <w:r>
              <w:rPr>
                <w:rFonts w:ascii="Arial" w:hAnsi="Arial" w:cs="Arial"/>
                <w:sz w:val="18"/>
                <w:szCs w:val="18"/>
              </w:rPr>
              <w:t>1020000419-11201000</w:t>
            </w:r>
          </w:p>
        </w:tc>
        <w:tc>
          <w:tcPr>
            <w:tcW w:w="1930" w:type="dxa"/>
            <w:vAlign w:val="center"/>
          </w:tcPr>
          <w:p w14:paraId="2F51A4B3" w14:textId="77777777" w:rsidR="00CD0F83" w:rsidRDefault="00CD0F83" w:rsidP="000D481C">
            <w:pPr>
              <w:rPr>
                <w:rFonts w:ascii="Arial" w:hAnsi="Arial" w:cs="Arial"/>
                <w:sz w:val="18"/>
                <w:szCs w:val="18"/>
              </w:rPr>
            </w:pPr>
            <w:r>
              <w:rPr>
                <w:rFonts w:ascii="Arial" w:hAnsi="Arial" w:cs="Arial"/>
                <w:sz w:val="18"/>
                <w:szCs w:val="18"/>
              </w:rPr>
              <w:t>Orel</w:t>
            </w:r>
          </w:p>
        </w:tc>
        <w:tc>
          <w:tcPr>
            <w:tcW w:w="1842" w:type="dxa"/>
            <w:vAlign w:val="center"/>
          </w:tcPr>
          <w:p w14:paraId="6A282777" w14:textId="77777777" w:rsidR="00CD0F83" w:rsidRDefault="00CD0F83" w:rsidP="000D481C">
            <w:pPr>
              <w:rPr>
                <w:rFonts w:ascii="Arial" w:hAnsi="Arial" w:cs="Arial"/>
                <w:sz w:val="18"/>
                <w:szCs w:val="18"/>
              </w:rPr>
            </w:pPr>
            <w:r>
              <w:rPr>
                <w:rFonts w:ascii="Arial" w:hAnsi="Arial" w:cs="Arial"/>
                <w:sz w:val="18"/>
                <w:szCs w:val="18"/>
              </w:rPr>
              <w:t>Orel</w:t>
            </w:r>
          </w:p>
        </w:tc>
      </w:tr>
    </w:tbl>
    <w:p w14:paraId="73450428" w14:textId="77777777" w:rsidR="007F5D95" w:rsidRDefault="007F5D95" w:rsidP="008C0203">
      <w:pPr>
        <w:ind w:left="3544" w:hanging="2835"/>
        <w:jc w:val="both"/>
        <w:rPr>
          <w:rFonts w:ascii="Arial" w:hAnsi="Arial" w:cs="Arial"/>
          <w:sz w:val="20"/>
          <w:szCs w:val="20"/>
          <w:highlight w:val="yellow"/>
        </w:rPr>
      </w:pPr>
    </w:p>
    <w:p w14:paraId="4588AFDA" w14:textId="53B740B9"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t xml:space="preserve">Holice, </w:t>
      </w:r>
      <w:r w:rsidR="00CD0F83">
        <w:rPr>
          <w:rFonts w:ascii="Arial" w:hAnsi="Arial" w:cs="Arial"/>
          <w:sz w:val="20"/>
          <w:szCs w:val="20"/>
        </w:rPr>
        <w:t>Chrudim</w:t>
      </w:r>
    </w:p>
    <w:p w14:paraId="495C5264" w14:textId="408FF8AC"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661EAD" w:rsidRPr="007F5D95">
        <w:rPr>
          <w:rFonts w:ascii="Arial" w:hAnsi="Arial" w:cs="Arial"/>
          <w:sz w:val="20"/>
          <w:szCs w:val="20"/>
        </w:rPr>
        <w:t>Pardubický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w:t>
      </w:r>
      <w:r w:rsidRPr="004344C7">
        <w:rPr>
          <w:rFonts w:cs="Arial"/>
          <w:b w:val="0"/>
          <w:sz w:val="20"/>
          <w:u w:val="none"/>
        </w:rPr>
        <w:lastRenderedPageBreak/>
        <w:t xml:space="preserve">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21AF902"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7C5782">
        <w:rPr>
          <w:rFonts w:ascii="Arial" w:hAnsi="Arial" w:cs="Arial"/>
          <w:sz w:val="20"/>
          <w:szCs w:val="20"/>
        </w:rPr>
        <w:t xml:space="preserve">nejdéle </w:t>
      </w:r>
      <w:r w:rsidR="00BE62B9" w:rsidRPr="007C5782">
        <w:rPr>
          <w:rFonts w:ascii="Arial" w:hAnsi="Arial" w:cs="Arial"/>
          <w:sz w:val="20"/>
          <w:szCs w:val="20"/>
        </w:rPr>
        <w:t>do 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7C5782">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5B96154"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D47CF4">
        <w:rPr>
          <w:rFonts w:ascii="Arial" w:hAnsi="Arial" w:cs="Arial"/>
          <w:b/>
          <w:bCs/>
          <w:sz w:val="20"/>
          <w:szCs w:val="20"/>
        </w:rPr>
        <w:t>20</w:t>
      </w:r>
      <w:r w:rsidR="00403E3D" w:rsidRPr="007C5782">
        <w:rPr>
          <w:rFonts w:ascii="Arial" w:hAnsi="Arial" w:cs="Arial"/>
          <w:b/>
          <w:bCs/>
          <w:sz w:val="20"/>
          <w:szCs w:val="20"/>
        </w:rPr>
        <w:t xml:space="preserve">. </w:t>
      </w:r>
      <w:r w:rsidR="00015C25" w:rsidRPr="007C5782">
        <w:rPr>
          <w:rFonts w:ascii="Arial" w:hAnsi="Arial" w:cs="Arial"/>
          <w:b/>
          <w:bCs/>
          <w:sz w:val="20"/>
          <w:szCs w:val="20"/>
        </w:rPr>
        <w:t>1</w:t>
      </w:r>
      <w:r w:rsidR="00D47CF4">
        <w:rPr>
          <w:rFonts w:ascii="Arial" w:hAnsi="Arial" w:cs="Arial"/>
          <w:b/>
          <w:bCs/>
          <w:sz w:val="20"/>
          <w:szCs w:val="20"/>
        </w:rPr>
        <w:t>1</w:t>
      </w:r>
      <w:r w:rsidR="00403E3D" w:rsidRPr="007C5782">
        <w:rPr>
          <w:rFonts w:ascii="Arial" w:hAnsi="Arial" w:cs="Arial"/>
          <w:b/>
          <w:bCs/>
          <w:sz w:val="20"/>
          <w:szCs w:val="20"/>
        </w:rPr>
        <w:t>. 202</w:t>
      </w:r>
      <w:r w:rsidR="00AE7682" w:rsidRPr="007C5782">
        <w:rPr>
          <w:rFonts w:ascii="Arial" w:hAnsi="Arial" w:cs="Arial"/>
          <w:b/>
          <w:bCs/>
          <w:sz w:val="20"/>
          <w:szCs w:val="20"/>
        </w:rPr>
        <w:t>5</w:t>
      </w:r>
      <w:r w:rsidR="008C107C" w:rsidRPr="007C5782">
        <w:rPr>
          <w:rFonts w:ascii="Arial" w:hAnsi="Arial" w:cs="Arial"/>
          <w:b/>
          <w:bCs/>
          <w:sz w:val="20"/>
          <w:szCs w:val="20"/>
        </w:rPr>
        <w:t xml:space="preserve"> do 1</w:t>
      </w:r>
      <w:r w:rsidR="007C5782">
        <w:rPr>
          <w:rFonts w:ascii="Arial" w:hAnsi="Arial" w:cs="Arial"/>
          <w:b/>
          <w:bCs/>
          <w:sz w:val="20"/>
          <w:szCs w:val="20"/>
        </w:rPr>
        <w:t>2</w:t>
      </w:r>
      <w:r w:rsidR="008C107C" w:rsidRPr="007C5782">
        <w:rPr>
          <w:rFonts w:ascii="Arial" w:hAnsi="Arial" w:cs="Arial"/>
          <w:b/>
          <w:bCs/>
          <w:sz w:val="20"/>
          <w:szCs w:val="20"/>
        </w:rPr>
        <w:t>:00 hod</w:t>
      </w:r>
      <w:r w:rsidRPr="007C578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w:t>
      </w:r>
      <w:r w:rsidRPr="004344C7">
        <w:rPr>
          <w:rFonts w:ascii="Arial" w:hAnsi="Arial" w:cs="Arial"/>
          <w:color w:val="000000"/>
          <w:sz w:val="20"/>
          <w:szCs w:val="20"/>
        </w:rPr>
        <w:lastRenderedPageBreak/>
        <w:t>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w:t>
      </w:r>
      <w:r w:rsidRPr="00D34ABF">
        <w:rPr>
          <w:rFonts w:ascii="Arial" w:hAnsi="Arial" w:cs="Arial"/>
          <w:sz w:val="20"/>
          <w:szCs w:val="20"/>
        </w:rPr>
        <w:lastRenderedPageBreak/>
        <w:t>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7C5782">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xml:space="preserve">, zejména k předání a převzetí podkladů pro zhotovení Díla, k předání a převzetí místa provedení </w:t>
      </w:r>
      <w:r w:rsidRPr="00D34ABF">
        <w:rPr>
          <w:rFonts w:ascii="Arial" w:hAnsi="Arial" w:cs="Arial"/>
          <w:sz w:val="20"/>
          <w:szCs w:val="20"/>
        </w:rPr>
        <w:lastRenderedPageBreak/>
        <w:t>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AD18550"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4170F0">
        <w:rPr>
          <w:rFonts w:ascii="Arial" w:hAnsi="Arial" w:cs="Arial"/>
          <w:sz w:val="20"/>
          <w:szCs w:val="20"/>
        </w:rPr>
        <w:t>Josef Kubant</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4170F0">
        <w:rPr>
          <w:rFonts w:ascii="Arial" w:hAnsi="Arial" w:cs="Arial"/>
          <w:sz w:val="20"/>
          <w:szCs w:val="20"/>
        </w:rPr>
        <w:t>602</w:t>
      </w:r>
      <w:r w:rsidR="00CA67B9" w:rsidRPr="00CA67B9">
        <w:rPr>
          <w:rFonts w:ascii="Arial" w:hAnsi="Arial" w:cs="Arial"/>
          <w:sz w:val="20"/>
          <w:szCs w:val="20"/>
        </w:rPr>
        <w:t xml:space="preserve"> </w:t>
      </w:r>
      <w:r w:rsidR="004170F0">
        <w:rPr>
          <w:rFonts w:ascii="Arial" w:hAnsi="Arial" w:cs="Arial"/>
          <w:sz w:val="20"/>
          <w:szCs w:val="20"/>
        </w:rPr>
        <w:t>433</w:t>
      </w:r>
      <w:r w:rsidR="00CA67B9" w:rsidRPr="00CA67B9">
        <w:rPr>
          <w:rFonts w:ascii="Arial" w:hAnsi="Arial" w:cs="Arial"/>
          <w:sz w:val="20"/>
          <w:szCs w:val="20"/>
        </w:rPr>
        <w:t xml:space="preserve"> </w:t>
      </w:r>
      <w:r w:rsidR="004170F0">
        <w:rPr>
          <w:rFonts w:ascii="Arial" w:hAnsi="Arial" w:cs="Arial"/>
          <w:sz w:val="20"/>
          <w:szCs w:val="20"/>
        </w:rPr>
        <w:t>347</w:t>
      </w:r>
      <w:r w:rsidR="00CA67B9" w:rsidRPr="00CA67B9">
        <w:rPr>
          <w:rFonts w:ascii="Arial" w:hAnsi="Arial" w:cs="Arial"/>
          <w:sz w:val="20"/>
          <w:szCs w:val="20"/>
        </w:rPr>
        <w:tab/>
        <w:t xml:space="preserve">   e-mail: </w:t>
      </w:r>
      <w:r w:rsidR="004170F0">
        <w:rPr>
          <w:rFonts w:ascii="Arial" w:hAnsi="Arial" w:cs="Arial"/>
          <w:sz w:val="20"/>
          <w:szCs w:val="20"/>
        </w:rPr>
        <w:t>josef</w:t>
      </w:r>
      <w:r w:rsidR="00CA67B9" w:rsidRPr="00CA67B9">
        <w:rPr>
          <w:rFonts w:ascii="Arial" w:hAnsi="Arial" w:cs="Arial"/>
          <w:sz w:val="20"/>
          <w:szCs w:val="20"/>
        </w:rPr>
        <w:t>.</w:t>
      </w:r>
      <w:r w:rsidR="004170F0">
        <w:rPr>
          <w:rFonts w:ascii="Arial" w:hAnsi="Arial" w:cs="Arial"/>
          <w:sz w:val="20"/>
          <w:szCs w:val="20"/>
        </w:rPr>
        <w:t>kubant</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 xml:space="preserve">a zhotovitel není oprávněn začít s realizací víceprací předtím, než je objednatel písemně </w:t>
      </w:r>
      <w:r w:rsidR="002C5D2C" w:rsidRPr="00A2204F">
        <w:rPr>
          <w:rFonts w:ascii="Arial" w:hAnsi="Arial" w:cs="Arial"/>
          <w:sz w:val="20"/>
        </w:rPr>
        <w:lastRenderedPageBreak/>
        <w:t>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43D7B4B3"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D47CF4">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4AB822D7" w14:textId="77777777"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10AEBA36"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1CD065D2"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D47CF4">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1970120"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015C25" w:rsidRPr="00015C25">
      <w:rPr>
        <w:rFonts w:ascii="Arial" w:hAnsi="Arial" w:cs="Arial"/>
        <w:b/>
        <w:bCs/>
        <w:i/>
        <w:iCs/>
        <w:sz w:val="18"/>
        <w:szCs w:val="18"/>
      </w:rPr>
      <w:t>SPU 196646/2025</w:t>
    </w:r>
  </w:p>
  <w:p w14:paraId="6DA512E5" w14:textId="4ADA149C"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015C25" w:rsidRPr="00015C25">
      <w:rPr>
        <w:rFonts w:ascii="Arial" w:hAnsi="Arial" w:cs="Arial"/>
        <w:b/>
        <w:bCs/>
        <w:i/>
        <w:iCs/>
        <w:sz w:val="18"/>
        <w:szCs w:val="18"/>
      </w:rPr>
      <w:t>spuess9800e453</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47CF4"/>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14DA"/>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274</TotalTime>
  <Pages>11</Pages>
  <Words>5099</Words>
  <Characters>29945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42</cp:revision>
  <cp:lastPrinted>2019-11-25T09:46:00Z</cp:lastPrinted>
  <dcterms:created xsi:type="dcterms:W3CDTF">2022-05-17T10:02:00Z</dcterms:created>
  <dcterms:modified xsi:type="dcterms:W3CDTF">2025-08-28T10:23:00Z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