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268D2BAB" w14:textId="16E78104" w:rsidR="00583A2C" w:rsidRPr="00A53E0A" w:rsidRDefault="009F3720" w:rsidP="00A53E0A">
      <w:pPr>
        <w:pStyle w:val="Nzev"/>
        <w:rPr>
          <w:sz w:val="22"/>
          <w:szCs w:val="20"/>
        </w:rPr>
      </w:pPr>
      <w:r w:rsidRPr="00912DCF">
        <w:rPr>
          <w:sz w:val="22"/>
          <w:szCs w:val="20"/>
        </w:rPr>
        <w:t>mezi smluvními stranami</w:t>
      </w: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49ED519A"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EF5677" w:rsidRPr="00EF5677">
        <w:rPr>
          <w:rFonts w:cs="Arial"/>
          <w:b/>
        </w:rPr>
        <w:t>pro Zlínský Kraj</w:t>
      </w:r>
      <w:r w:rsidR="00EF5677" w:rsidRPr="00EF5677" w:rsidDel="00EF5677">
        <w:rPr>
          <w:rFonts w:cs="Arial"/>
          <w:b/>
          <w:highlight w:val="yellow"/>
        </w:rPr>
        <w:t xml:space="preserve"> </w:t>
      </w:r>
    </w:p>
    <w:p w14:paraId="45499D29" w14:textId="522C7411"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76110B">
        <w:rPr>
          <w:rFonts w:cs="Arial"/>
          <w:b/>
        </w:rPr>
        <w:t xml:space="preserve"> </w:t>
      </w:r>
      <w:r w:rsidR="0076110B" w:rsidRPr="0076110B">
        <w:rPr>
          <w:rFonts w:cs="Arial"/>
          <w:b/>
        </w:rPr>
        <w:t>Zarámí 88, 760 41 Zlín</w:t>
      </w:r>
    </w:p>
    <w:p w14:paraId="5D1EDD84" w14:textId="3A4CE30E" w:rsidR="00101BC4" w:rsidRPr="005C59DC" w:rsidRDefault="00101BC4" w:rsidP="00F80578">
      <w:pPr>
        <w:overflowPunct w:val="0"/>
        <w:autoSpaceDE w:val="0"/>
        <w:autoSpaceDN w:val="0"/>
        <w:adjustRightInd w:val="0"/>
        <w:spacing w:after="0"/>
        <w:ind w:left="4536" w:hanging="4536"/>
        <w:textAlignment w:val="baseline"/>
        <w:rPr>
          <w:rFonts w:eastAsia="Lucida Sans Unicode" w:cs="Arial"/>
        </w:rPr>
      </w:pPr>
      <w:r w:rsidRPr="005C59DC">
        <w:rPr>
          <w:rFonts w:eastAsia="Lucida Sans Unicode" w:cs="Arial"/>
        </w:rPr>
        <w:t xml:space="preserve">zastoupený: </w:t>
      </w:r>
      <w:r w:rsidR="007D5561">
        <w:rPr>
          <w:rFonts w:eastAsia="Lucida Sans Unicode" w:cs="Arial"/>
        </w:rPr>
        <w:tab/>
      </w:r>
      <w:r w:rsidR="007D5561" w:rsidRPr="007D5561">
        <w:rPr>
          <w:rFonts w:eastAsia="Lucida Sans Unicode" w:cs="Arial"/>
        </w:rPr>
        <w:t>Ing. Mlada Augustinová, ředitelka KPÚ pro Zlínský kraj</w:t>
      </w:r>
      <w:r w:rsidR="007D5561" w:rsidRPr="007D5561" w:rsidDel="007D5561">
        <w:rPr>
          <w:rFonts w:eastAsia="Lucida Sans Unicode" w:cs="Arial"/>
          <w:highlight w:val="yellow"/>
        </w:rPr>
        <w:t xml:space="preserve"> </w:t>
      </w:r>
    </w:p>
    <w:p w14:paraId="0424E5ED" w14:textId="0DDBA225" w:rsidR="00101BC4" w:rsidRPr="005C59DC" w:rsidRDefault="00101BC4" w:rsidP="00657B53">
      <w:pPr>
        <w:widowControl w:val="0"/>
        <w:suppressAutoHyphens/>
        <w:spacing w:after="0" w:line="240" w:lineRule="auto"/>
        <w:ind w:left="4536" w:hanging="4536"/>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CD1E34" w:rsidRPr="00CD1E34">
        <w:rPr>
          <w:rFonts w:eastAsia="Lucida Sans Unicode" w:cs="Arial"/>
        </w:rPr>
        <w:t>Ing. Mlada Augustinová, ředitelka KPÚ pro Zlínský kraj</w:t>
      </w:r>
      <w:r w:rsidR="00CD1E34" w:rsidRPr="00CD1E34" w:rsidDel="00CD1E34">
        <w:rPr>
          <w:rFonts w:eastAsia="Lucida Sans Unicode" w:cs="Arial"/>
          <w:highlight w:val="yellow"/>
        </w:rPr>
        <w:t xml:space="preserve"> </w:t>
      </w:r>
    </w:p>
    <w:p w14:paraId="1487C4E2" w14:textId="01370F87" w:rsidR="00200461" w:rsidRDefault="00101BC4" w:rsidP="00657B53">
      <w:pPr>
        <w:widowControl w:val="0"/>
        <w:suppressAutoHyphens/>
        <w:spacing w:after="0" w:line="240" w:lineRule="auto"/>
        <w:ind w:left="4536" w:hanging="4536"/>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1B2D3B" w:rsidRPr="001B2D3B">
        <w:rPr>
          <w:rFonts w:eastAsia="Lucida Sans Unicode" w:cs="Arial"/>
          <w:snapToGrid w:val="0"/>
        </w:rPr>
        <w:t>Ing. R</w:t>
      </w:r>
      <w:r w:rsidR="003C5EED">
        <w:rPr>
          <w:rFonts w:eastAsia="Lucida Sans Unicode" w:cs="Arial"/>
          <w:snapToGrid w:val="0"/>
        </w:rPr>
        <w:t>oman Hák</w:t>
      </w:r>
      <w:r w:rsidR="001B2D3B" w:rsidRPr="001B2D3B">
        <w:rPr>
          <w:rFonts w:eastAsia="Lucida Sans Unicode" w:cs="Arial"/>
          <w:snapToGrid w:val="0"/>
        </w:rPr>
        <w:t xml:space="preserve">, vedoucí Pobočky </w:t>
      </w:r>
      <w:r w:rsidR="003C5EED">
        <w:rPr>
          <w:rFonts w:eastAsia="Lucida Sans Unicode" w:cs="Arial"/>
          <w:snapToGrid w:val="0"/>
        </w:rPr>
        <w:t>Zlín</w:t>
      </w:r>
    </w:p>
    <w:p w14:paraId="75450C62" w14:textId="0D899B00" w:rsidR="00101BC4" w:rsidRPr="005C59DC" w:rsidRDefault="00101BC4" w:rsidP="00657B53">
      <w:pPr>
        <w:widowControl w:val="0"/>
        <w:suppressAutoHyphens/>
        <w:spacing w:after="0" w:line="240" w:lineRule="auto"/>
        <w:ind w:left="4536" w:hanging="4536"/>
        <w:rPr>
          <w:rFonts w:eastAsia="Lucida Sans Unicode" w:cs="Arial"/>
        </w:rPr>
      </w:pPr>
      <w:r w:rsidRPr="005C59DC">
        <w:rPr>
          <w:rFonts w:eastAsia="Lucida Sans Unicode" w:cs="Arial"/>
        </w:rPr>
        <w:t>Tel.:</w:t>
      </w:r>
      <w:r w:rsidRPr="005C59DC">
        <w:rPr>
          <w:rFonts w:eastAsia="Lucida Sans Unicode" w:cs="Arial"/>
        </w:rPr>
        <w:tab/>
      </w:r>
      <w:r w:rsidR="00E35C25" w:rsidRPr="00E35C25">
        <w:rPr>
          <w:rFonts w:eastAsia="Lucida Sans Unicode" w:cs="Arial"/>
        </w:rPr>
        <w:t>+420</w:t>
      </w:r>
      <w:r w:rsidR="004123EF">
        <w:rPr>
          <w:rFonts w:eastAsia="Lucida Sans Unicode" w:cs="Arial"/>
        </w:rPr>
        <w:t> </w:t>
      </w:r>
      <w:r w:rsidR="004123EF" w:rsidRPr="004123EF">
        <w:rPr>
          <w:rFonts w:eastAsia="Lucida Sans Unicode" w:cs="Arial"/>
        </w:rPr>
        <w:t>727</w:t>
      </w:r>
      <w:r w:rsidR="004123EF">
        <w:rPr>
          <w:rFonts w:eastAsia="Lucida Sans Unicode" w:cs="Arial"/>
        </w:rPr>
        <w:t> </w:t>
      </w:r>
      <w:r w:rsidR="004123EF" w:rsidRPr="004123EF">
        <w:rPr>
          <w:rFonts w:eastAsia="Lucida Sans Unicode" w:cs="Arial"/>
        </w:rPr>
        <w:t>956</w:t>
      </w:r>
      <w:r w:rsidR="004123EF">
        <w:rPr>
          <w:rFonts w:eastAsia="Lucida Sans Unicode" w:cs="Arial"/>
        </w:rPr>
        <w:t xml:space="preserve"> </w:t>
      </w:r>
      <w:r w:rsidR="004123EF" w:rsidRPr="004123EF">
        <w:rPr>
          <w:rFonts w:eastAsia="Lucida Sans Unicode" w:cs="Arial"/>
        </w:rPr>
        <w:t>372</w:t>
      </w:r>
    </w:p>
    <w:p w14:paraId="74F8FC84" w14:textId="36D018C3" w:rsidR="00101BC4" w:rsidRPr="005C59DC" w:rsidRDefault="00101BC4" w:rsidP="00657B53">
      <w:pPr>
        <w:widowControl w:val="0"/>
        <w:suppressAutoHyphens/>
        <w:spacing w:after="0" w:line="240" w:lineRule="auto"/>
        <w:ind w:left="4536" w:hanging="4536"/>
        <w:rPr>
          <w:rFonts w:eastAsia="Lucida Sans Unicode" w:cs="Arial"/>
        </w:rPr>
      </w:pPr>
      <w:r w:rsidRPr="005C59DC">
        <w:rPr>
          <w:rFonts w:eastAsia="Lucida Sans Unicode" w:cs="Arial"/>
        </w:rPr>
        <w:t>E-mail:</w:t>
      </w:r>
      <w:r w:rsidRPr="005C59DC">
        <w:rPr>
          <w:rFonts w:eastAsia="Lucida Sans Unicode" w:cs="Arial"/>
        </w:rPr>
        <w:tab/>
      </w:r>
      <w:r w:rsidR="00260158" w:rsidRPr="00260158">
        <w:rPr>
          <w:rFonts w:eastAsia="Lucida Sans Unicode" w:cs="Arial"/>
        </w:rPr>
        <w:t>r</w:t>
      </w:r>
      <w:r w:rsidR="003C5EED">
        <w:rPr>
          <w:rFonts w:eastAsia="Lucida Sans Unicode" w:cs="Arial"/>
        </w:rPr>
        <w:t>oman</w:t>
      </w:r>
      <w:r w:rsidR="00260158" w:rsidRPr="00260158">
        <w:rPr>
          <w:rFonts w:eastAsia="Lucida Sans Unicode" w:cs="Arial"/>
        </w:rPr>
        <w:t>.</w:t>
      </w:r>
      <w:r w:rsidR="003C5EED">
        <w:rPr>
          <w:rFonts w:eastAsia="Lucida Sans Unicode" w:cs="Arial"/>
        </w:rPr>
        <w:t>hak</w:t>
      </w:r>
      <w:r w:rsidR="00260158" w:rsidRPr="00260158">
        <w:rPr>
          <w:rFonts w:eastAsia="Lucida Sans Unicode" w:cs="Arial"/>
        </w:rPr>
        <w:t>@spu.gov.cz</w:t>
      </w:r>
      <w:r w:rsidR="00260158" w:rsidRPr="00260158" w:rsidDel="00260158">
        <w:rPr>
          <w:rFonts w:eastAsia="Lucida Sans Unicode" w:cs="Arial"/>
          <w:highlight w:val="yellow"/>
        </w:rPr>
        <w:t xml:space="preserve"> </w:t>
      </w:r>
    </w:p>
    <w:p w14:paraId="0EFC49F8" w14:textId="12D16E48" w:rsidR="00101BC4" w:rsidRPr="005C59DC" w:rsidRDefault="00101BC4" w:rsidP="00657B53">
      <w:pPr>
        <w:widowControl w:val="0"/>
        <w:suppressAutoHyphens/>
        <w:spacing w:after="0" w:line="240" w:lineRule="auto"/>
        <w:ind w:left="4536" w:hanging="4536"/>
        <w:rPr>
          <w:rFonts w:eastAsia="Lucida Sans Unicode" w:cs="Arial"/>
        </w:rPr>
      </w:pPr>
      <w:r w:rsidRPr="005C59DC">
        <w:rPr>
          <w:rFonts w:eastAsia="Lucida Sans Unicode" w:cs="Arial"/>
        </w:rPr>
        <w:t>ID DS:</w:t>
      </w:r>
      <w:r w:rsidRPr="005C59DC">
        <w:rPr>
          <w:rFonts w:eastAsia="Lucida Sans Unicode" w:cs="Arial"/>
        </w:rPr>
        <w:tab/>
        <w:t>z49per3</w:t>
      </w:r>
    </w:p>
    <w:p w14:paraId="7FAE65DD" w14:textId="078070F0" w:rsidR="00101BC4" w:rsidRPr="005C59DC" w:rsidRDefault="00101BC4" w:rsidP="00657B53">
      <w:pPr>
        <w:widowControl w:val="0"/>
        <w:suppressAutoHyphens/>
        <w:spacing w:after="0" w:line="240" w:lineRule="auto"/>
        <w:ind w:left="4536" w:hanging="4536"/>
        <w:rPr>
          <w:rFonts w:eastAsia="Lucida Sans Unicode" w:cs="Arial"/>
        </w:rPr>
      </w:pPr>
      <w:r w:rsidRPr="005C59DC">
        <w:rPr>
          <w:rFonts w:eastAsia="Lucida Sans Unicode" w:cs="Arial"/>
        </w:rPr>
        <w:t>Bankovní spojení:</w:t>
      </w:r>
      <w:r w:rsidRPr="005C59DC">
        <w:rPr>
          <w:rFonts w:eastAsia="Lucida Sans Unicode" w:cs="Arial"/>
        </w:rPr>
        <w:tab/>
        <w:t>ČNB</w:t>
      </w:r>
    </w:p>
    <w:p w14:paraId="6086C705" w14:textId="6579642D" w:rsidR="00101BC4" w:rsidRPr="005C59DC" w:rsidRDefault="00101BC4" w:rsidP="00657B53">
      <w:pPr>
        <w:widowControl w:val="0"/>
        <w:suppressAutoHyphens/>
        <w:spacing w:after="0" w:line="240" w:lineRule="auto"/>
        <w:ind w:left="4536" w:hanging="4536"/>
        <w:rPr>
          <w:rFonts w:eastAsia="Lucida Sans Unicode" w:cs="Arial"/>
          <w:bCs/>
        </w:rPr>
      </w:pPr>
      <w:r w:rsidRPr="005C59DC">
        <w:rPr>
          <w:rFonts w:eastAsia="Lucida Sans Unicode" w:cs="Arial"/>
          <w:bCs/>
        </w:rPr>
        <w:t>Číslo účtu:</w:t>
      </w:r>
      <w:r w:rsidRPr="005C59DC">
        <w:rPr>
          <w:rFonts w:eastAsia="Lucida Sans Unicode" w:cs="Arial"/>
          <w:bCs/>
        </w:rPr>
        <w:tab/>
        <w:t>3723001/0710</w:t>
      </w:r>
    </w:p>
    <w:p w14:paraId="2D8DEED9" w14:textId="7D050D00" w:rsidR="00101BC4" w:rsidRPr="005C59DC" w:rsidRDefault="00101BC4" w:rsidP="00657B53">
      <w:pPr>
        <w:widowControl w:val="0"/>
        <w:suppressAutoHyphens/>
        <w:spacing w:after="0" w:line="240" w:lineRule="auto"/>
        <w:ind w:left="4536" w:hanging="4536"/>
        <w:rPr>
          <w:rFonts w:eastAsia="Lucida Sans Unicode" w:cs="Arial"/>
          <w:bCs/>
        </w:rPr>
      </w:pPr>
      <w:r w:rsidRPr="005C59DC">
        <w:rPr>
          <w:rFonts w:eastAsia="Lucida Sans Unicode" w:cs="Arial"/>
          <w:bCs/>
        </w:rPr>
        <w:t>IČO:</w:t>
      </w:r>
      <w:r w:rsidRPr="005C59DC">
        <w:rPr>
          <w:rFonts w:eastAsia="Lucida Sans Unicode" w:cs="Arial"/>
          <w:bCs/>
        </w:rPr>
        <w:tab/>
        <w:t>01312774</w:t>
      </w:r>
    </w:p>
    <w:p w14:paraId="3910C11E" w14:textId="45D0C677" w:rsidR="00101BC4" w:rsidRPr="005C59DC" w:rsidRDefault="00101BC4" w:rsidP="00657B53">
      <w:pPr>
        <w:widowControl w:val="0"/>
        <w:suppressAutoHyphens/>
        <w:spacing w:before="0" w:line="240" w:lineRule="auto"/>
        <w:ind w:left="4536" w:hanging="4536"/>
        <w:contextualSpacing w:val="0"/>
        <w:rPr>
          <w:rFonts w:eastAsia="Lucida Sans Unicode" w:cs="Arial"/>
          <w:bCs/>
        </w:rPr>
      </w:pPr>
      <w:r w:rsidRPr="005C59DC">
        <w:rPr>
          <w:rFonts w:eastAsia="Lucida Sans Unicode" w:cs="Arial"/>
          <w:bCs/>
        </w:rPr>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169DFE0A" w14:textId="77777777" w:rsidR="00101BC4" w:rsidRPr="005C59DC" w:rsidRDefault="00101BC4" w:rsidP="00101BC4">
      <w:pPr>
        <w:spacing w:line="288" w:lineRule="auto"/>
        <w:contextualSpacing w:val="0"/>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346D154B" w:rsidR="00101BC4" w:rsidRPr="005C59DC" w:rsidRDefault="00101BC4" w:rsidP="00657B53">
      <w:pPr>
        <w:spacing w:line="288" w:lineRule="auto"/>
        <w:rPr>
          <w:rFonts w:cs="Arial"/>
          <w:b/>
        </w:rPr>
      </w:pPr>
      <w:r w:rsidRPr="005C59DC">
        <w:rPr>
          <w:rFonts w:cs="Arial"/>
          <w:b/>
        </w:rPr>
        <w:t xml:space="preserve">Jméno: </w:t>
      </w:r>
      <w:r w:rsidR="005B6E63" w:rsidRPr="005B6E63">
        <w:rPr>
          <w:rFonts w:cs="Arial"/>
          <w:b/>
          <w:bCs/>
          <w:snapToGrid w:val="0"/>
        </w:rPr>
        <w:t>Geocart CZ spol. s r.o.</w:t>
      </w:r>
    </w:p>
    <w:p w14:paraId="7C77A4BA" w14:textId="5A356021" w:rsidR="00101BC4" w:rsidRPr="005C59DC" w:rsidRDefault="00101BC4" w:rsidP="00657B53">
      <w:pPr>
        <w:spacing w:line="288" w:lineRule="auto"/>
        <w:ind w:left="4536" w:hanging="4536"/>
        <w:rPr>
          <w:rFonts w:cs="Arial"/>
          <w:b/>
        </w:rPr>
      </w:pPr>
      <w:r w:rsidRPr="005C59DC">
        <w:rPr>
          <w:rFonts w:cs="Arial"/>
          <w:b/>
        </w:rPr>
        <w:t>Sídlo:</w:t>
      </w:r>
      <w:r w:rsidRPr="005C59DC">
        <w:rPr>
          <w:rFonts w:cs="Arial"/>
          <w:bCs/>
        </w:rPr>
        <w:t xml:space="preserve"> </w:t>
      </w:r>
      <w:r w:rsidR="001E6D9F" w:rsidRPr="001E6D9F">
        <w:rPr>
          <w:rFonts w:cs="Arial"/>
          <w:b/>
          <w:bCs/>
          <w:snapToGrid w:val="0"/>
        </w:rPr>
        <w:t>Purkyňova 653/143, 612 00 Brno</w:t>
      </w:r>
    </w:p>
    <w:p w14:paraId="4513FA64" w14:textId="59D57946" w:rsidR="001E6D9F" w:rsidRPr="001E6D9F" w:rsidRDefault="00101BC4" w:rsidP="001E6D9F">
      <w:pPr>
        <w:spacing w:after="0" w:line="288" w:lineRule="auto"/>
        <w:ind w:left="4536" w:hanging="4536"/>
        <w:rPr>
          <w:rFonts w:cs="Arial"/>
          <w:snapToGrid w:val="0"/>
        </w:rPr>
      </w:pPr>
      <w:r w:rsidRPr="005C59DC">
        <w:rPr>
          <w:rFonts w:cs="Arial"/>
        </w:rPr>
        <w:t xml:space="preserve">zastoupený: </w:t>
      </w:r>
      <w:r w:rsidR="001E6D9F">
        <w:rPr>
          <w:rFonts w:cs="Arial"/>
        </w:rPr>
        <w:tab/>
      </w:r>
      <w:r w:rsidR="001E6D9F" w:rsidRPr="001E6D9F">
        <w:rPr>
          <w:rFonts w:cs="Arial"/>
          <w:snapToGrid w:val="0"/>
        </w:rPr>
        <w:t>Ondřej Hrdlička MTCP (Hons), jednatel</w:t>
      </w:r>
    </w:p>
    <w:p w14:paraId="14F76697" w14:textId="2A79974F" w:rsidR="00101BC4" w:rsidRPr="001E6D9F" w:rsidRDefault="001E6D9F" w:rsidP="001E6D9F">
      <w:pPr>
        <w:spacing w:after="0" w:line="288" w:lineRule="auto"/>
        <w:ind w:left="4536"/>
        <w:rPr>
          <w:rFonts w:cs="Arial"/>
          <w:i/>
        </w:rPr>
      </w:pPr>
      <w:r w:rsidRPr="001E6D9F">
        <w:rPr>
          <w:rFonts w:cs="Arial"/>
          <w:snapToGrid w:val="0"/>
        </w:rPr>
        <w:t>Ing. Pavel Svoboda, jednatel a výkonný ředitel</w:t>
      </w:r>
    </w:p>
    <w:p w14:paraId="72275B6F" w14:textId="3A9127EF" w:rsidR="00101BC4" w:rsidRPr="0047785C" w:rsidRDefault="00101BC4" w:rsidP="00657B53">
      <w:pPr>
        <w:spacing w:after="0" w:line="288" w:lineRule="auto"/>
        <w:ind w:left="4536" w:hanging="4536"/>
        <w:rPr>
          <w:rFonts w:cs="Arial"/>
        </w:rPr>
      </w:pPr>
      <w:r w:rsidRPr="0047785C">
        <w:rPr>
          <w:rFonts w:cs="Arial"/>
        </w:rPr>
        <w:t>Tel.:</w:t>
      </w:r>
      <w:r w:rsidRPr="0047785C">
        <w:rPr>
          <w:rFonts w:cs="Arial"/>
        </w:rPr>
        <w:tab/>
      </w:r>
      <w:r w:rsidR="003E704B">
        <w:rPr>
          <w:rFonts w:cs="Arial"/>
          <w:snapToGrid w:val="0"/>
        </w:rPr>
        <w:t xml:space="preserve">x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p>
    <w:p w14:paraId="6AEBB472" w14:textId="412D6140" w:rsidR="00101BC4" w:rsidRPr="0047785C" w:rsidRDefault="00101BC4" w:rsidP="00657B53">
      <w:pPr>
        <w:spacing w:after="0" w:line="288" w:lineRule="auto"/>
        <w:ind w:left="4536" w:right="-110" w:hanging="4536"/>
        <w:rPr>
          <w:rFonts w:cs="Arial"/>
          <w:snapToGrid w:val="0"/>
        </w:rPr>
      </w:pPr>
      <w:r w:rsidRPr="0047785C">
        <w:rPr>
          <w:rFonts w:cs="Arial"/>
        </w:rPr>
        <w:t>E-mail:</w:t>
      </w:r>
      <w:r w:rsidRPr="0047785C">
        <w:rPr>
          <w:rFonts w:cs="Arial"/>
        </w:rPr>
        <w:tab/>
      </w:r>
      <w:r w:rsidR="003E704B">
        <w:rPr>
          <w:rFonts w:cs="Arial"/>
          <w:snapToGrid w:val="0"/>
        </w:rPr>
        <w:t xml:space="preserve">x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p>
    <w:p w14:paraId="6F7674D2" w14:textId="59A493BB" w:rsidR="00101BC4" w:rsidRPr="0047785C" w:rsidRDefault="00101BC4" w:rsidP="00657B53">
      <w:pPr>
        <w:spacing w:after="0" w:line="288" w:lineRule="auto"/>
        <w:ind w:left="4536" w:right="-110" w:hanging="4536"/>
        <w:rPr>
          <w:rFonts w:cs="Arial"/>
          <w:snapToGrid w:val="0"/>
        </w:rPr>
      </w:pPr>
      <w:r w:rsidRPr="0047785C">
        <w:rPr>
          <w:rFonts w:cs="Arial"/>
          <w:snapToGrid w:val="0"/>
        </w:rPr>
        <w:t>ID DS:</w:t>
      </w:r>
      <w:r w:rsidRPr="0047785C">
        <w:rPr>
          <w:rFonts w:cs="Arial"/>
          <w:snapToGrid w:val="0"/>
        </w:rPr>
        <w:tab/>
      </w:r>
      <w:r w:rsidR="0069560A" w:rsidRPr="0047785C">
        <w:rPr>
          <w:rFonts w:cs="Arial"/>
          <w:snapToGrid w:val="0"/>
        </w:rPr>
        <w:t>3v2d84r</w:t>
      </w:r>
    </w:p>
    <w:p w14:paraId="2E6C7C6C" w14:textId="6484EAFA" w:rsidR="00101BC4" w:rsidRPr="0047785C" w:rsidRDefault="00101BC4" w:rsidP="00657B53">
      <w:pPr>
        <w:spacing w:after="0" w:line="288" w:lineRule="auto"/>
        <w:ind w:left="4536" w:right="-284" w:hanging="4536"/>
        <w:rPr>
          <w:rFonts w:cs="Arial"/>
        </w:rPr>
      </w:pPr>
      <w:r w:rsidRPr="0047785C">
        <w:rPr>
          <w:rFonts w:cs="Arial"/>
        </w:rPr>
        <w:t>v technických záležitostech oprávněn jednat:</w:t>
      </w:r>
      <w:r w:rsidRPr="0047785C">
        <w:rPr>
          <w:rFonts w:cs="Arial"/>
        </w:rPr>
        <w:tab/>
      </w:r>
      <w:r w:rsidR="003E704B">
        <w:rPr>
          <w:rFonts w:cs="Arial"/>
          <w:snapToGrid w:val="0"/>
        </w:rPr>
        <w:t xml:space="preserve">x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p>
    <w:p w14:paraId="12EE16E0" w14:textId="4AAC99AC" w:rsidR="00101BC4" w:rsidRPr="0047785C" w:rsidRDefault="00101BC4" w:rsidP="00657B53">
      <w:pPr>
        <w:spacing w:after="0" w:line="288" w:lineRule="auto"/>
        <w:ind w:left="4536" w:hanging="4536"/>
        <w:rPr>
          <w:rFonts w:cs="Arial"/>
        </w:rPr>
      </w:pPr>
      <w:r w:rsidRPr="0047785C">
        <w:rPr>
          <w:rFonts w:cs="Arial"/>
        </w:rPr>
        <w:t>Tel.:</w:t>
      </w:r>
      <w:r w:rsidRPr="0047785C">
        <w:rPr>
          <w:rFonts w:cs="Arial"/>
        </w:rPr>
        <w:tab/>
      </w:r>
      <w:r w:rsidR="003E704B">
        <w:rPr>
          <w:rFonts w:cs="Arial"/>
          <w:snapToGrid w:val="0"/>
        </w:rPr>
        <w:t xml:space="preserve">x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p>
    <w:p w14:paraId="52F04878" w14:textId="3A8F0998" w:rsidR="00101BC4" w:rsidRPr="0047785C" w:rsidRDefault="00101BC4" w:rsidP="00657B53">
      <w:pPr>
        <w:spacing w:after="0" w:line="288" w:lineRule="auto"/>
        <w:ind w:left="4536" w:right="-110" w:hanging="4536"/>
        <w:rPr>
          <w:rFonts w:cs="Arial"/>
          <w:snapToGrid w:val="0"/>
        </w:rPr>
      </w:pPr>
      <w:r w:rsidRPr="0047785C">
        <w:rPr>
          <w:rFonts w:cs="Arial"/>
        </w:rPr>
        <w:t>E-mail:</w:t>
      </w:r>
      <w:r w:rsidRPr="0047785C">
        <w:rPr>
          <w:rFonts w:cs="Arial"/>
        </w:rPr>
        <w:tab/>
      </w:r>
      <w:r w:rsidR="003E704B">
        <w:rPr>
          <w:rFonts w:cs="Arial"/>
          <w:snapToGrid w:val="0"/>
        </w:rPr>
        <w:t xml:space="preserve">x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r w:rsidR="003E704B">
        <w:rPr>
          <w:rFonts w:cs="Arial"/>
          <w:snapToGrid w:val="0"/>
        </w:rPr>
        <w:t xml:space="preserve"> </w:t>
      </w:r>
      <w:proofErr w:type="spellStart"/>
      <w:r w:rsidR="003E704B">
        <w:rPr>
          <w:rFonts w:cs="Arial"/>
          <w:snapToGrid w:val="0"/>
        </w:rPr>
        <w:t>x</w:t>
      </w:r>
      <w:proofErr w:type="spellEnd"/>
    </w:p>
    <w:p w14:paraId="67190D2A" w14:textId="3182BA93" w:rsidR="00101BC4" w:rsidRPr="0047785C" w:rsidRDefault="00101BC4" w:rsidP="00657B53">
      <w:pPr>
        <w:tabs>
          <w:tab w:val="left" w:pos="284"/>
          <w:tab w:val="left" w:pos="4678"/>
        </w:tabs>
        <w:spacing w:after="0" w:line="288" w:lineRule="auto"/>
        <w:ind w:left="4536" w:right="-284" w:hanging="4536"/>
        <w:rPr>
          <w:rFonts w:cs="Arial"/>
        </w:rPr>
      </w:pPr>
      <w:r w:rsidRPr="0047785C">
        <w:rPr>
          <w:rFonts w:cs="Arial"/>
        </w:rPr>
        <w:t>Bankovní spojení:</w:t>
      </w:r>
      <w:r w:rsidRPr="0047785C">
        <w:rPr>
          <w:rFonts w:cs="Arial"/>
        </w:rPr>
        <w:tab/>
      </w:r>
      <w:r w:rsidR="005D318E" w:rsidRPr="0047785C">
        <w:rPr>
          <w:rFonts w:cs="Arial"/>
          <w:snapToGrid w:val="0"/>
        </w:rPr>
        <w:t>Komerční banka, a.s.</w:t>
      </w:r>
    </w:p>
    <w:p w14:paraId="471B01D6" w14:textId="2480C12D" w:rsidR="00101BC4" w:rsidRPr="0047785C" w:rsidRDefault="00101BC4" w:rsidP="00657B53">
      <w:pPr>
        <w:tabs>
          <w:tab w:val="left" w:pos="284"/>
          <w:tab w:val="left" w:pos="4678"/>
        </w:tabs>
        <w:spacing w:after="0" w:line="288" w:lineRule="auto"/>
        <w:ind w:left="4536" w:hanging="4536"/>
        <w:rPr>
          <w:rFonts w:cs="Arial"/>
        </w:rPr>
      </w:pPr>
      <w:r w:rsidRPr="0047785C">
        <w:rPr>
          <w:rFonts w:cs="Arial"/>
        </w:rPr>
        <w:t>Číslo účtu:</w:t>
      </w:r>
      <w:r w:rsidRPr="0047785C">
        <w:rPr>
          <w:rFonts w:cs="Arial"/>
        </w:rPr>
        <w:tab/>
      </w:r>
      <w:r w:rsidR="00E619CD" w:rsidRPr="0047785C">
        <w:rPr>
          <w:rFonts w:cs="Arial"/>
          <w:snapToGrid w:val="0"/>
        </w:rPr>
        <w:t>107-9911410247/0100</w:t>
      </w:r>
    </w:p>
    <w:p w14:paraId="72225910" w14:textId="41C6554D" w:rsidR="00101BC4" w:rsidRPr="0047785C" w:rsidRDefault="00101BC4" w:rsidP="00657B53">
      <w:pPr>
        <w:spacing w:after="0" w:line="288" w:lineRule="auto"/>
        <w:ind w:left="4536" w:hanging="4536"/>
        <w:rPr>
          <w:rFonts w:cs="Arial"/>
        </w:rPr>
      </w:pPr>
      <w:r w:rsidRPr="0047785C">
        <w:rPr>
          <w:rFonts w:cs="Arial"/>
        </w:rPr>
        <w:t>IČO:</w:t>
      </w:r>
      <w:r w:rsidRPr="0047785C">
        <w:rPr>
          <w:rFonts w:cs="Arial"/>
        </w:rPr>
        <w:tab/>
      </w:r>
      <w:r w:rsidR="00E619CD" w:rsidRPr="0047785C">
        <w:rPr>
          <w:rFonts w:cs="Arial"/>
          <w:snapToGrid w:val="0"/>
        </w:rPr>
        <w:t>25567179</w:t>
      </w:r>
    </w:p>
    <w:p w14:paraId="2ABFB15A" w14:textId="285BE2CA" w:rsidR="00101BC4" w:rsidRPr="0047785C" w:rsidRDefault="00101BC4" w:rsidP="00657B53">
      <w:pPr>
        <w:spacing w:after="0" w:line="288" w:lineRule="auto"/>
        <w:ind w:left="4536" w:hanging="4536"/>
        <w:rPr>
          <w:rFonts w:cs="Arial"/>
        </w:rPr>
      </w:pPr>
      <w:r w:rsidRPr="0047785C">
        <w:rPr>
          <w:rFonts w:cs="Arial"/>
        </w:rPr>
        <w:t>DIČ:</w:t>
      </w:r>
      <w:r w:rsidRPr="0047785C">
        <w:rPr>
          <w:rFonts w:cs="Arial"/>
        </w:rPr>
        <w:tab/>
      </w:r>
      <w:r w:rsidR="00E619CD" w:rsidRPr="0047785C">
        <w:rPr>
          <w:rFonts w:cs="Arial"/>
          <w:snapToGrid w:val="0"/>
        </w:rPr>
        <w:t>CZ25567179</w:t>
      </w:r>
      <w:r w:rsidRPr="0047785C">
        <w:rPr>
          <w:rFonts w:cs="Arial"/>
          <w:snapToGrid w:val="0"/>
        </w:rPr>
        <w:t xml:space="preserve"> je plátcem DPH</w:t>
      </w:r>
    </w:p>
    <w:p w14:paraId="17038AF6" w14:textId="48D9EA11" w:rsidR="00101BC4" w:rsidRPr="0047785C" w:rsidRDefault="00101BC4" w:rsidP="004262AE">
      <w:pPr>
        <w:spacing w:before="240" w:line="288" w:lineRule="auto"/>
        <w:rPr>
          <w:rFonts w:cs="Arial"/>
        </w:rPr>
      </w:pPr>
      <w:r w:rsidRPr="0047785C">
        <w:rPr>
          <w:rFonts w:cs="Arial"/>
        </w:rPr>
        <w:t xml:space="preserve">Společnost je zapsaná v obchodním rejstříku vedeném u </w:t>
      </w:r>
      <w:r w:rsidR="0047785C" w:rsidRPr="0047785C">
        <w:rPr>
          <w:rFonts w:cs="Arial"/>
          <w:snapToGrid w:val="0"/>
        </w:rPr>
        <w:t>Krajského soudu v Brně</w:t>
      </w:r>
      <w:r w:rsidRPr="0047785C">
        <w:rPr>
          <w:rFonts w:cs="Arial"/>
        </w:rPr>
        <w:t xml:space="preserve">, oddíl </w:t>
      </w:r>
      <w:r w:rsidR="0047785C" w:rsidRPr="0047785C">
        <w:rPr>
          <w:rFonts w:cs="Arial"/>
        </w:rPr>
        <w:t>C</w:t>
      </w:r>
      <w:r w:rsidRPr="0047785C">
        <w:rPr>
          <w:rFonts w:cs="Arial"/>
        </w:rPr>
        <w:t xml:space="preserve">, vložka </w:t>
      </w:r>
      <w:r w:rsidR="0047785C" w:rsidRPr="0047785C">
        <w:rPr>
          <w:rFonts w:cs="Arial"/>
        </w:rPr>
        <w:t>131771</w:t>
      </w:r>
      <w:r w:rsidRPr="0047785C">
        <w:rPr>
          <w:rFonts w:cs="Arial"/>
          <w:snapToGrid w:val="0"/>
        </w:rPr>
        <w:t>.</w:t>
      </w:r>
    </w:p>
    <w:p w14:paraId="3BB997AC" w14:textId="7DF6BADB" w:rsidR="00126736" w:rsidRPr="00085415" w:rsidRDefault="00101BC4" w:rsidP="00657B53">
      <w:pPr>
        <w:spacing w:line="240" w:lineRule="auto"/>
        <w:ind w:right="-284"/>
        <w:contextualSpacing w:val="0"/>
        <w:rPr>
          <w:rFonts w:cs="Arial"/>
          <w:szCs w:val="22"/>
        </w:rPr>
      </w:pPr>
      <w:r w:rsidRPr="005C59DC">
        <w:rPr>
          <w:rFonts w:cs="Arial"/>
        </w:rPr>
        <w:t>(dále jen „</w:t>
      </w:r>
      <w:r w:rsidRPr="005C59DC">
        <w:rPr>
          <w:rFonts w:cs="Arial"/>
          <w:b/>
        </w:rPr>
        <w:t>zhotovitel</w:t>
      </w:r>
      <w:r w:rsidRPr="005C59DC">
        <w:rPr>
          <w:rFonts w:cs="Arial"/>
        </w:rPr>
        <w:t>“)</w:t>
      </w:r>
    </w:p>
    <w:p w14:paraId="266CCAAA" w14:textId="456E3FF7" w:rsidR="007E7161" w:rsidRDefault="000475F1" w:rsidP="00CD42A3">
      <w:pPr>
        <w:rPr>
          <w:rFonts w:cs="Arial"/>
        </w:rPr>
      </w:pPr>
      <w:r w:rsidRPr="00085415">
        <w:rPr>
          <w:rFonts w:cs="Arial"/>
        </w:rPr>
        <w:lastRenderedPageBreak/>
        <w:t xml:space="preserve">na veřejnou zakázku malého rozsahu </w:t>
      </w:r>
      <w:r w:rsidR="002921CB" w:rsidRPr="00085415">
        <w:rPr>
          <w:rFonts w:cs="Arial"/>
        </w:rPr>
        <w:t xml:space="preserve">s názvem </w:t>
      </w:r>
      <w:r w:rsidR="00CD42A3" w:rsidRPr="00CD42A3">
        <w:rPr>
          <w:rFonts w:cs="Arial"/>
          <w:b/>
          <w:bCs/>
          <w:snapToGrid w:val="0"/>
        </w:rPr>
        <w:t>Projektová dokumentace pro stavební povolení a provedení stavby</w:t>
      </w:r>
      <w:r w:rsidR="00CD42A3">
        <w:rPr>
          <w:rFonts w:cs="Arial"/>
          <w:b/>
          <w:bCs/>
          <w:snapToGrid w:val="0"/>
        </w:rPr>
        <w:t xml:space="preserve"> </w:t>
      </w:r>
      <w:r w:rsidR="00CD42A3" w:rsidRPr="00CD42A3">
        <w:rPr>
          <w:rFonts w:cs="Arial"/>
          <w:b/>
          <w:bCs/>
          <w:snapToGrid w:val="0"/>
        </w:rPr>
        <w:t>„Polní cesta HC6 a VHO v k.ú. Karlovice u Zlína“</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799B66A5" w:rsidR="000F5BF7" w:rsidRPr="005F0F87" w:rsidRDefault="000F5BF7" w:rsidP="005F0F87">
      <w:pPr>
        <w:pStyle w:val="l-L2"/>
        <w:tabs>
          <w:tab w:val="clear" w:pos="737"/>
        </w:tabs>
        <w:ind w:left="357" w:firstLine="0"/>
      </w:pPr>
      <w:r w:rsidRPr="005F0F87">
        <w:t>Název stavby:</w:t>
      </w:r>
      <w:r w:rsidR="00085415" w:rsidRPr="005F0F87">
        <w:tab/>
      </w:r>
      <w:r w:rsidR="0030329C" w:rsidRPr="0030329C">
        <w:rPr>
          <w:b/>
          <w:bCs/>
        </w:rPr>
        <w:t>Polní cesta HC6 a VHO v k.ú. Karlovice u Zlína</w:t>
      </w:r>
    </w:p>
    <w:p w14:paraId="535BF821" w14:textId="282C2BE2" w:rsidR="00035F68" w:rsidRPr="005F0F87" w:rsidRDefault="008E133F" w:rsidP="005F0F87">
      <w:pPr>
        <w:pStyle w:val="l-L2"/>
        <w:tabs>
          <w:tab w:val="clear" w:pos="737"/>
        </w:tabs>
        <w:ind w:left="357" w:firstLine="0"/>
      </w:pPr>
      <w:r w:rsidRPr="005F0F87">
        <w:t>Místo stavby:</w:t>
      </w:r>
      <w:r w:rsidR="00085415" w:rsidRPr="005F0F87">
        <w:tab/>
      </w:r>
      <w:r w:rsidR="00582866" w:rsidRPr="00582866">
        <w:t xml:space="preserve">k. </w:t>
      </w:r>
      <w:proofErr w:type="spellStart"/>
      <w:r w:rsidR="00582866" w:rsidRPr="00582866">
        <w:t>ú.</w:t>
      </w:r>
      <w:proofErr w:type="spellEnd"/>
      <w:r w:rsidR="00582866" w:rsidRPr="00582866">
        <w:t xml:space="preserve"> </w:t>
      </w:r>
      <w:r w:rsidR="0030329C" w:rsidRPr="0030329C">
        <w:t>Karlovice u Zlína</w:t>
      </w:r>
      <w:r w:rsidR="00582866" w:rsidRPr="00582866">
        <w:t xml:space="preserve">, okres </w:t>
      </w:r>
      <w:r w:rsidR="0030329C">
        <w:t>Zlín</w:t>
      </w:r>
      <w:r w:rsidR="00582866" w:rsidRPr="00582866">
        <w:t>, Zlínský kraj</w:t>
      </w:r>
      <w:r w:rsidR="00582866" w:rsidRPr="00582866" w:rsidDel="00582866">
        <w:rPr>
          <w:highlight w:val="yellow"/>
        </w:rPr>
        <w:t xml:space="preserve"> </w:t>
      </w:r>
    </w:p>
    <w:p w14:paraId="0A4AED6C" w14:textId="3E2D00B1" w:rsidR="000F5BF7" w:rsidRPr="005F0F87" w:rsidRDefault="00035F68" w:rsidP="005F0F87">
      <w:pPr>
        <w:pStyle w:val="l-L2"/>
        <w:tabs>
          <w:tab w:val="clear" w:pos="737"/>
        </w:tabs>
        <w:ind w:left="357" w:firstLine="0"/>
        <w:rPr>
          <w:bCs/>
        </w:rPr>
      </w:pPr>
      <w:r w:rsidRPr="005F0F87">
        <w:t>Popis stavby:</w:t>
      </w:r>
      <w:r w:rsidR="00085415" w:rsidRPr="005F0F87">
        <w:tab/>
      </w:r>
    </w:p>
    <w:p w14:paraId="634C5F3A" w14:textId="77777777" w:rsidR="00A314CF" w:rsidRPr="00A314CF" w:rsidRDefault="00A314CF" w:rsidP="00462BD3">
      <w:pPr>
        <w:spacing w:before="0" w:line="240" w:lineRule="auto"/>
        <w:ind w:left="425"/>
        <w:contextualSpacing w:val="0"/>
        <w:rPr>
          <w:rFonts w:cs="Arial"/>
          <w:szCs w:val="22"/>
        </w:rPr>
      </w:pPr>
      <w:r w:rsidRPr="00A314CF">
        <w:rPr>
          <w:rFonts w:cs="Arial"/>
          <w:szCs w:val="22"/>
        </w:rPr>
        <w:t>Předmět díla bude rozdělen na stavební objekty:</w:t>
      </w:r>
    </w:p>
    <w:p w14:paraId="5AB46FBB" w14:textId="77777777" w:rsidR="00462BD3" w:rsidRPr="00462BD3" w:rsidRDefault="00462BD3" w:rsidP="00462BD3">
      <w:pPr>
        <w:spacing w:before="0" w:after="60" w:line="240" w:lineRule="auto"/>
        <w:ind w:left="425"/>
        <w:contextualSpacing w:val="0"/>
        <w:rPr>
          <w:rFonts w:cs="Arial"/>
          <w:szCs w:val="22"/>
        </w:rPr>
      </w:pPr>
      <w:r w:rsidRPr="00462BD3">
        <w:rPr>
          <w:rFonts w:cs="Arial"/>
          <w:szCs w:val="22"/>
        </w:rPr>
        <w:t>SO 1 Hlavní polní cesta HC6</w:t>
      </w:r>
    </w:p>
    <w:p w14:paraId="572F438E" w14:textId="77777777" w:rsidR="00462BD3" w:rsidRPr="00462BD3" w:rsidRDefault="00462BD3" w:rsidP="00462BD3">
      <w:pPr>
        <w:spacing w:before="0" w:after="60" w:line="240" w:lineRule="auto"/>
        <w:ind w:left="425"/>
        <w:contextualSpacing w:val="0"/>
        <w:rPr>
          <w:rFonts w:cs="Arial"/>
          <w:szCs w:val="22"/>
        </w:rPr>
      </w:pPr>
      <w:r w:rsidRPr="00462BD3">
        <w:rPr>
          <w:rFonts w:cs="Arial"/>
          <w:szCs w:val="22"/>
        </w:rPr>
        <w:t>SO 2 Svodný příkop SP2</w:t>
      </w:r>
    </w:p>
    <w:p w14:paraId="4B3F8AA2" w14:textId="77777777" w:rsidR="00462BD3" w:rsidRPr="00462BD3" w:rsidRDefault="00462BD3" w:rsidP="00462BD3">
      <w:pPr>
        <w:spacing w:before="0" w:after="60" w:line="240" w:lineRule="auto"/>
        <w:ind w:left="425"/>
        <w:contextualSpacing w:val="0"/>
        <w:rPr>
          <w:rFonts w:cs="Arial"/>
          <w:szCs w:val="22"/>
        </w:rPr>
      </w:pPr>
      <w:r w:rsidRPr="00462BD3">
        <w:rPr>
          <w:rFonts w:cs="Arial"/>
          <w:szCs w:val="22"/>
        </w:rPr>
        <w:t>SO 3 Záchytný průleh PR1</w:t>
      </w:r>
    </w:p>
    <w:p w14:paraId="30E9A67C" w14:textId="5FB63FD7" w:rsidR="00A314CF" w:rsidRPr="00657B53" w:rsidRDefault="00462BD3" w:rsidP="00462BD3">
      <w:pPr>
        <w:spacing w:before="0" w:line="240" w:lineRule="auto"/>
        <w:ind w:left="425"/>
        <w:contextualSpacing w:val="0"/>
        <w:rPr>
          <w:rFonts w:cs="Arial"/>
          <w:szCs w:val="22"/>
        </w:rPr>
      </w:pPr>
      <w:r w:rsidRPr="00462BD3">
        <w:rPr>
          <w:rFonts w:cs="Arial"/>
          <w:szCs w:val="22"/>
        </w:rPr>
        <w:t>SO 4 Protierozní příkop PR4</w:t>
      </w:r>
    </w:p>
    <w:p w14:paraId="7AF3991B" w14:textId="77777777" w:rsidR="009B688D" w:rsidRPr="009B688D" w:rsidRDefault="009B688D" w:rsidP="009B688D">
      <w:pPr>
        <w:spacing w:before="240" w:line="240" w:lineRule="auto"/>
        <w:ind w:left="425"/>
        <w:contextualSpacing w:val="0"/>
        <w:rPr>
          <w:rFonts w:cs="Arial"/>
          <w:b/>
          <w:bCs/>
          <w:szCs w:val="28"/>
        </w:rPr>
      </w:pPr>
      <w:r w:rsidRPr="009B688D">
        <w:rPr>
          <w:rFonts w:cs="Arial"/>
          <w:b/>
          <w:bCs/>
          <w:szCs w:val="28"/>
        </w:rPr>
        <w:t>SO 1 Hlavní polní cesta HC6 (část 0,000 – 0,190 km)</w:t>
      </w:r>
    </w:p>
    <w:p w14:paraId="6E45A534" w14:textId="77777777" w:rsidR="009B688D" w:rsidRPr="009B688D" w:rsidRDefault="009B688D" w:rsidP="009B688D">
      <w:pPr>
        <w:ind w:left="426"/>
        <w:rPr>
          <w:rFonts w:cs="Arial"/>
          <w:szCs w:val="28"/>
        </w:rPr>
      </w:pPr>
      <w:r w:rsidRPr="009B688D">
        <w:rPr>
          <w:rFonts w:cs="Arial"/>
          <w:szCs w:val="28"/>
        </w:rPr>
        <w:t xml:space="preserve">Cesta zajišťuje přístup k přilehlým zemědělským a lesním pozemkům. Cesta navržena, hlavní, jednopruhová, kategorie P4,0/20 - volná šířka koruny 4,0 m (vozovka 3,0 m, krajnice 2 × 0,50 m). Jedná se o navrženou polní cestu. Trasa v celé délce stoupá, začíná sjezdem S7 ze silnice III/49777 (navržený sjezd), vede severovýchodním směrem a </w:t>
      </w:r>
      <w:proofErr w:type="gramStart"/>
      <w:r w:rsidRPr="009B688D">
        <w:rPr>
          <w:rFonts w:cs="Arial"/>
          <w:szCs w:val="28"/>
        </w:rPr>
        <w:t>končí</w:t>
      </w:r>
      <w:proofErr w:type="gramEnd"/>
      <w:r w:rsidRPr="009B688D">
        <w:rPr>
          <w:rFonts w:cs="Arial"/>
          <w:szCs w:val="28"/>
        </w:rPr>
        <w:t xml:space="preserve"> na </w:t>
      </w:r>
      <w:proofErr w:type="spellStart"/>
      <w:r w:rsidRPr="009B688D">
        <w:rPr>
          <w:rFonts w:cs="Arial"/>
          <w:szCs w:val="28"/>
        </w:rPr>
        <w:t>ObPÚ</w:t>
      </w:r>
      <w:proofErr w:type="spellEnd"/>
      <w:r w:rsidRPr="009B688D">
        <w:rPr>
          <w:rFonts w:cs="Arial"/>
          <w:szCs w:val="28"/>
        </w:rPr>
        <w:t xml:space="preserve"> na hranici lesního komplexu. Do trasy jsou vloženy kruhové oblouky o poloměrech od 30 m do 500 m. Niveleta vozovky je navržena tak, aby nedocházelo k rozsáhlým výkopům ani násypům. Poloměr výškových oblouků je od 500 m do 5000 m. Podélný sklon je v rozmezí od 1,67 % do 6,39 %. Začátek úpravy je na silnici III/49777 (navržený sjezd S7). Rozhledové poměry jsou vyhovující. Konec úpravy je na </w:t>
      </w:r>
      <w:proofErr w:type="spellStart"/>
      <w:r w:rsidRPr="009B688D">
        <w:rPr>
          <w:rFonts w:cs="Arial"/>
          <w:szCs w:val="28"/>
        </w:rPr>
        <w:t>ObPÚ</w:t>
      </w:r>
      <w:proofErr w:type="spellEnd"/>
      <w:r w:rsidRPr="009B688D">
        <w:rPr>
          <w:rFonts w:cs="Arial"/>
          <w:szCs w:val="28"/>
        </w:rPr>
        <w:t xml:space="preserve">. V km 0,000 - 0,270 - navrhována tloušťka vozovky je 48 cm, třída dopravního zatížení IV – střední (katalogový list PN 4-2). </w:t>
      </w:r>
      <w:proofErr w:type="spellStart"/>
      <w:r w:rsidRPr="009B688D">
        <w:rPr>
          <w:rFonts w:cs="Arial"/>
          <w:szCs w:val="28"/>
        </w:rPr>
        <w:t>Podsypná</w:t>
      </w:r>
      <w:proofErr w:type="spellEnd"/>
      <w:r w:rsidRPr="009B688D">
        <w:rPr>
          <w:rFonts w:cs="Arial"/>
          <w:szCs w:val="28"/>
        </w:rPr>
        <w:t xml:space="preserve"> vrstva – štěrkodrť </w:t>
      </w:r>
      <w:proofErr w:type="spellStart"/>
      <w:r w:rsidRPr="009B688D">
        <w:rPr>
          <w:rFonts w:cs="Arial"/>
          <w:szCs w:val="28"/>
        </w:rPr>
        <w:t>tl</w:t>
      </w:r>
      <w:proofErr w:type="spellEnd"/>
      <w:r w:rsidRPr="009B688D">
        <w:rPr>
          <w:rFonts w:cs="Arial"/>
          <w:szCs w:val="28"/>
        </w:rPr>
        <w:t xml:space="preserve">. 20 cm, nosná vrstva – vibrovaný štěrk </w:t>
      </w:r>
      <w:proofErr w:type="spellStart"/>
      <w:r w:rsidRPr="009B688D">
        <w:rPr>
          <w:rFonts w:cs="Arial"/>
          <w:szCs w:val="28"/>
        </w:rPr>
        <w:t>tl</w:t>
      </w:r>
      <w:proofErr w:type="spellEnd"/>
      <w:r w:rsidRPr="009B688D">
        <w:rPr>
          <w:rFonts w:cs="Arial"/>
          <w:szCs w:val="28"/>
        </w:rPr>
        <w:t xml:space="preserve">. 17 cm, krycí vrstva – asfaltový beton pro podkladní vrstvu </w:t>
      </w:r>
      <w:proofErr w:type="spellStart"/>
      <w:r w:rsidRPr="009B688D">
        <w:rPr>
          <w:rFonts w:cs="Arial"/>
          <w:szCs w:val="28"/>
        </w:rPr>
        <w:t>tl</w:t>
      </w:r>
      <w:proofErr w:type="spellEnd"/>
      <w:r w:rsidRPr="009B688D">
        <w:rPr>
          <w:rFonts w:cs="Arial"/>
          <w:szCs w:val="28"/>
        </w:rPr>
        <w:t xml:space="preserve">. 7 cm a asfaltový beton pro obrusnou vrstvu </w:t>
      </w:r>
      <w:proofErr w:type="spellStart"/>
      <w:r w:rsidRPr="009B688D">
        <w:rPr>
          <w:rFonts w:cs="Arial"/>
          <w:szCs w:val="28"/>
        </w:rPr>
        <w:t>tl</w:t>
      </w:r>
      <w:proofErr w:type="spellEnd"/>
      <w:r w:rsidRPr="009B688D">
        <w:rPr>
          <w:rFonts w:cs="Arial"/>
          <w:szCs w:val="28"/>
        </w:rPr>
        <w:t>. 4 cm. Příčný sklon vozovky je navržen jednostranný 2,5 %, krajnice 6 %. Odvodnění pláně je navrženo drenáží DN 100 s vyústěním do zasakovacích jímek (umístění bude upřesněno v dalším stupni PD). V km 0,000 - 0,190 je navržen příkop SP2 zaústěný do silničního příkopu, ve zbylém úseku srážková voda volně odtéká po terénu. K vytékání vody na silnici nedochází – niveleta silnice je nad úrovni napojení a polní cesta klesá směrem od silnice. V trase je jedna výhybna v km 0,280 - 0,300 vpravo (V9). Z hlediska DTR není v trase žádná křižovatka.</w:t>
      </w:r>
    </w:p>
    <w:p w14:paraId="00DFBA99" w14:textId="77777777" w:rsidR="009B688D" w:rsidRPr="009B688D" w:rsidRDefault="009B688D" w:rsidP="009B688D">
      <w:pPr>
        <w:spacing w:before="240" w:line="240" w:lineRule="auto"/>
        <w:ind w:left="425"/>
        <w:contextualSpacing w:val="0"/>
        <w:rPr>
          <w:rFonts w:cs="Arial"/>
          <w:b/>
          <w:bCs/>
          <w:szCs w:val="28"/>
        </w:rPr>
      </w:pPr>
      <w:r w:rsidRPr="009B688D">
        <w:rPr>
          <w:rFonts w:cs="Arial"/>
          <w:b/>
          <w:bCs/>
          <w:szCs w:val="28"/>
        </w:rPr>
        <w:t>SO 2 Svodný příkop SP2 (včetně P4, S7)</w:t>
      </w:r>
    </w:p>
    <w:p w14:paraId="2206390E" w14:textId="77777777" w:rsidR="009B688D" w:rsidRPr="009B688D" w:rsidRDefault="009B688D" w:rsidP="00C528F5">
      <w:pPr>
        <w:autoSpaceDE w:val="0"/>
        <w:autoSpaceDN w:val="0"/>
        <w:spacing w:line="240" w:lineRule="auto"/>
        <w:ind w:left="425"/>
        <w:contextualSpacing w:val="0"/>
        <w:rPr>
          <w:rFonts w:eastAsia="Aptos" w:cs="Arial"/>
          <w:szCs w:val="22"/>
          <w:lang w:eastAsia="en-US"/>
          <w14:ligatures w14:val="standardContextual"/>
        </w:rPr>
      </w:pPr>
      <w:r w:rsidRPr="009B688D">
        <w:rPr>
          <w:rFonts w:eastAsia="Aptos" w:cs="Arial"/>
          <w:szCs w:val="22"/>
          <w:lang w:eastAsia="en-US"/>
          <w14:ligatures w14:val="standardContextual"/>
        </w:rPr>
        <w:t xml:space="preserve">Je navržen jako cestní příkop polní cesty HC6. Začíná při křížení polní cesty žlabem Z1, který přivádí srážkovou vodu ze sedimentační jímky umístěné na druhé straně polní cesty a </w:t>
      </w:r>
      <w:proofErr w:type="gramStart"/>
      <w:r w:rsidRPr="009B688D">
        <w:rPr>
          <w:rFonts w:eastAsia="Aptos" w:cs="Arial"/>
          <w:szCs w:val="22"/>
          <w:lang w:eastAsia="en-US"/>
          <w14:ligatures w14:val="standardContextual"/>
        </w:rPr>
        <w:t>končí</w:t>
      </w:r>
      <w:proofErr w:type="gramEnd"/>
      <w:r w:rsidRPr="009B688D">
        <w:rPr>
          <w:rFonts w:eastAsia="Aptos" w:cs="Arial"/>
          <w:szCs w:val="22"/>
          <w:lang w:eastAsia="en-US"/>
          <w14:ligatures w14:val="standardContextual"/>
        </w:rPr>
        <w:t xml:space="preserve"> propustkem P4.</w:t>
      </w:r>
    </w:p>
    <w:p w14:paraId="63C78DC6"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Délka opatření: 182 [m]</w:t>
      </w:r>
    </w:p>
    <w:p w14:paraId="7996D967"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Tvar příkopu: lichoběžníkový</w:t>
      </w:r>
    </w:p>
    <w:p w14:paraId="2B1F3F4D"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Šířka ve dně: 0,3 [m]</w:t>
      </w:r>
    </w:p>
    <w:p w14:paraId="68CC429D"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Sklon svahů: 1:1,5</w:t>
      </w:r>
    </w:p>
    <w:p w14:paraId="7F247279"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lastRenderedPageBreak/>
        <w:t>Min. hloubka: 0,5 m</w:t>
      </w:r>
    </w:p>
    <w:p w14:paraId="34488C4F"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Podélný sklon</w:t>
      </w:r>
    </w:p>
    <w:p w14:paraId="5E3B9262"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maximální: 4,25 [%]</w:t>
      </w:r>
    </w:p>
    <w:p w14:paraId="2E6B91B8"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minimální: 1,3 [%]</w:t>
      </w:r>
    </w:p>
    <w:p w14:paraId="6FC20AB2"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 xml:space="preserve">Opevnění: </w:t>
      </w:r>
      <w:proofErr w:type="spellStart"/>
      <w:r w:rsidRPr="009B688D">
        <w:rPr>
          <w:rFonts w:eastAsia="Aptos" w:cs="Arial"/>
          <w:szCs w:val="22"/>
          <w:lang w:eastAsia="en-US"/>
          <w14:ligatures w14:val="standardContextual"/>
        </w:rPr>
        <w:t>Polovegetační</w:t>
      </w:r>
      <w:proofErr w:type="spellEnd"/>
    </w:p>
    <w:p w14:paraId="02213A1E" w14:textId="77777777" w:rsidR="009B688D" w:rsidRPr="009B688D" w:rsidRDefault="009B688D" w:rsidP="009B688D">
      <w:pPr>
        <w:spacing w:before="240" w:line="240" w:lineRule="auto"/>
        <w:ind w:left="425"/>
        <w:contextualSpacing w:val="0"/>
        <w:rPr>
          <w:rFonts w:cs="Arial"/>
          <w:b/>
          <w:bCs/>
          <w:szCs w:val="28"/>
        </w:rPr>
      </w:pPr>
      <w:r w:rsidRPr="009B688D">
        <w:rPr>
          <w:rFonts w:cs="Arial"/>
          <w:b/>
          <w:bCs/>
          <w:szCs w:val="28"/>
        </w:rPr>
        <w:t>SO 3 Záchytný průleh PR1</w:t>
      </w:r>
    </w:p>
    <w:p w14:paraId="4FBF304B" w14:textId="77777777" w:rsidR="009B688D" w:rsidRPr="009B688D" w:rsidRDefault="009B688D" w:rsidP="00C528F5">
      <w:pPr>
        <w:autoSpaceDE w:val="0"/>
        <w:autoSpaceDN w:val="0"/>
        <w:spacing w:line="240" w:lineRule="auto"/>
        <w:ind w:left="425"/>
        <w:contextualSpacing w:val="0"/>
        <w:rPr>
          <w:rFonts w:eastAsia="Aptos" w:cs="Arial"/>
          <w:szCs w:val="22"/>
          <w:lang w:eastAsia="en-US"/>
          <w14:ligatures w14:val="standardContextual"/>
        </w:rPr>
      </w:pPr>
      <w:r w:rsidRPr="009B688D">
        <w:rPr>
          <w:rFonts w:eastAsia="Aptos" w:cs="Arial"/>
          <w:szCs w:val="22"/>
          <w:lang w:eastAsia="en-US"/>
          <w14:ligatures w14:val="standardContextual"/>
        </w:rPr>
        <w:t xml:space="preserve">PR1 vede od lesa na severozápadě obce do sedimentační jímky u navržené polní cesty HC6. Průleh je navržen jako záchytné zasakovací opatření trojúhelníkového profilu se sklony svahů 1:5 do výšky 1,0 m. Při větších hloubkách průlehu přechází svahy nad úrovní h = 1,0 m na sklon 1:3 z důvodu snížení záboru půdy. Ve sklonu 1:3 je upraven i vnější svah náspu. Podélný sklon se pohybuje v rozmezí 0,16 až 2,20 %. Opevněn bude travním porostem. Ze sedimentační jímky bude navržený prefabrikovaný přejezdný žlab Z1 čtvercového profilu 500 × 500 mm, který křižuje polní cestu HC6 a vede vodu do svodného příkopu SP2 na druhé straně této cesty. Přejezd přes průleh bude opevněný </w:t>
      </w:r>
      <w:proofErr w:type="spellStart"/>
      <w:r w:rsidRPr="009B688D">
        <w:rPr>
          <w:rFonts w:eastAsia="Aptos" w:cs="Arial"/>
          <w:szCs w:val="22"/>
          <w:lang w:eastAsia="en-US"/>
          <w14:ligatures w14:val="standardContextual"/>
        </w:rPr>
        <w:t>polovegetačními</w:t>
      </w:r>
      <w:proofErr w:type="spellEnd"/>
      <w:r w:rsidRPr="009B688D">
        <w:rPr>
          <w:rFonts w:eastAsia="Aptos" w:cs="Arial"/>
          <w:szCs w:val="22"/>
          <w:lang w:eastAsia="en-US"/>
          <w14:ligatures w14:val="standardContextual"/>
        </w:rPr>
        <w:t xml:space="preserve"> tvárnicemi a bude situován podle potřeb uživatele.</w:t>
      </w:r>
    </w:p>
    <w:p w14:paraId="74AC8B35"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Délka opatření: 178 [m]</w:t>
      </w:r>
    </w:p>
    <w:p w14:paraId="1A65588F"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Tvar průlehu: trojúhelníkový</w:t>
      </w:r>
    </w:p>
    <w:p w14:paraId="3D03136E"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Šířka ve dně: 0 [m]</w:t>
      </w:r>
    </w:p>
    <w:p w14:paraId="3A0D469E"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Sklon svahů: 1:5</w:t>
      </w:r>
    </w:p>
    <w:p w14:paraId="2A5AE534"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Min. hloubka: 1,0 m</w:t>
      </w:r>
    </w:p>
    <w:p w14:paraId="7C17D281"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Podélný sklon</w:t>
      </w:r>
    </w:p>
    <w:p w14:paraId="38F39E2B"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maximální: 2,20 [%]</w:t>
      </w:r>
    </w:p>
    <w:p w14:paraId="7507A279"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minimální: 0,16 [%]</w:t>
      </w:r>
    </w:p>
    <w:p w14:paraId="40F0E768"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Opevnění: Zatravnění</w:t>
      </w:r>
    </w:p>
    <w:p w14:paraId="74EA4689"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Objekty: KM 0,000 – sedimentační jímka</w:t>
      </w:r>
    </w:p>
    <w:p w14:paraId="5AA0FA17" w14:textId="77777777" w:rsidR="009B688D" w:rsidRPr="009B688D" w:rsidRDefault="009B688D" w:rsidP="009B688D">
      <w:pPr>
        <w:spacing w:before="240" w:line="240" w:lineRule="auto"/>
        <w:ind w:left="425"/>
        <w:contextualSpacing w:val="0"/>
        <w:rPr>
          <w:rFonts w:cs="Arial"/>
          <w:b/>
          <w:bCs/>
          <w:szCs w:val="28"/>
        </w:rPr>
      </w:pPr>
      <w:r w:rsidRPr="009B688D">
        <w:rPr>
          <w:rFonts w:cs="Arial"/>
          <w:b/>
          <w:bCs/>
          <w:szCs w:val="28"/>
        </w:rPr>
        <w:t>SO 4 Protierozní příkop PR4 (včetně P4, S7)</w:t>
      </w:r>
    </w:p>
    <w:p w14:paraId="6CA73C2A" w14:textId="77777777" w:rsidR="009B688D" w:rsidRPr="009B688D" w:rsidRDefault="009B688D" w:rsidP="00C528F5">
      <w:pPr>
        <w:autoSpaceDE w:val="0"/>
        <w:autoSpaceDN w:val="0"/>
        <w:spacing w:line="240" w:lineRule="auto"/>
        <w:ind w:left="425"/>
        <w:contextualSpacing w:val="0"/>
        <w:rPr>
          <w:rFonts w:eastAsia="Aptos" w:cs="Arial"/>
          <w:szCs w:val="22"/>
          <w:lang w:eastAsia="en-US"/>
          <w14:ligatures w14:val="standardContextual"/>
        </w:rPr>
      </w:pPr>
      <w:r w:rsidRPr="009B688D">
        <w:rPr>
          <w:rFonts w:eastAsia="Aptos" w:cs="Arial"/>
          <w:szCs w:val="22"/>
          <w:lang w:eastAsia="en-US"/>
          <w14:ligatures w14:val="standardContextual"/>
        </w:rPr>
        <w:t xml:space="preserve">Vede od polní cesty HC6 v trase podél stávající meze a svádí vodu do horské vpusti místní kanalizace, která je navržena k rekonstrukci. Před horskou vpustí, opatřenou česlemi, je navržena sedimentační jímka. V trase příkopu nejsou navrženy žádné objekty. Koryto bude v celém úseku opevněno </w:t>
      </w:r>
      <w:proofErr w:type="spellStart"/>
      <w:r w:rsidRPr="009B688D">
        <w:rPr>
          <w:rFonts w:eastAsia="Aptos" w:cs="Arial"/>
          <w:szCs w:val="22"/>
          <w:lang w:eastAsia="en-US"/>
          <w14:ligatures w14:val="standardContextual"/>
        </w:rPr>
        <w:t>polovegetačními</w:t>
      </w:r>
      <w:proofErr w:type="spellEnd"/>
      <w:r w:rsidRPr="009B688D">
        <w:rPr>
          <w:rFonts w:eastAsia="Aptos" w:cs="Arial"/>
          <w:szCs w:val="22"/>
          <w:lang w:eastAsia="en-US"/>
          <w14:ligatures w14:val="standardContextual"/>
        </w:rPr>
        <w:t xml:space="preserve"> tvárnicemi. Podélný sklon je konstantní 8 %. V příčném řezu bude mít příkop tvar lichoběžníku. Sklony svahů 1:1,5 se šířkou ve dně 0,4 m a hloubkou min. 0,5 m.</w:t>
      </w:r>
    </w:p>
    <w:p w14:paraId="66BC021B"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Délka opatření: 148 [m]</w:t>
      </w:r>
    </w:p>
    <w:p w14:paraId="55A9A08C"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Tvar příkopu: lichoběžníkový</w:t>
      </w:r>
    </w:p>
    <w:p w14:paraId="6780F36C"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Šířka ve dně: 0,4 [m]</w:t>
      </w:r>
    </w:p>
    <w:p w14:paraId="59076AE6"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Sklon svahů: 1:1,5</w:t>
      </w:r>
    </w:p>
    <w:p w14:paraId="0C9CCC47"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Min. hloubka: 0,5 m</w:t>
      </w:r>
    </w:p>
    <w:p w14:paraId="765587A5"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Podélný sklon</w:t>
      </w:r>
    </w:p>
    <w:p w14:paraId="4A41CC90"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maximální: 7,91 [%]</w:t>
      </w:r>
    </w:p>
    <w:p w14:paraId="59518175" w14:textId="77777777" w:rsidR="009B688D" w:rsidRPr="009B688D" w:rsidRDefault="009B688D" w:rsidP="009B688D">
      <w:pPr>
        <w:autoSpaceDE w:val="0"/>
        <w:autoSpaceDN w:val="0"/>
        <w:spacing w:after="0"/>
        <w:ind w:left="426"/>
        <w:jc w:val="left"/>
        <w:rPr>
          <w:rFonts w:eastAsia="Aptos" w:cs="Arial"/>
          <w:szCs w:val="22"/>
          <w:lang w:eastAsia="en-US"/>
          <w14:ligatures w14:val="standardContextual"/>
        </w:rPr>
      </w:pPr>
      <w:r w:rsidRPr="009B688D">
        <w:rPr>
          <w:rFonts w:eastAsia="Aptos" w:cs="Arial"/>
          <w:szCs w:val="22"/>
          <w:lang w:eastAsia="en-US"/>
          <w14:ligatures w14:val="standardContextual"/>
        </w:rPr>
        <w:t>minimální: 7,91 [%]</w:t>
      </w:r>
    </w:p>
    <w:p w14:paraId="0022F1B5" w14:textId="26E05AD8" w:rsidR="00A314CF" w:rsidRPr="009B688D" w:rsidRDefault="009B688D" w:rsidP="009B688D">
      <w:pPr>
        <w:spacing w:before="0" w:line="240" w:lineRule="auto"/>
        <w:ind w:left="426"/>
        <w:contextualSpacing w:val="0"/>
        <w:rPr>
          <w:rFonts w:cs="Arial"/>
          <w:szCs w:val="22"/>
        </w:rPr>
      </w:pPr>
      <w:r w:rsidRPr="009B688D">
        <w:rPr>
          <w:rFonts w:eastAsia="Aptos" w:cs="Arial"/>
          <w:szCs w:val="22"/>
          <w:lang w:eastAsia="en-US"/>
          <w14:ligatures w14:val="standardContextual"/>
        </w:rPr>
        <w:t xml:space="preserve">Opevnění: </w:t>
      </w:r>
      <w:proofErr w:type="spellStart"/>
      <w:r w:rsidRPr="009B688D">
        <w:rPr>
          <w:rFonts w:eastAsia="Aptos" w:cs="Arial"/>
          <w:szCs w:val="22"/>
          <w:lang w:eastAsia="en-US"/>
          <w14:ligatures w14:val="standardContextual"/>
        </w:rPr>
        <w:t>polovegetační</w:t>
      </w:r>
      <w:proofErr w:type="spellEnd"/>
      <w:r w:rsidRPr="009B688D">
        <w:rPr>
          <w:rFonts w:eastAsia="Aptos" w:cs="Arial"/>
          <w:szCs w:val="22"/>
          <w:lang w:eastAsia="en-US"/>
          <w14:ligatures w14:val="standardContextual"/>
        </w:rPr>
        <w:t xml:space="preserve"> tvárnice</w:t>
      </w:r>
    </w:p>
    <w:p w14:paraId="7782FD21" w14:textId="1CA4FA4C" w:rsidR="000F5BF7" w:rsidRPr="005F0F87" w:rsidRDefault="000F5BF7" w:rsidP="00657B53">
      <w:pPr>
        <w:pStyle w:val="l-L2"/>
        <w:tabs>
          <w:tab w:val="clear" w:pos="737"/>
        </w:tabs>
        <w:spacing w:before="0" w:line="240" w:lineRule="auto"/>
        <w:ind w:left="357" w:firstLine="0"/>
        <w:contextualSpacing w:val="0"/>
      </w:pPr>
      <w:r w:rsidRPr="005F0F87">
        <w:t>(dále jen „</w:t>
      </w:r>
      <w:r w:rsidR="00B5161D" w:rsidRPr="005F0F87">
        <w:t>s</w:t>
      </w:r>
      <w:r w:rsidRPr="005F0F87">
        <w:t>tavba“).</w:t>
      </w:r>
    </w:p>
    <w:p w14:paraId="7735E454" w14:textId="49A6B83B" w:rsidR="000F73CB" w:rsidRPr="005F0F87" w:rsidRDefault="000F5BF7" w:rsidP="00657B53">
      <w:pPr>
        <w:pStyle w:val="l-L2"/>
        <w:numPr>
          <w:ilvl w:val="0"/>
          <w:numId w:val="5"/>
        </w:numPr>
        <w:spacing w:before="0" w:line="240" w:lineRule="auto"/>
        <w:ind w:left="357" w:hanging="357"/>
        <w:contextualSpacing w:val="0"/>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657B53">
      <w:pPr>
        <w:pStyle w:val="l-L2"/>
        <w:numPr>
          <w:ilvl w:val="0"/>
          <w:numId w:val="5"/>
        </w:numPr>
        <w:spacing w:before="0" w:line="240" w:lineRule="auto"/>
        <w:ind w:left="357" w:hanging="357"/>
        <w:contextualSpacing w:val="0"/>
        <w:rPr>
          <w:rStyle w:val="Odkaznakoment"/>
          <w:rFonts w:cs="Arial"/>
          <w:b/>
          <w:sz w:val="22"/>
          <w:szCs w:val="22"/>
        </w:rPr>
      </w:pPr>
      <w:r w:rsidRPr="005F0F87">
        <w:lastRenderedPageBreak/>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2DAF3A8E" w:rsidR="002F6773" w:rsidRPr="00A67CC5" w:rsidRDefault="005C4290" w:rsidP="00657B53">
      <w:pPr>
        <w:pStyle w:val="l-L2"/>
        <w:numPr>
          <w:ilvl w:val="0"/>
          <w:numId w:val="5"/>
        </w:numPr>
        <w:spacing w:before="0" w:line="240" w:lineRule="auto"/>
        <w:ind w:left="357" w:hanging="357"/>
        <w:contextualSpacing w:val="0"/>
        <w:rPr>
          <w:b/>
        </w:rPr>
      </w:pPr>
      <w:r w:rsidRPr="00657B53">
        <w:t>Zhotovitel se zavazuje následně po</w:t>
      </w:r>
      <w:r w:rsidR="00427100" w:rsidRPr="00657B53">
        <w:t> </w:t>
      </w:r>
      <w:r w:rsidRPr="00657B53">
        <w:t>vypracování projektové dokumentace a následném schválení, převzetí projektové dokumentace objednatelem zajistit povolení stavebního úřadu na</w:t>
      </w:r>
      <w:r w:rsidR="00427100" w:rsidRPr="00657B53">
        <w:t> </w:t>
      </w:r>
      <w:r w:rsidRPr="00657B53">
        <w:t>stavbu dle</w:t>
      </w:r>
      <w:r w:rsidR="00427100" w:rsidRPr="00657B53">
        <w:t> </w:t>
      </w:r>
      <w:r w:rsidRPr="00657B53">
        <w:t>projektové dokumentace. Zhotovitel je v</w:t>
      </w:r>
      <w:r w:rsidR="00427100" w:rsidRPr="00657B53">
        <w:t> </w:t>
      </w:r>
      <w:r w:rsidRPr="00657B53">
        <w:t>rámci úkonů směřujícím k</w:t>
      </w:r>
      <w:r w:rsidR="00427100" w:rsidRPr="00657B53">
        <w:t> </w:t>
      </w:r>
      <w:r w:rsidRPr="00657B53">
        <w:t>zajištění povolení stavebního úřadu na stavbu na</w:t>
      </w:r>
      <w:r w:rsidR="00427100" w:rsidRPr="00657B53">
        <w:t> </w:t>
      </w:r>
      <w:r w:rsidRPr="00657B53">
        <w:t>základě plné moci (Příloha č.</w:t>
      </w:r>
      <w:r w:rsidR="00427100" w:rsidRPr="00657B53">
        <w:t> </w:t>
      </w:r>
      <w:r w:rsidRPr="00657B53">
        <w:t>3) oprávněn podat žádosti o</w:t>
      </w:r>
      <w:r w:rsidR="00427100" w:rsidRPr="00657B53">
        <w:t> </w:t>
      </w:r>
      <w:r w:rsidRPr="00657B53">
        <w:t>vydání stavebního povolení, doplnění a</w:t>
      </w:r>
      <w:r w:rsidR="00427100" w:rsidRPr="00657B53">
        <w:t> </w:t>
      </w:r>
      <w:r w:rsidRPr="00657B53">
        <w:t>opravy podání po</w:t>
      </w:r>
      <w:r w:rsidR="00427100" w:rsidRPr="00657B53">
        <w:t> </w:t>
      </w:r>
      <w:r w:rsidRPr="00657B53">
        <w:t>výzvě stavebního úřadu, převzetí veškerých písemností a</w:t>
      </w:r>
      <w:r w:rsidR="00427100" w:rsidRPr="00657B53">
        <w:t> </w:t>
      </w:r>
      <w:r w:rsidRPr="00657B53">
        <w:t>rozhodnutí stavebního úřadu, vzdání se práva na</w:t>
      </w:r>
      <w:r w:rsidR="00427100" w:rsidRPr="00657B53">
        <w:t> </w:t>
      </w:r>
      <w:r w:rsidRPr="00657B53">
        <w:t>odvolání proti rozhodnutí stavebního úřadu a</w:t>
      </w:r>
      <w:r w:rsidR="00427100" w:rsidRPr="00657B53">
        <w:t> </w:t>
      </w:r>
      <w:r w:rsidRPr="00657B53">
        <w:t>činit další právní jednání směřující k dosažení vydání příslušného stavebního povolení.</w:t>
      </w:r>
    </w:p>
    <w:p w14:paraId="19EC383C" w14:textId="221A787A" w:rsidR="001B29E9" w:rsidRPr="005F0F87" w:rsidRDefault="00670F32" w:rsidP="00657B53">
      <w:pPr>
        <w:pStyle w:val="l-L2"/>
        <w:numPr>
          <w:ilvl w:val="0"/>
          <w:numId w:val="5"/>
        </w:numPr>
        <w:spacing w:before="0" w:line="240" w:lineRule="auto"/>
        <w:ind w:left="357" w:hanging="357"/>
        <w:contextualSpacing w:val="0"/>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E54FBF" w:rsidRDefault="00632E5A" w:rsidP="001719E0">
      <w:pPr>
        <w:pStyle w:val="l-L1"/>
      </w:pPr>
      <w:r w:rsidRPr="00E54FBF">
        <w:t>Práva a povinnosti smluvních stran</w:t>
      </w:r>
    </w:p>
    <w:p w14:paraId="2B9797BD" w14:textId="07DC0522" w:rsidR="00397AB8" w:rsidRPr="002F3BDC" w:rsidRDefault="00A50845" w:rsidP="00657B53">
      <w:pPr>
        <w:pStyle w:val="l-L2"/>
        <w:numPr>
          <w:ilvl w:val="0"/>
          <w:numId w:val="6"/>
        </w:numPr>
        <w:spacing w:before="0" w:line="240" w:lineRule="auto"/>
        <w:ind w:left="357" w:hanging="357"/>
        <w:contextualSpacing w:val="0"/>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657B53">
      <w:pPr>
        <w:pStyle w:val="l-L2"/>
        <w:numPr>
          <w:ilvl w:val="0"/>
          <w:numId w:val="6"/>
        </w:numPr>
        <w:spacing w:before="0" w:line="240" w:lineRule="auto"/>
        <w:ind w:left="357" w:hanging="357"/>
        <w:contextualSpacing w:val="0"/>
        <w:rPr>
          <w:rFonts w:cs="Arial"/>
        </w:rPr>
      </w:pPr>
      <w:r w:rsidRPr="002F3BDC">
        <w:t>Dílo bude provedeno dle příslušných závazných standardů stanovených v ČSN a TP.</w:t>
      </w:r>
    </w:p>
    <w:p w14:paraId="758CED26" w14:textId="466CC3F9" w:rsidR="005E6202" w:rsidRPr="002F3BDC" w:rsidRDefault="005E6202" w:rsidP="00657B53">
      <w:pPr>
        <w:pStyle w:val="l-L2"/>
        <w:numPr>
          <w:ilvl w:val="0"/>
          <w:numId w:val="6"/>
        </w:numPr>
        <w:spacing w:before="0" w:line="240" w:lineRule="auto"/>
        <w:ind w:left="357" w:hanging="357"/>
        <w:contextualSpacing w:val="0"/>
        <w:rPr>
          <w:rFonts w:cs="Arial"/>
        </w:rPr>
      </w:pPr>
      <w:bookmarkStart w:id="1" w:name="_Hlk17798585"/>
      <w:r w:rsidRPr="002F3BDC">
        <w:rPr>
          <w:rFonts w:cs="Arial"/>
        </w:rPr>
        <w:t xml:space="preserve">Zhotovitel je povinen minimálně </w:t>
      </w:r>
      <w:r w:rsidR="00E54FBF" w:rsidRPr="002F3BDC">
        <w:rPr>
          <w:rFonts w:cs="Arial"/>
        </w:rPr>
        <w:t>2</w:t>
      </w:r>
      <w:r w:rsidR="00E54FBF">
        <w:rPr>
          <w:rFonts w:cs="Arial"/>
        </w:rPr>
        <w:t>×</w:t>
      </w:r>
      <w:r w:rsidR="00E54FBF" w:rsidRPr="002F3BDC">
        <w:rPr>
          <w:rFonts w:cs="Arial"/>
        </w:rPr>
        <w:t xml:space="preserve"> </w:t>
      </w:r>
      <w:r w:rsidRPr="002F3BDC">
        <w:rPr>
          <w:rFonts w:cs="Arial"/>
        </w:rPr>
        <w:t xml:space="preserve">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657B53">
      <w:pPr>
        <w:pStyle w:val="l-L2"/>
        <w:numPr>
          <w:ilvl w:val="0"/>
          <w:numId w:val="6"/>
        </w:numPr>
        <w:spacing w:before="0" w:line="240" w:lineRule="auto"/>
        <w:ind w:left="357" w:hanging="357"/>
        <w:contextualSpacing w:val="0"/>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657B53">
      <w:pPr>
        <w:pStyle w:val="l-L2"/>
        <w:numPr>
          <w:ilvl w:val="0"/>
          <w:numId w:val="6"/>
        </w:numPr>
        <w:spacing w:before="0" w:line="240" w:lineRule="auto"/>
        <w:ind w:left="357" w:hanging="357"/>
        <w:contextualSpacing w:val="0"/>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657B53">
      <w:pPr>
        <w:pStyle w:val="l-L2"/>
        <w:numPr>
          <w:ilvl w:val="0"/>
          <w:numId w:val="6"/>
        </w:numPr>
        <w:spacing w:before="0" w:line="240" w:lineRule="auto"/>
        <w:ind w:left="357" w:hanging="357"/>
        <w:contextualSpacing w:val="0"/>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657B53">
      <w:pPr>
        <w:pStyle w:val="l-L2"/>
        <w:numPr>
          <w:ilvl w:val="0"/>
          <w:numId w:val="6"/>
        </w:numPr>
        <w:spacing w:before="0" w:line="240" w:lineRule="auto"/>
        <w:ind w:left="357" w:hanging="357"/>
        <w:contextualSpacing w:val="0"/>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657B53">
      <w:pPr>
        <w:pStyle w:val="l-L2"/>
        <w:numPr>
          <w:ilvl w:val="0"/>
          <w:numId w:val="6"/>
        </w:numPr>
        <w:spacing w:before="0" w:line="240" w:lineRule="auto"/>
        <w:ind w:left="357" w:hanging="357"/>
        <w:contextualSpacing w:val="0"/>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657B53">
      <w:pPr>
        <w:pStyle w:val="l-L2"/>
        <w:numPr>
          <w:ilvl w:val="0"/>
          <w:numId w:val="6"/>
        </w:numPr>
        <w:spacing w:before="0" w:line="240" w:lineRule="auto"/>
        <w:ind w:left="357" w:hanging="357"/>
        <w:contextualSpacing w:val="0"/>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657B53">
      <w:pPr>
        <w:pStyle w:val="l-L2"/>
        <w:numPr>
          <w:ilvl w:val="0"/>
          <w:numId w:val="6"/>
        </w:numPr>
        <w:spacing w:before="0" w:line="240" w:lineRule="auto"/>
        <w:ind w:left="357" w:hanging="357"/>
        <w:contextualSpacing w:val="0"/>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657B53">
      <w:pPr>
        <w:pStyle w:val="l-L2"/>
        <w:numPr>
          <w:ilvl w:val="0"/>
          <w:numId w:val="6"/>
        </w:numPr>
        <w:spacing w:before="0" w:line="240" w:lineRule="auto"/>
        <w:ind w:left="357" w:hanging="357"/>
        <w:contextualSpacing w:val="0"/>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657B53">
      <w:pPr>
        <w:pStyle w:val="l-L2"/>
        <w:numPr>
          <w:ilvl w:val="0"/>
          <w:numId w:val="6"/>
        </w:numPr>
        <w:spacing w:before="0" w:line="240" w:lineRule="auto"/>
        <w:ind w:left="357" w:hanging="357"/>
        <w:contextualSpacing w:val="0"/>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 xml:space="preserve">V případě, kdy přes výzvu zhotovitele objednatel tuto součinnost zhotoviteli neposkytne </w:t>
      </w:r>
      <w:r w:rsidR="006436C8" w:rsidRPr="00085415">
        <w:rPr>
          <w:rFonts w:cs="Arial"/>
        </w:rPr>
        <w:lastRenderedPageBreak/>
        <w:t>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657B53">
      <w:pPr>
        <w:pStyle w:val="l-L2"/>
        <w:numPr>
          <w:ilvl w:val="0"/>
          <w:numId w:val="6"/>
        </w:numPr>
        <w:spacing w:before="0" w:line="240" w:lineRule="auto"/>
        <w:ind w:left="357" w:hanging="357"/>
        <w:contextualSpacing w:val="0"/>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657B53">
      <w:pPr>
        <w:pStyle w:val="l-L2"/>
        <w:numPr>
          <w:ilvl w:val="0"/>
          <w:numId w:val="6"/>
        </w:numPr>
        <w:spacing w:before="0" w:line="240" w:lineRule="auto"/>
        <w:ind w:left="357" w:hanging="357"/>
        <w:contextualSpacing w:val="0"/>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657B53">
      <w:pPr>
        <w:pStyle w:val="l-L2"/>
        <w:numPr>
          <w:ilvl w:val="0"/>
          <w:numId w:val="7"/>
        </w:numPr>
        <w:spacing w:before="0" w:line="240" w:lineRule="auto"/>
        <w:contextualSpacing w:val="0"/>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657B53">
      <w:pPr>
        <w:pStyle w:val="l-L2"/>
        <w:numPr>
          <w:ilvl w:val="0"/>
          <w:numId w:val="7"/>
        </w:numPr>
        <w:spacing w:before="0" w:line="240" w:lineRule="auto"/>
        <w:contextualSpacing w:val="0"/>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657B53">
      <w:pPr>
        <w:pStyle w:val="l-L2"/>
        <w:numPr>
          <w:ilvl w:val="0"/>
          <w:numId w:val="7"/>
        </w:numPr>
        <w:spacing w:before="0" w:line="240" w:lineRule="auto"/>
        <w:contextualSpacing w:val="0"/>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657B53">
      <w:pPr>
        <w:pStyle w:val="l-L2"/>
        <w:numPr>
          <w:ilvl w:val="0"/>
          <w:numId w:val="7"/>
        </w:numPr>
        <w:spacing w:before="0" w:line="240" w:lineRule="auto"/>
        <w:contextualSpacing w:val="0"/>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657B53">
      <w:pPr>
        <w:pStyle w:val="l-L2"/>
        <w:numPr>
          <w:ilvl w:val="0"/>
          <w:numId w:val="8"/>
        </w:numPr>
        <w:spacing w:before="0" w:line="240" w:lineRule="auto"/>
        <w:ind w:left="1071" w:hanging="357"/>
        <w:contextualSpacing w:val="0"/>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657B53">
      <w:pPr>
        <w:pStyle w:val="l-L2"/>
        <w:numPr>
          <w:ilvl w:val="0"/>
          <w:numId w:val="8"/>
        </w:numPr>
        <w:spacing w:before="0" w:line="240" w:lineRule="auto"/>
        <w:ind w:left="1071" w:hanging="357"/>
        <w:contextualSpacing w:val="0"/>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657B53">
      <w:pPr>
        <w:pStyle w:val="l-L2"/>
        <w:numPr>
          <w:ilvl w:val="0"/>
          <w:numId w:val="8"/>
        </w:numPr>
        <w:spacing w:before="0" w:line="240" w:lineRule="auto"/>
        <w:ind w:left="1071" w:hanging="357"/>
        <w:contextualSpacing w:val="0"/>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657B53">
      <w:pPr>
        <w:pStyle w:val="l-L2"/>
        <w:numPr>
          <w:ilvl w:val="0"/>
          <w:numId w:val="8"/>
        </w:numPr>
        <w:spacing w:before="0" w:line="240" w:lineRule="auto"/>
        <w:ind w:left="1071" w:hanging="357"/>
        <w:contextualSpacing w:val="0"/>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657B53">
      <w:pPr>
        <w:pStyle w:val="l-L2"/>
        <w:numPr>
          <w:ilvl w:val="0"/>
          <w:numId w:val="7"/>
        </w:numPr>
        <w:spacing w:before="0" w:line="240" w:lineRule="auto"/>
        <w:contextualSpacing w:val="0"/>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FE3257" w:rsidRDefault="00B648B8" w:rsidP="00657B53">
      <w:pPr>
        <w:pStyle w:val="l-L1"/>
        <w:ind w:firstLine="289"/>
      </w:pPr>
      <w:bookmarkStart w:id="2" w:name="_Ref376528450"/>
      <w:r w:rsidRPr="00FE3257">
        <w:t>Doba</w:t>
      </w:r>
      <w:r w:rsidR="11D742A6" w:rsidRPr="00FE3257">
        <w:t xml:space="preserve"> </w:t>
      </w:r>
      <w:r w:rsidR="008960AA" w:rsidRPr="00FE3257">
        <w:t>plnění</w:t>
      </w:r>
      <w:bookmarkEnd w:id="2"/>
    </w:p>
    <w:p w14:paraId="6F839CDA" w14:textId="734E628D" w:rsidR="008011A3" w:rsidRPr="00657B53" w:rsidRDefault="008011A3" w:rsidP="00657B53">
      <w:pPr>
        <w:pStyle w:val="l-L2"/>
        <w:keepNext/>
        <w:numPr>
          <w:ilvl w:val="0"/>
          <w:numId w:val="43"/>
        </w:numPr>
        <w:spacing w:before="0" w:line="240" w:lineRule="auto"/>
        <w:ind w:left="357" w:hanging="357"/>
        <w:contextualSpacing w:val="0"/>
        <w:rPr>
          <w:szCs w:val="22"/>
        </w:rPr>
      </w:pPr>
      <w:bookmarkStart w:id="3" w:name="_Ref376374899"/>
      <w:bookmarkStart w:id="4" w:name="_Ref376425265"/>
      <w:r w:rsidRPr="00657B53">
        <w:rPr>
          <w:szCs w:val="22"/>
        </w:rPr>
        <w:t xml:space="preserve">Zhotovitel se zavazuje </w:t>
      </w:r>
      <w:r w:rsidR="008700F5" w:rsidRPr="00657B53">
        <w:rPr>
          <w:szCs w:val="22"/>
        </w:rPr>
        <w:t xml:space="preserve">dokončit a předat </w:t>
      </w:r>
      <w:r w:rsidR="00932E7A" w:rsidRPr="00657B53">
        <w:rPr>
          <w:szCs w:val="22"/>
        </w:rPr>
        <w:t>Dílo</w:t>
      </w:r>
      <w:r w:rsidR="00A85DC6" w:rsidRPr="00657B53">
        <w:rPr>
          <w:szCs w:val="22"/>
        </w:rPr>
        <w:t xml:space="preserve"> </w:t>
      </w:r>
      <w:r w:rsidR="00BD152D" w:rsidRPr="00657B53">
        <w:rPr>
          <w:szCs w:val="22"/>
        </w:rPr>
        <w:t>včetně</w:t>
      </w:r>
      <w:r w:rsidRPr="00657B53">
        <w:rPr>
          <w:szCs w:val="22"/>
        </w:rPr>
        <w:t xml:space="preserve"> </w:t>
      </w:r>
      <w:r w:rsidR="00A85DC6" w:rsidRPr="00657B53">
        <w:rPr>
          <w:szCs w:val="22"/>
        </w:rPr>
        <w:t>zaji</w:t>
      </w:r>
      <w:r w:rsidR="00550DC7" w:rsidRPr="00657B53">
        <w:rPr>
          <w:szCs w:val="22"/>
        </w:rPr>
        <w:t>š</w:t>
      </w:r>
      <w:r w:rsidR="00A85DC6" w:rsidRPr="00657B53">
        <w:rPr>
          <w:szCs w:val="22"/>
        </w:rPr>
        <w:t>t</w:t>
      </w:r>
      <w:r w:rsidR="00BD152D" w:rsidRPr="00657B53">
        <w:rPr>
          <w:szCs w:val="22"/>
        </w:rPr>
        <w:t>ění</w:t>
      </w:r>
      <w:r w:rsidR="00A85DC6" w:rsidRPr="00657B53">
        <w:rPr>
          <w:szCs w:val="22"/>
        </w:rPr>
        <w:t xml:space="preserve"> vydání </w:t>
      </w:r>
      <w:r w:rsidR="00F446B1" w:rsidRPr="00657B53">
        <w:rPr>
          <w:szCs w:val="22"/>
        </w:rPr>
        <w:t>povolení stavebního úřadu na stavbu</w:t>
      </w:r>
      <w:r w:rsidR="00F446B1" w:rsidRPr="00657B53" w:rsidDel="00F446B1">
        <w:rPr>
          <w:szCs w:val="22"/>
        </w:rPr>
        <w:t xml:space="preserve"> </w:t>
      </w:r>
      <w:r w:rsidRPr="00657B53">
        <w:rPr>
          <w:szCs w:val="22"/>
        </w:rPr>
        <w:t>v následujících</w:t>
      </w:r>
      <w:r w:rsidR="25BF88C1" w:rsidRPr="00657B53">
        <w:rPr>
          <w:szCs w:val="22"/>
        </w:rPr>
        <w:t xml:space="preserve"> </w:t>
      </w:r>
      <w:r w:rsidR="00B648B8" w:rsidRPr="00657B53">
        <w:rPr>
          <w:szCs w:val="22"/>
        </w:rPr>
        <w:t>lhůtách</w:t>
      </w:r>
      <w:r w:rsidRPr="00657B53">
        <w:rPr>
          <w:szCs w:val="22"/>
        </w:rPr>
        <w:t>:</w:t>
      </w:r>
      <w:bookmarkEnd w:id="3"/>
      <w:bookmarkEnd w:id="4"/>
    </w:p>
    <w:p w14:paraId="5C776E51" w14:textId="02B213E9" w:rsidR="00712A60" w:rsidRPr="00657B53" w:rsidRDefault="001B5F06" w:rsidP="00657B53">
      <w:pPr>
        <w:pStyle w:val="l-L2"/>
        <w:numPr>
          <w:ilvl w:val="3"/>
          <w:numId w:val="10"/>
        </w:numPr>
        <w:spacing w:before="0" w:line="240" w:lineRule="auto"/>
        <w:contextualSpacing w:val="0"/>
        <w:rPr>
          <w:szCs w:val="22"/>
        </w:rPr>
      </w:pPr>
      <w:r w:rsidRPr="00657B53">
        <w:rPr>
          <w:szCs w:val="22"/>
        </w:rPr>
        <w:t>p</w:t>
      </w:r>
      <w:r w:rsidR="00712A60" w:rsidRPr="00657B53">
        <w:rPr>
          <w:szCs w:val="22"/>
        </w:rPr>
        <w:t xml:space="preserve">rojektová dokumentace </w:t>
      </w:r>
      <w:r w:rsidR="007947F0" w:rsidRPr="00657B53">
        <w:rPr>
          <w:b/>
          <w:bCs/>
          <w:szCs w:val="22"/>
        </w:rPr>
        <w:t>30. 11. 2025</w:t>
      </w:r>
    </w:p>
    <w:p w14:paraId="6CD00C5D" w14:textId="4D9E9F79" w:rsidR="00712A60" w:rsidRPr="00657B53" w:rsidRDefault="00B548B4" w:rsidP="00657B53">
      <w:pPr>
        <w:pStyle w:val="l-L2"/>
        <w:numPr>
          <w:ilvl w:val="3"/>
          <w:numId w:val="10"/>
        </w:numPr>
        <w:spacing w:before="0" w:line="240" w:lineRule="auto"/>
        <w:contextualSpacing w:val="0"/>
        <w:rPr>
          <w:bCs/>
          <w:snapToGrid w:val="0"/>
          <w:szCs w:val="22"/>
        </w:rPr>
      </w:pPr>
      <w:r w:rsidRPr="00657B53">
        <w:rPr>
          <w:szCs w:val="22"/>
        </w:rPr>
        <w:t xml:space="preserve">povolení stavebního úřadu </w:t>
      </w:r>
      <w:r w:rsidR="00712A60" w:rsidRPr="00657B53">
        <w:rPr>
          <w:szCs w:val="22"/>
        </w:rPr>
        <w:t>(s dolož</w:t>
      </w:r>
      <w:r w:rsidR="00B648B8" w:rsidRPr="00657B53">
        <w:rPr>
          <w:szCs w:val="22"/>
        </w:rPr>
        <w:t>ením</w:t>
      </w:r>
      <w:r w:rsidR="00712A60" w:rsidRPr="00657B53">
        <w:rPr>
          <w:szCs w:val="22"/>
        </w:rPr>
        <w:t xml:space="preserve"> právní moci) </w:t>
      </w:r>
      <w:r w:rsidR="008656BE" w:rsidRPr="00657B53">
        <w:rPr>
          <w:b/>
          <w:bCs/>
          <w:szCs w:val="22"/>
        </w:rPr>
        <w:t>do 4 měsíců od předání projektové dokumentace</w:t>
      </w:r>
      <w:r w:rsidR="008656BE" w:rsidRPr="00657B53" w:rsidDel="008656BE">
        <w:rPr>
          <w:szCs w:val="22"/>
        </w:rPr>
        <w:t xml:space="preserve"> </w:t>
      </w:r>
    </w:p>
    <w:p w14:paraId="04773E0E" w14:textId="25F078F6" w:rsidR="00712A60" w:rsidRDefault="00932E7A" w:rsidP="00657B53">
      <w:pPr>
        <w:pStyle w:val="l-L2"/>
        <w:numPr>
          <w:ilvl w:val="0"/>
          <w:numId w:val="43"/>
        </w:numPr>
        <w:spacing w:before="0" w:line="240" w:lineRule="auto"/>
        <w:ind w:left="357" w:hanging="357"/>
        <w:contextualSpacing w:val="0"/>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AC636F" w:rsidRDefault="001D70C2" w:rsidP="00657B53">
      <w:pPr>
        <w:pStyle w:val="l-L2"/>
        <w:numPr>
          <w:ilvl w:val="0"/>
          <w:numId w:val="11"/>
        </w:numPr>
        <w:spacing w:before="0" w:line="240" w:lineRule="auto"/>
        <w:ind w:left="357" w:hanging="357"/>
        <w:contextualSpacing w:val="0"/>
      </w:pPr>
      <w:r w:rsidRPr="00AC636F">
        <w:t xml:space="preserve">Místem pro předání </w:t>
      </w:r>
      <w:r w:rsidR="00932E7A" w:rsidRPr="00AC636F">
        <w:t>Díla</w:t>
      </w:r>
      <w:r w:rsidRPr="00AC636F">
        <w:t xml:space="preserve"> je sídlo objednatele.</w:t>
      </w:r>
    </w:p>
    <w:p w14:paraId="1AFF7557" w14:textId="20E869FE" w:rsidR="006144F0" w:rsidRPr="00657B53" w:rsidRDefault="006144F0" w:rsidP="00657B53">
      <w:pPr>
        <w:pStyle w:val="l-L2"/>
        <w:numPr>
          <w:ilvl w:val="0"/>
          <w:numId w:val="11"/>
        </w:numPr>
        <w:spacing w:before="0" w:line="240" w:lineRule="auto"/>
        <w:ind w:left="357" w:hanging="357"/>
        <w:contextualSpacing w:val="0"/>
      </w:pPr>
      <w:r w:rsidRPr="00657B53">
        <w:lastRenderedPageBreak/>
        <w:t>V</w:t>
      </w:r>
      <w:r w:rsidR="00712A60" w:rsidRPr="00657B53">
        <w:t>y</w:t>
      </w:r>
      <w:r w:rsidRPr="00657B53">
        <w:t>hotovení projektové dokumentace se skládá ze dvou etap:</w:t>
      </w:r>
    </w:p>
    <w:p w14:paraId="5354F49E" w14:textId="36A3C127" w:rsidR="006144F0" w:rsidRPr="00657B53" w:rsidRDefault="006144F0" w:rsidP="00657B53">
      <w:pPr>
        <w:pStyle w:val="l-L2"/>
        <w:numPr>
          <w:ilvl w:val="3"/>
          <w:numId w:val="12"/>
        </w:numPr>
        <w:spacing w:before="0" w:line="240" w:lineRule="auto"/>
        <w:contextualSpacing w:val="0"/>
      </w:pPr>
      <w:r w:rsidRPr="00657B53">
        <w:t>vypracování projektové dokumentace,</w:t>
      </w:r>
    </w:p>
    <w:p w14:paraId="6AE834DE" w14:textId="41BE2525" w:rsidR="00712A60" w:rsidRPr="00657B53" w:rsidRDefault="006144F0" w:rsidP="00657B53">
      <w:pPr>
        <w:pStyle w:val="l-L2"/>
        <w:numPr>
          <w:ilvl w:val="3"/>
          <w:numId w:val="12"/>
        </w:numPr>
        <w:spacing w:before="0" w:line="240" w:lineRule="auto"/>
        <w:contextualSpacing w:val="0"/>
      </w:pPr>
      <w:r w:rsidRPr="00657B53">
        <w:t>zajištění povolení stavebního úřadu na stavbu</w:t>
      </w:r>
      <w:r w:rsidRPr="00657B53" w:rsidDel="00B548B4">
        <w:t xml:space="preserve"> </w:t>
      </w:r>
      <w:r w:rsidRPr="00657B53">
        <w:t>s doložením právní moci.</w:t>
      </w:r>
    </w:p>
    <w:p w14:paraId="69411405" w14:textId="637875B8" w:rsidR="006A2FB2" w:rsidRPr="00AC636F" w:rsidRDefault="006A2FB2" w:rsidP="00657B53">
      <w:pPr>
        <w:pStyle w:val="l-L2"/>
        <w:numPr>
          <w:ilvl w:val="0"/>
          <w:numId w:val="11"/>
        </w:numPr>
        <w:spacing w:before="0" w:line="240" w:lineRule="auto"/>
        <w:ind w:left="357" w:hanging="357"/>
        <w:contextualSpacing w:val="0"/>
      </w:pPr>
      <w:r w:rsidRPr="00AC636F">
        <w:t>Zhotovitel nese až do okamžiku pře</w:t>
      </w:r>
      <w:r w:rsidR="00FA4F88" w:rsidRPr="00AC636F">
        <w:t>vzetí</w:t>
      </w:r>
      <w:r w:rsidRPr="00AC636F">
        <w:t xml:space="preserve"> </w:t>
      </w:r>
      <w:r w:rsidR="00932E7A" w:rsidRPr="00AC636F">
        <w:t>Díla</w:t>
      </w:r>
      <w:r w:rsidRPr="00AC636F">
        <w:t xml:space="preserve"> </w:t>
      </w:r>
      <w:r w:rsidR="00FA4F88" w:rsidRPr="00AC636F">
        <w:t xml:space="preserve">objednatelem </w:t>
      </w:r>
      <w:r w:rsidRPr="00AC636F">
        <w:t xml:space="preserve">nebezpečí za škody na </w:t>
      </w:r>
      <w:r w:rsidR="00932E7A" w:rsidRPr="00AC636F">
        <w:t>Díle</w:t>
      </w:r>
      <w:r w:rsidR="00843160" w:rsidRPr="00AC636F">
        <w:t>.</w:t>
      </w:r>
    </w:p>
    <w:p w14:paraId="0AD10BDD" w14:textId="2F7B016C" w:rsidR="004E7FB7" w:rsidRPr="00AC636F" w:rsidRDefault="0013772F" w:rsidP="00657B53">
      <w:pPr>
        <w:pStyle w:val="l-L2"/>
        <w:numPr>
          <w:ilvl w:val="0"/>
          <w:numId w:val="11"/>
        </w:numPr>
        <w:spacing w:before="0" w:line="240" w:lineRule="auto"/>
        <w:ind w:left="357" w:hanging="357"/>
        <w:contextualSpacing w:val="0"/>
      </w:pPr>
      <w:r w:rsidRPr="00AC636F">
        <w:t xml:space="preserve">Zhotovitel se zavazuje dokončit a předat </w:t>
      </w:r>
      <w:r w:rsidR="00932E7A" w:rsidRPr="00AC636F">
        <w:t>Dílo</w:t>
      </w:r>
      <w:r w:rsidR="00006164" w:rsidRPr="00AC636F">
        <w:t xml:space="preserve"> objednateli</w:t>
      </w:r>
      <w:r w:rsidRPr="00AC636F">
        <w:t xml:space="preserve"> v souladu s touto smlouvou. </w:t>
      </w:r>
      <w:bookmarkStart w:id="5" w:name="_Hlk189813506"/>
      <w:r w:rsidR="00C972C0" w:rsidRPr="00AC636F">
        <w:t>Dokončeným Dílem se rozumí pouze Dílo bez vad</w:t>
      </w:r>
      <w:r w:rsidR="00FA4F88" w:rsidRPr="00AC636F">
        <w:t xml:space="preserve">. </w:t>
      </w:r>
      <w:bookmarkEnd w:id="5"/>
      <w:r w:rsidRPr="00AC636F">
        <w:t>O</w:t>
      </w:r>
      <w:r w:rsidR="0068571B" w:rsidRPr="00AC636F">
        <w:t> </w:t>
      </w:r>
      <w:r w:rsidRPr="00AC636F">
        <w:t xml:space="preserve">předání a převzetí </w:t>
      </w:r>
      <w:r w:rsidR="00932E7A" w:rsidRPr="00AC636F">
        <w:t>Díla</w:t>
      </w:r>
      <w:r w:rsidRPr="00AC636F">
        <w:t xml:space="preserve"> </w:t>
      </w:r>
      <w:r w:rsidR="00426FA0" w:rsidRPr="00AC636F">
        <w:t>bude</w:t>
      </w:r>
      <w:r w:rsidRPr="00AC636F">
        <w:t xml:space="preserve"> vyhotoven protokol, jenž </w:t>
      </w:r>
      <w:r w:rsidR="00426FA0" w:rsidRPr="00AC636F">
        <w:t>bude</w:t>
      </w:r>
      <w:r w:rsidRPr="00AC636F">
        <w:t xml:space="preserve"> podepsán osobami oprávněnými jednat za objednatele a zhotovitele. </w:t>
      </w:r>
      <w:r w:rsidR="00B648B8" w:rsidRPr="00AC636F">
        <w:t>Dílo bude převzato s výhradami nebo</w:t>
      </w:r>
      <w:r w:rsidR="003A4838" w:rsidRPr="00AC636F">
        <w:t> </w:t>
      </w:r>
      <w:r w:rsidR="00B648B8" w:rsidRPr="00AC636F">
        <w:t>bez</w:t>
      </w:r>
      <w:r w:rsidR="003A4838" w:rsidRPr="00AC636F">
        <w:t> </w:t>
      </w:r>
      <w:r w:rsidR="00B648B8" w:rsidRPr="00AC636F">
        <w:t xml:space="preserve">výhrad. V případě, že bylo </w:t>
      </w:r>
      <w:r w:rsidR="00FA4F88" w:rsidRPr="00AC636F">
        <w:t xml:space="preserve">Dílo </w:t>
      </w:r>
      <w:r w:rsidR="00B648B8" w:rsidRPr="00AC636F">
        <w:t xml:space="preserve">převzato s výhradami, </w:t>
      </w:r>
      <w:proofErr w:type="gramStart"/>
      <w:r w:rsidR="00B648B8" w:rsidRPr="00AC636F">
        <w:t>určí</w:t>
      </w:r>
      <w:proofErr w:type="gramEnd"/>
      <w:r w:rsidR="00B648B8" w:rsidRPr="00AC636F">
        <w:t xml:space="preserve"> objednatel zhotoviteli lhůtu pro</w:t>
      </w:r>
      <w:r w:rsidR="003A4838" w:rsidRPr="00AC636F">
        <w:t> </w:t>
      </w:r>
      <w:r w:rsidR="00B648B8" w:rsidRPr="00AC636F">
        <w:t>odstranění vyčtených vad a nedodělků, které vyčte v</w:t>
      </w:r>
      <w:r w:rsidR="008B1881" w:rsidRPr="00AC636F">
        <w:t> </w:t>
      </w:r>
      <w:r w:rsidR="00B648B8" w:rsidRPr="00AC636F">
        <w:t>písemném záznamu, který bude přílohou protokolu. Odstranění vad a nedodělků ve</w:t>
      </w:r>
      <w:r w:rsidR="008B1881" w:rsidRPr="00AC636F">
        <w:t> </w:t>
      </w:r>
      <w:r w:rsidR="00B648B8" w:rsidRPr="00AC636F">
        <w:t>stanovené lhůtě bude objednatelem potvrzeno písemně do záznamu. V tomto protokolu musí být vždy uvedeno, zda bylo Dílo převzato s</w:t>
      </w:r>
      <w:r w:rsidR="00EA4874" w:rsidRPr="00AC636F">
        <w:t> </w:t>
      </w:r>
      <w:r w:rsidR="00B648B8" w:rsidRPr="00AC636F">
        <w:t>výhradami, či bez výhrad. Dokud objednatel neuzná opravu vy</w:t>
      </w:r>
      <w:r w:rsidR="00944B3A" w:rsidRPr="00AC636F">
        <w:t>t</w:t>
      </w:r>
      <w:r w:rsidR="00B648B8" w:rsidRPr="00AC636F">
        <w:t>čených vad a</w:t>
      </w:r>
      <w:r w:rsidR="0068571B" w:rsidRPr="00AC636F">
        <w:t> </w:t>
      </w:r>
      <w:r w:rsidR="00B648B8" w:rsidRPr="00AC636F">
        <w:t>ne</w:t>
      </w:r>
      <w:r w:rsidR="514B9700" w:rsidRPr="00AC636F">
        <w:t>d</w:t>
      </w:r>
      <w:r w:rsidR="00B648B8" w:rsidRPr="00AC636F">
        <w:t>odělků nedojde k uhrazení faktury za zh</w:t>
      </w:r>
      <w:r w:rsidR="05B4B0D5" w:rsidRPr="00AC636F">
        <w:t>o</w:t>
      </w:r>
      <w:r w:rsidR="00B648B8" w:rsidRPr="00AC636F">
        <w:t>tovení Díla. Okamžikem převzetí bezvadného Díla přechází na objednatele vlastnické právo k</w:t>
      </w:r>
      <w:r w:rsidR="008B1881" w:rsidRPr="00AC636F">
        <w:t> </w:t>
      </w:r>
      <w:r w:rsidR="00B648B8" w:rsidRPr="00AC636F">
        <w:t>Dílu a</w:t>
      </w:r>
      <w:r w:rsidR="008B1881" w:rsidRPr="00AC636F">
        <w:t> </w:t>
      </w:r>
      <w:r w:rsidR="00B648B8" w:rsidRPr="00AC636F">
        <w:t>přechází na něj nebezpečí škody na</w:t>
      </w:r>
      <w:r w:rsidR="003A4838" w:rsidRPr="00AC636F">
        <w:t> </w:t>
      </w:r>
      <w:r w:rsidR="00B648B8" w:rsidRPr="00AC636F">
        <w:t>Díle.</w:t>
      </w:r>
    </w:p>
    <w:p w14:paraId="4CF90C52" w14:textId="5958C41B" w:rsidR="00FB3251" w:rsidRPr="00657B53" w:rsidRDefault="004E7FB7" w:rsidP="00657B53">
      <w:pPr>
        <w:pStyle w:val="l-L2"/>
        <w:tabs>
          <w:tab w:val="clear" w:pos="737"/>
        </w:tabs>
        <w:spacing w:before="0" w:line="240" w:lineRule="auto"/>
        <w:ind w:left="357" w:firstLine="0"/>
        <w:contextualSpacing w:val="0"/>
      </w:pPr>
      <w:r w:rsidRPr="00657B53">
        <w:t xml:space="preserve">V případě, že částí díla bude </w:t>
      </w:r>
      <w:r w:rsidR="00B548B4" w:rsidRPr="00657B53">
        <w:t>povolení stavebního úřadu na stavbu</w:t>
      </w:r>
      <w:r w:rsidR="00B548B4" w:rsidRPr="00657B53" w:rsidDel="00B548B4">
        <w:t xml:space="preserve"> </w:t>
      </w:r>
      <w:r w:rsidRPr="00657B53">
        <w:t>(s</w:t>
      </w:r>
      <w:r w:rsidR="0068571B" w:rsidRPr="00657B53">
        <w:t> </w:t>
      </w:r>
      <w:r w:rsidRPr="00657B53">
        <w:t>doložením právní moci), bude jeho předání objednateli potvrzovat protokol o předání a</w:t>
      </w:r>
      <w:r w:rsidR="0068571B" w:rsidRPr="00657B53">
        <w:t> </w:t>
      </w:r>
      <w:r w:rsidRPr="00657B53">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4F519BD2" w:rsidR="00AF7FF2" w:rsidRPr="00E9138D" w:rsidRDefault="00AF7FF2" w:rsidP="00657B53">
      <w:pPr>
        <w:pStyle w:val="l-L2"/>
        <w:numPr>
          <w:ilvl w:val="0"/>
          <w:numId w:val="21"/>
        </w:numPr>
        <w:spacing w:before="0" w:line="240" w:lineRule="auto"/>
        <w:ind w:left="357" w:hanging="357"/>
        <w:contextualSpacing w:val="0"/>
        <w:rPr>
          <w:rFonts w:cs="Arial"/>
        </w:rPr>
      </w:pPr>
      <w:r w:rsidRPr="00E9138D">
        <w:rPr>
          <w:rFonts w:cs="Arial"/>
        </w:rPr>
        <w:t>Smluvní cena byla stanovena na základě nabídky zhotovitele ze dn</w:t>
      </w:r>
      <w:r w:rsidRPr="00B73CE0">
        <w:rPr>
          <w:rFonts w:cs="Arial"/>
        </w:rPr>
        <w:t xml:space="preserve">e </w:t>
      </w:r>
      <w:r w:rsidR="00B73CE0" w:rsidRPr="00B73CE0">
        <w:t>11.</w:t>
      </w:r>
      <w:r w:rsidR="00AA464B">
        <w:t xml:space="preserve"> </w:t>
      </w:r>
      <w:r w:rsidR="00B73CE0" w:rsidRPr="00B73CE0">
        <w:t>8.</w:t>
      </w:r>
      <w:r w:rsidR="00AA464B">
        <w:t xml:space="preserve"> </w:t>
      </w:r>
      <w:r w:rsidR="00B73CE0" w:rsidRPr="00B73CE0">
        <w:t>2025</w:t>
      </w:r>
      <w:r w:rsidRPr="00E9138D">
        <w:t>.</w:t>
      </w:r>
      <w:r w:rsidR="2FEB244F" w:rsidRPr="00E9138D">
        <w:t xml:space="preserve"> </w:t>
      </w:r>
      <w:r w:rsidRPr="00E9138D">
        <w:t xml:space="preserve">Uvedená cena obsahuje veškeré náklady zhotovitele na zhotovení </w:t>
      </w:r>
      <w:r w:rsidR="00FA4F88" w:rsidRPr="00E9138D">
        <w:t>Díla</w:t>
      </w:r>
      <w:r w:rsidRPr="00E9138D">
        <w:t>. Zhotovitel je povinen se sám ujistit o správnosti a dostatečnosti své nabídky. Takto stanovená cena je cenou konečnou a nejvýše přípustnou.</w:t>
      </w:r>
    </w:p>
    <w:p w14:paraId="5FEC4D03" w14:textId="534402A7" w:rsidR="00AF7FF2" w:rsidRPr="00E9138D" w:rsidRDefault="00AF7FF2" w:rsidP="00657B53">
      <w:pPr>
        <w:pStyle w:val="l-L2"/>
        <w:numPr>
          <w:ilvl w:val="0"/>
          <w:numId w:val="21"/>
        </w:numPr>
        <w:spacing w:before="0" w:line="240" w:lineRule="auto"/>
        <w:ind w:left="357" w:hanging="357"/>
        <w:contextualSpacing w:val="0"/>
        <w:rPr>
          <w:rFonts w:cs="Arial"/>
        </w:rPr>
      </w:pPr>
      <w:r w:rsidRPr="00E9138D">
        <w:rPr>
          <w:rFonts w:cs="Arial"/>
        </w:rPr>
        <w:t xml:space="preserve">Celková cena za provedení Díla činí </w:t>
      </w:r>
      <w:r w:rsidR="001C799D" w:rsidRPr="00C9198D">
        <w:rPr>
          <w:rFonts w:cs="Arial"/>
          <w:b/>
          <w:bCs/>
        </w:rPr>
        <w:t>323</w:t>
      </w:r>
      <w:r w:rsidR="00C9198D" w:rsidRPr="00C9198D">
        <w:rPr>
          <w:rFonts w:cs="Arial"/>
          <w:b/>
          <w:bCs/>
        </w:rPr>
        <w:t xml:space="preserve"> 000</w:t>
      </w:r>
      <w:r w:rsidRPr="00E9138D">
        <w:rPr>
          <w:b/>
        </w:rPr>
        <w:t> </w:t>
      </w:r>
      <w:r w:rsidRPr="00E9138D">
        <w:rPr>
          <w:rFonts w:cs="Arial"/>
          <w:b/>
        </w:rPr>
        <w:t>Kč</w:t>
      </w:r>
      <w:r w:rsidRPr="00E9138D">
        <w:rPr>
          <w:rFonts w:cs="Arial"/>
          <w:bCs/>
        </w:rPr>
        <w:t xml:space="preserve"> bez DPH</w:t>
      </w:r>
      <w:r w:rsidRPr="00E9138D">
        <w:rPr>
          <w:rFonts w:cs="Arial"/>
        </w:rPr>
        <w:t>. DPH bude účtována v příslušné výši stanovené zákonem.</w:t>
      </w:r>
    </w:p>
    <w:p w14:paraId="07534CFA" w14:textId="3D682496" w:rsidR="00AF7FF2" w:rsidRPr="00657B53" w:rsidRDefault="00AF7FF2" w:rsidP="00657B53">
      <w:pPr>
        <w:pStyle w:val="l-L2"/>
        <w:tabs>
          <w:tab w:val="clear" w:pos="737"/>
        </w:tabs>
        <w:spacing w:before="0" w:line="240" w:lineRule="auto"/>
        <w:ind w:left="357" w:firstLine="0"/>
        <w:contextualSpacing w:val="0"/>
        <w:rPr>
          <w:rFonts w:cs="Arial"/>
        </w:rPr>
      </w:pPr>
      <w:r w:rsidRPr="00657B53">
        <w:rPr>
          <w:rFonts w:cs="Arial"/>
        </w:rPr>
        <w:t>Z toho:</w:t>
      </w:r>
    </w:p>
    <w:p w14:paraId="47423E0D" w14:textId="3BCB760E" w:rsidR="00783731" w:rsidRPr="00657B53" w:rsidRDefault="00AF7FF2" w:rsidP="00657B53">
      <w:pPr>
        <w:pStyle w:val="l-L2"/>
        <w:numPr>
          <w:ilvl w:val="0"/>
          <w:numId w:val="8"/>
        </w:numPr>
        <w:spacing w:before="0" w:line="240" w:lineRule="auto"/>
        <w:contextualSpacing w:val="0"/>
        <w:rPr>
          <w:rFonts w:cs="Arial"/>
        </w:rPr>
      </w:pPr>
      <w:r w:rsidRPr="00657B53">
        <w:rPr>
          <w:rFonts w:cs="Arial"/>
        </w:rPr>
        <w:t xml:space="preserve">Cena za zpracování projektové dokumentace činí </w:t>
      </w:r>
      <w:r w:rsidR="00C9198D" w:rsidRPr="00C9198D">
        <w:rPr>
          <w:rFonts w:cs="Arial"/>
          <w:b/>
          <w:bCs/>
        </w:rPr>
        <w:t>303</w:t>
      </w:r>
      <w:r w:rsidR="00561C21">
        <w:rPr>
          <w:rFonts w:cs="Arial"/>
          <w:b/>
          <w:bCs/>
        </w:rPr>
        <w:t xml:space="preserve"> </w:t>
      </w:r>
      <w:r w:rsidR="00C9198D" w:rsidRPr="00C9198D">
        <w:rPr>
          <w:rFonts w:cs="Arial"/>
          <w:b/>
          <w:bCs/>
        </w:rPr>
        <w:t>000</w:t>
      </w:r>
      <w:r w:rsidR="00561C21">
        <w:rPr>
          <w:rFonts w:cs="Arial"/>
          <w:b/>
          <w:bCs/>
        </w:rPr>
        <w:t xml:space="preserve"> </w:t>
      </w:r>
      <w:r w:rsidRPr="00657B53">
        <w:rPr>
          <w:rFonts w:cs="Arial"/>
          <w:b/>
          <w:bCs/>
        </w:rPr>
        <w:t>Kč</w:t>
      </w:r>
      <w:r w:rsidRPr="00657B53">
        <w:rPr>
          <w:rFonts w:cs="Arial"/>
        </w:rPr>
        <w:t xml:space="preserve"> bez DPH. DPH bude účtována v příslušné výši stanovené zákonem.</w:t>
      </w:r>
    </w:p>
    <w:p w14:paraId="61440C76" w14:textId="72F3C068" w:rsidR="00AF7FF2" w:rsidRPr="00657B53" w:rsidRDefault="00AF7FF2" w:rsidP="00657B53">
      <w:pPr>
        <w:pStyle w:val="l-L2"/>
        <w:numPr>
          <w:ilvl w:val="0"/>
          <w:numId w:val="8"/>
        </w:numPr>
        <w:spacing w:before="0" w:line="240" w:lineRule="auto"/>
        <w:contextualSpacing w:val="0"/>
        <w:rPr>
          <w:rFonts w:cs="Arial"/>
        </w:rPr>
      </w:pPr>
      <w:r w:rsidRPr="00657B53">
        <w:rPr>
          <w:rFonts w:cs="Arial"/>
        </w:rPr>
        <w:t xml:space="preserve">Cena za zajištění stavebního povolení činí </w:t>
      </w:r>
      <w:r w:rsidR="00C9198D" w:rsidRPr="00C9198D">
        <w:rPr>
          <w:rFonts w:cs="Arial"/>
          <w:b/>
          <w:bCs/>
        </w:rPr>
        <w:t>20</w:t>
      </w:r>
      <w:r w:rsidR="00561C21">
        <w:rPr>
          <w:rFonts w:cs="Arial"/>
          <w:b/>
          <w:bCs/>
        </w:rPr>
        <w:t xml:space="preserve"> </w:t>
      </w:r>
      <w:r w:rsidR="00C9198D" w:rsidRPr="00C9198D">
        <w:rPr>
          <w:rFonts w:cs="Arial"/>
          <w:b/>
          <w:bCs/>
        </w:rPr>
        <w:t>000</w:t>
      </w:r>
      <w:r w:rsidR="00561C21">
        <w:rPr>
          <w:rFonts w:cs="Arial"/>
          <w:b/>
          <w:bCs/>
        </w:rPr>
        <w:t xml:space="preserve"> </w:t>
      </w:r>
      <w:r w:rsidRPr="00657B53">
        <w:rPr>
          <w:rFonts w:cs="Arial"/>
          <w:b/>
          <w:bCs/>
        </w:rPr>
        <w:t>Kč</w:t>
      </w:r>
      <w:r w:rsidRPr="00657B53">
        <w:rPr>
          <w:rFonts w:cs="Arial"/>
        </w:rPr>
        <w:t xml:space="preserve"> bez DPH. DPH bude účtována v příslušné výši stanovené zákonem.</w:t>
      </w:r>
    </w:p>
    <w:p w14:paraId="0A9EFC50" w14:textId="77777777" w:rsidR="00AF7FF2" w:rsidRPr="00657B53" w:rsidRDefault="00AF7FF2" w:rsidP="00657B53">
      <w:pPr>
        <w:pStyle w:val="l-L2"/>
        <w:tabs>
          <w:tab w:val="clear" w:pos="737"/>
        </w:tabs>
        <w:spacing w:before="0" w:line="240" w:lineRule="auto"/>
        <w:ind w:left="357" w:firstLine="0"/>
        <w:contextualSpacing w:val="0"/>
      </w:pPr>
      <w:bookmarkStart w:id="6" w:name="_Hlk36122845"/>
      <w:bookmarkStart w:id="7" w:name="_Hlk36122353"/>
      <w:r w:rsidRPr="00657B53">
        <w:t>(Cena bude uváděna na haléře, tj. na 2 desetinná místa)</w:t>
      </w:r>
      <w:bookmarkEnd w:id="6"/>
      <w:bookmarkEnd w:id="7"/>
    </w:p>
    <w:p w14:paraId="10423CB1" w14:textId="41BDCCF1" w:rsidR="00AF7FF2" w:rsidRPr="00655700" w:rsidRDefault="00AF7FF2" w:rsidP="00657B53">
      <w:pPr>
        <w:pStyle w:val="l-L2"/>
        <w:numPr>
          <w:ilvl w:val="0"/>
          <w:numId w:val="21"/>
        </w:numPr>
        <w:spacing w:before="0" w:line="240" w:lineRule="auto"/>
        <w:ind w:left="357" w:hanging="357"/>
        <w:contextualSpacing w:val="0"/>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657B53">
      <w:pPr>
        <w:pStyle w:val="l-L2"/>
        <w:numPr>
          <w:ilvl w:val="0"/>
          <w:numId w:val="21"/>
        </w:numPr>
        <w:spacing w:before="0" w:line="240" w:lineRule="auto"/>
        <w:ind w:left="357" w:hanging="357"/>
        <w:contextualSpacing w:val="0"/>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657B53">
      <w:pPr>
        <w:pStyle w:val="l-L2"/>
        <w:numPr>
          <w:ilvl w:val="0"/>
          <w:numId w:val="21"/>
        </w:numPr>
        <w:spacing w:before="0" w:line="240" w:lineRule="auto"/>
        <w:ind w:left="357" w:hanging="357"/>
        <w:contextualSpacing w:val="0"/>
        <w:rPr>
          <w:rFonts w:cs="Arial"/>
        </w:rPr>
      </w:pPr>
      <w:r w:rsidRPr="00655700">
        <w:rPr>
          <w:rFonts w:cs="Arial"/>
        </w:rPr>
        <w:t>Cena Díla je po dobu účinnosti smlouvy neměnná a závazná.</w:t>
      </w:r>
    </w:p>
    <w:p w14:paraId="6EE71908" w14:textId="575307A3" w:rsidR="00B364A3" w:rsidRPr="00B364A3" w:rsidRDefault="00B364A3" w:rsidP="00657B53">
      <w:pPr>
        <w:pStyle w:val="l-L2"/>
        <w:numPr>
          <w:ilvl w:val="0"/>
          <w:numId w:val="21"/>
        </w:numPr>
        <w:spacing w:before="0" w:line="240" w:lineRule="auto"/>
        <w:ind w:left="357" w:hanging="357"/>
        <w:contextualSpacing w:val="0"/>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sidR="00561C21">
        <w:rPr>
          <w:rFonts w:cs="Arial"/>
        </w:rPr>
        <w:t xml:space="preserve"> </w:t>
      </w:r>
      <w:r w:rsidRPr="00F8630F">
        <w:rPr>
          <w:rFonts w:cs="Arial"/>
        </w:rPr>
        <w:t>dani z</w:t>
      </w:r>
      <w:r w:rsidR="00561C21">
        <w:rPr>
          <w:rFonts w:cs="Arial"/>
        </w:rPr>
        <w:t xml:space="preserve"> </w:t>
      </w:r>
      <w:r w:rsidRPr="00F8630F">
        <w:rPr>
          <w:rFonts w:cs="Arial"/>
        </w:rPr>
        <w:t>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657B53">
      <w:pPr>
        <w:pStyle w:val="l-L2"/>
        <w:numPr>
          <w:ilvl w:val="0"/>
          <w:numId w:val="21"/>
        </w:numPr>
        <w:spacing w:before="0" w:line="240" w:lineRule="auto"/>
        <w:ind w:left="357" w:hanging="357"/>
        <w:contextualSpacing w:val="0"/>
        <w:rPr>
          <w:rStyle w:val="l-L2Char"/>
          <w:rFonts w:cs="Arial"/>
          <w:b/>
        </w:rPr>
      </w:pPr>
      <w:r w:rsidRPr="00655700">
        <w:rPr>
          <w:rFonts w:cs="Arial"/>
        </w:rPr>
        <w:t xml:space="preserve">Pokud faktura neobsahuje všechny zákonem a smlouvou stanovené náležitosti, je objednatel oprávněn ji do data splatnosti vrátit s tím, že zhotovitel je poté povinen vystavit novou fakturu </w:t>
      </w:r>
      <w:r w:rsidRPr="00655700">
        <w:rPr>
          <w:rFonts w:cs="Arial"/>
        </w:rPr>
        <w:lastRenderedPageBreak/>
        <w:t>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657B53">
      <w:pPr>
        <w:pStyle w:val="l-L2"/>
        <w:numPr>
          <w:ilvl w:val="0"/>
          <w:numId w:val="21"/>
        </w:numPr>
        <w:spacing w:before="0" w:line="240" w:lineRule="auto"/>
        <w:ind w:left="357" w:hanging="357"/>
        <w:contextualSpacing w:val="0"/>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657B53">
      <w:pPr>
        <w:pStyle w:val="l-L2"/>
        <w:numPr>
          <w:ilvl w:val="0"/>
          <w:numId w:val="21"/>
        </w:numPr>
        <w:spacing w:before="0" w:line="240" w:lineRule="auto"/>
        <w:ind w:left="357" w:hanging="357"/>
        <w:contextualSpacing w:val="0"/>
        <w:rPr>
          <w:rFonts w:cs="Arial"/>
        </w:rPr>
      </w:pPr>
      <w:r w:rsidRPr="00655700">
        <w:rPr>
          <w:rFonts w:cs="Arial"/>
        </w:rPr>
        <w:t>Na faktuře pro objednatele bude zhotovitel uvádět:</w:t>
      </w:r>
    </w:p>
    <w:p w14:paraId="1C1398AE" w14:textId="77777777" w:rsidR="00CF0FF4" w:rsidRDefault="00AF7FF2" w:rsidP="00657B53">
      <w:pPr>
        <w:pStyle w:val="l-L2"/>
        <w:tabs>
          <w:tab w:val="clear" w:pos="737"/>
        </w:tabs>
        <w:spacing w:before="0" w:line="240" w:lineRule="auto"/>
        <w:ind w:left="357" w:firstLine="0"/>
        <w:contextualSpacing w:val="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16D8B66F" w:rsidR="00CF0FF4" w:rsidRPr="00267424" w:rsidRDefault="00AF7FF2" w:rsidP="00657B53">
      <w:pPr>
        <w:pStyle w:val="l-L2"/>
        <w:tabs>
          <w:tab w:val="clear" w:pos="737"/>
        </w:tabs>
        <w:spacing w:before="0" w:line="240" w:lineRule="auto"/>
        <w:ind w:left="357" w:firstLine="0"/>
        <w:contextualSpacing w:val="0"/>
        <w:rPr>
          <w:rFonts w:cs="Arial"/>
          <w:bCs/>
          <w:i/>
          <w:iCs/>
          <w:snapToGrid w:val="0"/>
        </w:rPr>
      </w:pPr>
      <w:r w:rsidRPr="00655700">
        <w:rPr>
          <w:rFonts w:cs="Arial"/>
        </w:rPr>
        <w:t>Konečný příjemce: Státní pozemkový úřad</w:t>
      </w:r>
      <w:r w:rsidR="008D3FED">
        <w:rPr>
          <w:rFonts w:cs="Arial"/>
        </w:rPr>
        <w:t>,</w:t>
      </w:r>
      <w:r w:rsidR="00267424">
        <w:rPr>
          <w:rFonts w:cs="Arial"/>
        </w:rPr>
        <w:t xml:space="preserve"> </w:t>
      </w:r>
      <w:r w:rsidR="00DA2B51" w:rsidRPr="00DA2B51">
        <w:rPr>
          <w:rFonts w:cs="Arial"/>
        </w:rPr>
        <w:t xml:space="preserve">Státní pozemkový úřad, Krajský pozemkový úřad pro Zlínský kraj, Pobočka </w:t>
      </w:r>
      <w:r w:rsidR="00835E51">
        <w:rPr>
          <w:rFonts w:cs="Arial"/>
        </w:rPr>
        <w:t xml:space="preserve">Zlín, </w:t>
      </w:r>
      <w:r w:rsidR="00835E51" w:rsidRPr="00835E51">
        <w:rPr>
          <w:rFonts w:cs="Arial"/>
        </w:rPr>
        <w:t>Zarámí 88, 760 41 Zlín</w:t>
      </w:r>
      <w:r w:rsidR="00DA2B51">
        <w:rPr>
          <w:rFonts w:cs="Arial"/>
        </w:rPr>
        <w:t>.</w:t>
      </w:r>
    </w:p>
    <w:p w14:paraId="7C820CF3" w14:textId="27353557" w:rsidR="00AF7FF2" w:rsidRPr="00CF0FF4" w:rsidRDefault="7136C5AA" w:rsidP="00657B53">
      <w:pPr>
        <w:pStyle w:val="l-L2"/>
        <w:tabs>
          <w:tab w:val="clear" w:pos="737"/>
        </w:tabs>
        <w:spacing w:before="0" w:line="240" w:lineRule="auto"/>
        <w:ind w:left="357" w:firstLine="0"/>
        <w:contextualSpacing w:val="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E79B1" w:rsidRDefault="00A50845" w:rsidP="00657B53">
      <w:pPr>
        <w:pStyle w:val="l-L2"/>
        <w:numPr>
          <w:ilvl w:val="0"/>
          <w:numId w:val="13"/>
        </w:numPr>
        <w:spacing w:before="0" w:line="240" w:lineRule="auto"/>
        <w:ind w:left="357" w:hanging="357"/>
        <w:contextualSpacing w:val="0"/>
      </w:pPr>
      <w:r w:rsidRPr="006125E3">
        <w:t xml:space="preserve">Zhotovitel objednateli poskytuje záruku za předané </w:t>
      </w:r>
      <w:r w:rsidR="00054689" w:rsidRPr="006125E3">
        <w:t>Dílo</w:t>
      </w:r>
      <w:r w:rsidRPr="006125E3">
        <w:t xml:space="preserve">. </w:t>
      </w:r>
      <w:r w:rsidR="00012B64" w:rsidRPr="006125E3">
        <w:t xml:space="preserve">Zhotovitel zejména zaručuje, </w:t>
      </w:r>
      <w:r w:rsidR="00380D9B" w:rsidRPr="006125E3">
        <w:t xml:space="preserve">že </w:t>
      </w:r>
      <w:r w:rsidR="00054689" w:rsidRPr="006125E3">
        <w:t>Dílo</w:t>
      </w:r>
      <w:r w:rsidR="00380D9B" w:rsidRPr="006125E3">
        <w:t xml:space="preserve"> bude způsobilé k užití pro účel stanovený v této smlouvě</w:t>
      </w:r>
      <w:r w:rsidR="00C52BAE" w:rsidRPr="006125E3">
        <w:t>,</w:t>
      </w:r>
      <w:r w:rsidR="00380D9B" w:rsidRPr="006125E3">
        <w:t xml:space="preserve"> </w:t>
      </w:r>
      <w:r w:rsidR="00380D9B" w:rsidRPr="003E79B1">
        <w:t>zachová si touto smlouvou stanovené vlastnosti</w:t>
      </w:r>
      <w:r w:rsidR="00C52BAE" w:rsidRPr="003E79B1">
        <w:t xml:space="preserve"> a bude odpovídat požadavkům platných právních předpisů a norem.</w:t>
      </w:r>
    </w:p>
    <w:p w14:paraId="27ABAF64" w14:textId="3690D083" w:rsidR="005844C4" w:rsidRPr="003E79B1" w:rsidRDefault="00863B50" w:rsidP="00657B53">
      <w:pPr>
        <w:pStyle w:val="l-L2"/>
        <w:numPr>
          <w:ilvl w:val="0"/>
          <w:numId w:val="13"/>
        </w:numPr>
        <w:spacing w:before="0" w:line="240" w:lineRule="auto"/>
        <w:ind w:left="357" w:hanging="357"/>
        <w:contextualSpacing w:val="0"/>
      </w:pPr>
      <w:r w:rsidRPr="003E79B1">
        <w:t>Záruka</w:t>
      </w:r>
      <w:r w:rsidR="00F27BA5" w:rsidRPr="003E79B1">
        <w:t xml:space="preserve"> za jakost </w:t>
      </w:r>
      <w:r w:rsidR="00D8474B" w:rsidRPr="003E79B1">
        <w:t>Díla</w:t>
      </w:r>
      <w:r w:rsidRPr="003E79B1">
        <w:t xml:space="preserve"> trvá</w:t>
      </w:r>
      <w:r w:rsidR="00162962" w:rsidRPr="003E79B1">
        <w:t xml:space="preserve"> 60 měsíců </w:t>
      </w:r>
      <w:r w:rsidR="008C126A" w:rsidRPr="003E79B1">
        <w:t>o</w:t>
      </w:r>
      <w:r w:rsidRPr="003E79B1">
        <w:t>d</w:t>
      </w:r>
      <w:r w:rsidR="005A0043" w:rsidRPr="003E79B1">
        <w:t>e dne</w:t>
      </w:r>
      <w:r w:rsidRPr="003E79B1">
        <w:t xml:space="preserve"> </w:t>
      </w:r>
      <w:r w:rsidR="00054689" w:rsidRPr="003E79B1">
        <w:t xml:space="preserve">předání </w:t>
      </w:r>
      <w:r w:rsidR="00C97CBA" w:rsidRPr="003E79B1">
        <w:t xml:space="preserve">a převzetí </w:t>
      </w:r>
      <w:r w:rsidR="00054689" w:rsidRPr="003E79B1">
        <w:t xml:space="preserve">Díla </w:t>
      </w:r>
      <w:r w:rsidR="00162962" w:rsidRPr="003E79B1">
        <w:t>n</w:t>
      </w:r>
      <w:r w:rsidR="00763685" w:rsidRPr="003E79B1">
        <w:t xml:space="preserve">ebo </w:t>
      </w:r>
      <w:r w:rsidR="00261C1F" w:rsidRPr="003E79B1">
        <w:t xml:space="preserve">jeho </w:t>
      </w:r>
      <w:r w:rsidR="00A508F9" w:rsidRPr="003E79B1">
        <w:t>části</w:t>
      </w:r>
      <w:r w:rsidR="005A0043" w:rsidRPr="003E79B1">
        <w:t xml:space="preserve"> dle této smlouvy</w:t>
      </w:r>
      <w:r w:rsidRPr="003E79B1">
        <w:t>.</w:t>
      </w:r>
    </w:p>
    <w:p w14:paraId="00745A69" w14:textId="450E66EB" w:rsidR="00A50845" w:rsidRPr="006125E3" w:rsidRDefault="00A50845" w:rsidP="00657B53">
      <w:pPr>
        <w:pStyle w:val="l-L2"/>
        <w:numPr>
          <w:ilvl w:val="0"/>
          <w:numId w:val="13"/>
        </w:numPr>
        <w:spacing w:before="0" w:line="240" w:lineRule="auto"/>
        <w:ind w:left="357" w:hanging="357"/>
        <w:contextualSpacing w:val="0"/>
      </w:pPr>
      <w:r w:rsidRPr="006125E3">
        <w:t xml:space="preserve">Záruka se vztahuje na veškeré vady </w:t>
      </w:r>
      <w:r w:rsidR="00261C1F" w:rsidRPr="006125E3">
        <w:t>Díla</w:t>
      </w:r>
      <w:r w:rsidR="005844C4" w:rsidRPr="006125E3">
        <w:t xml:space="preserve"> </w:t>
      </w:r>
      <w:r w:rsidRPr="006125E3">
        <w:t>zapříčiněné zhotovitelem. Záruka se nevztahuje na</w:t>
      </w:r>
      <w:r w:rsidR="003A4838" w:rsidRPr="006125E3">
        <w:t> </w:t>
      </w:r>
      <w:r w:rsidRPr="006125E3">
        <w:t>vady plynoucí z chybných vstupních podkladů, které nemohl zhotovitel ani při vynaložení potřebné odborné péče zjistit.</w:t>
      </w:r>
    </w:p>
    <w:p w14:paraId="0ABD21C6" w14:textId="18AA0AC9" w:rsidR="00C467FD" w:rsidRPr="006125E3" w:rsidRDefault="009E1295" w:rsidP="00657B53">
      <w:pPr>
        <w:pStyle w:val="l-L2"/>
        <w:numPr>
          <w:ilvl w:val="0"/>
          <w:numId w:val="13"/>
        </w:numPr>
        <w:spacing w:before="0" w:line="240" w:lineRule="auto"/>
        <w:ind w:left="357" w:hanging="357"/>
        <w:contextualSpacing w:val="0"/>
      </w:pPr>
      <w:bookmarkStart w:id="9" w:name="_Ref376528927"/>
      <w:r w:rsidRPr="006125E3">
        <w:t>Zhotovitel je povinen v</w:t>
      </w:r>
      <w:r w:rsidR="00443C71" w:rsidRPr="006125E3">
        <w:t xml:space="preserve">ady </w:t>
      </w:r>
      <w:r w:rsidR="00D8474B" w:rsidRPr="006125E3">
        <w:t>Díla</w:t>
      </w:r>
      <w:r w:rsidRPr="006125E3">
        <w:t xml:space="preserve"> odstranit</w:t>
      </w:r>
      <w:r w:rsidR="00443C71" w:rsidRPr="006125E3">
        <w:t xml:space="preserve"> bezplatně v dohodnuté lhůtě, nejpozději do</w:t>
      </w:r>
      <w:r w:rsidR="00D8474B" w:rsidRPr="006125E3">
        <w:t> </w:t>
      </w:r>
      <w:r w:rsidR="00510351" w:rsidRPr="006125E3">
        <w:t>20</w:t>
      </w:r>
      <w:r w:rsidR="00D8474B" w:rsidRPr="006125E3">
        <w:t> </w:t>
      </w:r>
      <w:r w:rsidR="00443C71" w:rsidRPr="006125E3">
        <w:t>dnů</w:t>
      </w:r>
      <w:r w:rsidRPr="006125E3">
        <w:t xml:space="preserve"> od</w:t>
      </w:r>
      <w:r w:rsidR="00D8474B" w:rsidRPr="006125E3">
        <w:t> </w:t>
      </w:r>
      <w:r w:rsidRPr="006125E3">
        <w:t>doručení reklamace</w:t>
      </w:r>
      <w:r w:rsidR="00443C71" w:rsidRPr="006125E3">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657B53">
      <w:pPr>
        <w:pStyle w:val="l-L2"/>
        <w:numPr>
          <w:ilvl w:val="0"/>
          <w:numId w:val="14"/>
        </w:numPr>
        <w:spacing w:before="0" w:line="240" w:lineRule="auto"/>
        <w:ind w:left="357" w:hanging="357"/>
        <w:contextualSpacing w:val="0"/>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657B53">
      <w:pPr>
        <w:pStyle w:val="l-L2"/>
        <w:numPr>
          <w:ilvl w:val="0"/>
          <w:numId w:val="14"/>
        </w:numPr>
        <w:spacing w:before="0" w:line="240" w:lineRule="auto"/>
        <w:ind w:left="357" w:hanging="357"/>
        <w:contextualSpacing w:val="0"/>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657B53">
      <w:pPr>
        <w:pStyle w:val="l-L2"/>
        <w:numPr>
          <w:ilvl w:val="0"/>
          <w:numId w:val="14"/>
        </w:numPr>
        <w:spacing w:before="0" w:line="240" w:lineRule="auto"/>
        <w:ind w:left="357" w:hanging="357"/>
        <w:contextualSpacing w:val="0"/>
      </w:pPr>
      <w:r w:rsidRPr="00313F8F">
        <w:t>Objednatel si vyhrazuje právo požádat zhotovitele v případě potřeby o bezplatnou aktualizaci rozpočtu (max. dvakrát).</w:t>
      </w:r>
    </w:p>
    <w:p w14:paraId="35F564AC" w14:textId="4A7E8853" w:rsidR="00690C9D" w:rsidRPr="00313F8F" w:rsidRDefault="00690C9D" w:rsidP="00657B53">
      <w:pPr>
        <w:pStyle w:val="l-L2"/>
        <w:numPr>
          <w:ilvl w:val="0"/>
          <w:numId w:val="14"/>
        </w:numPr>
        <w:spacing w:before="0" w:line="240" w:lineRule="auto"/>
        <w:ind w:left="357" w:hanging="357"/>
        <w:contextualSpacing w:val="0"/>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657B53">
      <w:pPr>
        <w:pStyle w:val="l-L2"/>
        <w:numPr>
          <w:ilvl w:val="0"/>
          <w:numId w:val="14"/>
        </w:numPr>
        <w:spacing w:before="0" w:line="240" w:lineRule="auto"/>
        <w:ind w:left="357" w:hanging="357"/>
        <w:contextualSpacing w:val="0"/>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657B53">
      <w:pPr>
        <w:pStyle w:val="l-L2"/>
        <w:numPr>
          <w:ilvl w:val="0"/>
          <w:numId w:val="15"/>
        </w:numPr>
        <w:spacing w:before="0" w:line="240" w:lineRule="auto"/>
        <w:ind w:left="357" w:hanging="357"/>
        <w:contextualSpacing w:val="0"/>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657B53">
      <w:pPr>
        <w:pStyle w:val="l-L2"/>
        <w:numPr>
          <w:ilvl w:val="0"/>
          <w:numId w:val="15"/>
        </w:numPr>
        <w:spacing w:before="0" w:line="240" w:lineRule="auto"/>
        <w:ind w:left="357" w:hanging="357"/>
        <w:contextualSpacing w:val="0"/>
      </w:pPr>
      <w:r w:rsidRPr="00313F8F">
        <w:lastRenderedPageBreak/>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657B53">
      <w:pPr>
        <w:pStyle w:val="l-L2"/>
        <w:numPr>
          <w:ilvl w:val="0"/>
          <w:numId w:val="15"/>
        </w:numPr>
        <w:spacing w:before="0" w:line="240" w:lineRule="auto"/>
        <w:ind w:left="357" w:hanging="357"/>
        <w:contextualSpacing w:val="0"/>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557A37DB" w14:textId="6E24220F" w:rsidR="00A15AC7" w:rsidRDefault="00712A60" w:rsidP="00A15AC7">
      <w:pPr>
        <w:pStyle w:val="l-L2"/>
        <w:numPr>
          <w:ilvl w:val="0"/>
          <w:numId w:val="16"/>
        </w:numPr>
        <w:spacing w:before="0" w:line="240" w:lineRule="auto"/>
        <w:ind w:left="357" w:hanging="357"/>
        <w:contextualSpacing w:val="0"/>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w:t>
      </w:r>
      <w:r w:rsidR="001D7E46" w:rsidRPr="001D7E46">
        <w:t xml:space="preserve">ve výši nejméně 100 % celkové ceny Díla (bez DPH), tj. </w:t>
      </w:r>
      <w:r w:rsidR="00F449E3">
        <w:t>323</w:t>
      </w:r>
      <w:r w:rsidR="002F757B">
        <w:t> </w:t>
      </w:r>
      <w:r w:rsidR="00F449E3">
        <w:t>000</w:t>
      </w:r>
      <w:r w:rsidR="002F757B">
        <w:t xml:space="preserve"> </w:t>
      </w:r>
      <w:r w:rsidR="001D7E46" w:rsidRPr="001D7E46">
        <w:t>Kč</w:t>
      </w:r>
      <w:r w:rsidR="00A15AC7">
        <w:t>.</w:t>
      </w:r>
    </w:p>
    <w:p w14:paraId="7D5DC42E" w14:textId="408F389B" w:rsidR="00066A24" w:rsidRDefault="00A15AC7" w:rsidP="00657B53">
      <w:pPr>
        <w:pStyle w:val="l-L2"/>
        <w:numPr>
          <w:ilvl w:val="0"/>
          <w:numId w:val="16"/>
        </w:numPr>
        <w:spacing w:before="0" w:line="240" w:lineRule="auto"/>
        <w:ind w:left="357" w:hanging="357"/>
        <w:contextualSpacing w:val="0"/>
      </w:pPr>
      <w:r>
        <w:t>Z</w:t>
      </w:r>
      <w:r w:rsidR="00712A60" w:rsidRPr="00313F8F">
        <w:t>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657B53">
      <w:pPr>
        <w:pStyle w:val="l-L2"/>
        <w:numPr>
          <w:ilvl w:val="0"/>
          <w:numId w:val="16"/>
        </w:numPr>
        <w:spacing w:before="0" w:line="240" w:lineRule="auto"/>
        <w:ind w:left="357" w:hanging="357"/>
        <w:contextualSpacing w:val="0"/>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657B53">
      <w:pPr>
        <w:pStyle w:val="l-L2"/>
        <w:numPr>
          <w:ilvl w:val="0"/>
          <w:numId w:val="17"/>
        </w:numPr>
        <w:spacing w:before="0" w:line="240" w:lineRule="auto"/>
        <w:ind w:left="357" w:hanging="357"/>
        <w:contextualSpacing w:val="0"/>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657B53">
      <w:pPr>
        <w:pStyle w:val="l-L2"/>
        <w:numPr>
          <w:ilvl w:val="0"/>
          <w:numId w:val="17"/>
        </w:numPr>
        <w:spacing w:before="0" w:line="240" w:lineRule="auto"/>
        <w:ind w:left="357" w:hanging="357"/>
        <w:contextualSpacing w:val="0"/>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657B53">
      <w:pPr>
        <w:pStyle w:val="l-L2"/>
        <w:numPr>
          <w:ilvl w:val="0"/>
          <w:numId w:val="17"/>
        </w:numPr>
        <w:spacing w:before="0" w:line="240" w:lineRule="auto"/>
        <w:ind w:left="357" w:hanging="357"/>
        <w:contextualSpacing w:val="0"/>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657B53">
      <w:pPr>
        <w:pStyle w:val="l-L2"/>
        <w:numPr>
          <w:ilvl w:val="0"/>
          <w:numId w:val="17"/>
        </w:numPr>
        <w:spacing w:before="0" w:line="240" w:lineRule="auto"/>
        <w:ind w:left="357" w:hanging="357"/>
        <w:contextualSpacing w:val="0"/>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657B53">
      <w:pPr>
        <w:pStyle w:val="l-L2"/>
        <w:numPr>
          <w:ilvl w:val="0"/>
          <w:numId w:val="17"/>
        </w:numPr>
        <w:spacing w:before="0" w:line="240" w:lineRule="auto"/>
        <w:ind w:left="357" w:hanging="357"/>
        <w:contextualSpacing w:val="0"/>
        <w:rPr>
          <w:b/>
        </w:rPr>
      </w:pPr>
      <w:r w:rsidRPr="00085415">
        <w:t>Objednatel je oprávněn práva tvořící součást licence zcela nebo zčásti jako podlicenci poskytnout třetí osobě.</w:t>
      </w:r>
    </w:p>
    <w:p w14:paraId="7248A742" w14:textId="2541A62E" w:rsidR="00CC70A9" w:rsidRPr="00FA4F88" w:rsidRDefault="009D39E8" w:rsidP="00657B53">
      <w:pPr>
        <w:pStyle w:val="l-L2"/>
        <w:numPr>
          <w:ilvl w:val="0"/>
          <w:numId w:val="17"/>
        </w:numPr>
        <w:spacing w:before="0" w:line="240" w:lineRule="auto"/>
        <w:ind w:left="357" w:hanging="357"/>
        <w:contextualSpacing w:val="0"/>
        <w:rPr>
          <w:b/>
        </w:rPr>
      </w:pPr>
      <w:r w:rsidRPr="00085415">
        <w:t>Objednatel je oprávněn předmět ochrany upravit či jinak měnit, a to bez souhlasu zhotovitele.</w:t>
      </w:r>
    </w:p>
    <w:p w14:paraId="1E8DFA7C" w14:textId="05D96B63" w:rsidR="00FA4F88" w:rsidRPr="00F368D6" w:rsidRDefault="00FA4F88" w:rsidP="00657B53">
      <w:pPr>
        <w:pStyle w:val="l-L2"/>
        <w:numPr>
          <w:ilvl w:val="0"/>
          <w:numId w:val="17"/>
        </w:numPr>
        <w:spacing w:before="0" w:line="240" w:lineRule="auto"/>
        <w:ind w:left="357" w:hanging="357"/>
        <w:contextualSpacing w:val="0"/>
        <w:rPr>
          <w:b/>
        </w:rPr>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lastRenderedPageBreak/>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A15AC7" w:rsidRDefault="00806017" w:rsidP="00657B53">
      <w:pPr>
        <w:pStyle w:val="l-L2"/>
        <w:numPr>
          <w:ilvl w:val="0"/>
          <w:numId w:val="18"/>
        </w:numPr>
        <w:spacing w:before="0" w:line="240" w:lineRule="auto"/>
        <w:ind w:left="357" w:hanging="357"/>
        <w:contextualSpacing w:val="0"/>
        <w:rPr>
          <w:lang w:eastAsia="en-US"/>
        </w:rPr>
      </w:pPr>
      <w:r w:rsidRPr="00085415">
        <w:rPr>
          <w:lang w:eastAsia="en-US"/>
        </w:rPr>
        <w:t>Je-li zhotovitel v prodlení s</w:t>
      </w:r>
      <w:r w:rsidR="00F15883" w:rsidRPr="00085415">
        <w:rPr>
          <w:lang w:eastAsia="en-US"/>
        </w:rPr>
        <w:t> </w:t>
      </w:r>
      <w:r w:rsidR="00F15883" w:rsidRPr="00A15AC7">
        <w:rPr>
          <w:lang w:eastAsia="en-US"/>
        </w:rPr>
        <w:t xml:space="preserve">předáním </w:t>
      </w:r>
      <w:r w:rsidR="00261C1F" w:rsidRPr="00A15AC7">
        <w:rPr>
          <w:lang w:eastAsia="en-US"/>
        </w:rPr>
        <w:t>Díla</w:t>
      </w:r>
      <w:r w:rsidR="00F15883" w:rsidRPr="00A15AC7">
        <w:rPr>
          <w:lang w:eastAsia="en-US"/>
        </w:rPr>
        <w:t xml:space="preserve"> </w:t>
      </w:r>
      <w:r w:rsidR="00F15883" w:rsidRPr="00657B53">
        <w:rPr>
          <w:lang w:eastAsia="en-US"/>
        </w:rPr>
        <w:t>či jeho části</w:t>
      </w:r>
      <w:r w:rsidR="00F15883" w:rsidRPr="00A15AC7">
        <w:rPr>
          <w:lang w:eastAsia="en-US"/>
        </w:rPr>
        <w:t xml:space="preserve"> v</w:t>
      </w:r>
      <w:r w:rsidR="004E7FB7" w:rsidRPr="00A15AC7">
        <w:rPr>
          <w:lang w:eastAsia="en-US"/>
        </w:rPr>
        <w:t>e lhůtě</w:t>
      </w:r>
      <w:r w:rsidR="00F15883" w:rsidRPr="00A15AC7">
        <w:rPr>
          <w:lang w:eastAsia="en-US"/>
        </w:rPr>
        <w:t xml:space="preserve"> dle</w:t>
      </w:r>
      <w:r w:rsidR="00D14B8C" w:rsidRPr="00A15AC7">
        <w:rPr>
          <w:lang w:eastAsia="en-US"/>
        </w:rPr>
        <w:t xml:space="preserve"> čl. I</w:t>
      </w:r>
      <w:r w:rsidR="00DE5924" w:rsidRPr="00A15AC7">
        <w:rPr>
          <w:lang w:eastAsia="en-US"/>
        </w:rPr>
        <w:t>II</w:t>
      </w:r>
      <w:r w:rsidR="00F15883" w:rsidRPr="00A15AC7">
        <w:rPr>
          <w:lang w:eastAsia="en-US"/>
        </w:rPr>
        <w:t xml:space="preserve"> této</w:t>
      </w:r>
      <w:r w:rsidR="00DE5924" w:rsidRPr="00A15AC7">
        <w:rPr>
          <w:lang w:eastAsia="en-US"/>
        </w:rPr>
        <w:t> </w:t>
      </w:r>
      <w:r w:rsidR="00F15883" w:rsidRPr="00A15AC7">
        <w:rPr>
          <w:lang w:eastAsia="en-US"/>
        </w:rPr>
        <w:t xml:space="preserve">smlouvy, </w:t>
      </w:r>
      <w:r w:rsidRPr="00A15AC7">
        <w:rPr>
          <w:lang w:eastAsia="en-US"/>
        </w:rPr>
        <w:t xml:space="preserve">uhradí objednateli smluvní pokutu ve výši </w:t>
      </w:r>
      <w:r w:rsidR="005F6D8C" w:rsidRPr="00A15AC7">
        <w:rPr>
          <w:lang w:eastAsia="en-US"/>
        </w:rPr>
        <w:t>1</w:t>
      </w:r>
      <w:r w:rsidR="4F80B568" w:rsidRPr="00A15AC7">
        <w:rPr>
          <w:lang w:eastAsia="en-US"/>
        </w:rPr>
        <w:t xml:space="preserve"> </w:t>
      </w:r>
      <w:r w:rsidR="00B671FC" w:rsidRPr="00A15AC7">
        <w:rPr>
          <w:lang w:eastAsia="en-US"/>
        </w:rPr>
        <w:t xml:space="preserve">% </w:t>
      </w:r>
      <w:r w:rsidR="00F15883" w:rsidRPr="00A15AC7">
        <w:rPr>
          <w:lang w:eastAsia="en-US"/>
        </w:rPr>
        <w:t xml:space="preserve">z ceny Díla </w:t>
      </w:r>
      <w:r w:rsidR="00261C1F" w:rsidRPr="00A15AC7">
        <w:rPr>
          <w:lang w:eastAsia="en-US"/>
        </w:rPr>
        <w:t>bez DPH dle čl.</w:t>
      </w:r>
      <w:r w:rsidR="00DE5924" w:rsidRPr="00A15AC7">
        <w:rPr>
          <w:lang w:eastAsia="en-US"/>
        </w:rPr>
        <w:t> </w:t>
      </w:r>
      <w:r w:rsidR="00261C1F" w:rsidRPr="00A15AC7">
        <w:rPr>
          <w:lang w:eastAsia="en-US"/>
        </w:rPr>
        <w:t>V odst.</w:t>
      </w:r>
      <w:r w:rsidR="00DE5924" w:rsidRPr="00A15AC7">
        <w:rPr>
          <w:lang w:eastAsia="en-US"/>
        </w:rPr>
        <w:t> </w:t>
      </w:r>
      <w:r w:rsidR="00261C1F" w:rsidRPr="00A15AC7">
        <w:rPr>
          <w:lang w:eastAsia="en-US"/>
        </w:rPr>
        <w:t>2</w:t>
      </w:r>
      <w:r w:rsidR="009F1BF5" w:rsidRPr="00A15AC7">
        <w:rPr>
          <w:lang w:eastAsia="en-US"/>
        </w:rPr>
        <w:t>.</w:t>
      </w:r>
      <w:r w:rsidR="00261C1F" w:rsidRPr="00A15AC7">
        <w:rPr>
          <w:lang w:eastAsia="en-US"/>
        </w:rPr>
        <w:t xml:space="preserve"> z ceny dílčího plnění dle Smlouvy za každý</w:t>
      </w:r>
      <w:r w:rsidR="5F6B0374" w:rsidRPr="00A15AC7">
        <w:rPr>
          <w:lang w:eastAsia="en-US"/>
        </w:rPr>
        <w:t>,</w:t>
      </w:r>
      <w:r w:rsidR="00261C1F" w:rsidRPr="00A15AC7">
        <w:rPr>
          <w:lang w:eastAsia="en-US"/>
        </w:rPr>
        <w:t xml:space="preserve"> byť i jen započatý den prodlení.</w:t>
      </w:r>
    </w:p>
    <w:p w14:paraId="1E4F22FF" w14:textId="64E6477D" w:rsidR="004E7FB7" w:rsidRPr="00A15AC7" w:rsidRDefault="00666E0D" w:rsidP="00657B53">
      <w:pPr>
        <w:pStyle w:val="l-L2"/>
        <w:numPr>
          <w:ilvl w:val="0"/>
          <w:numId w:val="18"/>
        </w:numPr>
        <w:spacing w:before="0" w:line="240" w:lineRule="auto"/>
        <w:ind w:left="357" w:hanging="357"/>
        <w:contextualSpacing w:val="0"/>
        <w:rPr>
          <w:lang w:eastAsia="en-US"/>
        </w:rPr>
      </w:pPr>
      <w:r w:rsidRPr="00A15AC7">
        <w:rPr>
          <w:lang w:eastAsia="en-US"/>
        </w:rPr>
        <w:t>Je-li zhotovitel v prodlení s</w:t>
      </w:r>
      <w:r w:rsidR="00512DDF" w:rsidRPr="00A15AC7">
        <w:rPr>
          <w:lang w:eastAsia="en-US"/>
        </w:rPr>
        <w:t> </w:t>
      </w:r>
      <w:r w:rsidRPr="00A15AC7">
        <w:rPr>
          <w:lang w:eastAsia="en-US"/>
        </w:rPr>
        <w:t>odstraněním</w:t>
      </w:r>
      <w:r w:rsidR="00512DDF" w:rsidRPr="00A15AC7">
        <w:rPr>
          <w:lang w:eastAsia="en-US"/>
        </w:rPr>
        <w:t xml:space="preserve"> vad</w:t>
      </w:r>
      <w:r w:rsidRPr="00A15AC7">
        <w:rPr>
          <w:lang w:eastAsia="en-US"/>
        </w:rPr>
        <w:t xml:space="preserve"> </w:t>
      </w:r>
      <w:r w:rsidR="00D161F3" w:rsidRPr="00A15AC7">
        <w:rPr>
          <w:lang w:eastAsia="en-US"/>
        </w:rPr>
        <w:t xml:space="preserve">Díla </w:t>
      </w:r>
      <w:r w:rsidR="00512DDF" w:rsidRPr="00657B53">
        <w:rPr>
          <w:lang w:eastAsia="en-US"/>
        </w:rPr>
        <w:t>či jeho</w:t>
      </w:r>
      <w:r w:rsidR="007C7BDD" w:rsidRPr="00657B53">
        <w:rPr>
          <w:lang w:eastAsia="en-US"/>
        </w:rPr>
        <w:t xml:space="preserve"> část</w:t>
      </w:r>
      <w:r w:rsidR="00EF6D41" w:rsidRPr="00657B53">
        <w:rPr>
          <w:lang w:eastAsia="en-US"/>
        </w:rPr>
        <w:t>i</w:t>
      </w:r>
      <w:r w:rsidR="007115C4" w:rsidRPr="00A15AC7">
        <w:rPr>
          <w:lang w:eastAsia="en-US"/>
        </w:rPr>
        <w:t xml:space="preserve"> </w:t>
      </w:r>
      <w:r w:rsidR="00D53965" w:rsidRPr="00A15AC7">
        <w:rPr>
          <w:lang w:eastAsia="en-US"/>
        </w:rPr>
        <w:t>v</w:t>
      </w:r>
      <w:r w:rsidR="004E7FB7" w:rsidRPr="00A15AC7">
        <w:rPr>
          <w:lang w:eastAsia="en-US"/>
        </w:rPr>
        <w:t>e lhůtě</w:t>
      </w:r>
      <w:r w:rsidR="00D53965" w:rsidRPr="00A15AC7">
        <w:rPr>
          <w:lang w:eastAsia="en-US"/>
        </w:rPr>
        <w:t xml:space="preserve"> dle </w:t>
      </w:r>
      <w:r w:rsidR="00512D83" w:rsidRPr="00A15AC7">
        <w:rPr>
          <w:lang w:eastAsia="en-US"/>
        </w:rPr>
        <w:t>č</w:t>
      </w:r>
      <w:r w:rsidR="00C8219B" w:rsidRPr="00A15AC7">
        <w:rPr>
          <w:lang w:eastAsia="en-US"/>
        </w:rPr>
        <w:t xml:space="preserve">l. VI. </w:t>
      </w:r>
      <w:r w:rsidR="00D53965" w:rsidRPr="00A15AC7">
        <w:rPr>
          <w:lang w:eastAsia="en-US"/>
        </w:rPr>
        <w:t>odst.</w:t>
      </w:r>
      <w:r w:rsidR="00196D7F" w:rsidRPr="00A15AC7">
        <w:rPr>
          <w:lang w:eastAsia="en-US"/>
        </w:rPr>
        <w:t xml:space="preserve"> 4. </w:t>
      </w:r>
      <w:r w:rsidR="00D53965" w:rsidRPr="00A15AC7">
        <w:rPr>
          <w:lang w:eastAsia="en-US"/>
        </w:rPr>
        <w:t>této</w:t>
      </w:r>
      <w:r w:rsidR="00196D7F" w:rsidRPr="00A15AC7">
        <w:rPr>
          <w:lang w:eastAsia="en-US"/>
        </w:rPr>
        <w:t> </w:t>
      </w:r>
      <w:r w:rsidR="00D53965" w:rsidRPr="00A15AC7">
        <w:rPr>
          <w:lang w:eastAsia="en-US"/>
        </w:rPr>
        <w:t>smlouvy</w:t>
      </w:r>
      <w:r w:rsidRPr="00A15AC7">
        <w:rPr>
          <w:lang w:eastAsia="en-US"/>
        </w:rPr>
        <w:t xml:space="preserve">, uhradí objednateli smluvní pokutu ve výši </w:t>
      </w:r>
      <w:r w:rsidR="009546DE" w:rsidRPr="00A15AC7">
        <w:rPr>
          <w:lang w:eastAsia="en-US"/>
        </w:rPr>
        <w:t>1</w:t>
      </w:r>
      <w:r w:rsidR="00196D7F" w:rsidRPr="00A15AC7">
        <w:rPr>
          <w:lang w:eastAsia="en-US"/>
        </w:rPr>
        <w:t> </w:t>
      </w:r>
      <w:r w:rsidR="00B671FC" w:rsidRPr="00A15AC7">
        <w:rPr>
          <w:lang w:eastAsia="en-US"/>
        </w:rPr>
        <w:t xml:space="preserve">% </w:t>
      </w:r>
      <w:r w:rsidR="00512DDF" w:rsidRPr="00A15AC7">
        <w:rPr>
          <w:lang w:eastAsia="en-US"/>
        </w:rPr>
        <w:t>z</w:t>
      </w:r>
      <w:r w:rsidR="00261C1F" w:rsidRPr="00A15AC7">
        <w:rPr>
          <w:lang w:eastAsia="en-US"/>
        </w:rPr>
        <w:t xml:space="preserve"> celkové </w:t>
      </w:r>
      <w:r w:rsidR="00512DDF" w:rsidRPr="00A15AC7">
        <w:rPr>
          <w:lang w:eastAsia="en-US"/>
        </w:rPr>
        <w:t>ceny takového</w:t>
      </w:r>
      <w:r w:rsidR="003A4838" w:rsidRPr="00A15AC7">
        <w:rPr>
          <w:lang w:eastAsia="en-US"/>
        </w:rPr>
        <w:t> </w:t>
      </w:r>
      <w:r w:rsidR="006A0F9D" w:rsidRPr="00A15AC7">
        <w:rPr>
          <w:lang w:eastAsia="en-US"/>
        </w:rPr>
        <w:t>Díla</w:t>
      </w:r>
      <w:r w:rsidR="00512DDF" w:rsidRPr="00A15AC7">
        <w:rPr>
          <w:lang w:eastAsia="en-US"/>
        </w:rPr>
        <w:t xml:space="preserve"> či jeho části</w:t>
      </w:r>
      <w:r w:rsidR="006A0F9D" w:rsidRPr="00A15AC7">
        <w:rPr>
          <w:lang w:eastAsia="en-US"/>
        </w:rPr>
        <w:t xml:space="preserve"> dle </w:t>
      </w:r>
      <w:r w:rsidR="00512D83" w:rsidRPr="00A15AC7">
        <w:rPr>
          <w:lang w:eastAsia="en-US"/>
        </w:rPr>
        <w:t>č</w:t>
      </w:r>
      <w:r w:rsidR="006A0F9D" w:rsidRPr="00A15AC7">
        <w:rPr>
          <w:lang w:eastAsia="en-US"/>
        </w:rPr>
        <w:t>l.</w:t>
      </w:r>
      <w:r w:rsidR="00C8219B" w:rsidRPr="00A15AC7">
        <w:rPr>
          <w:lang w:eastAsia="en-US"/>
        </w:rPr>
        <w:t> </w:t>
      </w:r>
      <w:r w:rsidR="006A0F9D" w:rsidRPr="00A15AC7">
        <w:rPr>
          <w:lang w:eastAsia="en-US"/>
        </w:rPr>
        <w:t>V odst.</w:t>
      </w:r>
      <w:r w:rsidR="00196D7F" w:rsidRPr="00A15AC7">
        <w:rPr>
          <w:lang w:eastAsia="en-US"/>
        </w:rPr>
        <w:t> </w:t>
      </w:r>
      <w:r w:rsidR="006A0F9D" w:rsidRPr="00A15AC7">
        <w:rPr>
          <w:lang w:eastAsia="en-US"/>
        </w:rPr>
        <w:t>2</w:t>
      </w:r>
      <w:r w:rsidR="009775FC" w:rsidRPr="00A15AC7">
        <w:rPr>
          <w:lang w:eastAsia="en-US"/>
        </w:rPr>
        <w:t>.</w:t>
      </w:r>
      <w:r w:rsidR="006A0F9D" w:rsidRPr="00A15AC7">
        <w:rPr>
          <w:lang w:eastAsia="en-US"/>
        </w:rPr>
        <w:t xml:space="preserve"> smlouvy, min. však </w:t>
      </w:r>
      <w:r w:rsidR="009546DE" w:rsidRPr="00A15AC7">
        <w:rPr>
          <w:lang w:eastAsia="en-US"/>
        </w:rPr>
        <w:t>2</w:t>
      </w:r>
      <w:r w:rsidR="003E35F8" w:rsidRPr="00A15AC7">
        <w:rPr>
          <w:lang w:eastAsia="en-US"/>
        </w:rPr>
        <w:t> </w:t>
      </w:r>
      <w:r w:rsidR="006A0F9D" w:rsidRPr="00A15AC7">
        <w:rPr>
          <w:lang w:eastAsia="en-US"/>
        </w:rPr>
        <w:t>000</w:t>
      </w:r>
      <w:r w:rsidR="003E35F8" w:rsidRPr="00A15AC7">
        <w:rPr>
          <w:lang w:eastAsia="en-US"/>
        </w:rPr>
        <w:t> </w:t>
      </w:r>
      <w:r w:rsidR="006A0F9D" w:rsidRPr="00A15AC7">
        <w:rPr>
          <w:lang w:eastAsia="en-US"/>
        </w:rPr>
        <w:t xml:space="preserve">Kč </w:t>
      </w:r>
      <w:r w:rsidRPr="00A15AC7">
        <w:rPr>
          <w:lang w:eastAsia="en-US"/>
        </w:rPr>
        <w:t>za každý</w:t>
      </w:r>
      <w:r w:rsidR="1A02CC83" w:rsidRPr="00A15AC7">
        <w:rPr>
          <w:lang w:eastAsia="en-US"/>
        </w:rPr>
        <w:t>,</w:t>
      </w:r>
      <w:r w:rsidRPr="00A15AC7">
        <w:rPr>
          <w:lang w:eastAsia="en-US"/>
        </w:rPr>
        <w:t xml:space="preserve"> </w:t>
      </w:r>
      <w:r w:rsidR="00512DDF" w:rsidRPr="00A15AC7">
        <w:rPr>
          <w:lang w:eastAsia="en-US"/>
        </w:rPr>
        <w:t>byť i</w:t>
      </w:r>
      <w:r w:rsidR="00411538" w:rsidRPr="00A15AC7">
        <w:rPr>
          <w:lang w:eastAsia="en-US"/>
        </w:rPr>
        <w:t> </w:t>
      </w:r>
      <w:r w:rsidR="00512DDF" w:rsidRPr="00A15AC7">
        <w:rPr>
          <w:lang w:eastAsia="en-US"/>
        </w:rPr>
        <w:t>jen započatý den prodlení</w:t>
      </w:r>
      <w:r w:rsidRPr="00A15AC7">
        <w:rPr>
          <w:lang w:eastAsia="en-US"/>
        </w:rPr>
        <w:t>.</w:t>
      </w:r>
    </w:p>
    <w:p w14:paraId="6F1BD05F" w14:textId="629BA27A" w:rsidR="00E44EC3" w:rsidRPr="00A15AC7" w:rsidRDefault="00E44EC3" w:rsidP="00657B53">
      <w:pPr>
        <w:pStyle w:val="l-L2"/>
        <w:numPr>
          <w:ilvl w:val="0"/>
          <w:numId w:val="18"/>
        </w:numPr>
        <w:spacing w:before="0" w:line="240" w:lineRule="auto"/>
        <w:ind w:left="357" w:hanging="357"/>
        <w:contextualSpacing w:val="0"/>
        <w:rPr>
          <w:rFonts w:cs="Arial"/>
          <w:bCs/>
          <w:szCs w:val="22"/>
        </w:rPr>
      </w:pPr>
      <w:r w:rsidRPr="00657B53">
        <w:rPr>
          <w:rFonts w:cs="Arial"/>
          <w:bCs/>
          <w:szCs w:val="22"/>
        </w:rPr>
        <w:t>V případě porušení povinnosti zajištění</w:t>
      </w:r>
      <w:r w:rsidR="00B11A6D" w:rsidRPr="00657B53">
        <w:rPr>
          <w:rFonts w:cs="Arial"/>
          <w:bCs/>
          <w:szCs w:val="22"/>
        </w:rPr>
        <w:t xml:space="preserve"> </w:t>
      </w:r>
      <w:r w:rsidR="005F6D8C" w:rsidRPr="00657B53">
        <w:t>povolení stavebního úřadu na stavbu</w:t>
      </w:r>
      <w:r w:rsidR="005F6D8C" w:rsidRPr="00657B53" w:rsidDel="005F6D8C">
        <w:rPr>
          <w:rFonts w:cs="Arial"/>
          <w:bCs/>
          <w:szCs w:val="22"/>
        </w:rPr>
        <w:t xml:space="preserve"> </w:t>
      </w:r>
      <w:r w:rsidRPr="00657B53">
        <w:rPr>
          <w:rFonts w:cs="Arial"/>
          <w:bCs/>
          <w:szCs w:val="22"/>
        </w:rPr>
        <w:t>zhotovitelem je objednatel oprávněn požadovat uhrazení smluvní pokuty ve výši 50</w:t>
      </w:r>
      <w:r w:rsidR="003E35F8" w:rsidRPr="00657B53">
        <w:rPr>
          <w:rFonts w:cs="Arial"/>
          <w:bCs/>
          <w:szCs w:val="22"/>
        </w:rPr>
        <w:t> </w:t>
      </w:r>
      <w:r w:rsidRPr="00657B53">
        <w:rPr>
          <w:rFonts w:cs="Arial"/>
          <w:bCs/>
          <w:szCs w:val="22"/>
        </w:rPr>
        <w:t>000</w:t>
      </w:r>
      <w:r w:rsidR="003E35F8" w:rsidRPr="00657B53">
        <w:rPr>
          <w:rFonts w:cs="Arial"/>
          <w:bCs/>
          <w:szCs w:val="22"/>
        </w:rPr>
        <w:t> </w:t>
      </w:r>
      <w:r w:rsidRPr="00657B53">
        <w:rPr>
          <w:rFonts w:cs="Arial"/>
          <w:bCs/>
          <w:szCs w:val="22"/>
        </w:rPr>
        <w:t>Kč.</w:t>
      </w:r>
    </w:p>
    <w:p w14:paraId="75EF9403" w14:textId="40763CDE" w:rsidR="00826B69" w:rsidRPr="00085415" w:rsidRDefault="003B5DCD" w:rsidP="00657B53">
      <w:pPr>
        <w:pStyle w:val="l-L2"/>
        <w:numPr>
          <w:ilvl w:val="0"/>
          <w:numId w:val="18"/>
        </w:numPr>
        <w:spacing w:before="0" w:line="240" w:lineRule="auto"/>
        <w:ind w:left="357" w:hanging="357"/>
        <w:contextualSpacing w:val="0"/>
        <w:rPr>
          <w:strike/>
          <w:lang w:eastAsia="en-US"/>
        </w:rPr>
      </w:pPr>
      <w:bookmarkStart w:id="12" w:name="_Hlk72919991"/>
      <w:r w:rsidRPr="00A84F71">
        <w:rPr>
          <w:lang w:eastAsia="en-US"/>
        </w:rPr>
        <w:t>V ostatních případech nedodržení povinností zhotovitele vyplývajících z ustanovení</w:t>
      </w:r>
      <w:r w:rsidRPr="00085415">
        <w:rPr>
          <w:lang w:eastAsia="en-US"/>
        </w:rPr>
        <w:t xml:space="preserve">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657B53">
      <w:pPr>
        <w:pStyle w:val="l-L2"/>
        <w:numPr>
          <w:ilvl w:val="0"/>
          <w:numId w:val="18"/>
        </w:numPr>
        <w:spacing w:before="0" w:line="240" w:lineRule="auto"/>
        <w:ind w:left="357" w:hanging="357"/>
        <w:contextualSpacing w:val="0"/>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657B53">
      <w:pPr>
        <w:pStyle w:val="l-L2"/>
        <w:numPr>
          <w:ilvl w:val="0"/>
          <w:numId w:val="18"/>
        </w:numPr>
        <w:spacing w:before="0" w:line="240" w:lineRule="auto"/>
        <w:ind w:left="357" w:hanging="357"/>
        <w:contextualSpacing w:val="0"/>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657B53">
      <w:pPr>
        <w:pStyle w:val="l-L2"/>
        <w:numPr>
          <w:ilvl w:val="0"/>
          <w:numId w:val="18"/>
        </w:numPr>
        <w:spacing w:before="0" w:line="240" w:lineRule="auto"/>
        <w:ind w:left="357" w:hanging="357"/>
        <w:contextualSpacing w:val="0"/>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657B53">
      <w:pPr>
        <w:pStyle w:val="l-L2"/>
        <w:numPr>
          <w:ilvl w:val="0"/>
          <w:numId w:val="18"/>
        </w:numPr>
        <w:spacing w:before="0" w:line="240" w:lineRule="auto"/>
        <w:ind w:left="357" w:hanging="357"/>
        <w:contextualSpacing w:val="0"/>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657B53">
      <w:pPr>
        <w:pStyle w:val="l-L2"/>
        <w:numPr>
          <w:ilvl w:val="0"/>
          <w:numId w:val="18"/>
        </w:numPr>
        <w:spacing w:before="0" w:line="240" w:lineRule="auto"/>
        <w:ind w:left="357" w:hanging="357"/>
        <w:contextualSpacing w:val="0"/>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657B53">
      <w:pPr>
        <w:pStyle w:val="l-L2"/>
        <w:numPr>
          <w:ilvl w:val="0"/>
          <w:numId w:val="18"/>
        </w:numPr>
        <w:spacing w:before="0" w:line="240" w:lineRule="auto"/>
        <w:ind w:left="357" w:hanging="357"/>
        <w:contextualSpacing w:val="0"/>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657B53">
      <w:pPr>
        <w:pStyle w:val="l-L2"/>
        <w:numPr>
          <w:ilvl w:val="0"/>
          <w:numId w:val="18"/>
        </w:numPr>
        <w:spacing w:before="0" w:line="240" w:lineRule="auto"/>
        <w:ind w:left="357" w:hanging="357"/>
        <w:contextualSpacing w:val="0"/>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657B53">
      <w:pPr>
        <w:pStyle w:val="l-L2"/>
        <w:numPr>
          <w:ilvl w:val="0"/>
          <w:numId w:val="18"/>
        </w:numPr>
        <w:spacing w:before="0" w:line="240" w:lineRule="auto"/>
        <w:ind w:left="357" w:hanging="357"/>
        <w:contextualSpacing w:val="0"/>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657B53">
      <w:pPr>
        <w:pStyle w:val="l-L2"/>
        <w:numPr>
          <w:ilvl w:val="0"/>
          <w:numId w:val="18"/>
        </w:numPr>
        <w:spacing w:before="0" w:line="240" w:lineRule="auto"/>
        <w:ind w:left="357" w:hanging="357"/>
        <w:contextualSpacing w:val="0"/>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lastRenderedPageBreak/>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657B53">
      <w:pPr>
        <w:pStyle w:val="l-L2"/>
        <w:tabs>
          <w:tab w:val="clear" w:pos="737"/>
        </w:tabs>
        <w:spacing w:before="0" w:line="240" w:lineRule="auto"/>
        <w:ind w:left="357" w:firstLine="0"/>
        <w:contextualSpacing w:val="0"/>
        <w:rPr>
          <w:lang w:eastAsia="en-US"/>
        </w:rPr>
      </w:pPr>
      <w:r w:rsidRPr="00085415">
        <w:t>Za objednatele:</w:t>
      </w:r>
    </w:p>
    <w:p w14:paraId="781D4883" w14:textId="6328C540"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BD127F" w:rsidRPr="00BD127F">
        <w:t xml:space="preserve">Ing. </w:t>
      </w:r>
      <w:r w:rsidR="004015EB">
        <w:t>Jiří Gášek</w:t>
      </w:r>
      <w:r w:rsidR="00BD127F" w:rsidRPr="00BD127F" w:rsidDel="00BD127F">
        <w:rPr>
          <w:highlight w:val="yellow"/>
        </w:rPr>
        <w:t xml:space="preserve"> </w:t>
      </w:r>
    </w:p>
    <w:p w14:paraId="566EED7C" w14:textId="0C249BBA"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457433" w:rsidRPr="00657B53">
        <w:rPr>
          <w:rFonts w:eastAsia="Lucida Sans Unicode" w:cs="Arial"/>
          <w:szCs w:val="22"/>
        </w:rPr>
        <w:t>+420</w:t>
      </w:r>
      <w:r w:rsidR="0022516C">
        <w:rPr>
          <w:rFonts w:eastAsia="Lucida Sans Unicode" w:cs="Arial"/>
          <w:szCs w:val="22"/>
        </w:rPr>
        <w:t> </w:t>
      </w:r>
      <w:r w:rsidR="0022516C" w:rsidRPr="0022516C">
        <w:rPr>
          <w:rFonts w:eastAsia="Lucida Sans Unicode" w:cs="Arial"/>
          <w:szCs w:val="22"/>
        </w:rPr>
        <w:t>727</w:t>
      </w:r>
      <w:r w:rsidR="0022516C">
        <w:rPr>
          <w:rFonts w:eastAsia="Lucida Sans Unicode" w:cs="Arial"/>
          <w:szCs w:val="22"/>
        </w:rPr>
        <w:t> </w:t>
      </w:r>
      <w:r w:rsidR="0022516C" w:rsidRPr="0022516C">
        <w:rPr>
          <w:rFonts w:eastAsia="Lucida Sans Unicode" w:cs="Arial"/>
          <w:szCs w:val="22"/>
        </w:rPr>
        <w:t>956</w:t>
      </w:r>
      <w:r w:rsidR="0022516C">
        <w:rPr>
          <w:rFonts w:eastAsia="Lucida Sans Unicode" w:cs="Arial"/>
          <w:szCs w:val="22"/>
        </w:rPr>
        <w:t xml:space="preserve"> </w:t>
      </w:r>
      <w:r w:rsidR="0022516C" w:rsidRPr="0022516C">
        <w:rPr>
          <w:rFonts w:eastAsia="Lucida Sans Unicode" w:cs="Arial"/>
          <w:szCs w:val="22"/>
        </w:rPr>
        <w:t>462</w:t>
      </w:r>
    </w:p>
    <w:p w14:paraId="25AFDA8D" w14:textId="7913ABA5" w:rsidR="00C37D91" w:rsidRDefault="00C37D91" w:rsidP="00657B53">
      <w:pPr>
        <w:pStyle w:val="l-L2"/>
        <w:tabs>
          <w:tab w:val="clear" w:pos="737"/>
          <w:tab w:val="left" w:pos="851"/>
          <w:tab w:val="left" w:pos="2835"/>
        </w:tabs>
        <w:spacing w:before="0" w:line="240" w:lineRule="auto"/>
        <w:ind w:left="357" w:firstLine="0"/>
        <w:contextualSpacing w:val="0"/>
        <w:rPr>
          <w:lang w:eastAsia="en-US"/>
        </w:rPr>
      </w:pPr>
      <w:r>
        <w:tab/>
      </w:r>
      <w:r w:rsidR="00B63BC9" w:rsidRPr="00085415">
        <w:t>E-mail:</w:t>
      </w:r>
      <w:r w:rsidR="00B63BC9" w:rsidRPr="00085415">
        <w:tab/>
      </w:r>
      <w:r w:rsidR="004015EB">
        <w:t>jiri</w:t>
      </w:r>
      <w:r w:rsidR="00102590" w:rsidRPr="00102590">
        <w:t>.</w:t>
      </w:r>
      <w:r w:rsidR="004015EB">
        <w:t>gasek</w:t>
      </w:r>
      <w:r w:rsidR="00102590" w:rsidRPr="00102590">
        <w:t>@spu.gov.cz</w:t>
      </w:r>
      <w:r w:rsidR="00102590" w:rsidRPr="00102590" w:rsidDel="00102590">
        <w:rPr>
          <w:highlight w:val="yellow"/>
        </w:rPr>
        <w:t xml:space="preserve"> </w:t>
      </w:r>
    </w:p>
    <w:p w14:paraId="2B972437" w14:textId="77777777" w:rsidR="00C37D91" w:rsidRDefault="00B63BC9" w:rsidP="00657B53">
      <w:pPr>
        <w:pStyle w:val="l-L2"/>
        <w:tabs>
          <w:tab w:val="clear" w:pos="737"/>
        </w:tabs>
        <w:spacing w:before="0" w:line="240" w:lineRule="auto"/>
        <w:ind w:left="357" w:firstLine="0"/>
        <w:contextualSpacing w:val="0"/>
        <w:rPr>
          <w:lang w:eastAsia="en-US"/>
        </w:rPr>
      </w:pPr>
      <w:r w:rsidRPr="00085415">
        <w:t>Za zhotovitele:</w:t>
      </w:r>
    </w:p>
    <w:p w14:paraId="5C9371B9" w14:textId="58178FEF" w:rsidR="00C37D91" w:rsidRPr="00BA22AC" w:rsidRDefault="00C37D91" w:rsidP="00C37D91">
      <w:pPr>
        <w:pStyle w:val="l-L2"/>
        <w:tabs>
          <w:tab w:val="clear" w:pos="737"/>
          <w:tab w:val="left" w:pos="851"/>
          <w:tab w:val="left" w:pos="2835"/>
        </w:tabs>
        <w:ind w:left="357" w:firstLine="0"/>
        <w:rPr>
          <w:lang w:eastAsia="en-US"/>
        </w:rPr>
      </w:pPr>
      <w:r w:rsidRPr="00BA22AC">
        <w:tab/>
      </w:r>
      <w:r w:rsidR="00B63BC9" w:rsidRPr="00BA22AC">
        <w:t>Jméno/funkce:</w:t>
      </w:r>
      <w:r w:rsidR="00B63BC9" w:rsidRPr="00BA22AC">
        <w:tab/>
      </w:r>
      <w:r w:rsidR="00CE6483">
        <w:rPr>
          <w:rFonts w:cs="Arial"/>
          <w:snapToGrid w:val="0"/>
        </w:rPr>
        <w:t xml:space="preserve">x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p>
    <w:p w14:paraId="01794258" w14:textId="0B41E5C9" w:rsidR="00C37D91" w:rsidRPr="00BA22AC" w:rsidRDefault="00C37D91" w:rsidP="00C37D91">
      <w:pPr>
        <w:pStyle w:val="l-L2"/>
        <w:tabs>
          <w:tab w:val="clear" w:pos="737"/>
          <w:tab w:val="left" w:pos="851"/>
          <w:tab w:val="left" w:pos="2835"/>
        </w:tabs>
        <w:ind w:left="357" w:firstLine="0"/>
        <w:rPr>
          <w:lang w:eastAsia="en-US"/>
        </w:rPr>
      </w:pPr>
      <w:r w:rsidRPr="00BA22AC">
        <w:tab/>
        <w:t>Te</w:t>
      </w:r>
      <w:r w:rsidR="00B63BC9" w:rsidRPr="00BA22AC">
        <w:t>l.:</w:t>
      </w:r>
      <w:r w:rsidR="00B63BC9" w:rsidRPr="00BA22AC">
        <w:tab/>
      </w:r>
      <w:r w:rsidR="00CE6483">
        <w:rPr>
          <w:rFonts w:cs="Arial"/>
          <w:snapToGrid w:val="0"/>
        </w:rPr>
        <w:t xml:space="preserve">x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p>
    <w:p w14:paraId="063E2D8B" w14:textId="6C495351" w:rsidR="003F0EEF" w:rsidRPr="00BA22AC" w:rsidRDefault="00C37D91" w:rsidP="00C37D91">
      <w:pPr>
        <w:pStyle w:val="l-L2"/>
        <w:tabs>
          <w:tab w:val="clear" w:pos="737"/>
          <w:tab w:val="left" w:pos="851"/>
          <w:tab w:val="left" w:pos="2835"/>
        </w:tabs>
        <w:ind w:left="357" w:firstLine="0"/>
        <w:rPr>
          <w:lang w:eastAsia="en-US"/>
        </w:rPr>
      </w:pPr>
      <w:r w:rsidRPr="00BA22AC">
        <w:tab/>
      </w:r>
      <w:r w:rsidR="00B63BC9" w:rsidRPr="00BA22AC">
        <w:t>E-mail:</w:t>
      </w:r>
      <w:r w:rsidR="00B63BC9" w:rsidRPr="00BA22AC">
        <w:tab/>
      </w:r>
      <w:bookmarkEnd w:id="16"/>
      <w:r w:rsidR="00CE6483">
        <w:rPr>
          <w:rFonts w:cs="Arial"/>
          <w:snapToGrid w:val="0"/>
        </w:rPr>
        <w:t xml:space="preserve">x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r w:rsidR="00CE6483">
        <w:rPr>
          <w:rFonts w:cs="Arial"/>
          <w:snapToGrid w:val="0"/>
        </w:rPr>
        <w:t xml:space="preserve"> </w:t>
      </w:r>
      <w:proofErr w:type="spellStart"/>
      <w:r w:rsidR="00CE6483">
        <w:rPr>
          <w:rFonts w:cs="Arial"/>
          <w:snapToGrid w:val="0"/>
        </w:rPr>
        <w:t>x</w:t>
      </w:r>
      <w:proofErr w:type="spellEnd"/>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657B53">
      <w:pPr>
        <w:pStyle w:val="l-L2"/>
        <w:numPr>
          <w:ilvl w:val="0"/>
          <w:numId w:val="20"/>
        </w:numPr>
        <w:spacing w:before="0" w:line="240" w:lineRule="auto"/>
        <w:ind w:left="357" w:hanging="357"/>
        <w:contextualSpacing w:val="0"/>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657B53">
      <w:pPr>
        <w:pStyle w:val="l-L2"/>
        <w:numPr>
          <w:ilvl w:val="0"/>
          <w:numId w:val="20"/>
        </w:numPr>
        <w:spacing w:before="0" w:line="240" w:lineRule="auto"/>
        <w:ind w:left="357" w:hanging="357"/>
        <w:contextualSpacing w:val="0"/>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657B53" w:rsidRDefault="00EE35A9" w:rsidP="00657B53">
      <w:pPr>
        <w:pStyle w:val="l-L2"/>
        <w:numPr>
          <w:ilvl w:val="0"/>
          <w:numId w:val="20"/>
        </w:numPr>
        <w:spacing w:before="0" w:line="240" w:lineRule="auto"/>
        <w:ind w:left="357" w:hanging="357"/>
        <w:contextualSpacing w:val="0"/>
        <w:rPr>
          <w:szCs w:val="22"/>
          <w:lang w:eastAsia="en-US"/>
        </w:rPr>
      </w:pPr>
      <w:r w:rsidRPr="00617813">
        <w:rPr>
          <w:szCs w:val="22"/>
          <w:lang w:eastAsia="en-US"/>
        </w:rPr>
        <w:t xml:space="preserve">Smlouva nabývá platnosti dnem podpisu smluvních stran </w:t>
      </w:r>
      <w:r w:rsidRPr="00657B53">
        <w:rPr>
          <w:szCs w:val="22"/>
          <w:lang w:eastAsia="en-US"/>
        </w:rPr>
        <w:t>a účinnosti dnem jejího uveřejnění v registru smluv dle ust. §</w:t>
      </w:r>
      <w:r w:rsidR="003B5C67" w:rsidRPr="00657B53">
        <w:rPr>
          <w:szCs w:val="22"/>
          <w:lang w:eastAsia="en-US"/>
        </w:rPr>
        <w:t> </w:t>
      </w:r>
      <w:r w:rsidRPr="00657B53">
        <w:rPr>
          <w:szCs w:val="22"/>
          <w:lang w:eastAsia="en-US"/>
        </w:rPr>
        <w:t>6 odst.</w:t>
      </w:r>
      <w:r w:rsidR="003B5C67" w:rsidRPr="00657B53">
        <w:rPr>
          <w:szCs w:val="22"/>
          <w:lang w:eastAsia="en-US"/>
        </w:rPr>
        <w:t> </w:t>
      </w:r>
      <w:r w:rsidRPr="00657B53">
        <w:rPr>
          <w:szCs w:val="22"/>
          <w:lang w:eastAsia="en-US"/>
        </w:rPr>
        <w:t>1 zákona č.</w:t>
      </w:r>
      <w:r w:rsidR="003B5C67" w:rsidRPr="00657B53">
        <w:rPr>
          <w:szCs w:val="22"/>
          <w:lang w:eastAsia="en-US"/>
        </w:rPr>
        <w:t> </w:t>
      </w:r>
      <w:r w:rsidRPr="00657B53">
        <w:rPr>
          <w:szCs w:val="22"/>
          <w:lang w:eastAsia="en-US"/>
        </w:rPr>
        <w:t xml:space="preserve">340/2015 Sb., </w:t>
      </w:r>
      <w:r w:rsidR="00B72638" w:rsidRPr="00657B53">
        <w:rPr>
          <w:szCs w:val="22"/>
        </w:rPr>
        <w:t>o zvláštních podmínkách účinnosti některých smluv, uveřejňování těchto smluv a o registru smluv (zákon o registru smluv), ve znění pozdějších předpisů (dále jen „zákon o registru smluv“)</w:t>
      </w:r>
      <w:r w:rsidRPr="00657B53">
        <w:rPr>
          <w:szCs w:val="22"/>
          <w:lang w:eastAsia="en-US"/>
        </w:rPr>
        <w:t>.</w:t>
      </w:r>
    </w:p>
    <w:p w14:paraId="5E6CC35B" w14:textId="412425AD" w:rsidR="00EE35A9" w:rsidRPr="00657B53" w:rsidRDefault="00EE35A9" w:rsidP="00657B53">
      <w:pPr>
        <w:pStyle w:val="l-L2"/>
        <w:numPr>
          <w:ilvl w:val="0"/>
          <w:numId w:val="20"/>
        </w:numPr>
        <w:spacing w:before="0" w:line="240" w:lineRule="auto"/>
        <w:ind w:left="357" w:hanging="357"/>
        <w:contextualSpacing w:val="0"/>
        <w:rPr>
          <w:szCs w:val="22"/>
        </w:rPr>
      </w:pPr>
      <w:r w:rsidRPr="00657B53">
        <w:rPr>
          <w:szCs w:val="22"/>
        </w:rPr>
        <w:t>Smluvní strany berou na vědomí, že tato smlouva, včetně jejích případných změn a</w:t>
      </w:r>
      <w:r w:rsidR="0047262B" w:rsidRPr="00657B53">
        <w:rPr>
          <w:szCs w:val="22"/>
        </w:rPr>
        <w:t> </w:t>
      </w:r>
      <w:r w:rsidRPr="00657B53">
        <w:rPr>
          <w:szCs w:val="22"/>
        </w:rPr>
        <w:t>dodatků, bude uveřejněna podle zákona o registru smluv</w:t>
      </w:r>
      <w:r w:rsidR="00CD1317" w:rsidRPr="00657B53">
        <w:rPr>
          <w:szCs w:val="22"/>
        </w:rPr>
        <w:t xml:space="preserve"> </w:t>
      </w:r>
      <w:r w:rsidRPr="00657B53">
        <w:rPr>
          <w:szCs w:val="22"/>
        </w:rPr>
        <w:t>vyjma údajů, které požívají ochrany dle zvláštních zákonů, zejména osobní a citlivé údaje a obchodní tajemství. Smluvní strany se dále dohodly, že tuto</w:t>
      </w:r>
      <w:r w:rsidR="003A4838" w:rsidRPr="00657B53">
        <w:rPr>
          <w:szCs w:val="22"/>
        </w:rPr>
        <w:t> </w:t>
      </w:r>
      <w:r w:rsidRPr="00657B53">
        <w:rPr>
          <w:szCs w:val="22"/>
        </w:rPr>
        <w:t>smlouvu zašle správci registru smluv k uveřejnění prostřednictvím registru smluv objednatel.</w:t>
      </w:r>
    </w:p>
    <w:p w14:paraId="0D8F631D" w14:textId="65D369B8" w:rsidR="00EE35A9" w:rsidRPr="00FD6C68" w:rsidRDefault="00EE35A9" w:rsidP="00657B53">
      <w:pPr>
        <w:pStyle w:val="l-L2"/>
        <w:numPr>
          <w:ilvl w:val="0"/>
          <w:numId w:val="20"/>
        </w:numPr>
        <w:spacing w:before="0" w:line="240" w:lineRule="auto"/>
        <w:ind w:left="357" w:hanging="357"/>
        <w:contextualSpacing w:val="0"/>
        <w:rPr>
          <w:szCs w:val="22"/>
        </w:rPr>
      </w:pPr>
      <w:r w:rsidRPr="00FD6C68">
        <w:rPr>
          <w:szCs w:val="22"/>
        </w:rPr>
        <w:t>Smluvní strany berou na vědomí a souhlasí s tím, že tato smlouva, včetně jejích případných změn, bude zveřejněna na základě zákona č.</w:t>
      </w:r>
      <w:r w:rsidR="007D0005" w:rsidRPr="00FD6C68">
        <w:rPr>
          <w:szCs w:val="22"/>
        </w:rPr>
        <w:t> </w:t>
      </w:r>
      <w:r w:rsidRPr="00FD6C68">
        <w:rPr>
          <w:szCs w:val="22"/>
        </w:rPr>
        <w:t>106/1999 Sb., o</w:t>
      </w:r>
      <w:r w:rsidR="007D0005" w:rsidRPr="00FD6C68">
        <w:rPr>
          <w:szCs w:val="22"/>
        </w:rPr>
        <w:t> </w:t>
      </w:r>
      <w:r w:rsidRPr="00FD6C68">
        <w:rPr>
          <w:szCs w:val="22"/>
        </w:rPr>
        <w:t>svobodném přístupu k</w:t>
      </w:r>
      <w:r w:rsidR="0006002F" w:rsidRPr="00FD6C68">
        <w:rPr>
          <w:szCs w:val="22"/>
        </w:rPr>
        <w:t> </w:t>
      </w:r>
      <w:r w:rsidRPr="00FD6C68">
        <w:rPr>
          <w:szCs w:val="22"/>
        </w:rPr>
        <w:t>informacím, ve znění pozdějších předpisů, vyjma informací uvedených v</w:t>
      </w:r>
      <w:r w:rsidR="008C5209" w:rsidRPr="00FD6C68">
        <w:rPr>
          <w:szCs w:val="22"/>
        </w:rPr>
        <w:t> </w:t>
      </w:r>
      <w:r w:rsidRPr="00FD6C68">
        <w:rPr>
          <w:szCs w:val="22"/>
        </w:rPr>
        <w:t>§</w:t>
      </w:r>
      <w:r w:rsidR="003B5C67" w:rsidRPr="00FD6C68">
        <w:rPr>
          <w:szCs w:val="22"/>
        </w:rPr>
        <w:t> </w:t>
      </w:r>
      <w:r w:rsidRPr="00FD6C68">
        <w:rPr>
          <w:szCs w:val="22"/>
        </w:rPr>
        <w:t>7 – §</w:t>
      </w:r>
      <w:r w:rsidR="003B5C67" w:rsidRPr="00FD6C68">
        <w:rPr>
          <w:szCs w:val="22"/>
        </w:rPr>
        <w:t> </w:t>
      </w:r>
      <w:r w:rsidRPr="00FD6C68">
        <w:rPr>
          <w:szCs w:val="22"/>
        </w:rPr>
        <w:t>11 zákona. Veškeré údaje, které požívají ochrany dle zvláštních zákonů, zejména osobní a citlivé údaje, obchodní tajemství, aj. budou anonymizovány</w:t>
      </w:r>
      <w:r w:rsidR="005202FA" w:rsidRPr="00FD6C68">
        <w:rPr>
          <w:szCs w:val="22"/>
        </w:rPr>
        <w:t>.</w:t>
      </w:r>
    </w:p>
    <w:p w14:paraId="54BE3243" w14:textId="77777777" w:rsidR="00A50845" w:rsidRPr="00FD6C68" w:rsidRDefault="00A50845" w:rsidP="00657B53">
      <w:pPr>
        <w:pStyle w:val="l-L2"/>
        <w:numPr>
          <w:ilvl w:val="0"/>
          <w:numId w:val="20"/>
        </w:numPr>
        <w:spacing w:before="0" w:line="240" w:lineRule="auto"/>
        <w:ind w:left="357" w:hanging="357"/>
        <w:contextualSpacing w:val="0"/>
        <w:rPr>
          <w:szCs w:val="22"/>
        </w:rPr>
      </w:pPr>
      <w:r w:rsidRPr="00FD6C68">
        <w:rPr>
          <w:szCs w:val="22"/>
        </w:rPr>
        <w:lastRenderedPageBreak/>
        <w:t>Smlouva může být měněna pouze na základě písemných dodatků podepsaných oběma smluvními stranami</w:t>
      </w:r>
      <w:r w:rsidR="00EA1A9A" w:rsidRPr="00FD6C68">
        <w:rPr>
          <w:szCs w:val="22"/>
        </w:rPr>
        <w:t>; vždy však musí být postupováno v souladu se Z</w:t>
      </w:r>
      <w:r w:rsidR="00743455" w:rsidRPr="00FD6C68">
        <w:rPr>
          <w:szCs w:val="22"/>
        </w:rPr>
        <w:t>Z</w:t>
      </w:r>
      <w:r w:rsidR="00EA1A9A" w:rsidRPr="00FD6C68">
        <w:rPr>
          <w:szCs w:val="22"/>
        </w:rPr>
        <w:t>VZ</w:t>
      </w:r>
      <w:r w:rsidRPr="00FD6C68">
        <w:rPr>
          <w:szCs w:val="22"/>
        </w:rPr>
        <w:t>.</w:t>
      </w:r>
    </w:p>
    <w:p w14:paraId="1F9B2842" w14:textId="5D0F36CE" w:rsidR="00A50845" w:rsidRPr="00FD6C68" w:rsidRDefault="00FD2BEE" w:rsidP="00657B53">
      <w:pPr>
        <w:pStyle w:val="l-L2"/>
        <w:numPr>
          <w:ilvl w:val="0"/>
          <w:numId w:val="20"/>
        </w:numPr>
        <w:spacing w:before="0" w:line="240" w:lineRule="auto"/>
        <w:ind w:left="357" w:hanging="357"/>
        <w:contextualSpacing w:val="0"/>
        <w:rPr>
          <w:szCs w:val="22"/>
        </w:rPr>
      </w:pPr>
      <w:r w:rsidRPr="00FD6C68">
        <w:rPr>
          <w:szCs w:val="22"/>
        </w:rPr>
        <w:t>Veškerá práva a povinnosti vyplývající z této Smlouvy přecházejí, pokud to povaha těchto</w:t>
      </w:r>
      <w:r w:rsidR="008C5209" w:rsidRPr="00FD6C68">
        <w:rPr>
          <w:szCs w:val="22"/>
        </w:rPr>
        <w:t> </w:t>
      </w:r>
      <w:r w:rsidRPr="00FD6C68">
        <w:rPr>
          <w:szCs w:val="22"/>
        </w:rPr>
        <w:t>práv a povinností nevylučuje, na právní nástupce smluvních stran</w:t>
      </w:r>
      <w:r w:rsidR="00A50845" w:rsidRPr="00FD6C68">
        <w:rPr>
          <w:szCs w:val="22"/>
        </w:rPr>
        <w:t>.</w:t>
      </w:r>
    </w:p>
    <w:p w14:paraId="1E641F61" w14:textId="77777777" w:rsidR="00C32521" w:rsidRPr="00FD6C68" w:rsidRDefault="00C32521" w:rsidP="00657B53">
      <w:pPr>
        <w:pStyle w:val="l-L2"/>
        <w:numPr>
          <w:ilvl w:val="0"/>
          <w:numId w:val="20"/>
        </w:numPr>
        <w:spacing w:before="0" w:line="240" w:lineRule="auto"/>
        <w:ind w:left="357" w:hanging="357"/>
        <w:contextualSpacing w:val="0"/>
        <w:rPr>
          <w:szCs w:val="22"/>
        </w:rPr>
      </w:pPr>
      <w:r w:rsidRPr="00FD6C68">
        <w:rPr>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FD6C68">
        <w:rPr>
          <w:szCs w:val="22"/>
        </w:rPr>
        <w:t>.</w:t>
      </w:r>
    </w:p>
    <w:p w14:paraId="021496F2" w14:textId="77777777" w:rsidR="00362FAF" w:rsidRPr="00FD6C68" w:rsidRDefault="00362FAF" w:rsidP="00657B53">
      <w:pPr>
        <w:pStyle w:val="l-L2"/>
        <w:numPr>
          <w:ilvl w:val="0"/>
          <w:numId w:val="20"/>
        </w:numPr>
        <w:spacing w:before="0" w:line="240" w:lineRule="auto"/>
        <w:ind w:left="357" w:hanging="357"/>
        <w:contextualSpacing w:val="0"/>
        <w:rPr>
          <w:szCs w:val="22"/>
        </w:rPr>
      </w:pPr>
      <w:r w:rsidRPr="00FD6C68">
        <w:rPr>
          <w:szCs w:val="22"/>
        </w:rPr>
        <w:t xml:space="preserve">Nedílnou součást smlouvy </w:t>
      </w:r>
      <w:proofErr w:type="gramStart"/>
      <w:r w:rsidRPr="00FD6C68">
        <w:rPr>
          <w:szCs w:val="22"/>
        </w:rPr>
        <w:t>tvoří</w:t>
      </w:r>
      <w:proofErr w:type="gramEnd"/>
      <w:r w:rsidRPr="00FD6C68">
        <w:rPr>
          <w:szCs w:val="22"/>
        </w:rPr>
        <w:t xml:space="preserve"> tyto přílohy:</w:t>
      </w:r>
    </w:p>
    <w:p w14:paraId="6AEF790F" w14:textId="4EF61570" w:rsidR="002954D1" w:rsidRPr="00FD6C68" w:rsidRDefault="00C37D91" w:rsidP="00657B53">
      <w:pPr>
        <w:pStyle w:val="l-L2"/>
        <w:tabs>
          <w:tab w:val="clear" w:pos="737"/>
          <w:tab w:val="left" w:pos="851"/>
        </w:tabs>
        <w:spacing w:before="0" w:line="240" w:lineRule="auto"/>
        <w:ind w:left="851" w:hanging="494"/>
        <w:contextualSpacing w:val="0"/>
        <w:rPr>
          <w:szCs w:val="22"/>
        </w:rPr>
      </w:pPr>
      <w:r w:rsidRPr="00FD6C68">
        <w:rPr>
          <w:szCs w:val="22"/>
        </w:rPr>
        <w:tab/>
      </w:r>
      <w:r w:rsidR="00362FAF" w:rsidRPr="00FD6C68">
        <w:rPr>
          <w:szCs w:val="22"/>
        </w:rPr>
        <w:t>Příloh</w:t>
      </w:r>
      <w:r w:rsidR="0047262B" w:rsidRPr="00FD6C68">
        <w:rPr>
          <w:szCs w:val="22"/>
        </w:rPr>
        <w:t>a</w:t>
      </w:r>
      <w:r w:rsidR="00362FAF" w:rsidRPr="00FD6C68">
        <w:rPr>
          <w:szCs w:val="22"/>
        </w:rPr>
        <w:t xml:space="preserve"> č.</w:t>
      </w:r>
      <w:r w:rsidR="007D0005" w:rsidRPr="00FD6C68">
        <w:rPr>
          <w:szCs w:val="22"/>
        </w:rPr>
        <w:t> </w:t>
      </w:r>
      <w:r w:rsidR="00362FAF" w:rsidRPr="00FD6C68">
        <w:rPr>
          <w:szCs w:val="22"/>
        </w:rPr>
        <w:t>1</w:t>
      </w:r>
      <w:r w:rsidR="00D541DA" w:rsidRPr="00FD6C68">
        <w:rPr>
          <w:szCs w:val="22"/>
        </w:rPr>
        <w:t xml:space="preserve"> - Podrobná specifikace části </w:t>
      </w:r>
      <w:proofErr w:type="gramStart"/>
      <w:r w:rsidR="00D541DA" w:rsidRPr="00FD6C68">
        <w:rPr>
          <w:szCs w:val="22"/>
        </w:rPr>
        <w:t xml:space="preserve">Díla - </w:t>
      </w:r>
      <w:r w:rsidR="002954D1" w:rsidRPr="00FD6C68">
        <w:rPr>
          <w:szCs w:val="22"/>
        </w:rPr>
        <w:t>vypr</w:t>
      </w:r>
      <w:r w:rsidR="00A5565A" w:rsidRPr="00FD6C68">
        <w:rPr>
          <w:szCs w:val="22"/>
        </w:rPr>
        <w:t>acování</w:t>
      </w:r>
      <w:proofErr w:type="gramEnd"/>
      <w:r w:rsidR="00A5565A" w:rsidRPr="00FD6C68">
        <w:rPr>
          <w:szCs w:val="22"/>
        </w:rPr>
        <w:t xml:space="preserve"> projektové dokumentace</w:t>
      </w:r>
    </w:p>
    <w:p w14:paraId="000428AB" w14:textId="12EC146C" w:rsidR="00362FAF" w:rsidRPr="00FD6C68" w:rsidRDefault="00C37D91" w:rsidP="00657B53">
      <w:pPr>
        <w:pStyle w:val="l-L2"/>
        <w:tabs>
          <w:tab w:val="clear" w:pos="737"/>
          <w:tab w:val="left" w:pos="851"/>
        </w:tabs>
        <w:spacing w:before="0" w:line="240" w:lineRule="auto"/>
        <w:ind w:left="851" w:hanging="494"/>
        <w:contextualSpacing w:val="0"/>
        <w:rPr>
          <w:szCs w:val="22"/>
        </w:rPr>
      </w:pPr>
      <w:r w:rsidRPr="00FD6C68">
        <w:rPr>
          <w:szCs w:val="22"/>
        </w:rPr>
        <w:tab/>
      </w:r>
      <w:r w:rsidR="002954D1" w:rsidRPr="00FD6C68">
        <w:rPr>
          <w:szCs w:val="22"/>
        </w:rPr>
        <w:t>Příloh</w:t>
      </w:r>
      <w:r w:rsidR="00D541DA" w:rsidRPr="00FD6C68">
        <w:rPr>
          <w:szCs w:val="22"/>
        </w:rPr>
        <w:t>a</w:t>
      </w:r>
      <w:r w:rsidR="002954D1" w:rsidRPr="00FD6C68">
        <w:rPr>
          <w:szCs w:val="22"/>
        </w:rPr>
        <w:t xml:space="preserve"> č.</w:t>
      </w:r>
      <w:r w:rsidR="007D0005" w:rsidRPr="00FD6C68">
        <w:rPr>
          <w:szCs w:val="22"/>
        </w:rPr>
        <w:t> </w:t>
      </w:r>
      <w:r w:rsidR="002954D1" w:rsidRPr="00FD6C68">
        <w:rPr>
          <w:szCs w:val="22"/>
        </w:rPr>
        <w:t xml:space="preserve">2 </w:t>
      </w:r>
      <w:r w:rsidR="00D541DA" w:rsidRPr="00FD6C68">
        <w:rPr>
          <w:szCs w:val="22"/>
        </w:rPr>
        <w:t xml:space="preserve">- </w:t>
      </w:r>
      <w:r w:rsidR="00CC2E3E" w:rsidRPr="00FD6C68">
        <w:rPr>
          <w:szCs w:val="22"/>
        </w:rPr>
        <w:t>Podrobná sp</w:t>
      </w:r>
      <w:r w:rsidR="002954D1" w:rsidRPr="00FD6C68">
        <w:rPr>
          <w:szCs w:val="22"/>
        </w:rPr>
        <w:t xml:space="preserve">ecifikace </w:t>
      </w:r>
      <w:r w:rsidR="00CC2E3E" w:rsidRPr="00FD6C68">
        <w:rPr>
          <w:szCs w:val="22"/>
        </w:rPr>
        <w:t xml:space="preserve">části </w:t>
      </w:r>
      <w:proofErr w:type="gramStart"/>
      <w:r w:rsidR="00CC2E3E" w:rsidRPr="00FD6C68">
        <w:rPr>
          <w:szCs w:val="22"/>
        </w:rPr>
        <w:t>Díla - vypracování</w:t>
      </w:r>
      <w:proofErr w:type="gramEnd"/>
      <w:r w:rsidR="002954D1" w:rsidRPr="00FD6C68">
        <w:rPr>
          <w:szCs w:val="22"/>
        </w:rPr>
        <w:t xml:space="preserve"> podrobného geotechnického</w:t>
      </w:r>
      <w:r w:rsidRPr="00FD6C68">
        <w:rPr>
          <w:szCs w:val="22"/>
        </w:rPr>
        <w:t xml:space="preserve"> </w:t>
      </w:r>
      <w:r w:rsidR="002954D1" w:rsidRPr="00FD6C68">
        <w:rPr>
          <w:szCs w:val="22"/>
        </w:rPr>
        <w:t>průzkumu</w:t>
      </w:r>
    </w:p>
    <w:p w14:paraId="3A98E809" w14:textId="7C400D77" w:rsidR="00A5565A" w:rsidRPr="00657B53" w:rsidRDefault="00D1589A" w:rsidP="00657B53">
      <w:pPr>
        <w:pStyle w:val="l-L2"/>
        <w:tabs>
          <w:tab w:val="clear" w:pos="737"/>
          <w:tab w:val="left" w:pos="851"/>
        </w:tabs>
        <w:spacing w:before="0" w:line="240" w:lineRule="auto"/>
        <w:ind w:left="851" w:hanging="494"/>
        <w:contextualSpacing w:val="0"/>
        <w:rPr>
          <w:szCs w:val="22"/>
        </w:rPr>
      </w:pPr>
      <w:r w:rsidRPr="00FD6C68">
        <w:rPr>
          <w:szCs w:val="22"/>
        </w:rPr>
        <w:tab/>
      </w:r>
      <w:r w:rsidR="00A5565A" w:rsidRPr="00657B53">
        <w:rPr>
          <w:szCs w:val="22"/>
        </w:rPr>
        <w:t>Příloh</w:t>
      </w:r>
      <w:r w:rsidR="00CC2E3E" w:rsidRPr="00657B53">
        <w:rPr>
          <w:szCs w:val="22"/>
        </w:rPr>
        <w:t>a</w:t>
      </w:r>
      <w:r w:rsidR="00A5565A" w:rsidRPr="00657B53">
        <w:rPr>
          <w:szCs w:val="22"/>
        </w:rPr>
        <w:t xml:space="preserve"> č.</w:t>
      </w:r>
      <w:r w:rsidR="007D0005" w:rsidRPr="00657B53">
        <w:rPr>
          <w:szCs w:val="22"/>
        </w:rPr>
        <w:t> </w:t>
      </w:r>
      <w:r w:rsidR="00A5565A" w:rsidRPr="00657B53">
        <w:rPr>
          <w:szCs w:val="22"/>
        </w:rPr>
        <w:t>3</w:t>
      </w:r>
      <w:r w:rsidR="00CC2E3E" w:rsidRPr="00657B53">
        <w:rPr>
          <w:szCs w:val="22"/>
        </w:rPr>
        <w:t xml:space="preserve"> - </w:t>
      </w:r>
      <w:r w:rsidR="00A5565A" w:rsidRPr="00657B53">
        <w:rPr>
          <w:szCs w:val="22"/>
        </w:rPr>
        <w:t>Plná moc</w:t>
      </w:r>
    </w:p>
    <w:p w14:paraId="170A78CA" w14:textId="77777777" w:rsidR="00A50845" w:rsidRPr="00C37D91" w:rsidRDefault="00024114" w:rsidP="00657B53">
      <w:pPr>
        <w:pStyle w:val="l-L2"/>
        <w:numPr>
          <w:ilvl w:val="0"/>
          <w:numId w:val="20"/>
        </w:numPr>
        <w:spacing w:before="0" w:line="240" w:lineRule="auto"/>
        <w:ind w:left="357" w:hanging="357"/>
        <w:contextualSpacing w:val="0"/>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787C98C4" w:rsidR="00FE5D7E" w:rsidRPr="00085415" w:rsidRDefault="00F0757E" w:rsidP="00FE5D7E">
      <w:pPr>
        <w:tabs>
          <w:tab w:val="left" w:pos="142"/>
          <w:tab w:val="left" w:pos="4678"/>
        </w:tabs>
        <w:rPr>
          <w:rFonts w:cs="Arial"/>
        </w:rPr>
      </w:pPr>
      <w:r>
        <w:rPr>
          <w:rFonts w:cs="Arial"/>
        </w:rPr>
        <w:t xml:space="preserve">Zlín, </w:t>
      </w:r>
      <w:r w:rsidR="00FE5D7E" w:rsidRPr="00085415">
        <w:rPr>
          <w:rFonts w:cs="Arial"/>
        </w:rPr>
        <w:t>dne</w:t>
      </w:r>
      <w:r w:rsidR="009544C6">
        <w:rPr>
          <w:rFonts w:cs="Arial"/>
        </w:rPr>
        <w:t xml:space="preserve"> </w:t>
      </w:r>
      <w:r w:rsidR="00AA6950">
        <w:rPr>
          <w:rFonts w:cs="Arial"/>
        </w:rPr>
        <w:t>27. 8. 2025</w:t>
      </w:r>
      <w:r w:rsidR="00FE5D7E" w:rsidRPr="00085415">
        <w:rPr>
          <w:rFonts w:cs="Arial"/>
        </w:rPr>
        <w:tab/>
      </w:r>
      <w:r w:rsidR="008232AB">
        <w:rPr>
          <w:rFonts w:cs="Arial"/>
        </w:rPr>
        <w:t>Brno,</w:t>
      </w:r>
      <w:r w:rsidR="00FE5D7E" w:rsidRPr="00085415">
        <w:rPr>
          <w:rFonts w:cs="Arial"/>
        </w:rPr>
        <w:t xml:space="preserve"> dne</w:t>
      </w:r>
      <w:r w:rsidR="009544C6">
        <w:rPr>
          <w:rFonts w:cs="Arial"/>
        </w:rPr>
        <w:t xml:space="preserve"> </w:t>
      </w:r>
      <w:r w:rsidR="00FA7B5A">
        <w:rPr>
          <w:rFonts w:cs="Arial"/>
        </w:rPr>
        <w:t>27. 8. 2025</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5DA0BC03" w14:textId="77777777" w:rsidR="00E845FC" w:rsidRDefault="00E845FC" w:rsidP="00FE5D7E">
      <w:pPr>
        <w:tabs>
          <w:tab w:val="left" w:pos="142"/>
          <w:tab w:val="left" w:pos="4678"/>
        </w:tabs>
        <w:rPr>
          <w:rFonts w:cs="Arial"/>
        </w:rPr>
      </w:pPr>
    </w:p>
    <w:p w14:paraId="22CEE270" w14:textId="77777777" w:rsidR="00E845FC" w:rsidRDefault="00E845FC" w:rsidP="00FE5D7E">
      <w:pPr>
        <w:tabs>
          <w:tab w:val="left" w:pos="142"/>
          <w:tab w:val="left" w:pos="4678"/>
        </w:tabs>
        <w:rPr>
          <w:rFonts w:cs="Arial"/>
        </w:rPr>
      </w:pPr>
    </w:p>
    <w:p w14:paraId="0269F03C" w14:textId="77777777" w:rsidR="00E845FC" w:rsidRDefault="00E845FC" w:rsidP="00FE5D7E">
      <w:pPr>
        <w:tabs>
          <w:tab w:val="left" w:pos="142"/>
          <w:tab w:val="left" w:pos="4678"/>
        </w:tabs>
        <w:rPr>
          <w:rFonts w:cs="Arial"/>
        </w:rPr>
      </w:pPr>
    </w:p>
    <w:p w14:paraId="21B374E9" w14:textId="21AC561D" w:rsidR="009544C6" w:rsidRPr="009544C6" w:rsidRDefault="009544C6" w:rsidP="00FE5D7E">
      <w:pPr>
        <w:tabs>
          <w:tab w:val="left" w:pos="142"/>
          <w:tab w:val="left" w:pos="4678"/>
        </w:tabs>
        <w:rPr>
          <w:rFonts w:cs="Arial"/>
          <w:i/>
          <w:iCs/>
        </w:rPr>
      </w:pPr>
      <w:r w:rsidRPr="009544C6">
        <w:rPr>
          <w:rFonts w:cs="Arial"/>
          <w:i/>
          <w:iCs/>
        </w:rPr>
        <w:t>„elektronicky podepsáno“</w:t>
      </w:r>
      <w:r w:rsidRPr="009544C6">
        <w:rPr>
          <w:rFonts w:cs="Arial"/>
          <w:i/>
          <w:iCs/>
        </w:rPr>
        <w:tab/>
      </w:r>
    </w:p>
    <w:p w14:paraId="38900EE2" w14:textId="1E12662F" w:rsidR="00FE5D7E" w:rsidRPr="00085415" w:rsidRDefault="00FE5D7E" w:rsidP="00FE5D7E">
      <w:pPr>
        <w:tabs>
          <w:tab w:val="left" w:pos="142"/>
          <w:tab w:val="left" w:pos="4678"/>
        </w:tabs>
        <w:rPr>
          <w:rFonts w:cs="Arial"/>
        </w:rPr>
      </w:pPr>
      <w:r w:rsidRPr="00085415">
        <w:rPr>
          <w:rFonts w:cs="Arial"/>
        </w:rPr>
        <w:tab/>
      </w:r>
    </w:p>
    <w:p w14:paraId="0997D0B7" w14:textId="42E6D504" w:rsidR="00FE5D7E" w:rsidRPr="00657B53" w:rsidRDefault="00FE5D7E" w:rsidP="00FE5D7E">
      <w:pPr>
        <w:tabs>
          <w:tab w:val="left" w:pos="142"/>
          <w:tab w:val="left" w:pos="4678"/>
        </w:tabs>
        <w:contextualSpacing w:val="0"/>
        <w:rPr>
          <w:rFonts w:cs="Arial"/>
          <w:b/>
          <w:bCs/>
        </w:rPr>
      </w:pPr>
      <w:r w:rsidRPr="00657B53">
        <w:rPr>
          <w:rFonts w:cs="Arial"/>
          <w:b/>
          <w:bCs/>
        </w:rPr>
        <w:t>Objednatel</w:t>
      </w:r>
      <w:r w:rsidRPr="00657B53">
        <w:rPr>
          <w:rFonts w:cs="Arial"/>
          <w:b/>
          <w:bCs/>
        </w:rPr>
        <w:tab/>
        <w:t>Zhotovitel</w:t>
      </w:r>
    </w:p>
    <w:p w14:paraId="2FFFB617" w14:textId="5719468D" w:rsidR="005F2E6E" w:rsidRPr="008232AB" w:rsidRDefault="005F2E6E" w:rsidP="005F2E6E">
      <w:pPr>
        <w:tabs>
          <w:tab w:val="left" w:pos="142"/>
          <w:tab w:val="left" w:pos="4678"/>
        </w:tabs>
        <w:rPr>
          <w:rFonts w:cs="Arial"/>
        </w:rPr>
      </w:pPr>
      <w:r w:rsidRPr="00657B53">
        <w:rPr>
          <w:rFonts w:cs="Arial"/>
        </w:rPr>
        <w:t xml:space="preserve">Česká </w:t>
      </w:r>
      <w:proofErr w:type="gramStart"/>
      <w:r w:rsidRPr="00657B53">
        <w:rPr>
          <w:rFonts w:cs="Arial"/>
        </w:rPr>
        <w:t>republika - Státní</w:t>
      </w:r>
      <w:proofErr w:type="gramEnd"/>
      <w:r w:rsidRPr="00657B53">
        <w:rPr>
          <w:rFonts w:cs="Arial"/>
        </w:rPr>
        <w:t xml:space="preserve"> pozemkový úřad</w:t>
      </w:r>
      <w:r w:rsidR="00E845FC">
        <w:rPr>
          <w:rFonts w:cs="Arial"/>
          <w:b/>
          <w:bCs/>
        </w:rPr>
        <w:tab/>
      </w:r>
      <w:r w:rsidR="008232AB" w:rsidRPr="008232AB">
        <w:rPr>
          <w:rFonts w:cs="Arial"/>
        </w:rPr>
        <w:t>Geocart CZ spol. s r.o.</w:t>
      </w:r>
    </w:p>
    <w:p w14:paraId="7FF9647F" w14:textId="3F88C9CC" w:rsidR="005F2E6E" w:rsidRPr="00657B53" w:rsidRDefault="005F2E6E" w:rsidP="005F2E6E">
      <w:pPr>
        <w:tabs>
          <w:tab w:val="left" w:pos="142"/>
          <w:tab w:val="left" w:pos="4678"/>
        </w:tabs>
        <w:rPr>
          <w:rFonts w:cs="Arial"/>
        </w:rPr>
      </w:pPr>
      <w:r w:rsidRPr="00657B53">
        <w:rPr>
          <w:rFonts w:cs="Arial"/>
        </w:rPr>
        <w:t>Krajský pozemkový úřad pro Zlínský kraj</w:t>
      </w:r>
      <w:r w:rsidR="00E845FC" w:rsidRPr="00657B53">
        <w:rPr>
          <w:rFonts w:cs="Arial"/>
        </w:rPr>
        <w:tab/>
      </w:r>
      <w:r w:rsidR="008232AB" w:rsidRPr="008232AB">
        <w:rPr>
          <w:rFonts w:cs="Arial"/>
        </w:rPr>
        <w:t>Ing. Pavel Svoboda</w:t>
      </w:r>
    </w:p>
    <w:p w14:paraId="1D915BAB" w14:textId="4EB7FCB4" w:rsidR="005F2E6E" w:rsidRPr="00657B53" w:rsidRDefault="005F2E6E" w:rsidP="005F2E6E">
      <w:pPr>
        <w:tabs>
          <w:tab w:val="left" w:pos="142"/>
          <w:tab w:val="left" w:pos="4678"/>
        </w:tabs>
        <w:rPr>
          <w:rFonts w:cs="Arial"/>
        </w:rPr>
      </w:pPr>
      <w:r w:rsidRPr="00657B53">
        <w:rPr>
          <w:rFonts w:cs="Arial"/>
        </w:rPr>
        <w:t>Ing. Mlada Augustinová</w:t>
      </w:r>
      <w:r w:rsidR="00E845FC" w:rsidRPr="00657B53">
        <w:rPr>
          <w:rFonts w:cs="Arial"/>
        </w:rPr>
        <w:tab/>
      </w:r>
      <w:r w:rsidR="008232AB" w:rsidRPr="008232AB">
        <w:rPr>
          <w:rFonts w:cs="Arial"/>
        </w:rPr>
        <w:t>jednatel a výkonný ředitel</w:t>
      </w:r>
    </w:p>
    <w:p w14:paraId="3D0C7A0D" w14:textId="4F182F3F" w:rsidR="00FE5D7E" w:rsidRDefault="005F2E6E" w:rsidP="005F2E6E">
      <w:pPr>
        <w:tabs>
          <w:tab w:val="left" w:pos="142"/>
          <w:tab w:val="left" w:pos="4678"/>
        </w:tabs>
        <w:rPr>
          <w:rFonts w:cs="Arial"/>
        </w:rPr>
      </w:pPr>
      <w:r w:rsidRPr="00657B53">
        <w:rPr>
          <w:rFonts w:cs="Arial"/>
        </w:rPr>
        <w:t>ředitelka</w:t>
      </w:r>
      <w:r w:rsidRPr="00657B53" w:rsidDel="005F2E6E">
        <w:rPr>
          <w:rFonts w:cs="Arial"/>
          <w:sz w:val="20"/>
          <w:szCs w:val="22"/>
        </w:rPr>
        <w:t xml:space="preserve"> </w:t>
      </w:r>
      <w:r w:rsidR="00FE5D7E" w:rsidRPr="00657B53">
        <w:rPr>
          <w:rFonts w:cs="Arial"/>
        </w:rPr>
        <w:tab/>
      </w:r>
    </w:p>
    <w:p w14:paraId="51F8B848" w14:textId="77777777" w:rsidR="00F75FE5" w:rsidRDefault="00F75FE5" w:rsidP="005F2E6E">
      <w:pPr>
        <w:tabs>
          <w:tab w:val="left" w:pos="142"/>
          <w:tab w:val="left" w:pos="4678"/>
        </w:tabs>
        <w:rPr>
          <w:rFonts w:cs="Arial"/>
        </w:rPr>
      </w:pPr>
    </w:p>
    <w:p w14:paraId="3B325F41" w14:textId="77777777" w:rsidR="00F75FE5" w:rsidRDefault="00F75FE5" w:rsidP="005F2E6E">
      <w:pPr>
        <w:tabs>
          <w:tab w:val="left" w:pos="142"/>
          <w:tab w:val="left" w:pos="4678"/>
        </w:tabs>
        <w:rPr>
          <w:rFonts w:cs="Arial"/>
        </w:rPr>
      </w:pPr>
    </w:p>
    <w:p w14:paraId="5878254B" w14:textId="77777777" w:rsidR="00F75FE5" w:rsidRDefault="00F75FE5" w:rsidP="005F2E6E">
      <w:pPr>
        <w:tabs>
          <w:tab w:val="left" w:pos="142"/>
          <w:tab w:val="left" w:pos="4678"/>
        </w:tabs>
        <w:rPr>
          <w:rFonts w:cs="Arial"/>
        </w:rPr>
      </w:pPr>
    </w:p>
    <w:p w14:paraId="4E16A0AD" w14:textId="77777777" w:rsidR="00F75FE5" w:rsidRDefault="00F75FE5" w:rsidP="005F2E6E">
      <w:pPr>
        <w:tabs>
          <w:tab w:val="left" w:pos="142"/>
          <w:tab w:val="left" w:pos="4678"/>
        </w:tabs>
        <w:rPr>
          <w:rFonts w:cs="Arial"/>
        </w:rPr>
      </w:pPr>
    </w:p>
    <w:p w14:paraId="1F0BAE06" w14:textId="77777777" w:rsidR="00F75FE5" w:rsidRDefault="00F75FE5" w:rsidP="005F2E6E">
      <w:pPr>
        <w:tabs>
          <w:tab w:val="left" w:pos="142"/>
          <w:tab w:val="left" w:pos="4678"/>
        </w:tabs>
        <w:rPr>
          <w:rFonts w:cs="Arial"/>
        </w:rPr>
      </w:pPr>
    </w:p>
    <w:p w14:paraId="479BD89D" w14:textId="7FAC40F3" w:rsidR="00F75FE5" w:rsidRPr="00E845FC" w:rsidRDefault="00F75FE5" w:rsidP="005F2E6E">
      <w:pPr>
        <w:tabs>
          <w:tab w:val="left" w:pos="142"/>
          <w:tab w:val="left" w:pos="4678"/>
        </w:tabs>
        <w:rPr>
          <w:rFonts w:cs="Arial"/>
        </w:rPr>
      </w:pPr>
      <w:r w:rsidRPr="00F75FE5">
        <w:rPr>
          <w:rFonts w:cs="Arial"/>
        </w:rPr>
        <w:t>Dokument vyhotovil a za správnost odpovídá Ing. Petr Šošolík.</w:t>
      </w:r>
    </w:p>
    <w:p w14:paraId="449142A7" w14:textId="77777777" w:rsidR="007D2924" w:rsidRDefault="007D2924" w:rsidP="00292BCB">
      <w:pPr>
        <w:pStyle w:val="Nadpis1"/>
        <w:sectPr w:rsidR="007D2924" w:rsidSect="008356B8">
          <w:headerReference w:type="default" r:id="rId7"/>
          <w:footerReference w:type="even" r:id="rId8"/>
          <w:footerReference w:type="default" r:id="rId9"/>
          <w:headerReference w:type="first" r:id="rId10"/>
          <w:footerReference w:type="first" r:id="rId11"/>
          <w:pgSz w:w="11906" w:h="16838" w:code="9"/>
          <w:pgMar w:top="1418" w:right="1134" w:bottom="1418" w:left="1418" w:header="709" w:footer="709" w:gutter="0"/>
          <w:pgNumType w:start="1"/>
          <w:cols w:space="708"/>
          <w:titlePg/>
          <w:docGrid w:linePitch="299"/>
        </w:sectPr>
      </w:pPr>
    </w:p>
    <w:p w14:paraId="22125620" w14:textId="373D8B0B" w:rsidR="00292BCB" w:rsidRPr="0034356A" w:rsidRDefault="00292BCB" w:rsidP="00292BCB">
      <w:pPr>
        <w:pStyle w:val="Nadpis1"/>
        <w:rPr>
          <w:bCs w:val="0"/>
        </w:rPr>
      </w:pPr>
      <w:r w:rsidRPr="005F2893">
        <w:rPr>
          <w:sz w:val="22"/>
          <w:szCs w:val="22"/>
        </w:rPr>
        <w:lastRenderedPageBreak/>
        <w:t>Příloha č.</w:t>
      </w:r>
      <w:r>
        <w:rPr>
          <w:sz w:val="22"/>
          <w:szCs w:val="22"/>
        </w:rPr>
        <w:t> </w:t>
      </w:r>
      <w:r w:rsidRPr="005F2893">
        <w:rPr>
          <w:sz w:val="22"/>
          <w:szCs w:val="22"/>
        </w:rPr>
        <w:t>1 – Podrobná specifikace části Díla – vypracování projektové dokumentace</w:t>
      </w:r>
    </w:p>
    <w:p w14:paraId="347ED11C" w14:textId="79CD5623" w:rsidR="00292BCB" w:rsidRPr="003B0D95" w:rsidRDefault="00292BCB" w:rsidP="00657B53">
      <w:pPr>
        <w:pStyle w:val="Odstavecseseznamem"/>
        <w:numPr>
          <w:ilvl w:val="0"/>
          <w:numId w:val="22"/>
        </w:numPr>
        <w:spacing w:before="0" w:line="240" w:lineRule="auto"/>
        <w:ind w:left="0" w:firstLine="0"/>
        <w:contextualSpacing w:val="0"/>
        <w:rPr>
          <w:rStyle w:val="l-L2Char"/>
          <w:rFonts w:cs="Arial"/>
          <w:b/>
          <w:bCs/>
          <w:kern w:val="32"/>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657B53">
      <w:pPr>
        <w:pStyle w:val="Odstavecseseznamem"/>
        <w:numPr>
          <w:ilvl w:val="1"/>
          <w:numId w:val="26"/>
        </w:numPr>
        <w:spacing w:before="0" w:line="240" w:lineRule="auto"/>
        <w:ind w:left="714" w:hanging="714"/>
        <w:contextualSpacing w:val="0"/>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657B53">
      <w:pPr>
        <w:pStyle w:val="Odstavecseseznamem"/>
        <w:numPr>
          <w:ilvl w:val="1"/>
          <w:numId w:val="26"/>
        </w:numPr>
        <w:spacing w:before="0" w:line="240" w:lineRule="auto"/>
        <w:ind w:left="714" w:hanging="714"/>
        <w:contextualSpacing w:val="0"/>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lastRenderedPageBreak/>
        <w:t>Pokud bude předmětem díla výsadba zeleně, doporučuje se v rámci výsadby navrhovat aplikaci přípravků na zadržení vody v půdě.</w:t>
      </w:r>
    </w:p>
    <w:p w14:paraId="26DCD4A5"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 xml:space="preserve">Specifikace stavby: (např. Povrch vozovky bude zpevněný z asfaltového betonu atd. Součástí polních cest bude výsadba zeleně. Přístupy na pozemky jednotlivých vlastníků budou řešeny sjezdy v rámci pozemku </w:t>
      </w:r>
      <w:proofErr w:type="gramStart"/>
      <w:r w:rsidRPr="00DA00E8">
        <w:t>stavby,</w:t>
      </w:r>
      <w:proofErr w:type="gramEnd"/>
      <w:r w:rsidRPr="00DA00E8">
        <w:t xml:space="preserve"> apod. případně pokud je třeba doplnit informace které nejsou obsaženy v PSZ a DTR.)</w:t>
      </w:r>
    </w:p>
    <w:p w14:paraId="00D68B59" w14:textId="6B9D36CC" w:rsidR="00292BCB" w:rsidRPr="00DA00E8" w:rsidRDefault="00292BCB" w:rsidP="00657B53">
      <w:pPr>
        <w:pStyle w:val="Odstavecseseznamem"/>
        <w:numPr>
          <w:ilvl w:val="1"/>
          <w:numId w:val="26"/>
        </w:numPr>
        <w:spacing w:before="0" w:line="240" w:lineRule="auto"/>
        <w:ind w:left="714" w:hanging="714"/>
        <w:contextualSpacing w:val="0"/>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Součástí Díla jsou rovněž i činnosti, které nejsou výše uvedené, ale o kterých zhotovitel ví, nebo podle svých odborných zkušeností vědět má, že jsou k řádnému kvalitnímu provedení Díla potřebné.</w:t>
      </w:r>
    </w:p>
    <w:p w14:paraId="574E7C4F" w14:textId="0C153608" w:rsidR="00292BCB" w:rsidRPr="00DB6B8F" w:rsidRDefault="00292BCB" w:rsidP="00657B53">
      <w:pPr>
        <w:pStyle w:val="Odstavecseseznamem"/>
        <w:numPr>
          <w:ilvl w:val="1"/>
          <w:numId w:val="26"/>
        </w:numPr>
        <w:spacing w:before="0" w:line="240" w:lineRule="auto"/>
        <w:ind w:left="714" w:hanging="714"/>
        <w:contextualSpacing w:val="0"/>
        <w:rPr>
          <w:rStyle w:val="l-L2Char"/>
          <w:rFonts w:cs="Arial"/>
          <w:szCs w:val="22"/>
        </w:rPr>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„pdf“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7903D5F0" w14:textId="77777777" w:rsidR="00292BCB" w:rsidRPr="00717657" w:rsidRDefault="00292BCB" w:rsidP="00657B53">
      <w:pPr>
        <w:pStyle w:val="Odstavecseseznamem"/>
        <w:numPr>
          <w:ilvl w:val="0"/>
          <w:numId w:val="22"/>
        </w:numPr>
        <w:spacing w:before="0" w:line="240" w:lineRule="auto"/>
        <w:ind w:left="0" w:firstLine="0"/>
        <w:contextualSpacing w:val="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657B53">
      <w:pPr>
        <w:spacing w:before="0" w:line="240" w:lineRule="auto"/>
        <w:ind w:left="709"/>
        <w:contextualSpacing w:val="0"/>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657B53">
      <w:pPr>
        <w:pStyle w:val="Odstavecseseznamem"/>
        <w:numPr>
          <w:ilvl w:val="1"/>
          <w:numId w:val="22"/>
        </w:numPr>
        <w:spacing w:before="0" w:line="240" w:lineRule="auto"/>
        <w:ind w:left="357" w:hanging="357"/>
        <w:contextualSpacing w:val="0"/>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24C68EA6" w:rsidR="00292BCB" w:rsidRPr="00657B53" w:rsidRDefault="009E57A8" w:rsidP="00657B53">
      <w:pPr>
        <w:spacing w:before="0" w:line="240" w:lineRule="auto"/>
        <w:ind w:left="709"/>
        <w:contextualSpacing w:val="0"/>
        <w:rPr>
          <w:rStyle w:val="l-L2Char"/>
          <w:rFonts w:cs="Arial"/>
          <w:szCs w:val="22"/>
        </w:rPr>
      </w:pPr>
      <w:r w:rsidRPr="00657B53">
        <w:rPr>
          <w:rStyle w:val="l-L2Char"/>
          <w:rFonts w:cs="Arial"/>
          <w:szCs w:val="22"/>
        </w:rPr>
        <w:t>Projektová dokumentace musí být zpracována v souladu s uvedeným plánem společných zařízení a s příslušnými normami a souvisejícími předpisy.</w:t>
      </w:r>
      <w:r w:rsidRPr="00657B53" w:rsidDel="009E57A8">
        <w:rPr>
          <w:rStyle w:val="l-L2Char"/>
          <w:rFonts w:cs="Arial"/>
          <w:szCs w:val="22"/>
          <w:highlight w:val="yellow"/>
        </w:rPr>
        <w:t xml:space="preserve"> </w:t>
      </w:r>
    </w:p>
    <w:p w14:paraId="68C05D57" w14:textId="77777777" w:rsidR="00292BCB" w:rsidRPr="007237A7" w:rsidRDefault="00292BCB" w:rsidP="00657B53">
      <w:pPr>
        <w:pStyle w:val="Odstavecseseznamem"/>
        <w:numPr>
          <w:ilvl w:val="1"/>
          <w:numId w:val="22"/>
        </w:numPr>
        <w:spacing w:before="0" w:line="240" w:lineRule="auto"/>
        <w:ind w:left="357" w:hanging="357"/>
        <w:contextualSpacing w:val="0"/>
        <w:rPr>
          <w:rStyle w:val="l-L2Char"/>
          <w:rFonts w:cs="Arial"/>
          <w:b/>
          <w:bCs/>
          <w:szCs w:val="22"/>
        </w:rPr>
      </w:pPr>
      <w:r w:rsidRPr="007237A7">
        <w:rPr>
          <w:rStyle w:val="l-L2Char"/>
          <w:rFonts w:cs="Arial"/>
          <w:b/>
          <w:bCs/>
          <w:szCs w:val="22"/>
        </w:rPr>
        <w:t>Plán společných zařízení:</w:t>
      </w:r>
    </w:p>
    <w:p w14:paraId="45188F5C" w14:textId="1941EB8C" w:rsidR="00C873D4" w:rsidRPr="00D90B1B" w:rsidRDefault="00C873D4" w:rsidP="00657B53">
      <w:pPr>
        <w:pStyle w:val="l-L1"/>
        <w:keepNext w:val="0"/>
        <w:numPr>
          <w:ilvl w:val="0"/>
          <w:numId w:val="0"/>
        </w:numPr>
        <w:spacing w:before="0" w:line="240" w:lineRule="auto"/>
        <w:ind w:left="709"/>
        <w:contextualSpacing w:val="0"/>
        <w:jc w:val="both"/>
        <w:rPr>
          <w:rStyle w:val="l-L2Char"/>
          <w:rFonts w:cs="Arial"/>
          <w:b w:val="0"/>
          <w:bCs/>
          <w:szCs w:val="22"/>
          <w:highlight w:val="yellow"/>
          <w:u w:val="none"/>
          <w:lang w:eastAsia="cs-CZ"/>
        </w:rPr>
      </w:pPr>
      <w:r w:rsidRPr="00D90B1B">
        <w:rPr>
          <w:rStyle w:val="l-L2Char"/>
          <w:rFonts w:cs="Arial"/>
          <w:b w:val="0"/>
          <w:bCs/>
          <w:szCs w:val="22"/>
          <w:u w:val="none"/>
        </w:rPr>
        <w:t>Podkladem pro vypracování projektové dokumentace je plán společných zařízení v</w:t>
      </w:r>
      <w:r>
        <w:rPr>
          <w:rStyle w:val="l-L2Char"/>
          <w:rFonts w:cs="Arial"/>
          <w:b w:val="0"/>
          <w:bCs/>
          <w:szCs w:val="22"/>
          <w:u w:val="none"/>
        </w:rPr>
        <w:t> </w:t>
      </w:r>
      <w:r w:rsidRPr="00D90B1B">
        <w:rPr>
          <w:rStyle w:val="l-L2Char"/>
          <w:rFonts w:cs="Arial"/>
          <w:b w:val="0"/>
          <w:bCs/>
          <w:szCs w:val="22"/>
          <w:u w:val="none"/>
        </w:rPr>
        <w:t xml:space="preserve">katastrálním území </w:t>
      </w:r>
      <w:r w:rsidR="008727C0" w:rsidRPr="008727C0">
        <w:rPr>
          <w:rStyle w:val="l-L2Char"/>
          <w:rFonts w:cs="Arial"/>
          <w:b w:val="0"/>
          <w:bCs/>
          <w:szCs w:val="22"/>
          <w:u w:val="none"/>
        </w:rPr>
        <w:t>Karlovice u Zlína</w:t>
      </w:r>
      <w:r w:rsidRPr="00D90B1B">
        <w:rPr>
          <w:rStyle w:val="l-L2Char"/>
          <w:rFonts w:cs="Arial"/>
          <w:b w:val="0"/>
          <w:bCs/>
          <w:szCs w:val="22"/>
          <w:u w:val="none"/>
        </w:rPr>
        <w:t xml:space="preserve"> a dokumentace technického řešení PSZ, které v</w:t>
      </w:r>
      <w:r w:rsidR="008727C0">
        <w:rPr>
          <w:rStyle w:val="l-L2Char"/>
          <w:rFonts w:cs="Arial"/>
          <w:b w:val="0"/>
          <w:bCs/>
          <w:szCs w:val="22"/>
          <w:u w:val="none"/>
        </w:rPr>
        <w:t> </w:t>
      </w:r>
      <w:r w:rsidRPr="00D90B1B">
        <w:rPr>
          <w:rStyle w:val="l-L2Char"/>
          <w:rFonts w:cs="Arial"/>
          <w:b w:val="0"/>
          <w:bCs/>
          <w:szCs w:val="22"/>
          <w:u w:val="none"/>
        </w:rPr>
        <w:t>roce 201</w:t>
      </w:r>
      <w:r w:rsidR="007B0C14">
        <w:rPr>
          <w:rStyle w:val="l-L2Char"/>
          <w:rFonts w:cs="Arial"/>
          <w:b w:val="0"/>
          <w:bCs/>
          <w:szCs w:val="22"/>
          <w:u w:val="none"/>
        </w:rPr>
        <w:t>9</w:t>
      </w:r>
      <w:r w:rsidRPr="00D90B1B">
        <w:rPr>
          <w:rStyle w:val="l-L2Char"/>
          <w:rFonts w:cs="Arial"/>
          <w:b w:val="0"/>
          <w:bCs/>
          <w:szCs w:val="22"/>
          <w:u w:val="none"/>
        </w:rPr>
        <w:t xml:space="preserve"> vypracovala projekční společnost </w:t>
      </w:r>
      <w:r w:rsidR="003C44D9" w:rsidRPr="003C44D9">
        <w:rPr>
          <w:rStyle w:val="l-L2Char"/>
          <w:rFonts w:cs="Arial"/>
          <w:b w:val="0"/>
          <w:bCs/>
          <w:szCs w:val="22"/>
          <w:u w:val="none"/>
        </w:rPr>
        <w:t>AGROPROJEKT PSO s.r.o., se sídlem Slavíčkova 840/</w:t>
      </w:r>
      <w:proofErr w:type="gramStart"/>
      <w:r w:rsidR="003C44D9" w:rsidRPr="003C44D9">
        <w:rPr>
          <w:rStyle w:val="l-L2Char"/>
          <w:rFonts w:cs="Arial"/>
          <w:b w:val="0"/>
          <w:bCs/>
          <w:szCs w:val="22"/>
          <w:u w:val="none"/>
        </w:rPr>
        <w:t>1b</w:t>
      </w:r>
      <w:proofErr w:type="gramEnd"/>
      <w:r w:rsidR="003C44D9" w:rsidRPr="003C44D9">
        <w:rPr>
          <w:rStyle w:val="l-L2Char"/>
          <w:rFonts w:cs="Arial"/>
          <w:b w:val="0"/>
          <w:bCs/>
          <w:szCs w:val="22"/>
          <w:u w:val="none"/>
        </w:rPr>
        <w:t>, Lesná, 638 00 Brno</w:t>
      </w:r>
      <w:r w:rsidRPr="00D90B1B">
        <w:rPr>
          <w:rStyle w:val="l-L2Char"/>
          <w:rFonts w:cs="Arial"/>
          <w:b w:val="0"/>
          <w:bCs/>
          <w:szCs w:val="22"/>
          <w:u w:val="none"/>
        </w:rPr>
        <w:t>.</w:t>
      </w:r>
    </w:p>
    <w:p w14:paraId="1A51598D" w14:textId="77777777" w:rsidR="0065123E" w:rsidRDefault="0065123E">
      <w:pPr>
        <w:spacing w:after="0" w:line="240" w:lineRule="auto"/>
        <w:rPr>
          <w:rFonts w:cs="Arial"/>
          <w:b/>
          <w:bCs/>
          <w:kern w:val="32"/>
          <w:szCs w:val="22"/>
        </w:rPr>
        <w:sectPr w:rsidR="0065123E" w:rsidSect="008356B8">
          <w:footerReference w:type="default" r:id="rId12"/>
          <w:headerReference w:type="first" r:id="rId13"/>
          <w:footerReference w:type="first" r:id="rId14"/>
          <w:pgSz w:w="11906" w:h="16838" w:code="9"/>
          <w:pgMar w:top="1418" w:right="1134" w:bottom="1418" w:left="1418" w:header="709" w:footer="709" w:gutter="0"/>
          <w:pgNumType w:start="1"/>
          <w:cols w:space="708"/>
          <w:titlePg/>
          <w:docGrid w:linePitch="299"/>
        </w:sectPr>
      </w:pP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0DBE0645" w14:textId="7B05DE4F" w:rsidR="0095270C" w:rsidRPr="00364104" w:rsidRDefault="0095270C" w:rsidP="00657B53">
      <w:pPr>
        <w:pStyle w:val="Odstavecseseznamem"/>
        <w:numPr>
          <w:ilvl w:val="0"/>
          <w:numId w:val="27"/>
        </w:numPr>
        <w:ind w:left="0" w:firstLine="0"/>
        <w:rPr>
          <w:rFonts w:eastAsia="Calibri"/>
        </w:rPr>
      </w:pPr>
      <w:r w:rsidRPr="009966C5">
        <w:rPr>
          <w:b/>
          <w:bCs/>
        </w:rPr>
        <w:t>Zadání a požadavky na podrobný geotechnický průzkum pro polní cesty</w:t>
      </w:r>
    </w:p>
    <w:p w14:paraId="4E0331F3" w14:textId="77777777" w:rsidR="0095270C" w:rsidRPr="009966C5" w:rsidRDefault="0095270C" w:rsidP="00657B53">
      <w:pPr>
        <w:pStyle w:val="Odstavecseseznamem"/>
        <w:numPr>
          <w:ilvl w:val="0"/>
          <w:numId w:val="24"/>
        </w:numPr>
        <w:spacing w:before="240" w:line="240" w:lineRule="auto"/>
        <w:ind w:left="714" w:hanging="357"/>
        <w:contextualSpacing w:val="0"/>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EC0BC70" w14:textId="77777777" w:rsidR="0095270C" w:rsidRPr="009966C5" w:rsidRDefault="0095270C" w:rsidP="00657B53">
      <w:pPr>
        <w:pStyle w:val="Odstavecseseznamem"/>
        <w:numPr>
          <w:ilvl w:val="0"/>
          <w:numId w:val="24"/>
        </w:numPr>
        <w:spacing w:before="240" w:line="240" w:lineRule="auto"/>
        <w:ind w:left="714" w:hanging="357"/>
        <w:contextualSpacing w:val="0"/>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proofErr w:type="gramStart"/>
      <w:r w:rsidRPr="009966C5">
        <w:rPr>
          <w:rFonts w:eastAsia="Calibri"/>
        </w:rPr>
        <w:t>průzkumu</w:t>
      </w:r>
      <w:proofErr w:type="gramEnd"/>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0327292A" w14:textId="77777777" w:rsidR="001206F3" w:rsidRDefault="001206F3" w:rsidP="263287F6">
      <w:pPr>
        <w:rPr>
          <w:rFonts w:cs="Arial"/>
          <w:b/>
          <w:bCs/>
        </w:rPr>
        <w:sectPr w:rsidR="001206F3" w:rsidSect="008356B8">
          <w:footerReference w:type="default" r:id="rId15"/>
          <w:footerReference w:type="first" r:id="rId16"/>
          <w:pgSz w:w="11906" w:h="16838" w:code="9"/>
          <w:pgMar w:top="1418" w:right="1134" w:bottom="1418" w:left="1418" w:header="709" w:footer="709" w:gutter="0"/>
          <w:pgNumType w:start="1"/>
          <w:cols w:space="708"/>
          <w:titlePg/>
          <w:docGrid w:linePitch="299"/>
        </w:sectPr>
      </w:pPr>
    </w:p>
    <w:p w14:paraId="5972F0A3" w14:textId="59BB2D7B" w:rsidR="004D687E" w:rsidRPr="00702A54" w:rsidRDefault="004D687E" w:rsidP="263287F6">
      <w:pPr>
        <w:rPr>
          <w:rFonts w:cs="Arial"/>
        </w:rPr>
      </w:pPr>
      <w:r w:rsidRPr="00085415">
        <w:rPr>
          <w:rFonts w:cs="Arial"/>
          <w:b/>
          <w:bCs/>
        </w:rPr>
        <w:lastRenderedPageBreak/>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FFBFD71" w:rsidR="004D687E" w:rsidRPr="0065123E" w:rsidRDefault="0065123E" w:rsidP="004D687E">
      <w:pPr>
        <w:jc w:val="center"/>
        <w:rPr>
          <w:rFonts w:cs="Arial"/>
          <w:b/>
          <w:spacing w:val="50"/>
          <w:szCs w:val="22"/>
        </w:rPr>
      </w:pPr>
      <w:r w:rsidRPr="0065123E">
        <w:rPr>
          <w:rFonts w:cs="Arial"/>
          <w:b/>
          <w:spacing w:val="50"/>
          <w:szCs w:val="22"/>
        </w:rPr>
        <w:t>PLNÁ MOC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674849F1" w:rsidR="004D687E" w:rsidRPr="00BE57EC" w:rsidRDefault="004D687E" w:rsidP="004D687E">
      <w:pPr>
        <w:pStyle w:val="Default"/>
        <w:jc w:val="both"/>
        <w:rPr>
          <w:rFonts w:ascii="Arial" w:hAnsi="Arial" w:cs="Arial"/>
          <w:sz w:val="22"/>
          <w:szCs w:val="22"/>
        </w:rPr>
      </w:pPr>
      <w:r w:rsidRPr="00BE57EC">
        <w:rPr>
          <w:rFonts w:ascii="Arial" w:hAnsi="Arial" w:cs="Arial"/>
          <w:sz w:val="22"/>
          <w:szCs w:val="22"/>
        </w:rPr>
        <w:t xml:space="preserve">Krajský pozemkový úřad pro </w:t>
      </w:r>
      <w:r w:rsidR="00164061" w:rsidRPr="00BE57EC">
        <w:rPr>
          <w:rFonts w:ascii="Arial" w:hAnsi="Arial" w:cs="Arial"/>
          <w:sz w:val="22"/>
          <w:szCs w:val="22"/>
        </w:rPr>
        <w:t>Zlínský kraj</w:t>
      </w:r>
      <w:r w:rsidR="00164061" w:rsidRPr="00BE57EC" w:rsidDel="00164061">
        <w:rPr>
          <w:rFonts w:ascii="Arial" w:hAnsi="Arial" w:cs="Arial"/>
          <w:sz w:val="22"/>
          <w:szCs w:val="22"/>
          <w:highlight w:val="yellow"/>
        </w:rPr>
        <w:t xml:space="preserve"> </w:t>
      </w:r>
    </w:p>
    <w:p w14:paraId="1576C254" w14:textId="041E05DD" w:rsidR="004D687E" w:rsidRPr="00085415" w:rsidRDefault="004D687E" w:rsidP="004D687E">
      <w:pPr>
        <w:rPr>
          <w:rFonts w:cs="Arial"/>
          <w:szCs w:val="22"/>
        </w:rPr>
      </w:pPr>
      <w:r w:rsidRPr="00085415">
        <w:rPr>
          <w:rFonts w:cs="Arial"/>
          <w:szCs w:val="22"/>
        </w:rPr>
        <w:t>IČO: 01312774, DIČ: CZ01312774</w:t>
      </w:r>
    </w:p>
    <w:p w14:paraId="7D6BB3F5" w14:textId="77777777" w:rsidR="0067734A" w:rsidRPr="0067734A" w:rsidRDefault="0067734A" w:rsidP="0067734A">
      <w:pPr>
        <w:rPr>
          <w:rFonts w:cs="Arial"/>
          <w:szCs w:val="22"/>
        </w:rPr>
      </w:pPr>
      <w:r w:rsidRPr="0067734A">
        <w:rPr>
          <w:rFonts w:cs="Arial"/>
          <w:szCs w:val="22"/>
        </w:rPr>
        <w:t>Adresa: Zarámí 88, 760 41 Zlín</w:t>
      </w:r>
    </w:p>
    <w:p w14:paraId="3534EB0F" w14:textId="04F8258B" w:rsidR="0067734A" w:rsidRPr="00085415" w:rsidRDefault="0067734A" w:rsidP="0067734A">
      <w:pPr>
        <w:rPr>
          <w:rFonts w:cs="Arial"/>
          <w:szCs w:val="22"/>
        </w:rPr>
      </w:pPr>
      <w:r w:rsidRPr="0067734A">
        <w:rPr>
          <w:rFonts w:cs="Arial"/>
          <w:szCs w:val="22"/>
        </w:rPr>
        <w:t>Zastoupený: Ing. Mladou Augustinovou, ředitelkou KPÚ</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6435DDC0" w14:textId="34574854" w:rsidR="004D687E" w:rsidRPr="00CD0E09" w:rsidRDefault="004D687E" w:rsidP="00F849A8">
      <w:pPr>
        <w:tabs>
          <w:tab w:val="left" w:pos="1418"/>
        </w:tabs>
        <w:rPr>
          <w:rFonts w:cs="Arial"/>
          <w:szCs w:val="22"/>
        </w:rPr>
      </w:pPr>
      <w:r w:rsidRPr="00CD0E09">
        <w:rPr>
          <w:rFonts w:cs="Arial"/>
          <w:szCs w:val="22"/>
        </w:rPr>
        <w:t>společnost:</w:t>
      </w:r>
      <w:r w:rsidR="00F849A8" w:rsidRPr="00CD0E09">
        <w:rPr>
          <w:rFonts w:cs="Arial"/>
          <w:szCs w:val="22"/>
        </w:rPr>
        <w:tab/>
      </w:r>
      <w:r w:rsidR="00F74C09" w:rsidRPr="00F94EF7">
        <w:rPr>
          <w:rFonts w:cs="Arial"/>
          <w:b/>
          <w:bCs/>
          <w:szCs w:val="22"/>
        </w:rPr>
        <w:t>Geocart CZ spol. s r.o.</w:t>
      </w:r>
    </w:p>
    <w:p w14:paraId="0188F2A2" w14:textId="362FAE46" w:rsidR="004D687E" w:rsidRPr="00CD0E09" w:rsidRDefault="004D687E" w:rsidP="00F849A8">
      <w:pPr>
        <w:tabs>
          <w:tab w:val="left" w:pos="1418"/>
        </w:tabs>
        <w:rPr>
          <w:rFonts w:cs="Arial"/>
          <w:szCs w:val="22"/>
        </w:rPr>
      </w:pPr>
      <w:r w:rsidRPr="00CD0E09">
        <w:rPr>
          <w:rFonts w:cs="Arial"/>
          <w:szCs w:val="22"/>
        </w:rPr>
        <w:t>se sídlem:</w:t>
      </w:r>
      <w:r w:rsidR="00F849A8" w:rsidRPr="00CD0E09">
        <w:rPr>
          <w:rFonts w:cs="Arial"/>
          <w:szCs w:val="22"/>
        </w:rPr>
        <w:tab/>
      </w:r>
      <w:r w:rsidR="00F74C09" w:rsidRPr="00CD0E09">
        <w:rPr>
          <w:rFonts w:cs="Arial"/>
          <w:szCs w:val="22"/>
        </w:rPr>
        <w:t>Purkyňova 653/143, 612 00 Brno</w:t>
      </w:r>
    </w:p>
    <w:p w14:paraId="7DD0E932" w14:textId="42AAB353" w:rsidR="004D687E" w:rsidRPr="00CD0E09" w:rsidRDefault="004D687E" w:rsidP="00F849A8">
      <w:pPr>
        <w:tabs>
          <w:tab w:val="left" w:pos="1418"/>
        </w:tabs>
        <w:ind w:right="70"/>
        <w:rPr>
          <w:rFonts w:cs="Arial"/>
          <w:szCs w:val="22"/>
        </w:rPr>
      </w:pPr>
      <w:r w:rsidRPr="00CD0E09">
        <w:rPr>
          <w:rFonts w:cs="Arial"/>
          <w:szCs w:val="22"/>
        </w:rPr>
        <w:t>IČO:</w:t>
      </w:r>
      <w:r w:rsidR="00F849A8" w:rsidRPr="00CD0E09">
        <w:rPr>
          <w:rFonts w:cs="Arial"/>
          <w:szCs w:val="22"/>
        </w:rPr>
        <w:tab/>
      </w:r>
      <w:r w:rsidR="00F74C09" w:rsidRPr="00CD0E09">
        <w:rPr>
          <w:rFonts w:cs="Arial"/>
          <w:szCs w:val="22"/>
        </w:rPr>
        <w:t>25567179</w:t>
      </w:r>
    </w:p>
    <w:p w14:paraId="528F13C8" w14:textId="54FBDA78" w:rsidR="004D687E" w:rsidRPr="00CD0E09" w:rsidRDefault="004D687E" w:rsidP="00F849A8">
      <w:pPr>
        <w:tabs>
          <w:tab w:val="left" w:pos="1418"/>
        </w:tabs>
        <w:ind w:right="70"/>
        <w:rPr>
          <w:rFonts w:cs="Arial"/>
          <w:szCs w:val="22"/>
        </w:rPr>
      </w:pPr>
      <w:r w:rsidRPr="00CD0E09">
        <w:rPr>
          <w:rFonts w:cs="Arial"/>
          <w:szCs w:val="22"/>
        </w:rPr>
        <w:t>Zastoupená:</w:t>
      </w:r>
      <w:r w:rsidR="00F849A8" w:rsidRPr="00CD0E09">
        <w:rPr>
          <w:rFonts w:cs="Arial"/>
          <w:szCs w:val="22"/>
        </w:rPr>
        <w:tab/>
      </w:r>
      <w:r w:rsidR="00CD0E09" w:rsidRPr="00CD0E09">
        <w:rPr>
          <w:rFonts w:cs="Arial"/>
          <w:szCs w:val="22"/>
        </w:rPr>
        <w:t>Ing. Pavlem Svobodou, jednatelem a výkonným ředitelem</w:t>
      </w:r>
    </w:p>
    <w:p w14:paraId="55F6C555" w14:textId="77777777" w:rsidR="004D687E" w:rsidRPr="00085415" w:rsidRDefault="004D687E" w:rsidP="004D687E">
      <w:pPr>
        <w:ind w:right="70"/>
        <w:rPr>
          <w:rFonts w:cs="Arial"/>
          <w:szCs w:val="22"/>
        </w:rPr>
      </w:pPr>
    </w:p>
    <w:p w14:paraId="76FD3A5F" w14:textId="7FCCBBE1" w:rsidR="004D687E" w:rsidRPr="00085415" w:rsidRDefault="004D687E" w:rsidP="004D687E">
      <w:pPr>
        <w:ind w:right="70"/>
        <w:rPr>
          <w:rFonts w:cs="Arial"/>
          <w:szCs w:val="22"/>
        </w:rPr>
      </w:pPr>
    </w:p>
    <w:p w14:paraId="6BB54F50" w14:textId="04070C3E"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1E69DA" w:rsidRPr="001E69DA">
        <w:rPr>
          <w:rFonts w:cs="Arial"/>
          <w:b/>
          <w:bCs/>
        </w:rPr>
        <w:t xml:space="preserve">Polní cesta HC6 a VHO v k.ú. Karlovice u Zlína </w:t>
      </w:r>
      <w:r w:rsidRPr="00085415">
        <w:rPr>
          <w:rFonts w:cs="Arial"/>
        </w:rPr>
        <w:t xml:space="preserve">dle smlouvy o dílo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8E6261">
        <w:rPr>
          <w:rFonts w:cs="Arial"/>
        </w:rPr>
        <w:t xml:space="preserve">společností </w:t>
      </w:r>
      <w:r w:rsidR="008E6261" w:rsidRPr="008E6261">
        <w:rPr>
          <w:rFonts w:cs="Arial"/>
          <w:b/>
          <w:bCs/>
        </w:rPr>
        <w:t>Geocart CZ spol. s</w:t>
      </w:r>
      <w:r w:rsidR="005A4947">
        <w:rPr>
          <w:rFonts w:cs="Arial"/>
          <w:b/>
          <w:bCs/>
        </w:rPr>
        <w:t> </w:t>
      </w:r>
      <w:r w:rsidR="008E6261" w:rsidRPr="008E6261">
        <w:rPr>
          <w:rFonts w:cs="Arial"/>
          <w:b/>
          <w:bCs/>
        </w:rPr>
        <w:t xml:space="preserve">r.o. </w:t>
      </w:r>
      <w:r w:rsidRPr="008E6261">
        <w:rPr>
          <w:rFonts w:cs="Arial"/>
        </w:rPr>
        <w:t>jako</w:t>
      </w:r>
      <w:r w:rsidRPr="00085415">
        <w:rPr>
          <w:rFonts w:cs="Arial"/>
        </w:rPr>
        <w:t xml:space="preserve"> zmocněncem v rozsahu čl.</w:t>
      </w:r>
      <w:r w:rsidR="003B5C67">
        <w:rPr>
          <w:rFonts w:cs="Arial"/>
        </w:rPr>
        <w:t> </w:t>
      </w:r>
      <w:r w:rsidR="009410EF">
        <w:rPr>
          <w:rFonts w:cs="Arial"/>
        </w:rPr>
        <w:t>I</w:t>
      </w:r>
      <w:r w:rsidR="001D0AEF" w:rsidRPr="00085415">
        <w:rPr>
          <w:rFonts w:cs="Arial"/>
        </w:rPr>
        <w:t xml:space="preserve"> </w:t>
      </w:r>
      <w:r w:rsidRPr="00085415">
        <w:rPr>
          <w:rFonts w:cs="Arial"/>
        </w:rPr>
        <w:t>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8" w:name="_Hlk19542743"/>
      <w:r w:rsidRPr="00085415">
        <w:t>;</w:t>
      </w:r>
      <w:bookmarkEnd w:id="18"/>
      <w:r w:rsidRPr="00085415">
        <w:t xml:space="preserve"> je vyhotovena ve třech stejnopisech, z nichž jeden je založen u zmocnitele.</w:t>
      </w:r>
    </w:p>
    <w:p w14:paraId="3ED64532" w14:textId="7D3B005C" w:rsidR="00167D02" w:rsidRDefault="00167D02">
      <w:pPr>
        <w:spacing w:before="0" w:after="0" w:line="240" w:lineRule="auto"/>
        <w:contextualSpacing w:val="0"/>
        <w:jc w:val="left"/>
      </w:pPr>
    </w:p>
    <w:p w14:paraId="48C532E7" w14:textId="77777777" w:rsidR="004D687E" w:rsidRPr="00085415" w:rsidRDefault="004D687E" w:rsidP="008869A8"/>
    <w:p w14:paraId="762A3A00" w14:textId="01089C95" w:rsidR="004D687E" w:rsidRPr="00085415" w:rsidRDefault="00681284" w:rsidP="008869A8">
      <w:r w:rsidRPr="00681284">
        <w:t>Zlín</w:t>
      </w:r>
      <w:r w:rsidR="003343E0">
        <w:t>,</w:t>
      </w:r>
      <w:r w:rsidRPr="00681284">
        <w:t xml:space="preserve"> dne</w:t>
      </w:r>
      <w:r w:rsidR="00AA6950">
        <w:t xml:space="preserve"> </w:t>
      </w:r>
      <w:r w:rsidR="00AA6950">
        <w:rPr>
          <w:rFonts w:cs="Arial"/>
        </w:rPr>
        <w:t>27. 8. 2025</w:t>
      </w:r>
      <w:r w:rsidR="00AA6950">
        <w:rPr>
          <w:rFonts w:cs="Arial"/>
        </w:rPr>
        <w:tab/>
      </w:r>
      <w:r w:rsidR="00560DC3">
        <w:tab/>
      </w:r>
      <w:r w:rsidR="00560DC3">
        <w:tab/>
      </w:r>
      <w:r w:rsidR="00560DC3">
        <w:tab/>
      </w:r>
      <w:r w:rsidR="00560DC3">
        <w:tab/>
      </w:r>
      <w:r w:rsidR="00560DC3">
        <w:tab/>
      </w:r>
      <w:r w:rsidR="00560DC3" w:rsidRPr="00560DC3">
        <w:t>Plnou moc přijímá:</w:t>
      </w:r>
    </w:p>
    <w:p w14:paraId="4D001426" w14:textId="77777777" w:rsidR="004D687E" w:rsidRDefault="004D687E" w:rsidP="008869A8"/>
    <w:p w14:paraId="54DD4CD9" w14:textId="77777777" w:rsidR="003A29FA" w:rsidRPr="00085415" w:rsidRDefault="003A29FA" w:rsidP="008869A8"/>
    <w:p w14:paraId="6623C3D4" w14:textId="3AB7BAE4" w:rsidR="003343E0" w:rsidRPr="003343E0" w:rsidRDefault="003343E0" w:rsidP="003343E0">
      <w:pPr>
        <w:rPr>
          <w:i/>
          <w:iCs/>
        </w:rPr>
      </w:pPr>
      <w:r w:rsidRPr="003343E0">
        <w:rPr>
          <w:i/>
          <w:iCs/>
        </w:rPr>
        <w:t>„elektronicky podepsáno“</w:t>
      </w:r>
      <w:r w:rsidR="000B229E">
        <w:rPr>
          <w:i/>
          <w:iCs/>
        </w:rPr>
        <w:tab/>
      </w:r>
      <w:r w:rsidR="000B229E">
        <w:rPr>
          <w:i/>
          <w:iCs/>
        </w:rPr>
        <w:tab/>
      </w:r>
      <w:r w:rsidR="000B229E">
        <w:rPr>
          <w:i/>
          <w:iCs/>
        </w:rPr>
        <w:tab/>
      </w:r>
      <w:r w:rsidR="000B229E">
        <w:rPr>
          <w:i/>
          <w:iCs/>
        </w:rPr>
        <w:tab/>
      </w:r>
      <w:r w:rsidR="000B229E">
        <w:rPr>
          <w:i/>
          <w:iCs/>
        </w:rPr>
        <w:tab/>
      </w:r>
      <w:r w:rsidR="00E35E65" w:rsidRPr="003343E0">
        <w:rPr>
          <w:i/>
          <w:iCs/>
        </w:rPr>
        <w:t>„elektronicky podepsáno“</w:t>
      </w:r>
    </w:p>
    <w:p w14:paraId="4786A6B4" w14:textId="77777777" w:rsidR="003A29FA" w:rsidRDefault="003A29FA" w:rsidP="003343E0"/>
    <w:p w14:paraId="33FE34E6" w14:textId="24F73E49" w:rsidR="003343E0" w:rsidRDefault="003343E0" w:rsidP="003343E0">
      <w:r>
        <w:t>Ing. Mlada Augustinová</w:t>
      </w:r>
      <w:r w:rsidR="00560DC3">
        <w:tab/>
      </w:r>
      <w:r w:rsidR="00560DC3">
        <w:tab/>
      </w:r>
      <w:r w:rsidR="00560DC3">
        <w:tab/>
      </w:r>
      <w:r w:rsidR="00560DC3">
        <w:tab/>
      </w:r>
      <w:r w:rsidR="00EA100D">
        <w:tab/>
      </w:r>
      <w:r w:rsidR="00EA100D" w:rsidRPr="00CD0E09">
        <w:rPr>
          <w:rFonts w:cs="Arial"/>
          <w:szCs w:val="22"/>
        </w:rPr>
        <w:t>Ing. Pav</w:t>
      </w:r>
      <w:r w:rsidR="00EA100D">
        <w:rPr>
          <w:rFonts w:cs="Arial"/>
          <w:szCs w:val="22"/>
        </w:rPr>
        <w:t>el</w:t>
      </w:r>
      <w:r w:rsidR="00EA100D" w:rsidRPr="00CD0E09">
        <w:rPr>
          <w:rFonts w:cs="Arial"/>
          <w:szCs w:val="22"/>
        </w:rPr>
        <w:t xml:space="preserve"> Svobod</w:t>
      </w:r>
      <w:r w:rsidR="00EA100D">
        <w:rPr>
          <w:rFonts w:cs="Arial"/>
          <w:szCs w:val="22"/>
        </w:rPr>
        <w:t>a</w:t>
      </w:r>
    </w:p>
    <w:p w14:paraId="3A4028CE" w14:textId="43CB386B" w:rsidR="003343E0" w:rsidRDefault="00EA100D" w:rsidP="003343E0">
      <w:r>
        <w:t>ř</w:t>
      </w:r>
      <w:r w:rsidR="003343E0">
        <w:t>editelka</w:t>
      </w:r>
      <w:r>
        <w:tab/>
      </w:r>
      <w:r>
        <w:tab/>
      </w:r>
      <w:r>
        <w:tab/>
      </w:r>
      <w:r>
        <w:tab/>
      </w:r>
      <w:r>
        <w:tab/>
      </w:r>
      <w:r>
        <w:tab/>
      </w:r>
      <w:r>
        <w:tab/>
      </w:r>
      <w:r w:rsidRPr="00CD0E09">
        <w:rPr>
          <w:rFonts w:cs="Arial"/>
          <w:szCs w:val="22"/>
        </w:rPr>
        <w:t>jednatel a výkonný ředitel</w:t>
      </w:r>
    </w:p>
    <w:p w14:paraId="0394A285" w14:textId="212EDB97" w:rsidR="00671FEB" w:rsidRPr="00671FEB" w:rsidRDefault="003343E0" w:rsidP="003343E0">
      <w:r>
        <w:t>Krajského pozemkového úřadu pro Zlínský kraj</w:t>
      </w:r>
      <w:r w:rsidR="00EA100D">
        <w:tab/>
      </w:r>
      <w:r w:rsidR="00EA100D">
        <w:tab/>
      </w:r>
      <w:r w:rsidR="00EA100D" w:rsidRPr="00EA100D">
        <w:t>Geocart CZ spol. s r.o.</w:t>
      </w:r>
    </w:p>
    <w:sectPr w:rsidR="00671FEB" w:rsidRPr="00671FEB" w:rsidSect="008356B8">
      <w:footerReference w:type="first" r:id="rId17"/>
      <w:pgSz w:w="11906" w:h="16838" w:code="9"/>
      <w:pgMar w:top="1418" w:right="1134"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E02AD" w14:textId="77777777" w:rsidR="00E75460" w:rsidRDefault="00E75460">
      <w:r>
        <w:separator/>
      </w:r>
    </w:p>
  </w:endnote>
  <w:endnote w:type="continuationSeparator" w:id="0">
    <w:p w14:paraId="4DF8A963" w14:textId="77777777" w:rsidR="00E75460" w:rsidRDefault="00E75460">
      <w:r>
        <w:continuationSeparator/>
      </w:r>
    </w:p>
  </w:endnote>
  <w:endnote w:type="continuationNotice" w:id="1">
    <w:p w14:paraId="778BAE18" w14:textId="77777777" w:rsidR="00E75460" w:rsidRDefault="00E7546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24A1516"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0065123E">
          <w:rPr>
            <w:sz w:val="22"/>
            <w:szCs w:val="22"/>
          </w:rPr>
          <w:t>11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4C0E7E80" w:rsidR="00892F4B" w:rsidRPr="00892F4B" w:rsidRDefault="00892F4B">
    <w:pPr>
      <w:pStyle w:val="Zpat"/>
      <w:jc w:val="cen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341005"/>
      <w:docPartObj>
        <w:docPartGallery w:val="Page Numbers (Bottom of Page)"/>
        <w:docPartUnique/>
      </w:docPartObj>
    </w:sdtPr>
    <w:sdtEndPr>
      <w:rPr>
        <w:sz w:val="22"/>
        <w:szCs w:val="22"/>
      </w:rPr>
    </w:sdtEndPr>
    <w:sdtContent>
      <w:p w14:paraId="0163A402" w14:textId="583C438A" w:rsidR="001206F3" w:rsidRPr="00A63CD2" w:rsidRDefault="001206F3">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Pr>
            <w:sz w:val="22"/>
            <w:szCs w:val="22"/>
          </w:rP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854C" w14:textId="14C21304" w:rsidR="00BD26DF" w:rsidRPr="00892F4B" w:rsidRDefault="00BB1A9F">
    <w:pPr>
      <w:pStyle w:val="Zpat"/>
      <w:jc w:val="center"/>
      <w:rPr>
        <w:sz w:val="22"/>
        <w:szCs w:val="22"/>
      </w:rPr>
    </w:pPr>
    <w:sdt>
      <w:sdtPr>
        <w:rPr>
          <w:sz w:val="22"/>
          <w:szCs w:val="22"/>
        </w:rPr>
        <w:id w:val="-307009150"/>
        <w:docPartObj>
          <w:docPartGallery w:val="Page Numbers (Bottom of Page)"/>
          <w:docPartUnique/>
        </w:docPartObj>
      </w:sdtPr>
      <w:sdtEndPr/>
      <w:sdtContent>
        <w:r w:rsidR="00BD26DF" w:rsidRPr="00892F4B">
          <w:rPr>
            <w:sz w:val="22"/>
            <w:szCs w:val="22"/>
          </w:rPr>
          <w:fldChar w:fldCharType="begin"/>
        </w:r>
        <w:r w:rsidR="00BD26DF" w:rsidRPr="00892F4B">
          <w:rPr>
            <w:sz w:val="22"/>
            <w:szCs w:val="22"/>
          </w:rPr>
          <w:instrText>PAGE   \* MERGEFORMAT</w:instrText>
        </w:r>
        <w:r w:rsidR="00BD26DF" w:rsidRPr="00892F4B">
          <w:rPr>
            <w:sz w:val="22"/>
            <w:szCs w:val="22"/>
          </w:rPr>
          <w:fldChar w:fldCharType="separate"/>
        </w:r>
        <w:r w:rsidR="00BD26DF" w:rsidRPr="00892F4B">
          <w:rPr>
            <w:sz w:val="22"/>
            <w:szCs w:val="22"/>
          </w:rPr>
          <w:t>2</w:t>
        </w:r>
        <w:r w:rsidR="00BD26DF" w:rsidRPr="00892F4B">
          <w:rPr>
            <w:sz w:val="22"/>
            <w:szCs w:val="22"/>
          </w:rPr>
          <w:fldChar w:fldCharType="end"/>
        </w:r>
      </w:sdtContent>
    </w:sdt>
    <w:r w:rsidR="00BD26DF" w:rsidRPr="00892F4B">
      <w:rPr>
        <w:sz w:val="22"/>
        <w:szCs w:val="22"/>
      </w:rPr>
      <w:t>/</w:t>
    </w:r>
    <w:r w:rsidR="0065123E">
      <w:rPr>
        <w:sz w:val="22"/>
        <w:szCs w:val="22"/>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009421"/>
      <w:docPartObj>
        <w:docPartGallery w:val="Page Numbers (Bottom of Page)"/>
        <w:docPartUnique/>
      </w:docPartObj>
    </w:sdtPr>
    <w:sdtEndPr>
      <w:rPr>
        <w:sz w:val="22"/>
        <w:szCs w:val="22"/>
      </w:rPr>
    </w:sdtEndPr>
    <w:sdtContent>
      <w:p w14:paraId="6FA02BDA" w14:textId="12D1F73C" w:rsidR="0065123E" w:rsidRPr="00A63CD2" w:rsidRDefault="0065123E">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Pr>
            <w:sz w:val="22"/>
            <w:szCs w:val="22"/>
          </w:rPr>
          <w:t>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92E9" w14:textId="47D5B1BE" w:rsidR="009D6BC2" w:rsidRPr="00892F4B" w:rsidRDefault="00BB1A9F">
    <w:pPr>
      <w:pStyle w:val="Zpat"/>
      <w:jc w:val="center"/>
      <w:rPr>
        <w:sz w:val="22"/>
        <w:szCs w:val="22"/>
      </w:rPr>
    </w:pPr>
    <w:sdt>
      <w:sdtPr>
        <w:rPr>
          <w:sz w:val="22"/>
          <w:szCs w:val="22"/>
        </w:rPr>
        <w:id w:val="-901673344"/>
        <w:docPartObj>
          <w:docPartGallery w:val="Page Numbers (Bottom of Page)"/>
          <w:docPartUnique/>
        </w:docPartObj>
      </w:sdtPr>
      <w:sdtEndPr/>
      <w:sdtContent>
        <w:r w:rsidR="009D6BC2" w:rsidRPr="00892F4B">
          <w:rPr>
            <w:sz w:val="22"/>
            <w:szCs w:val="22"/>
          </w:rPr>
          <w:fldChar w:fldCharType="begin"/>
        </w:r>
        <w:r w:rsidR="009D6BC2" w:rsidRPr="00892F4B">
          <w:rPr>
            <w:sz w:val="22"/>
            <w:szCs w:val="22"/>
          </w:rPr>
          <w:instrText>PAGE   \* MERGEFORMAT</w:instrText>
        </w:r>
        <w:r w:rsidR="009D6BC2" w:rsidRPr="00892F4B">
          <w:rPr>
            <w:sz w:val="22"/>
            <w:szCs w:val="22"/>
          </w:rPr>
          <w:fldChar w:fldCharType="separate"/>
        </w:r>
        <w:r w:rsidR="009D6BC2" w:rsidRPr="00892F4B">
          <w:rPr>
            <w:sz w:val="22"/>
            <w:szCs w:val="22"/>
          </w:rPr>
          <w:t>2</w:t>
        </w:r>
        <w:r w:rsidR="009D6BC2" w:rsidRPr="00892F4B">
          <w:rPr>
            <w:sz w:val="22"/>
            <w:szCs w:val="22"/>
          </w:rPr>
          <w:fldChar w:fldCharType="end"/>
        </w:r>
      </w:sdtContent>
    </w:sdt>
    <w:r w:rsidR="009D6BC2" w:rsidRPr="00892F4B">
      <w:rPr>
        <w:sz w:val="22"/>
        <w:szCs w:val="22"/>
      </w:rPr>
      <w:t>/</w:t>
    </w:r>
    <w:r w:rsidR="009D6BC2">
      <w:rPr>
        <w:sz w:val="22"/>
        <w:szCs w:val="22"/>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B1A0" w14:textId="1FE8F7BE" w:rsidR="001206F3" w:rsidRPr="00892F4B" w:rsidRDefault="001206F3">
    <w:pPr>
      <w:pStyle w:val="Zpat"/>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4831" w14:textId="77777777" w:rsidR="00E75460" w:rsidRDefault="00E75460">
      <w:r>
        <w:separator/>
      </w:r>
    </w:p>
  </w:footnote>
  <w:footnote w:type="continuationSeparator" w:id="0">
    <w:p w14:paraId="22C6C382" w14:textId="77777777" w:rsidR="00E75460" w:rsidRDefault="00E75460">
      <w:r>
        <w:continuationSeparator/>
      </w:r>
    </w:p>
  </w:footnote>
  <w:footnote w:type="continuationNotice" w:id="1">
    <w:p w14:paraId="472B2B1F" w14:textId="77777777" w:rsidR="00E75460" w:rsidRDefault="00E7546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62A7" w14:textId="7AB7BC7C" w:rsidR="00930166" w:rsidRPr="00495AB9" w:rsidRDefault="00930166" w:rsidP="000C2077">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7CE2" w14:textId="60B331FE" w:rsidR="0053219E" w:rsidRPr="000C2077" w:rsidRDefault="000C2077" w:rsidP="00332104">
    <w:pPr>
      <w:ind w:firstLine="2835"/>
      <w:jc w:val="left"/>
    </w:pPr>
    <w:r w:rsidRPr="00495AB9">
      <w:t>Č.j. objednatele:</w:t>
    </w:r>
    <w:r>
      <w:t xml:space="preserve"> </w:t>
    </w:r>
    <w:r w:rsidRPr="00C56B10">
      <w:t>523-2025-525201</w:t>
    </w:r>
    <w:r>
      <w:t xml:space="preserve">, UID: </w:t>
    </w:r>
    <w:r w:rsidRPr="0044521D">
      <w:t>spudms00000015860335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514C" w14:textId="058D03A8" w:rsidR="00DB1FE8" w:rsidRPr="00DB1FE8" w:rsidRDefault="00DB1FE8" w:rsidP="00DB1F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29E"/>
    <w:rsid w:val="000B2FE7"/>
    <w:rsid w:val="000B3B88"/>
    <w:rsid w:val="000B44E0"/>
    <w:rsid w:val="000B713E"/>
    <w:rsid w:val="000B7640"/>
    <w:rsid w:val="000C1A9F"/>
    <w:rsid w:val="000C2077"/>
    <w:rsid w:val="000C3B9B"/>
    <w:rsid w:val="000C7CAD"/>
    <w:rsid w:val="000D1995"/>
    <w:rsid w:val="000D38D6"/>
    <w:rsid w:val="000D3CBE"/>
    <w:rsid w:val="000D6928"/>
    <w:rsid w:val="000D7484"/>
    <w:rsid w:val="000D7597"/>
    <w:rsid w:val="000D76B6"/>
    <w:rsid w:val="000D7D4C"/>
    <w:rsid w:val="000E6E9C"/>
    <w:rsid w:val="000E778C"/>
    <w:rsid w:val="000F2F2F"/>
    <w:rsid w:val="000F51BD"/>
    <w:rsid w:val="000F5BF7"/>
    <w:rsid w:val="000F6065"/>
    <w:rsid w:val="000F648D"/>
    <w:rsid w:val="000F73CB"/>
    <w:rsid w:val="000F76EF"/>
    <w:rsid w:val="00101BC4"/>
    <w:rsid w:val="00102590"/>
    <w:rsid w:val="001074D7"/>
    <w:rsid w:val="00112534"/>
    <w:rsid w:val="00113DA8"/>
    <w:rsid w:val="001146F6"/>
    <w:rsid w:val="00114CB8"/>
    <w:rsid w:val="00116949"/>
    <w:rsid w:val="001177C9"/>
    <w:rsid w:val="001206F3"/>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39B"/>
    <w:rsid w:val="00146B38"/>
    <w:rsid w:val="00146F73"/>
    <w:rsid w:val="00152458"/>
    <w:rsid w:val="00152BBC"/>
    <w:rsid w:val="00152C73"/>
    <w:rsid w:val="001533E5"/>
    <w:rsid w:val="0015467D"/>
    <w:rsid w:val="00155DAE"/>
    <w:rsid w:val="00155FF3"/>
    <w:rsid w:val="00157A2A"/>
    <w:rsid w:val="00160A8C"/>
    <w:rsid w:val="00162962"/>
    <w:rsid w:val="001638C9"/>
    <w:rsid w:val="00163B98"/>
    <w:rsid w:val="00164061"/>
    <w:rsid w:val="001640AC"/>
    <w:rsid w:val="001651AF"/>
    <w:rsid w:val="001653D3"/>
    <w:rsid w:val="00167172"/>
    <w:rsid w:val="00167D0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3B"/>
    <w:rsid w:val="001B2DB9"/>
    <w:rsid w:val="001B3D5F"/>
    <w:rsid w:val="001B5F06"/>
    <w:rsid w:val="001C0248"/>
    <w:rsid w:val="001C2325"/>
    <w:rsid w:val="001C5A26"/>
    <w:rsid w:val="001C6108"/>
    <w:rsid w:val="001C6858"/>
    <w:rsid w:val="001C799D"/>
    <w:rsid w:val="001D0AEF"/>
    <w:rsid w:val="001D1532"/>
    <w:rsid w:val="001D2761"/>
    <w:rsid w:val="001D32AC"/>
    <w:rsid w:val="001D50DC"/>
    <w:rsid w:val="001D5C4E"/>
    <w:rsid w:val="001D70C2"/>
    <w:rsid w:val="001D7DFC"/>
    <w:rsid w:val="001D7E46"/>
    <w:rsid w:val="001E69DA"/>
    <w:rsid w:val="001E6D9F"/>
    <w:rsid w:val="001E7C6C"/>
    <w:rsid w:val="001F2445"/>
    <w:rsid w:val="001F2D41"/>
    <w:rsid w:val="001F2E7B"/>
    <w:rsid w:val="001F2EE8"/>
    <w:rsid w:val="001F4E7C"/>
    <w:rsid w:val="001F5C31"/>
    <w:rsid w:val="001F5EC9"/>
    <w:rsid w:val="001F66BC"/>
    <w:rsid w:val="001F70B5"/>
    <w:rsid w:val="0020022D"/>
    <w:rsid w:val="00200461"/>
    <w:rsid w:val="002014A1"/>
    <w:rsid w:val="002015A0"/>
    <w:rsid w:val="002024DC"/>
    <w:rsid w:val="00205F0D"/>
    <w:rsid w:val="002067C5"/>
    <w:rsid w:val="00210EB4"/>
    <w:rsid w:val="0021173D"/>
    <w:rsid w:val="0021302A"/>
    <w:rsid w:val="00213ADC"/>
    <w:rsid w:val="002147D8"/>
    <w:rsid w:val="002161FC"/>
    <w:rsid w:val="0022069F"/>
    <w:rsid w:val="00222FC3"/>
    <w:rsid w:val="0022516C"/>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2C6A"/>
    <w:rsid w:val="00253305"/>
    <w:rsid w:val="002538F3"/>
    <w:rsid w:val="002548F7"/>
    <w:rsid w:val="002554BD"/>
    <w:rsid w:val="00256FEE"/>
    <w:rsid w:val="00257590"/>
    <w:rsid w:val="00257F0D"/>
    <w:rsid w:val="00257F31"/>
    <w:rsid w:val="00260158"/>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57B"/>
    <w:rsid w:val="002F782A"/>
    <w:rsid w:val="00301D57"/>
    <w:rsid w:val="0030329C"/>
    <w:rsid w:val="003042F5"/>
    <w:rsid w:val="00306D5E"/>
    <w:rsid w:val="003106B8"/>
    <w:rsid w:val="003117A0"/>
    <w:rsid w:val="0031253C"/>
    <w:rsid w:val="00313F8F"/>
    <w:rsid w:val="003142FB"/>
    <w:rsid w:val="00314977"/>
    <w:rsid w:val="0031556F"/>
    <w:rsid w:val="00317B95"/>
    <w:rsid w:val="00321E30"/>
    <w:rsid w:val="00323892"/>
    <w:rsid w:val="00325FC3"/>
    <w:rsid w:val="003263F2"/>
    <w:rsid w:val="00326B18"/>
    <w:rsid w:val="00327B76"/>
    <w:rsid w:val="00330BCE"/>
    <w:rsid w:val="00332104"/>
    <w:rsid w:val="00332C92"/>
    <w:rsid w:val="003343E0"/>
    <w:rsid w:val="00336FA6"/>
    <w:rsid w:val="00344E48"/>
    <w:rsid w:val="0034634D"/>
    <w:rsid w:val="003468FB"/>
    <w:rsid w:val="003477D7"/>
    <w:rsid w:val="00352029"/>
    <w:rsid w:val="003534A5"/>
    <w:rsid w:val="00357DE0"/>
    <w:rsid w:val="00360D9F"/>
    <w:rsid w:val="00362867"/>
    <w:rsid w:val="003629B9"/>
    <w:rsid w:val="00362FAF"/>
    <w:rsid w:val="00364104"/>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29FA"/>
    <w:rsid w:val="003A3EEB"/>
    <w:rsid w:val="003A4838"/>
    <w:rsid w:val="003A65CB"/>
    <w:rsid w:val="003A7EF3"/>
    <w:rsid w:val="003B0D95"/>
    <w:rsid w:val="003B2A34"/>
    <w:rsid w:val="003B5C67"/>
    <w:rsid w:val="003B5CE7"/>
    <w:rsid w:val="003B5DCD"/>
    <w:rsid w:val="003B7031"/>
    <w:rsid w:val="003C2212"/>
    <w:rsid w:val="003C2775"/>
    <w:rsid w:val="003C44D9"/>
    <w:rsid w:val="003C4DDC"/>
    <w:rsid w:val="003C5EED"/>
    <w:rsid w:val="003C6C55"/>
    <w:rsid w:val="003C7DFA"/>
    <w:rsid w:val="003D006E"/>
    <w:rsid w:val="003D0C11"/>
    <w:rsid w:val="003D4D11"/>
    <w:rsid w:val="003D4E11"/>
    <w:rsid w:val="003D6DA3"/>
    <w:rsid w:val="003E168E"/>
    <w:rsid w:val="003E1E1C"/>
    <w:rsid w:val="003E2895"/>
    <w:rsid w:val="003E35F8"/>
    <w:rsid w:val="003E6C22"/>
    <w:rsid w:val="003E704B"/>
    <w:rsid w:val="003E79B1"/>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15EB"/>
    <w:rsid w:val="004050BE"/>
    <w:rsid w:val="00405EA7"/>
    <w:rsid w:val="0040724D"/>
    <w:rsid w:val="00407C28"/>
    <w:rsid w:val="0041143F"/>
    <w:rsid w:val="00411538"/>
    <w:rsid w:val="00412143"/>
    <w:rsid w:val="004123EF"/>
    <w:rsid w:val="004177C2"/>
    <w:rsid w:val="0042200D"/>
    <w:rsid w:val="004262AE"/>
    <w:rsid w:val="00426FA0"/>
    <w:rsid w:val="00427100"/>
    <w:rsid w:val="004301B9"/>
    <w:rsid w:val="00430580"/>
    <w:rsid w:val="00433782"/>
    <w:rsid w:val="004358C9"/>
    <w:rsid w:val="00436873"/>
    <w:rsid w:val="00436878"/>
    <w:rsid w:val="00437BA6"/>
    <w:rsid w:val="00443C71"/>
    <w:rsid w:val="0044521D"/>
    <w:rsid w:val="00453B0F"/>
    <w:rsid w:val="00455978"/>
    <w:rsid w:val="00456216"/>
    <w:rsid w:val="00457433"/>
    <w:rsid w:val="00457F27"/>
    <w:rsid w:val="0046000F"/>
    <w:rsid w:val="00461D16"/>
    <w:rsid w:val="0046236E"/>
    <w:rsid w:val="00462BD3"/>
    <w:rsid w:val="00463148"/>
    <w:rsid w:val="00463F9A"/>
    <w:rsid w:val="00466BB5"/>
    <w:rsid w:val="00467453"/>
    <w:rsid w:val="004674B7"/>
    <w:rsid w:val="004723B4"/>
    <w:rsid w:val="0047262B"/>
    <w:rsid w:val="0047679A"/>
    <w:rsid w:val="0047785C"/>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D20"/>
    <w:rsid w:val="004E7FB7"/>
    <w:rsid w:val="004F13F9"/>
    <w:rsid w:val="004F154E"/>
    <w:rsid w:val="004F38A5"/>
    <w:rsid w:val="004F64EF"/>
    <w:rsid w:val="00500D7A"/>
    <w:rsid w:val="00501669"/>
    <w:rsid w:val="00502B4A"/>
    <w:rsid w:val="00502DDF"/>
    <w:rsid w:val="00505C4D"/>
    <w:rsid w:val="00505CB7"/>
    <w:rsid w:val="00506188"/>
    <w:rsid w:val="00510351"/>
    <w:rsid w:val="00510C7F"/>
    <w:rsid w:val="00512499"/>
    <w:rsid w:val="00512D83"/>
    <w:rsid w:val="00512DDF"/>
    <w:rsid w:val="00513363"/>
    <w:rsid w:val="00515CBE"/>
    <w:rsid w:val="00515DEA"/>
    <w:rsid w:val="00516343"/>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3862"/>
    <w:rsid w:val="00546BA7"/>
    <w:rsid w:val="00547B20"/>
    <w:rsid w:val="00550DC7"/>
    <w:rsid w:val="00552932"/>
    <w:rsid w:val="00552E97"/>
    <w:rsid w:val="005533C8"/>
    <w:rsid w:val="00553C44"/>
    <w:rsid w:val="0055443D"/>
    <w:rsid w:val="005544C9"/>
    <w:rsid w:val="005553AE"/>
    <w:rsid w:val="00560DC3"/>
    <w:rsid w:val="00561172"/>
    <w:rsid w:val="00561C21"/>
    <w:rsid w:val="005626BD"/>
    <w:rsid w:val="0056457F"/>
    <w:rsid w:val="00570232"/>
    <w:rsid w:val="00570C3C"/>
    <w:rsid w:val="0057429C"/>
    <w:rsid w:val="00577966"/>
    <w:rsid w:val="00580079"/>
    <w:rsid w:val="00581454"/>
    <w:rsid w:val="00582866"/>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4947"/>
    <w:rsid w:val="005A6DD9"/>
    <w:rsid w:val="005A7706"/>
    <w:rsid w:val="005B3173"/>
    <w:rsid w:val="005B3785"/>
    <w:rsid w:val="005B4AD0"/>
    <w:rsid w:val="005B692A"/>
    <w:rsid w:val="005B6E63"/>
    <w:rsid w:val="005C4290"/>
    <w:rsid w:val="005C4E34"/>
    <w:rsid w:val="005C579C"/>
    <w:rsid w:val="005C66B1"/>
    <w:rsid w:val="005D318E"/>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2E6E"/>
    <w:rsid w:val="005F40DC"/>
    <w:rsid w:val="005F435B"/>
    <w:rsid w:val="005F6D8C"/>
    <w:rsid w:val="005F7FCA"/>
    <w:rsid w:val="00600A2E"/>
    <w:rsid w:val="006011B1"/>
    <w:rsid w:val="0060511A"/>
    <w:rsid w:val="006118BE"/>
    <w:rsid w:val="006125E3"/>
    <w:rsid w:val="006135D6"/>
    <w:rsid w:val="006144F0"/>
    <w:rsid w:val="006152B5"/>
    <w:rsid w:val="006167F4"/>
    <w:rsid w:val="00616927"/>
    <w:rsid w:val="00617544"/>
    <w:rsid w:val="00617813"/>
    <w:rsid w:val="0062433A"/>
    <w:rsid w:val="00624456"/>
    <w:rsid w:val="00624890"/>
    <w:rsid w:val="00627EE9"/>
    <w:rsid w:val="006313D9"/>
    <w:rsid w:val="00631AE8"/>
    <w:rsid w:val="00632E5A"/>
    <w:rsid w:val="00636D33"/>
    <w:rsid w:val="006417A8"/>
    <w:rsid w:val="006427F3"/>
    <w:rsid w:val="006431F2"/>
    <w:rsid w:val="006436C8"/>
    <w:rsid w:val="0064411D"/>
    <w:rsid w:val="00644442"/>
    <w:rsid w:val="00644730"/>
    <w:rsid w:val="00650615"/>
    <w:rsid w:val="006509AC"/>
    <w:rsid w:val="0065123E"/>
    <w:rsid w:val="0065225A"/>
    <w:rsid w:val="00655172"/>
    <w:rsid w:val="006560C0"/>
    <w:rsid w:val="006575CE"/>
    <w:rsid w:val="00657B53"/>
    <w:rsid w:val="00660690"/>
    <w:rsid w:val="00660870"/>
    <w:rsid w:val="00660B9F"/>
    <w:rsid w:val="00661208"/>
    <w:rsid w:val="0066162B"/>
    <w:rsid w:val="00661B1A"/>
    <w:rsid w:val="00661CD2"/>
    <w:rsid w:val="00662182"/>
    <w:rsid w:val="00663C13"/>
    <w:rsid w:val="0066441E"/>
    <w:rsid w:val="00665386"/>
    <w:rsid w:val="00666E0D"/>
    <w:rsid w:val="00670F32"/>
    <w:rsid w:val="00671FEB"/>
    <w:rsid w:val="00673F30"/>
    <w:rsid w:val="00674417"/>
    <w:rsid w:val="00674E35"/>
    <w:rsid w:val="0067734A"/>
    <w:rsid w:val="00681284"/>
    <w:rsid w:val="0068571B"/>
    <w:rsid w:val="006867E4"/>
    <w:rsid w:val="00687EC8"/>
    <w:rsid w:val="00690BC3"/>
    <w:rsid w:val="00690C9D"/>
    <w:rsid w:val="00692028"/>
    <w:rsid w:val="006932C8"/>
    <w:rsid w:val="00693C6F"/>
    <w:rsid w:val="0069418B"/>
    <w:rsid w:val="0069422A"/>
    <w:rsid w:val="006948F0"/>
    <w:rsid w:val="0069560A"/>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59C"/>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110B"/>
    <w:rsid w:val="0076278C"/>
    <w:rsid w:val="00762D5F"/>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375"/>
    <w:rsid w:val="00790CC9"/>
    <w:rsid w:val="0079106B"/>
    <w:rsid w:val="00792016"/>
    <w:rsid w:val="007947F0"/>
    <w:rsid w:val="007A7E6A"/>
    <w:rsid w:val="007B0462"/>
    <w:rsid w:val="007B0C14"/>
    <w:rsid w:val="007B13A4"/>
    <w:rsid w:val="007B467E"/>
    <w:rsid w:val="007B4FE3"/>
    <w:rsid w:val="007B5B8F"/>
    <w:rsid w:val="007B5D2C"/>
    <w:rsid w:val="007B7420"/>
    <w:rsid w:val="007C7BDD"/>
    <w:rsid w:val="007D0005"/>
    <w:rsid w:val="007D21A8"/>
    <w:rsid w:val="007D2924"/>
    <w:rsid w:val="007D5561"/>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2AB"/>
    <w:rsid w:val="008238FD"/>
    <w:rsid w:val="00824335"/>
    <w:rsid w:val="00826A6F"/>
    <w:rsid w:val="00826B65"/>
    <w:rsid w:val="00826B69"/>
    <w:rsid w:val="00827132"/>
    <w:rsid w:val="00830D23"/>
    <w:rsid w:val="008314E0"/>
    <w:rsid w:val="00831BE1"/>
    <w:rsid w:val="00832AF4"/>
    <w:rsid w:val="008356B8"/>
    <w:rsid w:val="00835E51"/>
    <w:rsid w:val="00835FCF"/>
    <w:rsid w:val="00837E89"/>
    <w:rsid w:val="008401E3"/>
    <w:rsid w:val="00840FDC"/>
    <w:rsid w:val="00842B88"/>
    <w:rsid w:val="00843160"/>
    <w:rsid w:val="00846463"/>
    <w:rsid w:val="0084737C"/>
    <w:rsid w:val="00850C9C"/>
    <w:rsid w:val="00852019"/>
    <w:rsid w:val="00853FFD"/>
    <w:rsid w:val="00855106"/>
    <w:rsid w:val="00863B50"/>
    <w:rsid w:val="008656BE"/>
    <w:rsid w:val="008665E9"/>
    <w:rsid w:val="008700F5"/>
    <w:rsid w:val="00871329"/>
    <w:rsid w:val="0087156C"/>
    <w:rsid w:val="00871C5A"/>
    <w:rsid w:val="00871D65"/>
    <w:rsid w:val="008727C0"/>
    <w:rsid w:val="00873437"/>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627"/>
    <w:rsid w:val="008D2DA1"/>
    <w:rsid w:val="008D3FED"/>
    <w:rsid w:val="008D5567"/>
    <w:rsid w:val="008D5DB7"/>
    <w:rsid w:val="008D78D0"/>
    <w:rsid w:val="008E133F"/>
    <w:rsid w:val="008E1C91"/>
    <w:rsid w:val="008E3399"/>
    <w:rsid w:val="008E4F6B"/>
    <w:rsid w:val="008E5C18"/>
    <w:rsid w:val="008E6261"/>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07A74"/>
    <w:rsid w:val="00912DCF"/>
    <w:rsid w:val="00915447"/>
    <w:rsid w:val="00917B4B"/>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0EF"/>
    <w:rsid w:val="00941A95"/>
    <w:rsid w:val="00943FAE"/>
    <w:rsid w:val="00944B3A"/>
    <w:rsid w:val="00945822"/>
    <w:rsid w:val="00951789"/>
    <w:rsid w:val="00952520"/>
    <w:rsid w:val="0095270C"/>
    <w:rsid w:val="0095373F"/>
    <w:rsid w:val="00953EC8"/>
    <w:rsid w:val="009544C6"/>
    <w:rsid w:val="009546DE"/>
    <w:rsid w:val="00954DBD"/>
    <w:rsid w:val="00971763"/>
    <w:rsid w:val="00971EAC"/>
    <w:rsid w:val="00972056"/>
    <w:rsid w:val="009737B2"/>
    <w:rsid w:val="009737C2"/>
    <w:rsid w:val="009775FC"/>
    <w:rsid w:val="009779C2"/>
    <w:rsid w:val="009821DF"/>
    <w:rsid w:val="0098247E"/>
    <w:rsid w:val="00982899"/>
    <w:rsid w:val="0098300F"/>
    <w:rsid w:val="00984B3D"/>
    <w:rsid w:val="00985309"/>
    <w:rsid w:val="009859A5"/>
    <w:rsid w:val="00985F61"/>
    <w:rsid w:val="009867A3"/>
    <w:rsid w:val="0099059E"/>
    <w:rsid w:val="009908E5"/>
    <w:rsid w:val="00991749"/>
    <w:rsid w:val="00991DB3"/>
    <w:rsid w:val="00995ABC"/>
    <w:rsid w:val="00996A66"/>
    <w:rsid w:val="00996D6B"/>
    <w:rsid w:val="0099705B"/>
    <w:rsid w:val="009A43BA"/>
    <w:rsid w:val="009A4D6D"/>
    <w:rsid w:val="009A53D2"/>
    <w:rsid w:val="009A6087"/>
    <w:rsid w:val="009A66B3"/>
    <w:rsid w:val="009B04CF"/>
    <w:rsid w:val="009B1903"/>
    <w:rsid w:val="009B38BD"/>
    <w:rsid w:val="009B688D"/>
    <w:rsid w:val="009C0AAF"/>
    <w:rsid w:val="009C147E"/>
    <w:rsid w:val="009C22B3"/>
    <w:rsid w:val="009D020C"/>
    <w:rsid w:val="009D2239"/>
    <w:rsid w:val="009D32C7"/>
    <w:rsid w:val="009D39E8"/>
    <w:rsid w:val="009D5BC6"/>
    <w:rsid w:val="009D6BC2"/>
    <w:rsid w:val="009D7AFF"/>
    <w:rsid w:val="009E0A4B"/>
    <w:rsid w:val="009E0EF5"/>
    <w:rsid w:val="009E1295"/>
    <w:rsid w:val="009E3096"/>
    <w:rsid w:val="009E3DE1"/>
    <w:rsid w:val="009E57A8"/>
    <w:rsid w:val="009E6563"/>
    <w:rsid w:val="009E71FC"/>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15AC7"/>
    <w:rsid w:val="00A2728C"/>
    <w:rsid w:val="00A3087B"/>
    <w:rsid w:val="00A30EED"/>
    <w:rsid w:val="00A31242"/>
    <w:rsid w:val="00A31465"/>
    <w:rsid w:val="00A314CF"/>
    <w:rsid w:val="00A34CD0"/>
    <w:rsid w:val="00A35A3A"/>
    <w:rsid w:val="00A368F4"/>
    <w:rsid w:val="00A375CC"/>
    <w:rsid w:val="00A37679"/>
    <w:rsid w:val="00A43C83"/>
    <w:rsid w:val="00A46A9B"/>
    <w:rsid w:val="00A4753F"/>
    <w:rsid w:val="00A47981"/>
    <w:rsid w:val="00A50845"/>
    <w:rsid w:val="00A508F9"/>
    <w:rsid w:val="00A53816"/>
    <w:rsid w:val="00A53E0A"/>
    <w:rsid w:val="00A5565A"/>
    <w:rsid w:val="00A55866"/>
    <w:rsid w:val="00A5589B"/>
    <w:rsid w:val="00A56274"/>
    <w:rsid w:val="00A56979"/>
    <w:rsid w:val="00A609B6"/>
    <w:rsid w:val="00A63CD2"/>
    <w:rsid w:val="00A65C79"/>
    <w:rsid w:val="00A660B0"/>
    <w:rsid w:val="00A67CC5"/>
    <w:rsid w:val="00A67EE9"/>
    <w:rsid w:val="00A76E89"/>
    <w:rsid w:val="00A80D5F"/>
    <w:rsid w:val="00A81135"/>
    <w:rsid w:val="00A84F71"/>
    <w:rsid w:val="00A850AC"/>
    <w:rsid w:val="00A85DC6"/>
    <w:rsid w:val="00A86DD5"/>
    <w:rsid w:val="00A90B10"/>
    <w:rsid w:val="00A90B15"/>
    <w:rsid w:val="00A91083"/>
    <w:rsid w:val="00A91766"/>
    <w:rsid w:val="00A92018"/>
    <w:rsid w:val="00A95F2D"/>
    <w:rsid w:val="00AA0B80"/>
    <w:rsid w:val="00AA464B"/>
    <w:rsid w:val="00AA632C"/>
    <w:rsid w:val="00AA6790"/>
    <w:rsid w:val="00AA6950"/>
    <w:rsid w:val="00AA6C81"/>
    <w:rsid w:val="00AA6F20"/>
    <w:rsid w:val="00AA703A"/>
    <w:rsid w:val="00AB1B8B"/>
    <w:rsid w:val="00AB743E"/>
    <w:rsid w:val="00AB7CC6"/>
    <w:rsid w:val="00AC144C"/>
    <w:rsid w:val="00AC3390"/>
    <w:rsid w:val="00AC34F9"/>
    <w:rsid w:val="00AC52DD"/>
    <w:rsid w:val="00AC636F"/>
    <w:rsid w:val="00AD1275"/>
    <w:rsid w:val="00AD170C"/>
    <w:rsid w:val="00AD1AA0"/>
    <w:rsid w:val="00AD1C77"/>
    <w:rsid w:val="00AD2189"/>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3E2"/>
    <w:rsid w:val="00B02C31"/>
    <w:rsid w:val="00B03BB2"/>
    <w:rsid w:val="00B03FDB"/>
    <w:rsid w:val="00B06804"/>
    <w:rsid w:val="00B11A6D"/>
    <w:rsid w:val="00B13847"/>
    <w:rsid w:val="00B15397"/>
    <w:rsid w:val="00B1637F"/>
    <w:rsid w:val="00B16ADC"/>
    <w:rsid w:val="00B17AD7"/>
    <w:rsid w:val="00B20022"/>
    <w:rsid w:val="00B21DA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472"/>
    <w:rsid w:val="00B5459A"/>
    <w:rsid w:val="00B548B4"/>
    <w:rsid w:val="00B557F0"/>
    <w:rsid w:val="00B5642E"/>
    <w:rsid w:val="00B62AC9"/>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3CE0"/>
    <w:rsid w:val="00B73FCE"/>
    <w:rsid w:val="00B74698"/>
    <w:rsid w:val="00B774A9"/>
    <w:rsid w:val="00B77AA2"/>
    <w:rsid w:val="00B804D6"/>
    <w:rsid w:val="00B8338E"/>
    <w:rsid w:val="00B842F8"/>
    <w:rsid w:val="00B857F4"/>
    <w:rsid w:val="00B868B8"/>
    <w:rsid w:val="00B87A91"/>
    <w:rsid w:val="00B92DFD"/>
    <w:rsid w:val="00B94443"/>
    <w:rsid w:val="00BA22AC"/>
    <w:rsid w:val="00BA432B"/>
    <w:rsid w:val="00BB1545"/>
    <w:rsid w:val="00BB1A9F"/>
    <w:rsid w:val="00BB351C"/>
    <w:rsid w:val="00BB4624"/>
    <w:rsid w:val="00BB71C6"/>
    <w:rsid w:val="00BB7CB3"/>
    <w:rsid w:val="00BC11BB"/>
    <w:rsid w:val="00BC247C"/>
    <w:rsid w:val="00BC4D5C"/>
    <w:rsid w:val="00BD0A14"/>
    <w:rsid w:val="00BD10EF"/>
    <w:rsid w:val="00BD127F"/>
    <w:rsid w:val="00BD152D"/>
    <w:rsid w:val="00BD26DF"/>
    <w:rsid w:val="00BD3F3B"/>
    <w:rsid w:val="00BD41D3"/>
    <w:rsid w:val="00BD435A"/>
    <w:rsid w:val="00BD672E"/>
    <w:rsid w:val="00BD6995"/>
    <w:rsid w:val="00BD7766"/>
    <w:rsid w:val="00BD7C99"/>
    <w:rsid w:val="00BE258E"/>
    <w:rsid w:val="00BE57EC"/>
    <w:rsid w:val="00BE6F8E"/>
    <w:rsid w:val="00BE7676"/>
    <w:rsid w:val="00BF3694"/>
    <w:rsid w:val="00BF7EAF"/>
    <w:rsid w:val="00C00631"/>
    <w:rsid w:val="00C00DA4"/>
    <w:rsid w:val="00C0340E"/>
    <w:rsid w:val="00C0493E"/>
    <w:rsid w:val="00C058C6"/>
    <w:rsid w:val="00C05F45"/>
    <w:rsid w:val="00C06696"/>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01B6"/>
    <w:rsid w:val="00C467FD"/>
    <w:rsid w:val="00C47A1B"/>
    <w:rsid w:val="00C47F79"/>
    <w:rsid w:val="00C50D61"/>
    <w:rsid w:val="00C517C5"/>
    <w:rsid w:val="00C5241B"/>
    <w:rsid w:val="00C528F5"/>
    <w:rsid w:val="00C52BAE"/>
    <w:rsid w:val="00C53C54"/>
    <w:rsid w:val="00C541C0"/>
    <w:rsid w:val="00C567B2"/>
    <w:rsid w:val="00C56B10"/>
    <w:rsid w:val="00C60B4E"/>
    <w:rsid w:val="00C629E5"/>
    <w:rsid w:val="00C642F1"/>
    <w:rsid w:val="00C657AE"/>
    <w:rsid w:val="00C66CE6"/>
    <w:rsid w:val="00C71812"/>
    <w:rsid w:val="00C71B13"/>
    <w:rsid w:val="00C72DAB"/>
    <w:rsid w:val="00C74767"/>
    <w:rsid w:val="00C747DE"/>
    <w:rsid w:val="00C75A45"/>
    <w:rsid w:val="00C8219B"/>
    <w:rsid w:val="00C82390"/>
    <w:rsid w:val="00C84B6E"/>
    <w:rsid w:val="00C84F97"/>
    <w:rsid w:val="00C873D4"/>
    <w:rsid w:val="00C9198D"/>
    <w:rsid w:val="00C93E48"/>
    <w:rsid w:val="00C94A47"/>
    <w:rsid w:val="00C972C0"/>
    <w:rsid w:val="00C97CBA"/>
    <w:rsid w:val="00CA04E5"/>
    <w:rsid w:val="00CA082A"/>
    <w:rsid w:val="00CA7371"/>
    <w:rsid w:val="00CA7DF3"/>
    <w:rsid w:val="00CB0602"/>
    <w:rsid w:val="00CB55C3"/>
    <w:rsid w:val="00CB5967"/>
    <w:rsid w:val="00CB6687"/>
    <w:rsid w:val="00CB68CC"/>
    <w:rsid w:val="00CB6BAC"/>
    <w:rsid w:val="00CC04D6"/>
    <w:rsid w:val="00CC1BF4"/>
    <w:rsid w:val="00CC2E3E"/>
    <w:rsid w:val="00CC70A9"/>
    <w:rsid w:val="00CC7C29"/>
    <w:rsid w:val="00CD0E09"/>
    <w:rsid w:val="00CD1317"/>
    <w:rsid w:val="00CD1E34"/>
    <w:rsid w:val="00CD1F81"/>
    <w:rsid w:val="00CD42A3"/>
    <w:rsid w:val="00CD4B1F"/>
    <w:rsid w:val="00CD6EB6"/>
    <w:rsid w:val="00CD7D78"/>
    <w:rsid w:val="00CE2C1C"/>
    <w:rsid w:val="00CE2E6A"/>
    <w:rsid w:val="00CE347B"/>
    <w:rsid w:val="00CE4E2C"/>
    <w:rsid w:val="00CE4F6C"/>
    <w:rsid w:val="00CE56BB"/>
    <w:rsid w:val="00CE5C31"/>
    <w:rsid w:val="00CE6483"/>
    <w:rsid w:val="00CF0678"/>
    <w:rsid w:val="00CF0FF4"/>
    <w:rsid w:val="00CF501E"/>
    <w:rsid w:val="00CF5D93"/>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57B0"/>
    <w:rsid w:val="00D35CFB"/>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091D"/>
    <w:rsid w:val="00D93B09"/>
    <w:rsid w:val="00D95427"/>
    <w:rsid w:val="00D96A71"/>
    <w:rsid w:val="00DA00E8"/>
    <w:rsid w:val="00DA0D57"/>
    <w:rsid w:val="00DA174D"/>
    <w:rsid w:val="00DA20C8"/>
    <w:rsid w:val="00DA2B51"/>
    <w:rsid w:val="00DA6F17"/>
    <w:rsid w:val="00DB1FE8"/>
    <w:rsid w:val="00DB2E76"/>
    <w:rsid w:val="00DB31DA"/>
    <w:rsid w:val="00DB3718"/>
    <w:rsid w:val="00DB4A73"/>
    <w:rsid w:val="00DB4D6D"/>
    <w:rsid w:val="00DB6B8F"/>
    <w:rsid w:val="00DC0156"/>
    <w:rsid w:val="00DC0B2A"/>
    <w:rsid w:val="00DC2688"/>
    <w:rsid w:val="00DC3AEA"/>
    <w:rsid w:val="00DD0266"/>
    <w:rsid w:val="00DD200E"/>
    <w:rsid w:val="00DD625D"/>
    <w:rsid w:val="00DD696F"/>
    <w:rsid w:val="00DE04FD"/>
    <w:rsid w:val="00DE1361"/>
    <w:rsid w:val="00DE17AF"/>
    <w:rsid w:val="00DE24B6"/>
    <w:rsid w:val="00DE36A9"/>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23"/>
    <w:rsid w:val="00E158F7"/>
    <w:rsid w:val="00E172A7"/>
    <w:rsid w:val="00E23090"/>
    <w:rsid w:val="00E24949"/>
    <w:rsid w:val="00E2576D"/>
    <w:rsid w:val="00E26CC5"/>
    <w:rsid w:val="00E277FD"/>
    <w:rsid w:val="00E324B2"/>
    <w:rsid w:val="00E32805"/>
    <w:rsid w:val="00E32CB5"/>
    <w:rsid w:val="00E34283"/>
    <w:rsid w:val="00E346D5"/>
    <w:rsid w:val="00E34B11"/>
    <w:rsid w:val="00E35C25"/>
    <w:rsid w:val="00E35E65"/>
    <w:rsid w:val="00E35F4D"/>
    <w:rsid w:val="00E37C17"/>
    <w:rsid w:val="00E449B9"/>
    <w:rsid w:val="00E44EC3"/>
    <w:rsid w:val="00E46FD4"/>
    <w:rsid w:val="00E539D4"/>
    <w:rsid w:val="00E541F6"/>
    <w:rsid w:val="00E54FBF"/>
    <w:rsid w:val="00E612CB"/>
    <w:rsid w:val="00E619CD"/>
    <w:rsid w:val="00E62EE1"/>
    <w:rsid w:val="00E642F5"/>
    <w:rsid w:val="00E64D8D"/>
    <w:rsid w:val="00E71176"/>
    <w:rsid w:val="00E71981"/>
    <w:rsid w:val="00E72C64"/>
    <w:rsid w:val="00E7355F"/>
    <w:rsid w:val="00E75460"/>
    <w:rsid w:val="00E76B8E"/>
    <w:rsid w:val="00E80B1A"/>
    <w:rsid w:val="00E839E9"/>
    <w:rsid w:val="00E83E7F"/>
    <w:rsid w:val="00E845FC"/>
    <w:rsid w:val="00E84827"/>
    <w:rsid w:val="00E85681"/>
    <w:rsid w:val="00E865F6"/>
    <w:rsid w:val="00E90083"/>
    <w:rsid w:val="00E9138D"/>
    <w:rsid w:val="00E924F7"/>
    <w:rsid w:val="00E94110"/>
    <w:rsid w:val="00E96D07"/>
    <w:rsid w:val="00E96F61"/>
    <w:rsid w:val="00EA100D"/>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5677"/>
    <w:rsid w:val="00EF6D41"/>
    <w:rsid w:val="00F00F80"/>
    <w:rsid w:val="00F01856"/>
    <w:rsid w:val="00F04A61"/>
    <w:rsid w:val="00F062C7"/>
    <w:rsid w:val="00F0757E"/>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368D6"/>
    <w:rsid w:val="00F43ED8"/>
    <w:rsid w:val="00F43F36"/>
    <w:rsid w:val="00F44458"/>
    <w:rsid w:val="00F446B1"/>
    <w:rsid w:val="00F449E3"/>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A5D"/>
    <w:rsid w:val="00F64B21"/>
    <w:rsid w:val="00F72441"/>
    <w:rsid w:val="00F74C09"/>
    <w:rsid w:val="00F75FE5"/>
    <w:rsid w:val="00F7704B"/>
    <w:rsid w:val="00F80578"/>
    <w:rsid w:val="00F805D1"/>
    <w:rsid w:val="00F829EA"/>
    <w:rsid w:val="00F835ED"/>
    <w:rsid w:val="00F849A8"/>
    <w:rsid w:val="00F857D4"/>
    <w:rsid w:val="00F85870"/>
    <w:rsid w:val="00F90B6D"/>
    <w:rsid w:val="00F9403F"/>
    <w:rsid w:val="00F94E66"/>
    <w:rsid w:val="00F94EF7"/>
    <w:rsid w:val="00F9505E"/>
    <w:rsid w:val="00F95116"/>
    <w:rsid w:val="00FA0A95"/>
    <w:rsid w:val="00FA0B7A"/>
    <w:rsid w:val="00FA207D"/>
    <w:rsid w:val="00FA235A"/>
    <w:rsid w:val="00FA45AE"/>
    <w:rsid w:val="00FA4F88"/>
    <w:rsid w:val="00FA6095"/>
    <w:rsid w:val="00FA6B73"/>
    <w:rsid w:val="00FA7B5A"/>
    <w:rsid w:val="00FB00F6"/>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4FDC"/>
    <w:rsid w:val="00FD5197"/>
    <w:rsid w:val="00FD6C68"/>
    <w:rsid w:val="00FE0914"/>
    <w:rsid w:val="00FE3257"/>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2077"/>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6380</Words>
  <Characters>35807</Characters>
  <Application>Microsoft Office Word</Application>
  <DocSecurity>0</DocSecurity>
  <Lines>298</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2025-07-30T08:29:00Z</dcterms:created>
  <dcterms:modified xsi:type="dcterms:W3CDTF">2025-08-28T06:26:00Z</dcterms:modified>
</cp:coreProperties>
</file>