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072A9C" w:rsidRDefault="00E0086F" w:rsidP="00DB56FF">
      <w:pPr>
        <w:pStyle w:val="Nadpis1"/>
        <w:keepNext w:val="0"/>
        <w:spacing w:before="120" w:after="120"/>
        <w:jc w:val="both"/>
        <w:rPr>
          <w:rFonts w:ascii="Arial" w:hAnsi="Arial"/>
          <w:b w:val="0"/>
          <w:szCs w:val="22"/>
        </w:rPr>
      </w:pPr>
      <w:bookmarkStart w:id="0" w:name="_Hlk206677722"/>
      <w:r w:rsidRPr="00072A9C">
        <w:rPr>
          <w:rFonts w:ascii="Arial" w:hAnsi="Arial"/>
          <w:szCs w:val="22"/>
        </w:rPr>
        <w:t>SMLUVNÍ STRANY</w:t>
      </w:r>
    </w:p>
    <w:p w14:paraId="4E43CB5B" w14:textId="77777777" w:rsidR="00731662" w:rsidRPr="00072A9C" w:rsidRDefault="00731662" w:rsidP="0020690C">
      <w:pPr>
        <w:pStyle w:val="Level3"/>
        <w:numPr>
          <w:ilvl w:val="0"/>
          <w:numId w:val="12"/>
        </w:numPr>
        <w:spacing w:before="120" w:after="120" w:line="240" w:lineRule="auto"/>
        <w:ind w:left="567" w:hanging="567"/>
        <w:jc w:val="both"/>
        <w:rPr>
          <w:rFonts w:ascii="Arial" w:hAnsi="Arial" w:cs="Arial"/>
          <w:szCs w:val="22"/>
        </w:rPr>
      </w:pPr>
      <w:r w:rsidRPr="00072A9C">
        <w:rPr>
          <w:rFonts w:ascii="Arial" w:hAnsi="Arial" w:cs="Arial"/>
          <w:b/>
          <w:szCs w:val="22"/>
        </w:rPr>
        <w:t>Česká republika – Státní pozemkový úřad</w:t>
      </w:r>
    </w:p>
    <w:p w14:paraId="0F72D718" w14:textId="039605BE" w:rsidR="0015643E" w:rsidRPr="00072A9C" w:rsidRDefault="0015643E" w:rsidP="0015643E">
      <w:pPr>
        <w:spacing w:after="80"/>
        <w:ind w:left="567"/>
        <w:jc w:val="both"/>
        <w:rPr>
          <w:rFonts w:ascii="Arial" w:hAnsi="Arial" w:cs="Arial"/>
        </w:rPr>
      </w:pPr>
      <w:r w:rsidRPr="00072A9C">
        <w:rPr>
          <w:rFonts w:ascii="Arial" w:hAnsi="Arial" w:cs="Arial"/>
        </w:rPr>
        <w:t>se sídlem Husinecká 1024/11a, 130 00 Praha 3 – Žižkov, IČO: 013 12 774, Krajský pozemkový úřad pro Jihočeský kraj</w:t>
      </w:r>
      <w:r w:rsidRPr="00072A9C">
        <w:rPr>
          <w:rFonts w:ascii="Arial" w:hAnsi="Arial" w:cs="Arial"/>
          <w:snapToGrid w:val="0"/>
        </w:rPr>
        <w:t>,</w:t>
      </w:r>
      <w:r w:rsidRPr="00072A9C">
        <w:rPr>
          <w:rFonts w:ascii="Arial" w:hAnsi="Arial" w:cs="Arial"/>
        </w:rPr>
        <w:t xml:space="preserve"> Pobočka Český Krumlov</w:t>
      </w:r>
      <w:r w:rsidRPr="00072A9C">
        <w:rPr>
          <w:rFonts w:ascii="Arial" w:hAnsi="Arial" w:cs="Arial"/>
          <w:snapToGrid w:val="0"/>
        </w:rPr>
        <w:t>, na adrese 5. května 287, Plešivec, 381 01 Český Krumlov.</w:t>
      </w:r>
      <w:r w:rsidRPr="00072A9C">
        <w:rPr>
          <w:rFonts w:ascii="Arial" w:hAnsi="Arial" w:cs="Arial"/>
        </w:rPr>
        <w:t xml:space="preserve"> </w:t>
      </w:r>
    </w:p>
    <w:p w14:paraId="43B274E8" w14:textId="77777777" w:rsidR="0015643E" w:rsidRPr="00072A9C" w:rsidRDefault="0015643E" w:rsidP="0015643E">
      <w:pPr>
        <w:spacing w:after="80"/>
        <w:ind w:left="567"/>
        <w:jc w:val="both"/>
        <w:rPr>
          <w:rFonts w:ascii="Arial" w:hAnsi="Arial" w:cs="Arial"/>
        </w:rPr>
      </w:pPr>
      <w:r w:rsidRPr="00072A9C">
        <w:rPr>
          <w:rFonts w:ascii="Arial" w:hAnsi="Arial" w:cs="Arial"/>
        </w:rPr>
        <w:t>Zastoupená: Ing. Josefem Jakešem, vedoucím Pobočky Český Krumlov</w:t>
      </w:r>
      <w:r w:rsidRPr="00072A9C">
        <w:rPr>
          <w:rFonts w:ascii="Arial" w:hAnsi="Arial" w:cs="Arial"/>
          <w:iCs/>
        </w:rPr>
        <w:t xml:space="preserve"> </w:t>
      </w:r>
    </w:p>
    <w:p w14:paraId="303BC32C" w14:textId="3E799E8F" w:rsidR="0015643E" w:rsidRPr="00072A9C" w:rsidRDefault="0015643E" w:rsidP="0015643E">
      <w:pPr>
        <w:spacing w:after="80"/>
        <w:ind w:left="567"/>
        <w:jc w:val="both"/>
        <w:rPr>
          <w:rFonts w:ascii="Arial" w:hAnsi="Arial" w:cs="Arial"/>
        </w:rPr>
      </w:pPr>
      <w:r w:rsidRPr="00072A9C">
        <w:rPr>
          <w:rFonts w:ascii="Arial" w:hAnsi="Arial" w:cs="Arial"/>
        </w:rPr>
        <w:t xml:space="preserve">Ve smluvních záležitostech zastoupená: Ing. </w:t>
      </w:r>
      <w:r w:rsidR="00EF202E">
        <w:rPr>
          <w:rFonts w:ascii="Arial" w:hAnsi="Arial" w:cs="Arial"/>
        </w:rPr>
        <w:t>Evou</w:t>
      </w:r>
      <w:r w:rsidR="00EF202E" w:rsidRPr="00EF202E">
        <w:rPr>
          <w:rFonts w:ascii="Arial" w:hAnsi="Arial" w:cs="Arial"/>
        </w:rPr>
        <w:t xml:space="preserve"> Schmidtmajerov</w:t>
      </w:r>
      <w:r w:rsidR="00EF202E">
        <w:rPr>
          <w:rFonts w:ascii="Arial" w:hAnsi="Arial" w:cs="Arial"/>
        </w:rPr>
        <w:t>ou</w:t>
      </w:r>
      <w:r w:rsidR="00EF202E" w:rsidRPr="00EF202E">
        <w:rPr>
          <w:rFonts w:ascii="Arial" w:hAnsi="Arial" w:cs="Arial"/>
        </w:rPr>
        <w:t>, CSc</w:t>
      </w:r>
      <w:r w:rsidRPr="00072A9C">
        <w:rPr>
          <w:rFonts w:ascii="Arial" w:hAnsi="Arial" w:cs="Arial"/>
        </w:rPr>
        <w:t xml:space="preserve">, </w:t>
      </w:r>
      <w:r w:rsidR="00EF202E">
        <w:rPr>
          <w:rFonts w:ascii="Arial" w:hAnsi="Arial" w:cs="Arial"/>
        </w:rPr>
        <w:t xml:space="preserve">ředitelkou </w:t>
      </w:r>
      <w:r w:rsidR="00AE73CB">
        <w:rPr>
          <w:rFonts w:ascii="Arial" w:hAnsi="Arial" w:cs="Arial"/>
        </w:rPr>
        <w:t>KPÚ pro Jihočeský kraj</w:t>
      </w:r>
    </w:p>
    <w:p w14:paraId="7FBB2F1F" w14:textId="2FF143B2" w:rsidR="0015643E" w:rsidRPr="00AE73CB" w:rsidRDefault="0015643E" w:rsidP="0015643E">
      <w:pPr>
        <w:tabs>
          <w:tab w:val="left" w:pos="4536"/>
        </w:tabs>
        <w:spacing w:after="80"/>
        <w:ind w:left="567"/>
        <w:jc w:val="both"/>
        <w:rPr>
          <w:rFonts w:ascii="Arial" w:hAnsi="Arial" w:cs="Arial"/>
        </w:rPr>
      </w:pPr>
      <w:r w:rsidRPr="00AE73CB">
        <w:rPr>
          <w:rFonts w:ascii="Arial" w:hAnsi="Arial" w:cs="Arial"/>
        </w:rPr>
        <w:t>V technických záležitostech zastoupená:</w:t>
      </w:r>
      <w:r w:rsidRPr="00AE73CB">
        <w:rPr>
          <w:rFonts w:ascii="Arial" w:hAnsi="Arial" w:cs="Arial"/>
          <w:snapToGrid w:val="0"/>
        </w:rPr>
        <w:t xml:space="preserve"> Ing. </w:t>
      </w:r>
      <w:r w:rsidR="00CC2DCE" w:rsidRPr="00AE73CB">
        <w:rPr>
          <w:rFonts w:ascii="Arial" w:hAnsi="Arial" w:cs="Arial"/>
          <w:snapToGrid w:val="0"/>
        </w:rPr>
        <w:t xml:space="preserve">Pavlem </w:t>
      </w:r>
      <w:proofErr w:type="spellStart"/>
      <w:r w:rsidR="00CC2DCE" w:rsidRPr="00AE73CB">
        <w:rPr>
          <w:rFonts w:ascii="Arial" w:hAnsi="Arial" w:cs="Arial"/>
          <w:snapToGrid w:val="0"/>
        </w:rPr>
        <w:t>Šetkou</w:t>
      </w:r>
      <w:proofErr w:type="spellEnd"/>
      <w:r w:rsidRPr="00AE73CB">
        <w:rPr>
          <w:rFonts w:ascii="Arial" w:hAnsi="Arial" w:cs="Arial"/>
          <w:snapToGrid w:val="0"/>
        </w:rPr>
        <w:t xml:space="preserve">, Pobočka Český Krumlov </w:t>
      </w:r>
    </w:p>
    <w:bookmarkEnd w:id="0"/>
    <w:p w14:paraId="4B0BA4AF" w14:textId="77777777" w:rsidR="0015643E" w:rsidRPr="00AE73CB" w:rsidRDefault="0015643E" w:rsidP="0015643E">
      <w:pPr>
        <w:tabs>
          <w:tab w:val="left" w:pos="4536"/>
        </w:tabs>
        <w:spacing w:after="80"/>
        <w:ind w:left="567"/>
        <w:contextualSpacing/>
        <w:jc w:val="both"/>
        <w:rPr>
          <w:rFonts w:ascii="Arial" w:hAnsi="Arial" w:cs="Arial"/>
        </w:rPr>
      </w:pPr>
      <w:r w:rsidRPr="00AE73CB">
        <w:rPr>
          <w:rFonts w:ascii="Arial" w:hAnsi="Arial" w:cs="Arial"/>
          <w:b/>
          <w:bCs/>
        </w:rPr>
        <w:t>Kontaktní údaje:</w:t>
      </w:r>
    </w:p>
    <w:p w14:paraId="18B9A11F" w14:textId="69FD3EEB" w:rsidR="0015643E" w:rsidRPr="00072A9C" w:rsidRDefault="0015643E" w:rsidP="0015643E">
      <w:pPr>
        <w:tabs>
          <w:tab w:val="left" w:pos="4536"/>
        </w:tabs>
        <w:spacing w:after="80"/>
        <w:ind w:left="567"/>
        <w:contextualSpacing/>
        <w:jc w:val="both"/>
        <w:rPr>
          <w:rFonts w:ascii="Arial" w:hAnsi="Arial" w:cs="Arial"/>
        </w:rPr>
      </w:pPr>
      <w:r w:rsidRPr="00AE73CB">
        <w:rPr>
          <w:rFonts w:ascii="Arial" w:hAnsi="Arial" w:cs="Arial"/>
        </w:rPr>
        <w:t xml:space="preserve">Tel.: </w:t>
      </w:r>
      <w:r w:rsidRPr="00AE73CB">
        <w:rPr>
          <w:rFonts w:ascii="ArialMT" w:eastAsia="Calibri" w:hAnsi="ArialMT" w:cs="ArialMT"/>
          <w:lang w:eastAsia="cs-CZ"/>
        </w:rPr>
        <w:t xml:space="preserve">+420 </w:t>
      </w:r>
      <w:r w:rsidR="00FA5B74">
        <w:rPr>
          <w:rFonts w:ascii="ArialMT" w:eastAsia="Calibri" w:hAnsi="ArialMT" w:cs="ArialMT"/>
          <w:lang w:eastAsia="cs-CZ"/>
        </w:rPr>
        <w:t>724266223</w:t>
      </w:r>
    </w:p>
    <w:p w14:paraId="2466EA0C" w14:textId="77777777" w:rsidR="0015643E" w:rsidRPr="00072A9C" w:rsidRDefault="0015643E" w:rsidP="0015643E">
      <w:pPr>
        <w:tabs>
          <w:tab w:val="left" w:pos="4536"/>
        </w:tabs>
        <w:spacing w:after="80"/>
        <w:ind w:left="567"/>
        <w:contextualSpacing/>
        <w:jc w:val="both"/>
        <w:rPr>
          <w:rFonts w:ascii="Arial" w:hAnsi="Arial" w:cs="Arial"/>
        </w:rPr>
      </w:pPr>
      <w:r w:rsidRPr="00072A9C">
        <w:rPr>
          <w:rFonts w:ascii="Arial" w:hAnsi="Arial" w:cs="Arial"/>
        </w:rPr>
        <w:t xml:space="preserve">E-mail: </w:t>
      </w:r>
      <w:r w:rsidRPr="00072A9C">
        <w:rPr>
          <w:rFonts w:ascii="ArialMT" w:eastAsia="Calibri" w:hAnsi="ArialMT" w:cs="ArialMT"/>
          <w:lang w:eastAsia="cs-CZ"/>
        </w:rPr>
        <w:t>ckrumlov.pk@spucr.cz</w:t>
      </w:r>
    </w:p>
    <w:p w14:paraId="1B2D824A" w14:textId="77777777" w:rsidR="0015643E" w:rsidRPr="00072A9C" w:rsidRDefault="0015643E" w:rsidP="0015643E">
      <w:pPr>
        <w:spacing w:after="80"/>
        <w:ind w:left="567" w:right="1418"/>
        <w:jc w:val="both"/>
        <w:rPr>
          <w:rFonts w:ascii="Arial" w:hAnsi="Arial" w:cs="Arial"/>
          <w:b/>
          <w:i/>
        </w:rPr>
      </w:pPr>
      <w:r w:rsidRPr="00072A9C">
        <w:rPr>
          <w:rFonts w:ascii="Arial" w:hAnsi="Arial" w:cs="Arial"/>
        </w:rPr>
        <w:t>ID datové schránky: z49per3</w:t>
      </w:r>
    </w:p>
    <w:p w14:paraId="3BEBFFA3" w14:textId="77777777" w:rsidR="0015643E" w:rsidRPr="00072A9C" w:rsidRDefault="0015643E" w:rsidP="0015643E">
      <w:pPr>
        <w:tabs>
          <w:tab w:val="left" w:pos="4536"/>
        </w:tabs>
        <w:spacing w:after="80"/>
        <w:ind w:left="567"/>
        <w:contextualSpacing/>
        <w:jc w:val="both"/>
        <w:rPr>
          <w:rFonts w:ascii="Arial" w:hAnsi="Arial" w:cs="Arial"/>
          <w:b/>
          <w:i/>
        </w:rPr>
      </w:pPr>
      <w:r w:rsidRPr="00072A9C">
        <w:rPr>
          <w:rFonts w:ascii="Arial" w:hAnsi="Arial" w:cs="Arial"/>
          <w:b/>
        </w:rPr>
        <w:t>Bankovní</w:t>
      </w:r>
      <w:r w:rsidRPr="00072A9C">
        <w:rPr>
          <w:rFonts w:ascii="Arial" w:hAnsi="Arial" w:cs="Arial"/>
        </w:rPr>
        <w:t xml:space="preserve"> </w:t>
      </w:r>
      <w:r w:rsidRPr="00072A9C">
        <w:rPr>
          <w:rFonts w:ascii="Arial" w:hAnsi="Arial" w:cs="Arial"/>
          <w:b/>
        </w:rPr>
        <w:t>spojení</w:t>
      </w:r>
      <w:r w:rsidRPr="00072A9C">
        <w:rPr>
          <w:rFonts w:ascii="Arial" w:hAnsi="Arial" w:cs="Arial"/>
        </w:rPr>
        <w:t>: Česká národní banka</w:t>
      </w:r>
    </w:p>
    <w:p w14:paraId="67BAF73D" w14:textId="77777777" w:rsidR="0015643E" w:rsidRPr="00072A9C" w:rsidRDefault="0015643E" w:rsidP="0015643E">
      <w:pPr>
        <w:spacing w:after="80"/>
        <w:ind w:left="4536" w:right="1417" w:hanging="3969"/>
        <w:contextualSpacing/>
        <w:jc w:val="both"/>
        <w:rPr>
          <w:rFonts w:ascii="Arial" w:hAnsi="Arial" w:cs="Arial"/>
          <w:b/>
          <w:i/>
        </w:rPr>
      </w:pPr>
      <w:r w:rsidRPr="00072A9C">
        <w:rPr>
          <w:rFonts w:ascii="Arial" w:hAnsi="Arial" w:cs="Arial"/>
        </w:rPr>
        <w:t>Číslo účtu: 3723001/0710</w:t>
      </w:r>
    </w:p>
    <w:p w14:paraId="0AABD600" w14:textId="77777777" w:rsidR="0015643E" w:rsidRPr="00072A9C" w:rsidRDefault="0015643E" w:rsidP="0015643E">
      <w:pPr>
        <w:spacing w:after="80"/>
        <w:ind w:left="4536" w:right="1418" w:hanging="3969"/>
        <w:jc w:val="both"/>
        <w:rPr>
          <w:rFonts w:ascii="Arial" w:hAnsi="Arial" w:cs="Arial"/>
        </w:rPr>
      </w:pPr>
      <w:r w:rsidRPr="00072A9C">
        <w:rPr>
          <w:rFonts w:ascii="Arial" w:hAnsi="Arial" w:cs="Arial"/>
        </w:rPr>
        <w:t>DIČ: CZ01312774 (</w:t>
      </w:r>
      <w:r w:rsidRPr="00072A9C">
        <w:rPr>
          <w:rFonts w:ascii="Arial" w:hAnsi="Arial" w:cs="Arial"/>
          <w:i/>
          <w:iCs/>
        </w:rPr>
        <w:t>není plátce DPH</w:t>
      </w:r>
      <w:r w:rsidRPr="00072A9C">
        <w:rPr>
          <w:rFonts w:ascii="Arial" w:hAnsi="Arial" w:cs="Arial"/>
        </w:rPr>
        <w:t>)</w:t>
      </w:r>
    </w:p>
    <w:p w14:paraId="7D3D749F" w14:textId="77777777" w:rsidR="0015643E" w:rsidRPr="00072A9C" w:rsidRDefault="0015643E" w:rsidP="0015643E">
      <w:pPr>
        <w:spacing w:after="80"/>
        <w:ind w:left="4536" w:right="1417" w:hanging="3969"/>
        <w:jc w:val="both"/>
        <w:rPr>
          <w:rFonts w:ascii="Arial" w:hAnsi="Arial" w:cs="Arial"/>
          <w:b/>
        </w:rPr>
      </w:pPr>
      <w:r w:rsidRPr="00072A9C">
        <w:rPr>
          <w:rFonts w:ascii="Arial" w:hAnsi="Arial" w:cs="Arial"/>
        </w:rPr>
        <w:t>(„</w:t>
      </w:r>
      <w:r w:rsidRPr="00072A9C">
        <w:rPr>
          <w:rFonts w:ascii="Arial" w:hAnsi="Arial" w:cs="Arial"/>
          <w:b/>
        </w:rPr>
        <w:t>Objednatel</w:t>
      </w:r>
      <w:r w:rsidRPr="00072A9C">
        <w:rPr>
          <w:rFonts w:ascii="Arial" w:hAnsi="Arial" w:cs="Arial"/>
          <w:bCs/>
        </w:rPr>
        <w:t>“)</w:t>
      </w:r>
    </w:p>
    <w:p w14:paraId="7E3C0C14" w14:textId="39AFE190" w:rsidR="00E0086F" w:rsidRPr="00ED6435" w:rsidRDefault="00E0086F" w:rsidP="0015643E">
      <w:pPr>
        <w:spacing w:before="120" w:after="120"/>
        <w:ind w:left="567"/>
        <w:jc w:val="both"/>
        <w:rPr>
          <w:rFonts w:ascii="Arial" w:hAnsi="Arial" w:cs="Arial"/>
          <w:b/>
        </w:rPr>
      </w:pPr>
      <w:r w:rsidRPr="00ED6435">
        <w:rPr>
          <w:rFonts w:ascii="Arial" w:hAnsi="Arial" w:cs="Arial"/>
        </w:rPr>
        <w:t>a</w:t>
      </w:r>
    </w:p>
    <w:p w14:paraId="60A84729" w14:textId="77777777" w:rsidR="00E0086F" w:rsidRPr="002341B4" w:rsidRDefault="00E0086F" w:rsidP="0020690C">
      <w:pPr>
        <w:numPr>
          <w:ilvl w:val="0"/>
          <w:numId w:val="12"/>
        </w:numPr>
        <w:spacing w:before="120" w:after="120" w:line="240" w:lineRule="auto"/>
        <w:ind w:left="567" w:hanging="567"/>
        <w:jc w:val="both"/>
        <w:rPr>
          <w:rFonts w:ascii="Arial" w:hAnsi="Arial" w:cs="Arial"/>
          <w:b/>
          <w:highlight w:val="yellow"/>
        </w:rPr>
      </w:pPr>
      <w:r w:rsidRPr="002341B4">
        <w:rPr>
          <w:rFonts w:ascii="Arial" w:hAnsi="Arial" w:cs="Arial"/>
          <w:b/>
          <w:highlight w:val="yellow"/>
        </w:rPr>
        <w:t>[Obchodní firma zhotovitele]</w:t>
      </w:r>
    </w:p>
    <w:p w14:paraId="32BEDF50" w14:textId="77777777" w:rsidR="00E0086F" w:rsidRPr="002341B4" w:rsidRDefault="00E0086F" w:rsidP="00DB56FF">
      <w:pPr>
        <w:spacing w:before="120" w:after="120"/>
        <w:ind w:left="567"/>
        <w:jc w:val="both"/>
        <w:rPr>
          <w:rFonts w:ascii="Arial" w:hAnsi="Arial" w:cs="Arial"/>
          <w:snapToGrid w:val="0"/>
          <w:highlight w:val="yellow"/>
        </w:rPr>
      </w:pPr>
      <w:r w:rsidRPr="002341B4">
        <w:rPr>
          <w:rFonts w:ascii="Arial" w:hAnsi="Arial" w:cs="Arial"/>
          <w:highlight w:val="yellow"/>
        </w:rPr>
        <w:t xml:space="preserve">společnost založená a existující podle právního řádu [České republiky], </w:t>
      </w:r>
      <w:r w:rsidRPr="002341B4">
        <w:rPr>
          <w:rFonts w:ascii="Arial" w:hAnsi="Arial" w:cs="Arial"/>
          <w:bCs/>
          <w:highlight w:val="yellow"/>
        </w:rPr>
        <w:t>se sídlem</w:t>
      </w:r>
      <w:proofErr w:type="gramStart"/>
      <w:r w:rsidRPr="002341B4">
        <w:rPr>
          <w:rFonts w:ascii="Arial" w:hAnsi="Arial" w:cs="Arial"/>
          <w:bCs/>
          <w:highlight w:val="yellow"/>
        </w:rPr>
        <w:t xml:space="preserve"> </w:t>
      </w:r>
      <w:r w:rsidRPr="002341B4">
        <w:rPr>
          <w:rFonts w:ascii="Arial" w:hAnsi="Arial" w:cs="Arial"/>
          <w:snapToGrid w:val="0"/>
          <w:highlight w:val="yellow"/>
        </w:rPr>
        <w:t>....</w:t>
      </w:r>
      <w:proofErr w:type="gramEnd"/>
      <w:r w:rsidRPr="002341B4">
        <w:rPr>
          <w:rFonts w:ascii="Arial" w:hAnsi="Arial" w:cs="Arial"/>
          <w:snapToGrid w:val="0"/>
          <w:highlight w:val="yellow"/>
        </w:rPr>
        <w:t>., IČO: ....., zapsaná v obchodním rejstříku vedeném u ..... soudu v</w:t>
      </w:r>
      <w:proofErr w:type="gramStart"/>
      <w:r w:rsidRPr="002341B4">
        <w:rPr>
          <w:rFonts w:ascii="Arial" w:hAnsi="Arial" w:cs="Arial"/>
          <w:snapToGrid w:val="0"/>
          <w:highlight w:val="yellow"/>
        </w:rPr>
        <w:t xml:space="preserve"> ....</w:t>
      </w:r>
      <w:proofErr w:type="gramEnd"/>
      <w:r w:rsidRPr="002341B4">
        <w:rPr>
          <w:rFonts w:ascii="Arial" w:hAnsi="Arial" w:cs="Arial"/>
          <w:snapToGrid w:val="0"/>
          <w:highlight w:val="yellow"/>
        </w:rPr>
        <w:t>., oddíl ....., vložka .....</w:t>
      </w:r>
    </w:p>
    <w:p w14:paraId="5F89DDB9" w14:textId="77777777" w:rsidR="00E0086F" w:rsidRPr="002341B4" w:rsidRDefault="00E0086F" w:rsidP="00DB56FF">
      <w:pPr>
        <w:spacing w:before="120" w:after="120"/>
        <w:ind w:left="567"/>
        <w:jc w:val="both"/>
        <w:rPr>
          <w:rFonts w:ascii="Arial" w:hAnsi="Arial" w:cs="Arial"/>
          <w:bCs/>
          <w:highlight w:val="yellow"/>
        </w:rPr>
      </w:pPr>
      <w:proofErr w:type="gramStart"/>
      <w:r w:rsidRPr="002341B4">
        <w:rPr>
          <w:rFonts w:ascii="Arial" w:hAnsi="Arial" w:cs="Arial"/>
          <w:snapToGrid w:val="0"/>
          <w:highlight w:val="yellow"/>
        </w:rPr>
        <w:t>Zastoupená: ....</w:t>
      </w:r>
      <w:proofErr w:type="gramEnd"/>
      <w:r w:rsidRPr="002341B4">
        <w:rPr>
          <w:rFonts w:ascii="Arial" w:hAnsi="Arial" w:cs="Arial"/>
          <w:snapToGrid w:val="0"/>
          <w:highlight w:val="yellow"/>
        </w:rPr>
        <w:t>.</w:t>
      </w:r>
    </w:p>
    <w:p w14:paraId="470BDDFE" w14:textId="7B1CD226" w:rsidR="00E0086F" w:rsidRPr="002341B4" w:rsidRDefault="00E0086F" w:rsidP="00DB56FF">
      <w:pPr>
        <w:spacing w:before="120" w:after="120"/>
        <w:ind w:left="567"/>
        <w:jc w:val="both"/>
        <w:rPr>
          <w:rFonts w:ascii="Arial" w:hAnsi="Arial" w:cs="Arial"/>
          <w:highlight w:val="yellow"/>
        </w:rPr>
      </w:pPr>
      <w:r w:rsidRPr="002341B4">
        <w:rPr>
          <w:rFonts w:ascii="Arial" w:hAnsi="Arial" w:cs="Arial"/>
          <w:highlight w:val="yellow"/>
        </w:rPr>
        <w:t xml:space="preserve">Ve smluvních záležitostech </w:t>
      </w:r>
      <w:proofErr w:type="gramStart"/>
      <w:r w:rsidR="00EC1291" w:rsidRPr="002341B4">
        <w:rPr>
          <w:rFonts w:ascii="Arial" w:hAnsi="Arial" w:cs="Arial"/>
          <w:highlight w:val="yellow"/>
        </w:rPr>
        <w:t>zastoupená</w:t>
      </w:r>
      <w:r w:rsidRPr="002341B4">
        <w:rPr>
          <w:rFonts w:ascii="Arial" w:hAnsi="Arial" w:cs="Arial"/>
          <w:bCs/>
          <w:highlight w:val="yellow"/>
        </w:rPr>
        <w:t xml:space="preserve">: </w:t>
      </w:r>
      <w:r w:rsidRPr="002341B4">
        <w:rPr>
          <w:rFonts w:ascii="Arial" w:hAnsi="Arial" w:cs="Arial"/>
          <w:snapToGrid w:val="0"/>
          <w:highlight w:val="yellow"/>
        </w:rPr>
        <w:t>....</w:t>
      </w:r>
      <w:proofErr w:type="gramEnd"/>
      <w:r w:rsidRPr="002341B4">
        <w:rPr>
          <w:rFonts w:ascii="Arial" w:hAnsi="Arial" w:cs="Arial"/>
          <w:snapToGrid w:val="0"/>
          <w:highlight w:val="yellow"/>
        </w:rPr>
        <w:t>.</w:t>
      </w:r>
    </w:p>
    <w:p w14:paraId="2D5046AC" w14:textId="1BB7041A" w:rsidR="00E0086F" w:rsidRPr="002341B4" w:rsidRDefault="00E0086F" w:rsidP="00DB56FF">
      <w:pPr>
        <w:tabs>
          <w:tab w:val="left" w:pos="4536"/>
        </w:tabs>
        <w:spacing w:before="120" w:after="120"/>
        <w:ind w:left="567"/>
        <w:jc w:val="both"/>
        <w:rPr>
          <w:rFonts w:ascii="Arial" w:hAnsi="Arial" w:cs="Arial"/>
          <w:snapToGrid w:val="0"/>
          <w:highlight w:val="yellow"/>
        </w:rPr>
      </w:pPr>
      <w:r w:rsidRPr="002341B4">
        <w:rPr>
          <w:rFonts w:ascii="Arial" w:hAnsi="Arial" w:cs="Arial"/>
          <w:highlight w:val="yellow"/>
        </w:rPr>
        <w:t xml:space="preserve">V technických záležitostech </w:t>
      </w:r>
      <w:proofErr w:type="gramStart"/>
      <w:r w:rsidR="00EC1291" w:rsidRPr="002341B4">
        <w:rPr>
          <w:rFonts w:ascii="Arial" w:hAnsi="Arial" w:cs="Arial"/>
          <w:highlight w:val="yellow"/>
        </w:rPr>
        <w:t>zastoupená</w:t>
      </w:r>
      <w:r w:rsidRPr="002341B4">
        <w:rPr>
          <w:rFonts w:ascii="Arial" w:hAnsi="Arial" w:cs="Arial"/>
          <w:highlight w:val="yellow"/>
        </w:rPr>
        <w:t xml:space="preserve">: </w:t>
      </w:r>
      <w:r w:rsidRPr="002341B4">
        <w:rPr>
          <w:rFonts w:ascii="Arial" w:hAnsi="Arial" w:cs="Arial"/>
          <w:snapToGrid w:val="0"/>
          <w:highlight w:val="yellow"/>
        </w:rPr>
        <w:t>....</w:t>
      </w:r>
      <w:proofErr w:type="gramEnd"/>
      <w:r w:rsidRPr="002341B4">
        <w:rPr>
          <w:rFonts w:ascii="Arial" w:hAnsi="Arial" w:cs="Arial"/>
          <w:snapToGrid w:val="0"/>
          <w:highlight w:val="yellow"/>
        </w:rPr>
        <w:t>.</w:t>
      </w:r>
      <w:r w:rsidR="00EC1291" w:rsidRPr="002341B4">
        <w:rPr>
          <w:rFonts w:ascii="Arial" w:hAnsi="Arial" w:cs="Arial"/>
          <w:snapToGrid w:val="0"/>
          <w:highlight w:val="yellow"/>
        </w:rPr>
        <w:t xml:space="preserve"> </w:t>
      </w:r>
    </w:p>
    <w:p w14:paraId="3E50340C" w14:textId="5F9CA0D0" w:rsidR="005715BF" w:rsidRPr="002341B4" w:rsidRDefault="00E5155E" w:rsidP="00DB56FF">
      <w:pPr>
        <w:tabs>
          <w:tab w:val="left" w:pos="4536"/>
        </w:tabs>
        <w:spacing w:before="120" w:after="120"/>
        <w:ind w:left="567"/>
        <w:jc w:val="both"/>
        <w:rPr>
          <w:rFonts w:ascii="Arial" w:hAnsi="Arial" w:cs="Arial"/>
          <w:snapToGrid w:val="0"/>
          <w:highlight w:val="yellow"/>
        </w:rPr>
      </w:pPr>
      <w:r w:rsidRPr="002341B4">
        <w:rPr>
          <w:rFonts w:ascii="Arial" w:hAnsi="Arial" w:cs="Arial"/>
          <w:snapToGrid w:val="0"/>
          <w:highlight w:val="yellow"/>
        </w:rPr>
        <w:t>Vedoucí týmu</w:t>
      </w:r>
      <w:r w:rsidR="007274EC" w:rsidRPr="002341B4">
        <w:rPr>
          <w:rFonts w:ascii="Arial" w:hAnsi="Arial" w:cs="Arial"/>
          <w:snapToGrid w:val="0"/>
          <w:highlight w:val="yellow"/>
        </w:rPr>
        <w:t xml:space="preserve">: </w:t>
      </w:r>
    </w:p>
    <w:p w14:paraId="51D1C9C1" w14:textId="11E425A2" w:rsidR="00CC78B7" w:rsidRPr="002341B4" w:rsidRDefault="00CC78B7" w:rsidP="00DB56FF">
      <w:pPr>
        <w:tabs>
          <w:tab w:val="left" w:pos="4536"/>
        </w:tabs>
        <w:spacing w:before="120" w:after="120"/>
        <w:ind w:left="567"/>
        <w:jc w:val="both"/>
        <w:rPr>
          <w:rFonts w:ascii="Arial" w:hAnsi="Arial" w:cs="Arial"/>
          <w:highlight w:val="yellow"/>
        </w:rPr>
      </w:pPr>
      <w:r w:rsidRPr="002341B4">
        <w:rPr>
          <w:rFonts w:ascii="Arial" w:hAnsi="Arial" w:cs="Arial"/>
          <w:snapToGrid w:val="0"/>
          <w:highlight w:val="yellow"/>
        </w:rPr>
        <w:t>Zástupce vedoucího týmu:</w:t>
      </w:r>
    </w:p>
    <w:p w14:paraId="7BB3EF73" w14:textId="77777777" w:rsidR="00E0086F" w:rsidRPr="002341B4" w:rsidRDefault="00E0086F" w:rsidP="00DB56FF">
      <w:pPr>
        <w:tabs>
          <w:tab w:val="left" w:pos="4536"/>
        </w:tabs>
        <w:spacing w:before="120" w:after="120"/>
        <w:ind w:left="567"/>
        <w:contextualSpacing/>
        <w:jc w:val="both"/>
        <w:rPr>
          <w:rFonts w:ascii="Arial" w:hAnsi="Arial" w:cs="Arial"/>
          <w:highlight w:val="yellow"/>
        </w:rPr>
      </w:pPr>
      <w:r w:rsidRPr="002341B4">
        <w:rPr>
          <w:rFonts w:ascii="Arial" w:hAnsi="Arial" w:cs="Arial"/>
          <w:b/>
          <w:bCs/>
          <w:highlight w:val="yellow"/>
        </w:rPr>
        <w:t>Kontaktní údaje:</w:t>
      </w:r>
    </w:p>
    <w:p w14:paraId="40F60D1B" w14:textId="21F2E96A" w:rsidR="00E0086F" w:rsidRPr="002341B4" w:rsidRDefault="00E0086F" w:rsidP="00DB56FF">
      <w:pPr>
        <w:tabs>
          <w:tab w:val="left" w:pos="4536"/>
        </w:tabs>
        <w:spacing w:before="120" w:after="120"/>
        <w:ind w:left="567"/>
        <w:contextualSpacing/>
        <w:jc w:val="both"/>
        <w:rPr>
          <w:rFonts w:ascii="Arial" w:hAnsi="Arial" w:cs="Arial"/>
          <w:highlight w:val="yellow"/>
        </w:rPr>
      </w:pPr>
      <w:proofErr w:type="gramStart"/>
      <w:r w:rsidRPr="002341B4">
        <w:rPr>
          <w:rFonts w:ascii="Arial" w:hAnsi="Arial" w:cs="Arial"/>
          <w:highlight w:val="yellow"/>
        </w:rPr>
        <w:t xml:space="preserve">Tel.: </w:t>
      </w:r>
      <w:r w:rsidRPr="002341B4">
        <w:rPr>
          <w:rFonts w:ascii="Arial" w:hAnsi="Arial" w:cs="Arial"/>
          <w:snapToGrid w:val="0"/>
          <w:highlight w:val="yellow"/>
        </w:rPr>
        <w:t>....</w:t>
      </w:r>
      <w:proofErr w:type="gramEnd"/>
      <w:r w:rsidRPr="002341B4">
        <w:rPr>
          <w:rFonts w:ascii="Arial" w:hAnsi="Arial" w:cs="Arial"/>
          <w:snapToGrid w:val="0"/>
          <w:highlight w:val="yellow"/>
        </w:rPr>
        <w:t>.</w:t>
      </w:r>
    </w:p>
    <w:p w14:paraId="3A61A83D" w14:textId="77777777" w:rsidR="00E0086F" w:rsidRPr="002341B4" w:rsidRDefault="00E0086F" w:rsidP="00DB56FF">
      <w:pPr>
        <w:tabs>
          <w:tab w:val="left" w:pos="4536"/>
        </w:tabs>
        <w:spacing w:before="120" w:after="120"/>
        <w:ind w:left="567"/>
        <w:contextualSpacing/>
        <w:jc w:val="both"/>
        <w:rPr>
          <w:rFonts w:ascii="Arial" w:hAnsi="Arial" w:cs="Arial"/>
          <w:highlight w:val="yellow"/>
        </w:rPr>
      </w:pPr>
      <w:proofErr w:type="gramStart"/>
      <w:r w:rsidRPr="002341B4">
        <w:rPr>
          <w:rFonts w:ascii="Arial" w:hAnsi="Arial" w:cs="Arial"/>
          <w:highlight w:val="yellow"/>
        </w:rPr>
        <w:t>E-mail:</w:t>
      </w:r>
      <w:r w:rsidRPr="002341B4">
        <w:rPr>
          <w:rFonts w:ascii="Arial" w:hAnsi="Arial" w:cs="Arial"/>
          <w:snapToGrid w:val="0"/>
          <w:highlight w:val="yellow"/>
        </w:rPr>
        <w:t xml:space="preserve"> ....</w:t>
      </w:r>
      <w:proofErr w:type="gramEnd"/>
      <w:r w:rsidRPr="002341B4">
        <w:rPr>
          <w:rFonts w:ascii="Arial" w:hAnsi="Arial" w:cs="Arial"/>
          <w:snapToGrid w:val="0"/>
          <w:highlight w:val="yellow"/>
        </w:rPr>
        <w:t>.</w:t>
      </w:r>
    </w:p>
    <w:p w14:paraId="4F80076C" w14:textId="77777777" w:rsidR="00E0086F" w:rsidRPr="002341B4" w:rsidRDefault="00E0086F" w:rsidP="00DB56FF">
      <w:pPr>
        <w:spacing w:before="120" w:after="120"/>
        <w:ind w:left="567"/>
        <w:jc w:val="both"/>
        <w:rPr>
          <w:rFonts w:ascii="Arial" w:hAnsi="Arial" w:cs="Arial"/>
          <w:highlight w:val="yellow"/>
        </w:rPr>
      </w:pPr>
      <w:r w:rsidRPr="002341B4">
        <w:rPr>
          <w:rFonts w:ascii="Arial" w:hAnsi="Arial" w:cs="Arial"/>
          <w:highlight w:val="yellow"/>
        </w:rPr>
        <w:t xml:space="preserve">ID datové </w:t>
      </w:r>
      <w:proofErr w:type="gramStart"/>
      <w:r w:rsidRPr="002341B4">
        <w:rPr>
          <w:rFonts w:ascii="Arial" w:hAnsi="Arial" w:cs="Arial"/>
          <w:highlight w:val="yellow"/>
        </w:rPr>
        <w:t>schránky:</w:t>
      </w:r>
      <w:r w:rsidRPr="002341B4">
        <w:rPr>
          <w:rFonts w:ascii="Arial" w:hAnsi="Arial" w:cs="Arial"/>
          <w:snapToGrid w:val="0"/>
          <w:highlight w:val="yellow"/>
        </w:rPr>
        <w:t xml:space="preserve"> ....</w:t>
      </w:r>
      <w:proofErr w:type="gramEnd"/>
      <w:r w:rsidRPr="002341B4">
        <w:rPr>
          <w:rFonts w:ascii="Arial" w:hAnsi="Arial" w:cs="Arial"/>
          <w:snapToGrid w:val="0"/>
          <w:highlight w:val="yellow"/>
        </w:rPr>
        <w:t>.</w:t>
      </w:r>
    </w:p>
    <w:p w14:paraId="7DA99D36" w14:textId="77777777" w:rsidR="00E0086F" w:rsidRPr="002341B4" w:rsidRDefault="00E0086F" w:rsidP="00DB56FF">
      <w:pPr>
        <w:tabs>
          <w:tab w:val="left" w:pos="4536"/>
        </w:tabs>
        <w:spacing w:before="120" w:after="120"/>
        <w:ind w:left="567"/>
        <w:contextualSpacing/>
        <w:jc w:val="both"/>
        <w:rPr>
          <w:rFonts w:ascii="Arial" w:hAnsi="Arial" w:cs="Arial"/>
          <w:highlight w:val="yellow"/>
        </w:rPr>
      </w:pPr>
      <w:r w:rsidRPr="002341B4">
        <w:rPr>
          <w:rFonts w:ascii="Arial" w:hAnsi="Arial" w:cs="Arial"/>
          <w:b/>
          <w:highlight w:val="yellow"/>
        </w:rPr>
        <w:t xml:space="preserve">Bankovní </w:t>
      </w:r>
      <w:proofErr w:type="gramStart"/>
      <w:r w:rsidRPr="002341B4">
        <w:rPr>
          <w:rFonts w:ascii="Arial" w:hAnsi="Arial" w:cs="Arial"/>
          <w:b/>
          <w:highlight w:val="yellow"/>
        </w:rPr>
        <w:t>spojení:</w:t>
      </w:r>
      <w:r w:rsidRPr="002341B4">
        <w:rPr>
          <w:rFonts w:ascii="Arial" w:hAnsi="Arial" w:cs="Arial"/>
          <w:snapToGrid w:val="0"/>
          <w:highlight w:val="yellow"/>
        </w:rPr>
        <w:t xml:space="preserve"> ....</w:t>
      </w:r>
      <w:proofErr w:type="gramEnd"/>
      <w:r w:rsidRPr="002341B4">
        <w:rPr>
          <w:rFonts w:ascii="Arial" w:hAnsi="Arial" w:cs="Arial"/>
          <w:snapToGrid w:val="0"/>
          <w:highlight w:val="yellow"/>
        </w:rPr>
        <w:t>.</w:t>
      </w:r>
    </w:p>
    <w:p w14:paraId="6F011ECB" w14:textId="77777777" w:rsidR="00E0086F" w:rsidRPr="002341B4" w:rsidRDefault="00E0086F" w:rsidP="00DB56FF">
      <w:pPr>
        <w:tabs>
          <w:tab w:val="left" w:pos="4536"/>
        </w:tabs>
        <w:spacing w:before="120" w:after="120"/>
        <w:ind w:left="567"/>
        <w:contextualSpacing/>
        <w:jc w:val="both"/>
        <w:rPr>
          <w:rFonts w:ascii="Arial" w:hAnsi="Arial" w:cs="Arial"/>
          <w:highlight w:val="yellow"/>
        </w:rPr>
      </w:pPr>
      <w:r w:rsidRPr="002341B4">
        <w:rPr>
          <w:rFonts w:ascii="Arial" w:hAnsi="Arial" w:cs="Arial"/>
          <w:highlight w:val="yellow"/>
        </w:rPr>
        <w:t xml:space="preserve">Číslo </w:t>
      </w:r>
      <w:proofErr w:type="gramStart"/>
      <w:r w:rsidRPr="002341B4">
        <w:rPr>
          <w:rFonts w:ascii="Arial" w:hAnsi="Arial" w:cs="Arial"/>
          <w:highlight w:val="yellow"/>
        </w:rPr>
        <w:t xml:space="preserve">účtu: </w:t>
      </w:r>
      <w:r w:rsidRPr="002341B4">
        <w:rPr>
          <w:rFonts w:ascii="Arial" w:hAnsi="Arial" w:cs="Arial"/>
          <w:snapToGrid w:val="0"/>
          <w:highlight w:val="yellow"/>
        </w:rPr>
        <w:t>....</w:t>
      </w:r>
      <w:proofErr w:type="gramEnd"/>
      <w:r w:rsidRPr="002341B4">
        <w:rPr>
          <w:rFonts w:ascii="Arial" w:hAnsi="Arial" w:cs="Arial"/>
          <w:snapToGrid w:val="0"/>
          <w:highlight w:val="yellow"/>
        </w:rPr>
        <w:t>.</w:t>
      </w:r>
    </w:p>
    <w:p w14:paraId="19074D75" w14:textId="77777777" w:rsidR="00E0086F" w:rsidRPr="00ED6435" w:rsidRDefault="00E0086F" w:rsidP="00DB56FF">
      <w:pPr>
        <w:tabs>
          <w:tab w:val="left" w:pos="4536"/>
        </w:tabs>
        <w:spacing w:before="120" w:after="120"/>
        <w:ind w:left="567"/>
        <w:jc w:val="both"/>
        <w:rPr>
          <w:rFonts w:ascii="Arial" w:hAnsi="Arial" w:cs="Arial"/>
        </w:rPr>
      </w:pPr>
      <w:proofErr w:type="gramStart"/>
      <w:r w:rsidRPr="002341B4">
        <w:rPr>
          <w:rFonts w:ascii="Arial" w:hAnsi="Arial" w:cs="Arial"/>
          <w:highlight w:val="yellow"/>
        </w:rPr>
        <w:t xml:space="preserve">DIČ: </w:t>
      </w:r>
      <w:r w:rsidRPr="002341B4">
        <w:rPr>
          <w:rFonts w:ascii="Arial" w:hAnsi="Arial" w:cs="Arial"/>
          <w:snapToGrid w:val="0"/>
          <w:highlight w:val="yellow"/>
        </w:rPr>
        <w:t>....</w:t>
      </w:r>
      <w:proofErr w:type="gramEnd"/>
      <w:r w:rsidRPr="002341B4">
        <w:rPr>
          <w:rFonts w:ascii="Arial" w:hAnsi="Arial" w:cs="Arial"/>
          <w:snapToGrid w:val="0"/>
          <w:highlight w:val="yellow"/>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1" w:name="_Ref420387783"/>
    </w:p>
    <w:p w14:paraId="2F9D7C13" w14:textId="180A6C6C"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BB47D4">
        <w:rPr>
          <w:rFonts w:ascii="Arial" w:hAnsi="Arial" w:cs="Arial"/>
          <w:b/>
          <w:bCs/>
        </w:rPr>
        <w:t xml:space="preserve"> v k.</w:t>
      </w:r>
      <w:r w:rsidR="0015643E">
        <w:rPr>
          <w:rFonts w:ascii="Arial" w:hAnsi="Arial" w:cs="Arial"/>
          <w:b/>
          <w:bCs/>
        </w:rPr>
        <w:t xml:space="preserve"> </w:t>
      </w:r>
      <w:r w:rsidR="00BB47D4">
        <w:rPr>
          <w:rFonts w:ascii="Arial" w:hAnsi="Arial" w:cs="Arial"/>
          <w:b/>
          <w:bCs/>
        </w:rPr>
        <w:t xml:space="preserve">ú. </w:t>
      </w:r>
      <w:r w:rsidR="0015643E">
        <w:rPr>
          <w:rFonts w:ascii="Arial" w:hAnsi="Arial" w:cs="Arial"/>
          <w:b/>
          <w:bCs/>
        </w:rPr>
        <w:t>Horní Kaliště</w:t>
      </w:r>
      <w:r w:rsidR="00BB47D4">
        <w:rPr>
          <w:rFonts w:ascii="Arial" w:hAnsi="Arial" w:cs="Arial"/>
        </w:rPr>
        <w:t>“</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1F9F3F50"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BB47D4">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3"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7C08DB1" w:rsidR="00117696" w:rsidRPr="00ED6435" w:rsidRDefault="001500FF" w:rsidP="00DB56FF">
      <w:pPr>
        <w:pStyle w:val="Level2"/>
        <w:spacing w:before="120" w:after="120"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1772D2">
        <w:rPr>
          <w:rFonts w:ascii="Arial" w:hAnsi="Arial" w:cs="Arial"/>
          <w:b/>
          <w:bCs/>
          <w:szCs w:val="22"/>
        </w:rPr>
        <w:t xml:space="preserve"> v k.</w:t>
      </w:r>
      <w:r w:rsidR="0015643E">
        <w:rPr>
          <w:rFonts w:ascii="Arial" w:hAnsi="Arial" w:cs="Arial"/>
          <w:b/>
          <w:bCs/>
          <w:szCs w:val="22"/>
        </w:rPr>
        <w:t xml:space="preserve"> </w:t>
      </w:r>
      <w:r w:rsidR="001772D2">
        <w:rPr>
          <w:rFonts w:ascii="Arial" w:hAnsi="Arial" w:cs="Arial"/>
          <w:b/>
          <w:bCs/>
          <w:szCs w:val="22"/>
        </w:rPr>
        <w:t xml:space="preserve">ú. </w:t>
      </w:r>
      <w:r w:rsidR="0015643E">
        <w:rPr>
          <w:rFonts w:ascii="Arial" w:hAnsi="Arial" w:cs="Arial"/>
          <w:b/>
          <w:bCs/>
          <w:szCs w:val="22"/>
        </w:rPr>
        <w:t>Horní kaliště</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08E20532" w:rsidR="00117696" w:rsidRPr="00A2099A" w:rsidRDefault="0091239E" w:rsidP="0020690C">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15643E">
        <w:rPr>
          <w:rFonts w:ascii="Arial" w:hAnsi="Arial" w:cs="Arial"/>
          <w:iCs/>
        </w:rPr>
        <w:t>Horní Kaliště</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20690C">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2D29444"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lastRenderedPageBreak/>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r w:rsidR="00E903DE">
        <w:rPr>
          <w:rFonts w:ascii="Arial" w:hAnsi="Arial" w:cs="Arial"/>
          <w:szCs w:val="22"/>
        </w:rPr>
        <w:t>.</w:t>
      </w:r>
      <w:bookmarkEnd w:id="7"/>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bookmarkEnd w:id="10"/>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snapToGrid w:val="0"/>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snapToGrid w:val="0"/>
                <w:color w:val="000000"/>
                <w:kern w:val="0"/>
                <w:highlight w:val="yellow"/>
                <w:lang w:eastAsia="cs-CZ"/>
                <w14:ligatures w14:val="none"/>
              </w:rPr>
              <w:t>..........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color w:val="000000"/>
                <w:kern w:val="0"/>
                <w:highlight w:val="yellow"/>
                <w:lang w:eastAsia="cs-CZ"/>
                <w14:ligatures w14:val="none"/>
              </w:rPr>
              <w:t>..........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color w:val="000000"/>
                <w:kern w:val="0"/>
                <w:highlight w:val="yellow"/>
                <w:lang w:eastAsia="cs-CZ"/>
                <w14:ligatures w14:val="none"/>
              </w:rPr>
              <w:t>..........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7777777" w:rsidR="00763C03" w:rsidRPr="00DF6293" w:rsidRDefault="00763C03" w:rsidP="00DF6293">
            <w:pPr>
              <w:spacing w:after="0" w:line="240" w:lineRule="auto"/>
              <w:jc w:val="right"/>
              <w:rPr>
                <w:rFonts w:ascii="Arial" w:eastAsia="Times New Roman" w:hAnsi="Arial" w:cs="Arial"/>
                <w:b/>
                <w:bCs/>
                <w:color w:val="000000"/>
                <w:kern w:val="0"/>
                <w:highlight w:val="yellow"/>
                <w:lang w:eastAsia="cs-CZ"/>
                <w14:ligatures w14:val="none"/>
              </w:rPr>
            </w:pPr>
            <w:r w:rsidRPr="00DF6293">
              <w:rPr>
                <w:rFonts w:ascii="Arial" w:eastAsia="Times New Roman" w:hAnsi="Arial" w:cs="Arial"/>
                <w:b/>
                <w:bCs/>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7777777" w:rsidR="00763C03" w:rsidRPr="00DF6293" w:rsidRDefault="00763C03" w:rsidP="00DF6293">
            <w:pPr>
              <w:spacing w:after="0" w:line="240" w:lineRule="auto"/>
              <w:jc w:val="right"/>
              <w:rPr>
                <w:rFonts w:ascii="Arial" w:eastAsia="Times New Roman" w:hAnsi="Arial" w:cs="Arial"/>
                <w:b/>
                <w:bCs/>
                <w:color w:val="000000"/>
                <w:kern w:val="0"/>
                <w:highlight w:val="yellow"/>
                <w:lang w:eastAsia="cs-CZ"/>
                <w14:ligatures w14:val="none"/>
              </w:rPr>
            </w:pPr>
            <w:r w:rsidRPr="00DF6293">
              <w:rPr>
                <w:rFonts w:ascii="Arial" w:eastAsia="Times New Roman" w:hAnsi="Arial" w:cs="Arial"/>
                <w:b/>
                <w:bCs/>
                <w:color w:val="000000"/>
                <w:kern w:val="0"/>
                <w:highlight w:val="yellow"/>
                <w:lang w:eastAsia="cs-CZ"/>
                <w14:ligatures w14:val="none"/>
              </w:rPr>
              <w:t>.......... Kč</w:t>
            </w:r>
          </w:p>
        </w:tc>
      </w:tr>
    </w:tbl>
    <w:p w14:paraId="79A7B927" w14:textId="04D465D2" w:rsidR="00921C8C" w:rsidRPr="00545704" w:rsidRDefault="007978FF" w:rsidP="003A270E">
      <w:pPr>
        <w:pStyle w:val="Level2"/>
        <w:numPr>
          <w:ilvl w:val="0"/>
          <w:numId w:val="0"/>
        </w:numPr>
        <w:spacing w:before="24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1" w:name="_Ref50474886"/>
      <w:bookmarkStart w:id="12"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1"/>
      <w:r w:rsidR="001020B7" w:rsidRPr="00E81EB4">
        <w:rPr>
          <w:rFonts w:ascii="Arial" w:hAnsi="Arial" w:cs="Arial"/>
          <w:szCs w:val="22"/>
        </w:rPr>
        <w:t xml:space="preserve"> </w:t>
      </w:r>
      <w:bookmarkStart w:id="13"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3"/>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2"/>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8" w:name="_Ref124845730"/>
      <w:bookmarkStart w:id="19" w:name="_Hlk145331548"/>
      <w:r w:rsidRPr="00934B26">
        <w:rPr>
          <w:rFonts w:ascii="Arial" w:hAnsi="Arial" w:cs="Arial"/>
          <w:szCs w:val="22"/>
        </w:rPr>
        <w:t xml:space="preserve">Smluvní </w:t>
      </w:r>
      <w:bookmarkEnd w:id="14"/>
      <w:bookmarkEnd w:id="15"/>
      <w:bookmarkEnd w:id="16"/>
      <w:bookmarkEnd w:id="17"/>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20" w:name="_Hlk97477074"/>
      <w:bookmarkStart w:id="21" w:name="_Hlk97555250"/>
      <w:r w:rsidR="00C018AA" w:rsidRPr="00934B26">
        <w:rPr>
          <w:rFonts w:ascii="Arial" w:hAnsi="Arial" w:cs="Arial"/>
        </w:rPr>
        <w:t xml:space="preserve">navýšení </w:t>
      </w:r>
      <w:bookmarkStart w:id="22" w:name="_Hlk97476867"/>
      <w:r w:rsidR="00C018AA" w:rsidRPr="00934B26">
        <w:rPr>
          <w:rFonts w:ascii="Arial" w:hAnsi="Arial" w:cs="Arial"/>
        </w:rPr>
        <w:t>jednotkových položkových cen</w:t>
      </w:r>
      <w:bookmarkEnd w:id="20"/>
      <w:r w:rsidR="00C018AA" w:rsidRPr="00934B26">
        <w:rPr>
          <w:rFonts w:ascii="Arial" w:hAnsi="Arial" w:cs="Arial"/>
        </w:rPr>
        <w:t xml:space="preserve"> </w:t>
      </w:r>
      <w:bookmarkStart w:id="23" w:name="_Hlk97477692"/>
      <w:bookmarkEnd w:id="21"/>
      <w:bookmarkEnd w:id="22"/>
      <w:r w:rsidR="00C018AA" w:rsidRPr="00934B26">
        <w:rPr>
          <w:rFonts w:ascii="Arial" w:hAnsi="Arial" w:cs="Arial"/>
        </w:rPr>
        <w:t xml:space="preserve">(Měrných jednotek) pro ty části Díla, které dosud nebyly </w:t>
      </w:r>
      <w:bookmarkEnd w:id="23"/>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F528D47"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751097">
        <w:rPr>
          <w:rFonts w:ascii="Arial" w:hAnsi="Arial" w:cs="Arial"/>
        </w:rPr>
        <w:t>Český Krumlov</w:t>
      </w:r>
      <w:r w:rsidR="00B47209">
        <w:rPr>
          <w:rFonts w:ascii="Arial" w:hAnsi="Arial" w:cs="Arial"/>
        </w:rPr>
        <w:t xml:space="preserve">, KPÚ pro </w:t>
      </w:r>
      <w:r w:rsidR="00D961F0">
        <w:rPr>
          <w:rFonts w:ascii="Arial" w:hAnsi="Arial" w:cs="Arial"/>
        </w:rPr>
        <w:t>Jihočeský kraj</w:t>
      </w:r>
      <w:r w:rsidR="00690054">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w:t>
      </w:r>
      <w:r w:rsidR="00A67C90" w:rsidRPr="00C62699">
        <w:rPr>
          <w:rFonts w:ascii="Arial" w:hAnsi="Arial" w:cs="Arial"/>
          <w:szCs w:val="22"/>
        </w:rPr>
        <w:lastRenderedPageBreak/>
        <w:t>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20690C">
      <w:pPr>
        <w:pStyle w:val="Claneka"/>
        <w:keepLines w:val="0"/>
        <w:widowControl/>
        <w:numPr>
          <w:ilvl w:val="2"/>
          <w:numId w:val="17"/>
        </w:numPr>
        <w:spacing w:before="120" w:after="120"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20690C">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20690C">
      <w:pPr>
        <w:pStyle w:val="Claneka"/>
        <w:keepLines w:val="0"/>
        <w:widowControl/>
        <w:numPr>
          <w:ilvl w:val="2"/>
          <w:numId w:val="17"/>
        </w:numPr>
        <w:spacing w:before="120" w:after="120"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20690C">
      <w:pPr>
        <w:pStyle w:val="Claneka"/>
        <w:keepLines w:val="0"/>
        <w:widowControl/>
        <w:numPr>
          <w:ilvl w:val="2"/>
          <w:numId w:val="17"/>
        </w:numPr>
        <w:spacing w:before="120" w:after="120"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7"/>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8"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 xml:space="preserve">provádět </w:t>
      </w:r>
      <w:r w:rsidRPr="00ED0A45">
        <w:rPr>
          <w:rFonts w:ascii="Arial" w:hAnsi="Arial" w:cs="Arial"/>
          <w:szCs w:val="22"/>
        </w:rPr>
        <w:lastRenderedPageBreak/>
        <w:t>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8"/>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w:t>
      </w:r>
      <w:r w:rsidRPr="00ED6435">
        <w:rPr>
          <w:rFonts w:ascii="Arial" w:hAnsi="Arial" w:cs="Arial"/>
          <w:szCs w:val="22"/>
        </w:rPr>
        <w:lastRenderedPageBreak/>
        <w:t xml:space="preserve">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20690C">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20690C">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2170593" w:rsidR="0008597D" w:rsidRPr="009060BB" w:rsidRDefault="006E44DC" w:rsidP="00DB56FF">
      <w:pPr>
        <w:pStyle w:val="Level2"/>
        <w:spacing w:before="120" w:after="120" w:line="240" w:lineRule="auto"/>
        <w:ind w:left="567" w:hanging="567"/>
        <w:jc w:val="both"/>
        <w:rPr>
          <w:rFonts w:ascii="Arial" w:hAnsi="Arial" w:cs="Arial"/>
          <w:szCs w:val="22"/>
        </w:rPr>
      </w:pPr>
      <w:bookmarkStart w:id="39" w:name="_Ref50747173"/>
      <w:bookmarkStart w:id="40" w:name="_Hlk63750513"/>
      <w:r>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5046B429" w:rsidR="00B022EF" w:rsidRPr="009060BB" w:rsidRDefault="006E44DC"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20690C">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w:t>
      </w:r>
      <w:r w:rsidRPr="00CB3B7F">
        <w:rPr>
          <w:rFonts w:ascii="Arial" w:hAnsi="Arial" w:cs="Arial"/>
          <w:iCs/>
        </w:rPr>
        <w:lastRenderedPageBreak/>
        <w:t>zakázky podílejí; plnění těchto povinností zabezpečí Zhotovitel i u svých Poddodavatelů, jak je tento pojem definován níže;</w:t>
      </w:r>
    </w:p>
    <w:p w14:paraId="0B2A8DA9" w14:textId="667058A1" w:rsidR="002A5D94" w:rsidRPr="00ED6435" w:rsidRDefault="002A5D94" w:rsidP="0020690C">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20690C">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20690C">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20690C">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20690C">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20690C">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w:t>
      </w:r>
      <w:r w:rsidR="007F02DF" w:rsidRPr="00764100">
        <w:rPr>
          <w:rFonts w:ascii="Arial" w:hAnsi="Arial" w:cs="Arial"/>
        </w:rPr>
        <w:lastRenderedPageBreak/>
        <w:t>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20690C">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DD866E2" w:rsidR="006B518C" w:rsidRPr="00764100" w:rsidRDefault="00403C83" w:rsidP="00DB56FF">
      <w:pPr>
        <w:pStyle w:val="Level3"/>
        <w:tabs>
          <w:tab w:val="clear" w:pos="2041"/>
        </w:tabs>
        <w:spacing w:before="120" w:after="120" w:line="240" w:lineRule="auto"/>
        <w:ind w:left="1418"/>
        <w:jc w:val="both"/>
        <w:rPr>
          <w:rFonts w:ascii="Arial" w:hAnsi="Arial" w:cs="Arial"/>
          <w:szCs w:val="22"/>
        </w:rPr>
      </w:pPr>
      <w:bookmarkStart w:id="60" w:name="_Ref64278780"/>
      <w:bookmarkStart w:id="61" w:name="_Ref51578703"/>
      <w:bookmarkStart w:id="62" w:name="_Ref52043347"/>
      <w:r>
        <w:rPr>
          <w:rFonts w:ascii="Arial" w:hAnsi="Arial" w:cs="Arial"/>
          <w:b/>
          <w:bCs/>
        </w:rPr>
        <w:t>NENÍ PŘEDMĚTEM TÉTO SMLOUVY</w:t>
      </w:r>
      <w:r w:rsidRPr="00764100">
        <w:rPr>
          <w:rFonts w:ascii="Arial" w:hAnsi="Arial" w:cs="Arial"/>
          <w:szCs w:val="22"/>
        </w:rPr>
        <w:t xml:space="preserve"> </w:t>
      </w:r>
      <w:r w:rsidR="006B518C" w:rsidRPr="00764100">
        <w:rPr>
          <w:rFonts w:ascii="Arial" w:hAnsi="Arial" w:cs="Arial"/>
          <w:szCs w:val="22"/>
        </w:rPr>
        <w:t>Vektorizace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0D9DC892" w:rsidR="00B9128B"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8C30FA" w:rsidRDefault="00D22546" w:rsidP="0020690C">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20690C">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6"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6"/>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w:t>
      </w:r>
      <w:r w:rsidRPr="00764100">
        <w:rPr>
          <w:rFonts w:ascii="Arial" w:hAnsi="Arial" w:cs="Arial"/>
        </w:rPr>
        <w:lastRenderedPageBreak/>
        <w:t xml:space="preserve">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20690C">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20690C">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20690C">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20690C">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4206681B"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20690C">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20690C">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545704"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20690C">
      <w:pPr>
        <w:pStyle w:val="Level5"/>
        <w:numPr>
          <w:ilvl w:val="0"/>
          <w:numId w:val="26"/>
        </w:numPr>
        <w:ind w:left="3119" w:hanging="992"/>
        <w:rPr>
          <w:rFonts w:ascii="Arial" w:hAnsi="Arial" w:cs="Arial"/>
          <w:szCs w:val="22"/>
        </w:rPr>
      </w:pPr>
      <w:bookmarkStart w:id="79"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9"/>
    </w:p>
    <w:p w14:paraId="2381D2E4" w14:textId="7016AD02" w:rsidR="00B9128B" w:rsidRPr="00764100" w:rsidRDefault="00B9128B" w:rsidP="0020690C">
      <w:pPr>
        <w:pStyle w:val="Level5"/>
        <w:numPr>
          <w:ilvl w:val="0"/>
          <w:numId w:val="26"/>
        </w:numPr>
        <w:ind w:left="3119" w:hanging="992"/>
        <w:rPr>
          <w:rFonts w:ascii="Arial" w:hAnsi="Arial" w:cs="Arial"/>
          <w:szCs w:val="22"/>
        </w:rPr>
      </w:pPr>
      <w:bookmarkStart w:id="80"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20690C">
      <w:pPr>
        <w:pStyle w:val="Level5"/>
        <w:numPr>
          <w:ilvl w:val="0"/>
          <w:numId w:val="26"/>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20690C">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7DB04AC1"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5C2BD088" w:rsidR="00B9128B" w:rsidRPr="00AB19C8"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 xml:space="preserve">podle § 22 </w:t>
      </w:r>
      <w:r w:rsidR="00EF7F19" w:rsidRPr="009C22D3">
        <w:rPr>
          <w:rFonts w:ascii="Arial" w:hAnsi="Arial" w:cs="Arial"/>
        </w:rPr>
        <w:lastRenderedPageBreak/>
        <w:t>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8" w:name="_Hlk187649824"/>
      <w:bookmarkEnd w:id="87"/>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9" w:name="_Ref51580149"/>
      <w:bookmarkStart w:id="90" w:name="_Ref52043450"/>
      <w:bookmarkEnd w:id="88"/>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9"/>
      <w:bookmarkEnd w:id="90"/>
    </w:p>
    <w:p w14:paraId="49B735B1" w14:textId="3C4E7D2D" w:rsidR="00B9128B" w:rsidRPr="00F131DD" w:rsidRDefault="00B9128B" w:rsidP="0020690C">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20690C">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20690C">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Default="00B9128B" w:rsidP="0020690C">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098ED584" w14:textId="77777777" w:rsidR="00096D90" w:rsidRPr="00764100" w:rsidRDefault="00096D90" w:rsidP="00096D90">
      <w:pPr>
        <w:pStyle w:val="Claneka"/>
        <w:keepLines w:val="0"/>
        <w:widowControl/>
        <w:spacing w:before="120" w:after="120" w:line="240" w:lineRule="auto"/>
        <w:ind w:left="1985"/>
        <w:jc w:val="both"/>
        <w:rPr>
          <w:rFonts w:ascii="Arial" w:hAnsi="Arial" w:cs="Arial"/>
        </w:rPr>
      </w:pP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jejich </w:t>
      </w:r>
      <w:r w:rsidRPr="00C62699">
        <w:rPr>
          <w:rFonts w:ascii="Arial" w:hAnsi="Arial" w:cs="Arial"/>
          <w:szCs w:val="22"/>
        </w:rPr>
        <w:lastRenderedPageBreak/>
        <w:t>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671F2460"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lastRenderedPageBreak/>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72CD8D8C" w:rsidR="003E76BF" w:rsidRPr="00764100" w:rsidRDefault="00B46279" w:rsidP="00DB56FF">
      <w:pPr>
        <w:pStyle w:val="Level2"/>
        <w:spacing w:before="120" w:after="120"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092583" w:rsidRPr="00DB1A94">
        <w:rPr>
          <w:rFonts w:ascii="Arial" w:hAnsi="Arial" w:cs="Arial"/>
          <w:highlight w:val="cyan"/>
        </w:rPr>
        <w:t>bude doplněno před podpisem smlouvy</w:t>
      </w:r>
      <w:r w:rsidR="00092583">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5" w:name="_Ref26987952"/>
      <w:r w:rsidRPr="001D7911">
        <w:rPr>
          <w:rFonts w:ascii="Arial" w:hAnsi="Arial" w:cs="Arial"/>
          <w:szCs w:val="22"/>
        </w:rPr>
        <w:t>Poddodavatelé</w:t>
      </w:r>
      <w:bookmarkEnd w:id="105"/>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6"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6"/>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7" w:name="_Ref51003723"/>
      <w:r w:rsidRPr="00ED6435">
        <w:rPr>
          <w:rFonts w:ascii="Arial" w:hAnsi="Arial" w:cs="Arial"/>
          <w:szCs w:val="22"/>
        </w:rPr>
        <w:lastRenderedPageBreak/>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1E6891D"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29164C" w:rsidRPr="00DC7025">
        <w:rPr>
          <w:rFonts w:ascii="Arial" w:hAnsi="Arial" w:cs="Arial"/>
          <w:b/>
          <w:bCs/>
          <w:szCs w:val="22"/>
        </w:rPr>
        <w:t>SPÚ – Krajského pozemkového úřadu</w:t>
      </w:r>
      <w:r w:rsidR="007F3C67">
        <w:rPr>
          <w:rFonts w:ascii="Arial" w:hAnsi="Arial" w:cs="Arial"/>
          <w:b/>
          <w:bCs/>
          <w:szCs w:val="22"/>
        </w:rPr>
        <w:t xml:space="preserve"> pro Jihočeský kraj</w:t>
      </w:r>
      <w:r w:rsidR="0029164C" w:rsidRPr="00DC7025">
        <w:rPr>
          <w:rFonts w:ascii="Arial" w:hAnsi="Arial" w:cs="Arial"/>
          <w:b/>
          <w:bCs/>
          <w:szCs w:val="22"/>
        </w:rPr>
        <w:t>, Pobočky Písek, adresa Nádražní 1988, 397 01 Písek</w:t>
      </w:r>
      <w:r w:rsidR="0029164C">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0"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20690C">
      <w:pPr>
        <w:pStyle w:val="Claneka"/>
        <w:keepLines w:val="0"/>
        <w:widowControl/>
        <w:numPr>
          <w:ilvl w:val="2"/>
          <w:numId w:val="18"/>
        </w:numPr>
        <w:spacing w:before="120" w:after="120"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1D7911" w:rsidRDefault="00FF7CCA" w:rsidP="0020690C">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0"/>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2" w:name="_Ref50734694"/>
      <w:bookmarkStart w:id="113"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r w:rsidRPr="5784E4A4">
        <w:rPr>
          <w:rFonts w:ascii="Arial" w:hAnsi="Arial" w:cs="Arial"/>
        </w:rPr>
        <w:lastRenderedPageBreak/>
        <w:t xml:space="preserve">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20690C">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20690C">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 xml:space="preserve">této Smlouvy vykonává Zhotovitel svým jménem a na svůj účet majetková práva autorů, tj. Zhotovitel svým jménem a na svůj účet vykonává právo </w:t>
      </w:r>
      <w:r w:rsidRPr="00C62699">
        <w:rPr>
          <w:rFonts w:ascii="Arial" w:hAnsi="Arial" w:cs="Arial"/>
        </w:rPr>
        <w:lastRenderedPageBreak/>
        <w:t>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20690C">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 xml:space="preserve">takovým předmětům práv k nehmotným statkům. Smluvní strany přitom pro zamezení pochybnostem prohlašují, že </w:t>
      </w:r>
      <w:r w:rsidRPr="00ED6435">
        <w:rPr>
          <w:rFonts w:ascii="Arial" w:hAnsi="Arial" w:cs="Arial"/>
          <w:szCs w:val="22"/>
        </w:rPr>
        <w:lastRenderedPageBreak/>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20690C">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20690C">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20690C">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20690C">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20690C">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w:t>
      </w:r>
      <w:r w:rsidR="00B0281E" w:rsidRPr="00104733">
        <w:rPr>
          <w:rFonts w:ascii="Arial" w:hAnsi="Arial" w:cs="Arial"/>
          <w:szCs w:val="22"/>
        </w:rPr>
        <w:lastRenderedPageBreak/>
        <w:t>Hlavního celku</w:t>
      </w:r>
      <w:r w:rsidRPr="00104733">
        <w:rPr>
          <w:rFonts w:ascii="Arial" w:hAnsi="Arial" w:cs="Arial"/>
          <w:szCs w:val="22"/>
        </w:rPr>
        <w:t xml:space="preserve">. </w:t>
      </w:r>
      <w:bookmarkStart w:id="143"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4" w:name="_Ref289698119"/>
      <w:bookmarkEnd w:id="143"/>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5" w:name="_Ref310432732"/>
      <w:bookmarkStart w:id="146"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20690C">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20690C">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1" w:name="_Ref50582832"/>
      <w:bookmarkStart w:id="152" w:name="_Hlk30403582"/>
      <w:r w:rsidRPr="00104733">
        <w:rPr>
          <w:rFonts w:ascii="Arial" w:hAnsi="Arial" w:cs="Arial"/>
          <w:szCs w:val="22"/>
        </w:rPr>
        <w:t>Okolnosti vylučující povinnost k náhradě újmy</w:t>
      </w:r>
      <w:bookmarkEnd w:id="151"/>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3" w:name="_Ref478006328"/>
      <w:bookmarkStart w:id="154"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 xml:space="preserve">v souladu s Položkovým výkazem, </w:t>
      </w:r>
      <w:r w:rsidRPr="00104733">
        <w:rPr>
          <w:rFonts w:ascii="Arial" w:hAnsi="Arial" w:cs="Arial"/>
          <w:szCs w:val="22"/>
        </w:rPr>
        <w:lastRenderedPageBreak/>
        <w:t>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5"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20690C">
      <w:pPr>
        <w:pStyle w:val="Claneka"/>
        <w:keepNext/>
        <w:keepLines w:val="0"/>
        <w:widowControl/>
        <w:numPr>
          <w:ilvl w:val="2"/>
          <w:numId w:val="24"/>
        </w:numPr>
        <w:spacing w:before="120" w:after="120"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20690C">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20690C">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20690C">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20690C">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20690C">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20690C">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20690C">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20690C">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0" w:name="_Ref50750007"/>
      <w:bookmarkStart w:id="161" w:name="_Ref18364689"/>
      <w:bookmarkEnd w:id="152"/>
      <w:r w:rsidRPr="00E81EB4">
        <w:rPr>
          <w:rFonts w:ascii="Arial" w:hAnsi="Arial" w:cs="Arial"/>
          <w:szCs w:val="22"/>
        </w:rPr>
        <w:t>Vyhrazená změna závazku, změna smlouvy a odstoupení</w:t>
      </w:r>
      <w:bookmarkEnd w:id="160"/>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2"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20690C">
      <w:pPr>
        <w:pStyle w:val="Claneka"/>
        <w:numPr>
          <w:ilvl w:val="2"/>
          <w:numId w:val="41"/>
        </w:numPr>
        <w:spacing w:before="120" w:after="120" w:line="240" w:lineRule="auto"/>
        <w:jc w:val="both"/>
        <w:rPr>
          <w:rFonts w:ascii="Arial" w:hAnsi="Arial" w:cs="Arial"/>
        </w:rPr>
      </w:pPr>
      <w:r w:rsidRPr="00E81EB4">
        <w:rPr>
          <w:rFonts w:ascii="Arial" w:hAnsi="Arial" w:cs="Arial"/>
        </w:rPr>
        <w:lastRenderedPageBreak/>
        <w:t xml:space="preserve">Pokud změna v počtu Měrných jednotek u </w:t>
      </w:r>
      <w:bookmarkStart w:id="163" w:name="_Hlk188446298"/>
      <w:r w:rsidRPr="00E81EB4">
        <w:rPr>
          <w:rFonts w:ascii="Arial" w:hAnsi="Arial" w:cs="Arial"/>
        </w:rPr>
        <w:t xml:space="preserve">jedné položky Položkového výkazu </w:t>
      </w:r>
      <w:bookmarkEnd w:id="163"/>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20690C">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20690C">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20690C">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20690C">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20690C">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20690C">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4" w:name="_Ref137557828"/>
      <w:bookmarkEnd w:id="162"/>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4"/>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20690C">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20690C">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5" w:name="_Hlk188435022"/>
      <w:r w:rsidRPr="00836861">
        <w:rPr>
          <w:rFonts w:ascii="Arial" w:hAnsi="Arial" w:cs="Arial"/>
        </w:rPr>
        <w:t>resp. jednotlivých dílčích částí Hlavního celku</w:t>
      </w:r>
      <w:bookmarkEnd w:id="165"/>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3644739"/>
      <w:bookmarkStart w:id="167"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6"/>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0750361"/>
      <w:bookmarkStart w:id="169" w:name="_Ref124842296"/>
      <w:bookmarkEnd w:id="167"/>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0" w:name="_Ref52294104"/>
      <w:r w:rsidRPr="001D7911">
        <w:rPr>
          <w:rFonts w:ascii="Arial" w:hAnsi="Arial" w:cs="Arial"/>
          <w:szCs w:val="22"/>
        </w:rPr>
        <w:t>, a to v následujících situacích nezávislých na vůli Smluvních stran:</w:t>
      </w:r>
      <w:bookmarkEnd w:id="168"/>
      <w:bookmarkEnd w:id="169"/>
      <w:bookmarkEnd w:id="170"/>
    </w:p>
    <w:p w14:paraId="3CDFE63A" w14:textId="06D62EAD" w:rsidR="00F67F47" w:rsidRPr="009439BE" w:rsidRDefault="00F67F47" w:rsidP="0020690C">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20690C">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20690C">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20690C">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1"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2" w:name="_Ref124842844"/>
      <w:bookmarkEnd w:id="171"/>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2"/>
    </w:p>
    <w:p w14:paraId="2F2A2638" w14:textId="7E88C16C"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lastRenderedPageBreak/>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20690C">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w:t>
      </w:r>
      <w:r w:rsidRPr="00AE3E1B">
        <w:rPr>
          <w:rFonts w:ascii="Arial" w:hAnsi="Arial" w:cs="Arial"/>
        </w:rPr>
        <w:lastRenderedPageBreak/>
        <w:t>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20690C">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20690C">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20690C">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20690C">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20690C">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20690C">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20690C">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3" w:name="_Ref93321339"/>
      <w:bookmarkStart w:id="174"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3"/>
      <w:r w:rsidR="0021275B" w:rsidRPr="007D7C33">
        <w:rPr>
          <w:rFonts w:ascii="Arial" w:hAnsi="Arial" w:cs="Arial"/>
          <w:szCs w:val="22"/>
          <w:u w:val="single"/>
        </w:rPr>
        <w:t xml:space="preserve"> </w:t>
      </w:r>
    </w:p>
    <w:bookmarkEnd w:id="174"/>
    <w:p w14:paraId="385B9C27" w14:textId="15420941" w:rsidR="009663E6" w:rsidRPr="007D7C33" w:rsidRDefault="009663E6" w:rsidP="0020690C">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20690C">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lastRenderedPageBreak/>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20690C">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5" w:name="_Ref370146871"/>
      <w:r w:rsidRPr="00ED6435">
        <w:rPr>
          <w:rFonts w:ascii="Arial" w:hAnsi="Arial" w:cs="Arial"/>
          <w:szCs w:val="22"/>
        </w:rPr>
        <w:t>Zhotovitel je oprávněn odstoupit od této Smlouvy pouze v případě jejího podstatného porušení, jestliže:</w:t>
      </w:r>
      <w:bookmarkEnd w:id="175"/>
    </w:p>
    <w:p w14:paraId="16C83643" w14:textId="77777777" w:rsidR="0021275B" w:rsidRPr="00ED6435" w:rsidRDefault="0021275B" w:rsidP="0020690C">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20690C">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20690C">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20690C">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w:t>
      </w:r>
      <w:r w:rsidRPr="00ED6435">
        <w:rPr>
          <w:rFonts w:ascii="Arial" w:hAnsi="Arial" w:cs="Arial"/>
          <w:szCs w:val="22"/>
        </w:rPr>
        <w:lastRenderedPageBreak/>
        <w:t xml:space="preserve">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4" w:name="_Ref50585481"/>
      <w:r w:rsidRPr="007D7C33">
        <w:rPr>
          <w:rFonts w:ascii="Arial" w:hAnsi="Arial"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5"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2"/>
    </w:p>
    <w:p w14:paraId="2821B107" w14:textId="7F6B841C" w:rsidR="00321220" w:rsidRPr="003C4299" w:rsidRDefault="00321220" w:rsidP="0020690C">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1146B783" w14:textId="77777777" w:rsidR="006A6123" w:rsidRPr="000651D5" w:rsidRDefault="006A6123" w:rsidP="006A6123">
      <w:pPr>
        <w:tabs>
          <w:tab w:val="left" w:pos="567"/>
          <w:tab w:val="left" w:pos="5670"/>
        </w:tabs>
        <w:spacing w:before="120" w:after="120" w:line="240" w:lineRule="auto"/>
        <w:rPr>
          <w:rFonts w:ascii="Arial" w:eastAsia="Times New Roman" w:hAnsi="Arial" w:cs="Arial"/>
          <w:b/>
        </w:rPr>
      </w:pPr>
      <w:r w:rsidRPr="000651D5">
        <w:rPr>
          <w:rFonts w:ascii="Arial" w:eastAsia="Times New Roman" w:hAnsi="Arial" w:cs="Arial"/>
          <w:b/>
        </w:rPr>
        <w:t xml:space="preserve">Česká republika </w:t>
      </w:r>
      <w:r w:rsidRPr="000651D5">
        <w:rPr>
          <w:rFonts w:ascii="Arial" w:hAnsi="Arial" w:cs="Arial"/>
          <w:b/>
          <w:bCs/>
        </w:rPr>
        <w:t>–</w:t>
      </w:r>
      <w:r w:rsidRPr="000651D5">
        <w:rPr>
          <w:rFonts w:ascii="Arial" w:eastAsia="Times New Roman" w:hAnsi="Arial" w:cs="Arial"/>
          <w:b/>
        </w:rPr>
        <w:t xml:space="preserve"> Státní pozemkový úřad </w:t>
      </w:r>
      <w:r w:rsidRPr="000651D5">
        <w:rPr>
          <w:rFonts w:ascii="Arial" w:eastAsia="Times New Roman" w:hAnsi="Arial" w:cs="Arial"/>
          <w:b/>
        </w:rPr>
        <w:tab/>
      </w:r>
      <w:r w:rsidRPr="000651D5">
        <w:rPr>
          <w:rFonts w:ascii="Arial" w:eastAsia="Times New Roman" w:hAnsi="Arial" w:cs="Arial"/>
          <w:b/>
          <w:highlight w:val="yellow"/>
        </w:rPr>
        <w:t>[Obchodní firma Zhotovitele]</w:t>
      </w:r>
    </w:p>
    <w:p w14:paraId="60FAE5A5" w14:textId="4F78FD98" w:rsidR="006A6123" w:rsidRPr="000651D5" w:rsidRDefault="008E77D4" w:rsidP="006A6123">
      <w:pPr>
        <w:tabs>
          <w:tab w:val="left" w:pos="567"/>
          <w:tab w:val="left" w:pos="5670"/>
        </w:tabs>
        <w:spacing w:before="120" w:after="120" w:line="240" w:lineRule="auto"/>
        <w:rPr>
          <w:rFonts w:ascii="Arial" w:eastAsia="Times New Roman" w:hAnsi="Arial" w:cs="Arial"/>
          <w:bCs/>
        </w:rPr>
      </w:pPr>
      <w:r w:rsidRPr="000651D5">
        <w:rPr>
          <w:rFonts w:ascii="Arial" w:eastAsia="Times New Roman" w:hAnsi="Arial" w:cs="Arial"/>
          <w:bCs/>
        </w:rPr>
        <w:t xml:space="preserve">Místo: </w:t>
      </w:r>
      <w:r w:rsidR="000651D5" w:rsidRPr="000651D5">
        <w:rPr>
          <w:rFonts w:ascii="Arial" w:eastAsia="Times New Roman" w:hAnsi="Arial" w:cs="Arial"/>
          <w:bCs/>
        </w:rPr>
        <w:t>České Budějovice</w:t>
      </w:r>
      <w:r w:rsidR="006A6123" w:rsidRPr="000651D5">
        <w:rPr>
          <w:rFonts w:ascii="Arial" w:eastAsia="Times New Roman" w:hAnsi="Arial" w:cs="Arial"/>
          <w:bCs/>
        </w:rPr>
        <w:tab/>
      </w:r>
      <w:r w:rsidR="006A6123" w:rsidRPr="000651D5">
        <w:rPr>
          <w:rFonts w:ascii="Arial" w:eastAsia="Times New Roman" w:hAnsi="Arial" w:cs="Arial"/>
          <w:bCs/>
        </w:rPr>
        <w:tab/>
      </w:r>
      <w:r w:rsidR="006A6123" w:rsidRPr="000651D5">
        <w:rPr>
          <w:rFonts w:ascii="Arial" w:eastAsia="Times New Roman" w:hAnsi="Arial" w:cs="Arial"/>
          <w:bCs/>
          <w:highlight w:val="yellow"/>
        </w:rPr>
        <w:t>Místo: …………</w:t>
      </w:r>
    </w:p>
    <w:p w14:paraId="1448C89B" w14:textId="77777777" w:rsidR="006A6123" w:rsidRPr="000651D5" w:rsidRDefault="006A6123" w:rsidP="006A6123">
      <w:pPr>
        <w:tabs>
          <w:tab w:val="left" w:pos="567"/>
          <w:tab w:val="left" w:pos="5670"/>
        </w:tabs>
        <w:spacing w:before="120" w:after="120" w:line="240" w:lineRule="auto"/>
        <w:rPr>
          <w:rFonts w:ascii="Arial" w:eastAsia="Times New Roman" w:hAnsi="Arial" w:cs="Arial"/>
          <w:bCs/>
        </w:rPr>
      </w:pPr>
      <w:r w:rsidRPr="000651D5">
        <w:rPr>
          <w:rFonts w:ascii="Arial" w:eastAsia="Times New Roman" w:hAnsi="Arial" w:cs="Arial"/>
          <w:bCs/>
        </w:rPr>
        <w:t>Datum:</w:t>
      </w:r>
      <w:r w:rsidRPr="000651D5">
        <w:rPr>
          <w:rFonts w:ascii="Arial" w:eastAsia="Times New Roman" w:hAnsi="Arial" w:cs="Arial"/>
          <w:bCs/>
        </w:rPr>
        <w:tab/>
      </w:r>
      <w:r w:rsidRPr="000651D5">
        <w:rPr>
          <w:rFonts w:ascii="Arial" w:eastAsia="Times New Roman" w:hAnsi="Arial" w:cs="Arial"/>
          <w:bCs/>
        </w:rPr>
        <w:tab/>
        <w:t xml:space="preserve">Datum: </w:t>
      </w:r>
      <w:r w:rsidRPr="000651D5">
        <w:rPr>
          <w:rFonts w:ascii="Arial" w:eastAsia="Times New Roman" w:hAnsi="Arial" w:cs="Arial"/>
          <w:bCs/>
          <w:i/>
          <w:iCs/>
        </w:rPr>
        <w:t>dle elektronického podpisu</w:t>
      </w:r>
    </w:p>
    <w:p w14:paraId="2D7DCE55" w14:textId="77777777" w:rsidR="006A6123" w:rsidRPr="000651D5" w:rsidRDefault="006A6123" w:rsidP="006A6123">
      <w:pPr>
        <w:spacing w:before="120" w:after="120" w:line="240" w:lineRule="auto"/>
        <w:jc w:val="both"/>
        <w:rPr>
          <w:rFonts w:ascii="Arial" w:hAnsi="Arial" w:cs="Arial"/>
          <w:b/>
        </w:rPr>
      </w:pPr>
      <w:r w:rsidRPr="000651D5">
        <w:rPr>
          <w:rStyle w:val="cf01"/>
          <w:rFonts w:ascii="Arial" w:hAnsi="Arial" w:cs="Arial"/>
          <w:sz w:val="22"/>
          <w:szCs w:val="22"/>
        </w:rPr>
        <w:tab/>
      </w:r>
      <w:r w:rsidRPr="000651D5">
        <w:rPr>
          <w:rStyle w:val="cf01"/>
          <w:rFonts w:ascii="Arial" w:hAnsi="Arial" w:cs="Arial"/>
          <w:sz w:val="22"/>
          <w:szCs w:val="22"/>
        </w:rPr>
        <w:tab/>
      </w:r>
      <w:r w:rsidRPr="000651D5">
        <w:rPr>
          <w:rStyle w:val="cf01"/>
          <w:rFonts w:ascii="Arial" w:hAnsi="Arial" w:cs="Arial"/>
          <w:sz w:val="22"/>
          <w:szCs w:val="22"/>
        </w:rPr>
        <w:tab/>
      </w:r>
      <w:r w:rsidRPr="000651D5">
        <w:rPr>
          <w:rStyle w:val="cf01"/>
          <w:rFonts w:ascii="Arial" w:hAnsi="Arial" w:cs="Arial"/>
          <w:sz w:val="22"/>
          <w:szCs w:val="22"/>
        </w:rPr>
        <w:tab/>
      </w:r>
      <w:r w:rsidRPr="000651D5">
        <w:rPr>
          <w:rStyle w:val="cf01"/>
          <w:rFonts w:ascii="Arial" w:hAnsi="Arial" w:cs="Arial"/>
          <w:sz w:val="22"/>
          <w:szCs w:val="22"/>
        </w:rPr>
        <w:tab/>
      </w:r>
    </w:p>
    <w:p w14:paraId="4E614DD9" w14:textId="77777777" w:rsidR="006A6123" w:rsidRPr="000651D5" w:rsidRDefault="006A6123" w:rsidP="006A6123">
      <w:pPr>
        <w:tabs>
          <w:tab w:val="left" w:pos="567"/>
          <w:tab w:val="left" w:pos="5670"/>
        </w:tabs>
        <w:spacing w:before="120" w:after="120" w:line="240" w:lineRule="auto"/>
        <w:rPr>
          <w:rFonts w:ascii="Arial" w:eastAsia="Times New Roman" w:hAnsi="Arial" w:cs="Arial"/>
          <w:bCs/>
        </w:rPr>
      </w:pPr>
    </w:p>
    <w:p w14:paraId="05F455CD" w14:textId="77777777" w:rsidR="006A6123" w:rsidRPr="000651D5" w:rsidRDefault="006A6123" w:rsidP="006A6123">
      <w:pPr>
        <w:tabs>
          <w:tab w:val="left" w:pos="567"/>
          <w:tab w:val="left" w:pos="5670"/>
        </w:tabs>
        <w:spacing w:before="120" w:after="120" w:line="240" w:lineRule="auto"/>
        <w:rPr>
          <w:rFonts w:ascii="Arial" w:eastAsia="Times New Roman" w:hAnsi="Arial" w:cs="Arial"/>
          <w:bCs/>
        </w:rPr>
      </w:pPr>
      <w:r w:rsidRPr="000651D5">
        <w:rPr>
          <w:rFonts w:ascii="Arial" w:eastAsia="Times New Roman" w:hAnsi="Arial" w:cs="Arial"/>
          <w:bCs/>
        </w:rPr>
        <w:t xml:space="preserve">________________________________ </w:t>
      </w:r>
      <w:r w:rsidRPr="000651D5">
        <w:rPr>
          <w:rFonts w:ascii="Arial" w:eastAsia="Times New Roman" w:hAnsi="Arial" w:cs="Arial"/>
          <w:bCs/>
        </w:rPr>
        <w:tab/>
        <w:t>___________________________</w:t>
      </w:r>
    </w:p>
    <w:p w14:paraId="098C5665" w14:textId="1333D843" w:rsidR="006A6123" w:rsidRPr="000651D5" w:rsidRDefault="00472B1B" w:rsidP="006A6123">
      <w:pPr>
        <w:tabs>
          <w:tab w:val="left" w:pos="567"/>
          <w:tab w:val="left" w:pos="5670"/>
        </w:tabs>
        <w:spacing w:before="120" w:after="120" w:line="240" w:lineRule="auto"/>
        <w:rPr>
          <w:rFonts w:ascii="Arial" w:eastAsia="Times New Roman" w:hAnsi="Arial" w:cs="Arial"/>
          <w:bCs/>
        </w:rPr>
      </w:pPr>
      <w:r w:rsidRPr="000651D5">
        <w:rPr>
          <w:rFonts w:ascii="Arial" w:eastAsia="Times New Roman" w:hAnsi="Arial" w:cs="Arial"/>
          <w:bCs/>
        </w:rPr>
        <w:t>Ing. Eva Schmidtmajerová, CSc.</w:t>
      </w:r>
      <w:r w:rsidR="006A6123" w:rsidRPr="000651D5">
        <w:rPr>
          <w:rFonts w:ascii="Arial" w:eastAsia="Times New Roman" w:hAnsi="Arial" w:cs="Arial"/>
          <w:bCs/>
        </w:rPr>
        <w:tab/>
      </w:r>
      <w:r w:rsidR="006A6123" w:rsidRPr="000651D5">
        <w:rPr>
          <w:rFonts w:ascii="Arial" w:eastAsia="Times New Roman" w:hAnsi="Arial" w:cs="Arial"/>
          <w:bCs/>
          <w:highlight w:val="yellow"/>
        </w:rPr>
        <w:tab/>
        <w:t>Jméno: …………</w:t>
      </w:r>
    </w:p>
    <w:p w14:paraId="74508059" w14:textId="17CB77B1" w:rsidR="00692FDC" w:rsidRPr="000651D5" w:rsidRDefault="00751038" w:rsidP="006A6123">
      <w:pPr>
        <w:tabs>
          <w:tab w:val="left" w:pos="567"/>
          <w:tab w:val="left" w:pos="5670"/>
        </w:tabs>
        <w:spacing w:before="120" w:after="120" w:line="240" w:lineRule="auto"/>
        <w:rPr>
          <w:rFonts w:ascii="Arial" w:hAnsi="Arial" w:cs="Arial"/>
        </w:rPr>
      </w:pPr>
      <w:r w:rsidRPr="000651D5">
        <w:rPr>
          <w:rFonts w:ascii="Arial" w:eastAsia="Times New Roman" w:hAnsi="Arial" w:cs="Arial"/>
          <w:bCs/>
        </w:rPr>
        <w:t>ředitelka KPÚ pro Jihočeský kraj</w:t>
      </w:r>
      <w:r w:rsidR="006A6123" w:rsidRPr="000651D5">
        <w:rPr>
          <w:rFonts w:ascii="Arial" w:eastAsia="Times New Roman" w:hAnsi="Arial" w:cs="Arial"/>
          <w:bCs/>
        </w:rPr>
        <w:tab/>
      </w:r>
      <w:r w:rsidR="006A6123" w:rsidRPr="000651D5">
        <w:rPr>
          <w:rFonts w:ascii="Arial" w:eastAsia="Times New Roman" w:hAnsi="Arial" w:cs="Arial"/>
          <w:bCs/>
          <w:highlight w:val="yellow"/>
        </w:rPr>
        <w:tab/>
        <w:t>Funkce: …………</w:t>
      </w:r>
    </w:p>
    <w:sectPr w:rsidR="00692FDC" w:rsidRPr="000651D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CD18" w14:textId="77777777" w:rsidR="00863403" w:rsidRDefault="00863403" w:rsidP="007936E4">
      <w:pPr>
        <w:spacing w:after="0"/>
      </w:pPr>
      <w:r>
        <w:separator/>
      </w:r>
    </w:p>
  </w:endnote>
  <w:endnote w:type="continuationSeparator" w:id="0">
    <w:p w14:paraId="47F1274D" w14:textId="77777777" w:rsidR="00863403" w:rsidRDefault="00863403" w:rsidP="007936E4">
      <w:pPr>
        <w:spacing w:after="0"/>
      </w:pPr>
      <w:r>
        <w:continuationSeparator/>
      </w:r>
    </w:p>
  </w:endnote>
  <w:endnote w:type="continuationNotice" w:id="1">
    <w:p w14:paraId="32ED7B71" w14:textId="77777777" w:rsidR="00863403" w:rsidRDefault="0086340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C4B0" w14:textId="77777777" w:rsidR="00863403" w:rsidRDefault="00863403" w:rsidP="007936E4">
      <w:pPr>
        <w:spacing w:after="0"/>
      </w:pPr>
      <w:r>
        <w:separator/>
      </w:r>
    </w:p>
  </w:footnote>
  <w:footnote w:type="continuationSeparator" w:id="0">
    <w:p w14:paraId="12A5A797" w14:textId="77777777" w:rsidR="00863403" w:rsidRDefault="00863403" w:rsidP="007936E4">
      <w:pPr>
        <w:spacing w:after="0"/>
      </w:pPr>
      <w:r>
        <w:continuationSeparator/>
      </w:r>
    </w:p>
  </w:footnote>
  <w:footnote w:type="continuationNotice" w:id="1">
    <w:p w14:paraId="3E97137E" w14:textId="77777777" w:rsidR="00863403" w:rsidRDefault="0086340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BB4970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6A6123">
      <w:rPr>
        <w:szCs w:val="16"/>
      </w:rPr>
      <w:t xml:space="preserve"> v k.</w:t>
    </w:r>
    <w:r w:rsidR="0015643E">
      <w:rPr>
        <w:szCs w:val="16"/>
      </w:rPr>
      <w:t xml:space="preserve"> </w:t>
    </w:r>
    <w:r w:rsidR="006A6123">
      <w:rPr>
        <w:szCs w:val="16"/>
      </w:rPr>
      <w:t xml:space="preserve">ú. </w:t>
    </w:r>
    <w:r w:rsidR="0015643E">
      <w:rPr>
        <w:szCs w:val="16"/>
      </w:rPr>
      <w:t>Horní Kaliště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A2A5530"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007C5F97">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5BDF1412"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7C5F97">
      <w:rPr>
        <w:rFonts w:cs="Arial"/>
        <w:szCs w:val="16"/>
        <w:lang w:val="fr-FR"/>
      </w:rPr>
      <w:tab/>
    </w:r>
    <w:r>
      <w:rPr>
        <w:rFonts w:cs="Arial"/>
        <w:szCs w:val="16"/>
        <w:lang w:val="fr-FR"/>
      </w:rPr>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1811D507"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7C5F97">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31516CE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7C5F97">
      <w:rPr>
        <w:rFonts w:cs="Arial"/>
        <w:szCs w:val="16"/>
        <w:lang w:val="fr-FR"/>
      </w:rPr>
      <w:tab/>
    </w:r>
    <w:r w:rsidR="00350E82" w:rsidRPr="00937F46">
      <w:rPr>
        <w:rFonts w:cs="Arial"/>
        <w:szCs w:val="16"/>
        <w:lang w:val="fr-FR"/>
      </w:rPr>
      <w:t>KoPÚ</w:t>
    </w:r>
    <w:r w:rsidR="007C5F97">
      <w:rPr>
        <w:rFonts w:cs="Arial"/>
        <w:szCs w:val="16"/>
        <w:lang w:val="fr-FR"/>
      </w:rPr>
      <w:t xml:space="preserve"> v k.ú. </w:t>
    </w:r>
    <w:r w:rsidR="0015643E">
      <w:rPr>
        <w:rFonts w:cs="Arial"/>
        <w:szCs w:val="16"/>
        <w:lang w:val="fr-FR"/>
      </w:rPr>
      <w:t>Horní Kaliště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1D5"/>
    <w:rsid w:val="0006560F"/>
    <w:rsid w:val="00065B61"/>
    <w:rsid w:val="000669FB"/>
    <w:rsid w:val="00066EF9"/>
    <w:rsid w:val="00067072"/>
    <w:rsid w:val="0007122E"/>
    <w:rsid w:val="00071467"/>
    <w:rsid w:val="00071ADD"/>
    <w:rsid w:val="00072457"/>
    <w:rsid w:val="000725EF"/>
    <w:rsid w:val="00072804"/>
    <w:rsid w:val="00072A9C"/>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2583"/>
    <w:rsid w:val="0009322A"/>
    <w:rsid w:val="0009491D"/>
    <w:rsid w:val="00094E7D"/>
    <w:rsid w:val="00095132"/>
    <w:rsid w:val="00095558"/>
    <w:rsid w:val="00095ED6"/>
    <w:rsid w:val="00095FA9"/>
    <w:rsid w:val="000965C6"/>
    <w:rsid w:val="000967C9"/>
    <w:rsid w:val="000969C4"/>
    <w:rsid w:val="00096D20"/>
    <w:rsid w:val="00096D9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43E"/>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2D2"/>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311"/>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90C"/>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1B4"/>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3FD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64C"/>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48D"/>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6B51"/>
    <w:rsid w:val="00397924"/>
    <w:rsid w:val="00397A36"/>
    <w:rsid w:val="003A0C5F"/>
    <w:rsid w:val="003A1E59"/>
    <w:rsid w:val="003A25A8"/>
    <w:rsid w:val="003A270E"/>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8C8"/>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3C83"/>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69EC"/>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2B1B"/>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D7"/>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0E9"/>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5F6"/>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211"/>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469"/>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2DEB"/>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065"/>
    <w:rsid w:val="0063245B"/>
    <w:rsid w:val="00632885"/>
    <w:rsid w:val="00633825"/>
    <w:rsid w:val="00633FAA"/>
    <w:rsid w:val="00634522"/>
    <w:rsid w:val="00635011"/>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3742"/>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0054"/>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23"/>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44DC"/>
    <w:rsid w:val="006E65CF"/>
    <w:rsid w:val="006E71B1"/>
    <w:rsid w:val="006E7601"/>
    <w:rsid w:val="006E761D"/>
    <w:rsid w:val="006E77B3"/>
    <w:rsid w:val="006E79AC"/>
    <w:rsid w:val="006F062B"/>
    <w:rsid w:val="006F1B7B"/>
    <w:rsid w:val="006F1DAA"/>
    <w:rsid w:val="006F2CCF"/>
    <w:rsid w:val="006F2D22"/>
    <w:rsid w:val="006F2E79"/>
    <w:rsid w:val="006F3325"/>
    <w:rsid w:val="006F35B6"/>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662"/>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038"/>
    <w:rsid w:val="00751097"/>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5F97"/>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3C5"/>
    <w:rsid w:val="007E5AF1"/>
    <w:rsid w:val="007E5FEC"/>
    <w:rsid w:val="007E6A45"/>
    <w:rsid w:val="007E6C99"/>
    <w:rsid w:val="007E718F"/>
    <w:rsid w:val="007E72B5"/>
    <w:rsid w:val="007F02DF"/>
    <w:rsid w:val="007F1B6E"/>
    <w:rsid w:val="007F349E"/>
    <w:rsid w:val="007F3C67"/>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3403"/>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E77D4"/>
    <w:rsid w:val="008F2D4B"/>
    <w:rsid w:val="008F2EDF"/>
    <w:rsid w:val="008F3EE5"/>
    <w:rsid w:val="008F4254"/>
    <w:rsid w:val="008F4522"/>
    <w:rsid w:val="008F6438"/>
    <w:rsid w:val="008F65D5"/>
    <w:rsid w:val="00900CDC"/>
    <w:rsid w:val="0090158E"/>
    <w:rsid w:val="009025E9"/>
    <w:rsid w:val="00902813"/>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6B13"/>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2EBA"/>
    <w:rsid w:val="00AB3C95"/>
    <w:rsid w:val="00AB4826"/>
    <w:rsid w:val="00AB565B"/>
    <w:rsid w:val="00AB6361"/>
    <w:rsid w:val="00AB73DE"/>
    <w:rsid w:val="00AB78D4"/>
    <w:rsid w:val="00AC075C"/>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3CB"/>
    <w:rsid w:val="00AE7AF7"/>
    <w:rsid w:val="00AF0789"/>
    <w:rsid w:val="00AF0F7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3E54"/>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47D4"/>
    <w:rsid w:val="00BB50B8"/>
    <w:rsid w:val="00BB51DA"/>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3E5"/>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5EE"/>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2DCE"/>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1EB"/>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3B44"/>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55C"/>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1F0"/>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93"/>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03DE"/>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02E"/>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3F4C"/>
    <w:rsid w:val="00F841E2"/>
    <w:rsid w:val="00F8493A"/>
    <w:rsid w:val="00F84ADA"/>
    <w:rsid w:val="00F84EB8"/>
    <w:rsid w:val="00F84F5D"/>
    <w:rsid w:val="00F85BC9"/>
    <w:rsid w:val="00F85F9D"/>
    <w:rsid w:val="00F863EE"/>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B74"/>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4B5A"/>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A9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72A9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72A9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tabs>
        <w:tab w:val="clear" w:pos="3969"/>
        <w:tab w:val="num" w:pos="360"/>
      </w:tabs>
      <w:spacing w:after="140" w:line="290" w:lineRule="auto"/>
      <w:ind w:left="0" w:firstLine="0"/>
      <w:outlineLvl w:val="6"/>
    </w:pPr>
    <w:rPr>
      <w:rFonts w:ascii="Arial" w:hAnsi="Arial"/>
      <w:kern w:val="20"/>
      <w:sz w:val="20"/>
    </w:rPr>
  </w:style>
  <w:style w:type="paragraph" w:customStyle="1" w:styleId="Level8">
    <w:name w:val="Level 8"/>
    <w:basedOn w:val="Normln"/>
    <w:rsid w:val="009025E9"/>
    <w:pPr>
      <w:numPr>
        <w:ilvl w:val="7"/>
        <w:numId w:val="3"/>
      </w:numPr>
      <w:tabs>
        <w:tab w:val="clear" w:pos="3969"/>
        <w:tab w:val="num" w:pos="360"/>
      </w:tabs>
      <w:spacing w:after="140" w:line="290" w:lineRule="auto"/>
      <w:ind w:left="0" w:firstLine="0"/>
      <w:outlineLvl w:val="7"/>
    </w:pPr>
    <w:rPr>
      <w:rFonts w:ascii="Arial" w:hAnsi="Arial"/>
      <w:kern w:val="20"/>
      <w:sz w:val="20"/>
    </w:rPr>
  </w:style>
  <w:style w:type="paragraph" w:customStyle="1" w:styleId="Level9">
    <w:name w:val="Level 9"/>
    <w:basedOn w:val="Normln"/>
    <w:rsid w:val="009025E9"/>
    <w:pPr>
      <w:numPr>
        <w:ilvl w:val="8"/>
        <w:numId w:val="3"/>
      </w:numPr>
      <w:tabs>
        <w:tab w:val="clear" w:pos="3969"/>
        <w:tab w:val="num" w:pos="360"/>
      </w:tabs>
      <w:spacing w:after="140" w:line="290" w:lineRule="auto"/>
      <w:ind w:left="0" w:firstLine="0"/>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www.w3.org/XML/1998/namespace"/>
    <ds:schemaRef ds:uri="2046fdb6-fa60-49a6-a635-1115ab0d2074"/>
    <ds:schemaRef ds:uri="85f4b5cc-4033-44c7-b405-f5eed34c8154"/>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ada3fa48-c231-4f9d-a491-19361e04fcb4"/>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33</Pages>
  <Words>16856</Words>
  <Characters>99451</Characters>
  <Application>Microsoft Office Word</Application>
  <DocSecurity>0</DocSecurity>
  <Lines>828</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Laisková Vlasta Bc.</cp:lastModifiedBy>
  <cp:revision>16</cp:revision>
  <cp:lastPrinted>2025-02-03T11:13:00Z</cp:lastPrinted>
  <dcterms:created xsi:type="dcterms:W3CDTF">2025-08-20T11:54:00Z</dcterms:created>
  <dcterms:modified xsi:type="dcterms:W3CDTF">2025-08-27T12:21:00Z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