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770336" w14:textId="77777777" w:rsidR="00722C29" w:rsidRPr="005D2653" w:rsidRDefault="00722C29" w:rsidP="00FA648E">
      <w:pPr>
        <w:pStyle w:val="Nzev"/>
        <w:spacing w:after="240" w:line="360" w:lineRule="auto"/>
      </w:pPr>
      <w:r w:rsidRPr="005D2653">
        <w:t>P</w:t>
      </w:r>
      <w:r>
        <w:t xml:space="preserve">ŘÍKAZNÍ SMLOUVA </w:t>
      </w:r>
      <w:r w:rsidRPr="005D2653">
        <w:t xml:space="preserve">O OBSTARÁNÍ ZÁLEŽITOSTÍ PŘÍKAZCE </w:t>
      </w:r>
    </w:p>
    <w:p w14:paraId="6AC2FCEA" w14:textId="4A3881F2" w:rsidR="00722C29" w:rsidRPr="00E11F67" w:rsidRDefault="00E441BE" w:rsidP="00FA648E">
      <w:pPr>
        <w:pStyle w:val="Nzev"/>
        <w:spacing w:before="240" w:after="240" w:line="480" w:lineRule="auto"/>
        <w:rPr>
          <w:sz w:val="20"/>
          <w:szCs w:val="20"/>
        </w:rPr>
      </w:pPr>
      <w:r w:rsidRPr="00E11F67">
        <w:rPr>
          <w:sz w:val="20"/>
          <w:szCs w:val="20"/>
        </w:rPr>
        <w:t xml:space="preserve">č. </w:t>
      </w:r>
      <w:r w:rsidR="007E1A75" w:rsidRPr="00E11F67">
        <w:rPr>
          <w:sz w:val="20"/>
          <w:szCs w:val="20"/>
        </w:rPr>
        <w:t>1018-2025-541201</w:t>
      </w:r>
    </w:p>
    <w:p w14:paraId="556D9617" w14:textId="77777777" w:rsidR="00722C29" w:rsidRPr="00AD461A" w:rsidRDefault="00722C29" w:rsidP="00FA648E">
      <w:pPr>
        <w:pStyle w:val="Nzev"/>
        <w:spacing w:before="240"/>
        <w:rPr>
          <w:b w:val="0"/>
          <w:bCs w:val="0"/>
          <w:sz w:val="20"/>
          <w:szCs w:val="20"/>
        </w:rPr>
      </w:pPr>
      <w:r w:rsidRPr="00AD461A">
        <w:rPr>
          <w:b w:val="0"/>
          <w:bCs w:val="0"/>
          <w:sz w:val="20"/>
          <w:szCs w:val="20"/>
        </w:rPr>
        <w:t>uzavřená</w:t>
      </w:r>
    </w:p>
    <w:p w14:paraId="6823DE93" w14:textId="77777777" w:rsidR="00722C29" w:rsidRPr="00AD461A" w:rsidRDefault="00722C29" w:rsidP="004B3B6C">
      <w:pPr>
        <w:pStyle w:val="Nzev"/>
        <w:rPr>
          <w:b w:val="0"/>
          <w:bCs w:val="0"/>
          <w:sz w:val="20"/>
          <w:szCs w:val="20"/>
        </w:rPr>
      </w:pPr>
      <w:r w:rsidRPr="00AD461A">
        <w:rPr>
          <w:b w:val="0"/>
          <w:bCs w:val="0"/>
          <w:sz w:val="20"/>
          <w:szCs w:val="20"/>
        </w:rPr>
        <w:t>dle § 2430 a násl. zákona č. 89/2012 Sb., občanského zákoníku, ve znění pozdějších předpisů (dále jen „občanský zákoník“)</w:t>
      </w:r>
    </w:p>
    <w:p w14:paraId="431E8EA9" w14:textId="77777777" w:rsidR="00722C29" w:rsidRPr="00AD461A" w:rsidRDefault="00722C29" w:rsidP="004B3B6C">
      <w:pPr>
        <w:pStyle w:val="Nzev"/>
        <w:rPr>
          <w:b w:val="0"/>
          <w:bCs w:val="0"/>
          <w:sz w:val="20"/>
          <w:szCs w:val="20"/>
        </w:rPr>
      </w:pPr>
    </w:p>
    <w:p w14:paraId="0653BA65" w14:textId="77777777" w:rsidR="00722C29" w:rsidRPr="00AD461A" w:rsidRDefault="00722C29" w:rsidP="004B3B6C">
      <w:pPr>
        <w:pStyle w:val="Nzev"/>
        <w:rPr>
          <w:sz w:val="20"/>
          <w:szCs w:val="20"/>
        </w:rPr>
      </w:pPr>
      <w:r w:rsidRPr="00AD461A">
        <w:rPr>
          <w:sz w:val="20"/>
          <w:szCs w:val="20"/>
        </w:rPr>
        <w:t>mezi smluvními stranami</w:t>
      </w:r>
    </w:p>
    <w:p w14:paraId="552275BA" w14:textId="77777777" w:rsidR="00722C29" w:rsidRPr="00AD461A" w:rsidRDefault="00722C29" w:rsidP="00722C29">
      <w:pPr>
        <w:tabs>
          <w:tab w:val="left" w:pos="4253"/>
        </w:tabs>
        <w:jc w:val="both"/>
        <w:rPr>
          <w:rFonts w:cs="Arial"/>
          <w:b/>
          <w:sz w:val="20"/>
          <w:szCs w:val="20"/>
        </w:rPr>
      </w:pPr>
    </w:p>
    <w:p w14:paraId="260B53E3" w14:textId="77777777" w:rsidR="00722C29" w:rsidRPr="00AD461A" w:rsidRDefault="00722C29" w:rsidP="00722C29">
      <w:pPr>
        <w:tabs>
          <w:tab w:val="left" w:pos="4253"/>
        </w:tabs>
        <w:jc w:val="both"/>
        <w:rPr>
          <w:rFonts w:cs="Arial"/>
          <w:b/>
          <w:sz w:val="20"/>
          <w:szCs w:val="20"/>
        </w:rPr>
      </w:pPr>
      <w:r w:rsidRPr="00AD461A">
        <w:rPr>
          <w:rFonts w:cs="Arial"/>
          <w:b/>
          <w:sz w:val="20"/>
          <w:szCs w:val="20"/>
        </w:rPr>
        <w:t>Příkazce:</w:t>
      </w:r>
    </w:p>
    <w:p w14:paraId="1B9DF3D9" w14:textId="77777777" w:rsidR="00722C29" w:rsidRPr="00AD461A" w:rsidRDefault="00722C29" w:rsidP="00722C29">
      <w:pPr>
        <w:jc w:val="both"/>
        <w:rPr>
          <w:rFonts w:cs="Arial"/>
          <w:b/>
          <w:sz w:val="20"/>
          <w:szCs w:val="20"/>
        </w:rPr>
      </w:pPr>
    </w:p>
    <w:p w14:paraId="15A09125" w14:textId="77777777" w:rsidR="00722C29" w:rsidRPr="00AD461A" w:rsidRDefault="00722C29" w:rsidP="00722C29">
      <w:pPr>
        <w:jc w:val="both"/>
        <w:rPr>
          <w:rFonts w:cs="Arial"/>
          <w:b/>
          <w:sz w:val="20"/>
          <w:szCs w:val="20"/>
        </w:rPr>
      </w:pPr>
      <w:r w:rsidRPr="00AD461A">
        <w:rPr>
          <w:rFonts w:cs="Arial"/>
          <w:b/>
          <w:sz w:val="20"/>
          <w:szCs w:val="20"/>
        </w:rPr>
        <w:t>Česká republika – Státní pozemkový úřad</w:t>
      </w:r>
    </w:p>
    <w:p w14:paraId="4BECEC97" w14:textId="77777777" w:rsidR="00722C29" w:rsidRPr="00AD461A" w:rsidRDefault="00722C29" w:rsidP="00722C29">
      <w:pPr>
        <w:jc w:val="both"/>
        <w:rPr>
          <w:rFonts w:cs="Arial"/>
          <w:b/>
          <w:sz w:val="20"/>
          <w:szCs w:val="20"/>
        </w:rPr>
      </w:pPr>
      <w:r w:rsidRPr="00AD461A">
        <w:rPr>
          <w:rFonts w:cs="Arial"/>
          <w:b/>
          <w:sz w:val="20"/>
          <w:szCs w:val="20"/>
        </w:rPr>
        <w:t>Sídlo:</w:t>
      </w:r>
      <w:r w:rsidRPr="00AD461A">
        <w:rPr>
          <w:rFonts w:cs="Arial"/>
          <w:bCs/>
          <w:sz w:val="20"/>
          <w:szCs w:val="20"/>
        </w:rPr>
        <w:t xml:space="preserve"> </w:t>
      </w:r>
      <w:bookmarkStart w:id="0" w:name="_Hlk16772519"/>
      <w:r w:rsidRPr="00AD461A">
        <w:rPr>
          <w:rFonts w:cs="Arial"/>
          <w:sz w:val="20"/>
          <w:szCs w:val="20"/>
        </w:rPr>
        <w:t>Husinecká 1024/</w:t>
      </w:r>
      <w:proofErr w:type="gramStart"/>
      <w:r w:rsidRPr="00AD461A">
        <w:rPr>
          <w:rFonts w:cs="Arial"/>
          <w:sz w:val="20"/>
          <w:szCs w:val="20"/>
        </w:rPr>
        <w:t>11a</w:t>
      </w:r>
      <w:proofErr w:type="gramEnd"/>
      <w:r w:rsidRPr="00AD461A">
        <w:rPr>
          <w:rFonts w:cs="Arial"/>
          <w:sz w:val="20"/>
          <w:szCs w:val="20"/>
        </w:rPr>
        <w:t>, 130 00 Praha 3</w:t>
      </w:r>
      <w:bookmarkEnd w:id="0"/>
    </w:p>
    <w:p w14:paraId="5B3D46E1" w14:textId="00193739" w:rsidR="00722C29" w:rsidRPr="00AD461A" w:rsidRDefault="00722C29" w:rsidP="00722C29">
      <w:pPr>
        <w:overflowPunct w:val="0"/>
        <w:autoSpaceDE w:val="0"/>
        <w:autoSpaceDN w:val="0"/>
        <w:adjustRightInd w:val="0"/>
        <w:jc w:val="both"/>
        <w:textAlignment w:val="baseline"/>
        <w:rPr>
          <w:rFonts w:cs="Arial"/>
          <w:b/>
          <w:snapToGrid w:val="0"/>
          <w:sz w:val="20"/>
          <w:szCs w:val="20"/>
          <w:highlight w:val="yellow"/>
        </w:rPr>
      </w:pPr>
      <w:r w:rsidRPr="00AD461A">
        <w:rPr>
          <w:rFonts w:cs="Arial"/>
          <w:b/>
          <w:sz w:val="20"/>
          <w:szCs w:val="20"/>
        </w:rPr>
        <w:t xml:space="preserve">Krajský pozemkový úřad </w:t>
      </w:r>
      <w:r w:rsidR="00C7410E">
        <w:rPr>
          <w:rFonts w:cs="Arial"/>
          <w:b/>
          <w:sz w:val="20"/>
          <w:szCs w:val="20"/>
        </w:rPr>
        <w:t>pro Liberecký Kraj</w:t>
      </w:r>
    </w:p>
    <w:p w14:paraId="7E7D4103" w14:textId="298612E3" w:rsidR="00722C29" w:rsidRPr="00C7410E" w:rsidRDefault="00722C29" w:rsidP="00722C29">
      <w:pPr>
        <w:overflowPunct w:val="0"/>
        <w:autoSpaceDE w:val="0"/>
        <w:autoSpaceDN w:val="0"/>
        <w:adjustRightInd w:val="0"/>
        <w:jc w:val="both"/>
        <w:textAlignment w:val="baseline"/>
        <w:rPr>
          <w:rFonts w:cs="Arial"/>
          <w:b/>
          <w:snapToGrid w:val="0"/>
          <w:sz w:val="20"/>
          <w:szCs w:val="20"/>
        </w:rPr>
      </w:pPr>
      <w:r w:rsidRPr="00C7410E">
        <w:rPr>
          <w:rFonts w:cs="Arial"/>
          <w:b/>
          <w:sz w:val="20"/>
          <w:szCs w:val="20"/>
        </w:rPr>
        <w:t xml:space="preserve">Pobočka </w:t>
      </w:r>
      <w:r w:rsidR="00C7410E" w:rsidRPr="00C7410E">
        <w:rPr>
          <w:rFonts w:cs="Arial"/>
          <w:b/>
          <w:bCs/>
          <w:snapToGrid w:val="0"/>
          <w:sz w:val="20"/>
          <w:szCs w:val="20"/>
        </w:rPr>
        <w:t>Liberec</w:t>
      </w:r>
    </w:p>
    <w:p w14:paraId="263408E0" w14:textId="2860D371" w:rsidR="00722C29" w:rsidRPr="00C7410E" w:rsidRDefault="00722C29" w:rsidP="00722C29">
      <w:pPr>
        <w:overflowPunct w:val="0"/>
        <w:autoSpaceDE w:val="0"/>
        <w:autoSpaceDN w:val="0"/>
        <w:adjustRightInd w:val="0"/>
        <w:jc w:val="both"/>
        <w:textAlignment w:val="baseline"/>
        <w:rPr>
          <w:rFonts w:cs="Arial"/>
          <w:b/>
          <w:sz w:val="20"/>
          <w:szCs w:val="20"/>
        </w:rPr>
      </w:pPr>
      <w:r w:rsidRPr="00C7410E">
        <w:rPr>
          <w:rFonts w:cs="Arial"/>
          <w:b/>
          <w:sz w:val="20"/>
          <w:szCs w:val="20"/>
        </w:rPr>
        <w:t>Adresa:</w:t>
      </w:r>
      <w:r w:rsidR="00C7410E">
        <w:rPr>
          <w:rFonts w:cs="Arial"/>
          <w:b/>
          <w:sz w:val="20"/>
          <w:szCs w:val="20"/>
        </w:rPr>
        <w:t xml:space="preserve"> U Nisy 745/</w:t>
      </w:r>
      <w:proofErr w:type="gramStart"/>
      <w:r w:rsidR="00C7410E">
        <w:rPr>
          <w:rFonts w:cs="Arial"/>
          <w:b/>
          <w:sz w:val="20"/>
          <w:szCs w:val="20"/>
        </w:rPr>
        <w:t>6a</w:t>
      </w:r>
      <w:proofErr w:type="gramEnd"/>
      <w:r w:rsidR="00C7410E">
        <w:rPr>
          <w:rFonts w:cs="Arial"/>
          <w:b/>
          <w:sz w:val="20"/>
          <w:szCs w:val="20"/>
        </w:rPr>
        <w:t>, 460 57 Liberec</w:t>
      </w:r>
    </w:p>
    <w:p w14:paraId="35454BB9" w14:textId="56CF7E75" w:rsidR="00722C29" w:rsidRPr="00C7410E" w:rsidRDefault="00722C29" w:rsidP="00722C29">
      <w:pPr>
        <w:overflowPunct w:val="0"/>
        <w:autoSpaceDE w:val="0"/>
        <w:autoSpaceDN w:val="0"/>
        <w:adjustRightInd w:val="0"/>
        <w:jc w:val="both"/>
        <w:textAlignment w:val="baseline"/>
        <w:rPr>
          <w:rFonts w:eastAsia="Lucida Sans Unicode" w:cs="Arial"/>
          <w:sz w:val="20"/>
          <w:szCs w:val="20"/>
        </w:rPr>
      </w:pPr>
      <w:r w:rsidRPr="00C7410E">
        <w:rPr>
          <w:rFonts w:eastAsia="Lucida Sans Unicode" w:cs="Arial"/>
          <w:sz w:val="20"/>
          <w:szCs w:val="20"/>
        </w:rPr>
        <w:t xml:space="preserve">zastoupený: </w:t>
      </w:r>
      <w:r w:rsidR="00C7410E">
        <w:rPr>
          <w:rFonts w:eastAsia="Lucida Sans Unicode" w:cs="Arial"/>
          <w:sz w:val="20"/>
          <w:szCs w:val="20"/>
        </w:rPr>
        <w:t>Ing. Tomášem Mačkem, vedoucím Pobočky Liberec</w:t>
      </w:r>
    </w:p>
    <w:p w14:paraId="3E76C396" w14:textId="45AA4E93" w:rsidR="00722C29" w:rsidRPr="00C7410E" w:rsidRDefault="00722C29" w:rsidP="00722C29">
      <w:pPr>
        <w:widowControl w:val="0"/>
        <w:tabs>
          <w:tab w:val="left" w:pos="4678"/>
        </w:tabs>
        <w:suppressAutoHyphens/>
        <w:ind w:left="4678" w:hanging="4678"/>
        <w:jc w:val="both"/>
        <w:rPr>
          <w:rFonts w:eastAsia="Lucida Sans Unicode" w:cs="Arial"/>
          <w:bCs/>
          <w:sz w:val="20"/>
          <w:szCs w:val="20"/>
        </w:rPr>
      </w:pPr>
      <w:r w:rsidRPr="00C7410E">
        <w:rPr>
          <w:rFonts w:eastAsia="Lucida Sans Unicode" w:cs="Arial"/>
          <w:sz w:val="20"/>
          <w:szCs w:val="20"/>
        </w:rPr>
        <w:t>ve smluvních záležitostech oprávněn jednat:</w:t>
      </w:r>
      <w:r w:rsidRPr="00C7410E">
        <w:rPr>
          <w:rFonts w:eastAsia="Lucida Sans Unicode" w:cs="Arial"/>
          <w:sz w:val="20"/>
          <w:szCs w:val="20"/>
        </w:rPr>
        <w:tab/>
      </w:r>
      <w:r w:rsidR="00C7410E" w:rsidRPr="00C7410E">
        <w:rPr>
          <w:rFonts w:eastAsia="Lucida Sans Unicode" w:cs="Arial"/>
          <w:bCs/>
          <w:sz w:val="20"/>
          <w:szCs w:val="20"/>
        </w:rPr>
        <w:t xml:space="preserve">Ing. Tomáš Maček, </w:t>
      </w:r>
      <w:r w:rsidR="00C7410E">
        <w:rPr>
          <w:rFonts w:eastAsia="Lucida Sans Unicode" w:cs="Arial"/>
          <w:bCs/>
          <w:sz w:val="20"/>
          <w:szCs w:val="20"/>
        </w:rPr>
        <w:t>vedoucí Pobočky Liberec</w:t>
      </w:r>
    </w:p>
    <w:p w14:paraId="6D3A20FD" w14:textId="5EFF7C32" w:rsidR="00722C29" w:rsidRPr="00C7410E" w:rsidRDefault="00722C29" w:rsidP="00722C29">
      <w:pPr>
        <w:widowControl w:val="0"/>
        <w:tabs>
          <w:tab w:val="left" w:pos="4678"/>
        </w:tabs>
        <w:suppressAutoHyphens/>
        <w:ind w:left="4678" w:hanging="4678"/>
        <w:jc w:val="both"/>
        <w:rPr>
          <w:rFonts w:eastAsia="Lucida Sans Unicode" w:cs="Arial"/>
          <w:bCs/>
          <w:snapToGrid w:val="0"/>
          <w:sz w:val="20"/>
          <w:szCs w:val="20"/>
        </w:rPr>
      </w:pPr>
      <w:r w:rsidRPr="00C7410E">
        <w:rPr>
          <w:rFonts w:eastAsia="Lucida Sans Unicode" w:cs="Arial"/>
          <w:bCs/>
          <w:sz w:val="20"/>
          <w:szCs w:val="20"/>
        </w:rPr>
        <w:t xml:space="preserve">v </w:t>
      </w:r>
      <w:r w:rsidRPr="00C7410E">
        <w:rPr>
          <w:rFonts w:eastAsia="Lucida Sans Unicode" w:cs="Arial"/>
          <w:bCs/>
          <w:snapToGrid w:val="0"/>
          <w:sz w:val="20"/>
          <w:szCs w:val="20"/>
        </w:rPr>
        <w:t>technických záležitostech oprávněn jednat:</w:t>
      </w:r>
      <w:r w:rsidRPr="00C7410E">
        <w:rPr>
          <w:rFonts w:eastAsia="Lucida Sans Unicode" w:cs="Arial"/>
          <w:bCs/>
          <w:snapToGrid w:val="0"/>
          <w:sz w:val="20"/>
          <w:szCs w:val="20"/>
        </w:rPr>
        <w:tab/>
      </w:r>
      <w:r w:rsidR="00C7410E">
        <w:rPr>
          <w:rFonts w:eastAsia="Lucida Sans Unicode" w:cs="Arial"/>
          <w:bCs/>
          <w:sz w:val="20"/>
          <w:szCs w:val="20"/>
        </w:rPr>
        <w:t>Ing. Tomáš Maček</w:t>
      </w:r>
    </w:p>
    <w:p w14:paraId="6A107F65" w14:textId="0A4C6E1F" w:rsidR="00722C29" w:rsidRPr="00C7410E" w:rsidRDefault="00722C29" w:rsidP="00722C29">
      <w:pPr>
        <w:widowControl w:val="0"/>
        <w:tabs>
          <w:tab w:val="left" w:pos="4678"/>
        </w:tabs>
        <w:suppressAutoHyphens/>
        <w:jc w:val="both"/>
        <w:rPr>
          <w:rFonts w:eastAsia="Lucida Sans Unicode" w:cs="Arial"/>
          <w:bCs/>
          <w:sz w:val="20"/>
          <w:szCs w:val="20"/>
        </w:rPr>
      </w:pPr>
      <w:r w:rsidRPr="00C7410E">
        <w:rPr>
          <w:rFonts w:eastAsia="Lucida Sans Unicode" w:cs="Arial"/>
          <w:bCs/>
          <w:sz w:val="20"/>
          <w:szCs w:val="20"/>
        </w:rPr>
        <w:tab/>
      </w:r>
    </w:p>
    <w:p w14:paraId="15F43EB4" w14:textId="0FB501EC" w:rsidR="00722C29" w:rsidRPr="00C7410E" w:rsidRDefault="00722C29" w:rsidP="00722C29">
      <w:pPr>
        <w:widowControl w:val="0"/>
        <w:tabs>
          <w:tab w:val="left" w:pos="284"/>
          <w:tab w:val="left" w:pos="4678"/>
        </w:tabs>
        <w:suppressAutoHyphens/>
        <w:rPr>
          <w:rFonts w:eastAsia="Lucida Sans Unicode" w:cs="Arial"/>
          <w:bCs/>
          <w:sz w:val="20"/>
          <w:szCs w:val="20"/>
        </w:rPr>
      </w:pPr>
      <w:r w:rsidRPr="00C7410E">
        <w:rPr>
          <w:rFonts w:eastAsia="Lucida Sans Unicode" w:cs="Arial"/>
          <w:bCs/>
          <w:sz w:val="20"/>
          <w:szCs w:val="20"/>
        </w:rPr>
        <w:tab/>
        <w:t>Tel.:</w:t>
      </w:r>
      <w:r w:rsidRPr="00C7410E">
        <w:rPr>
          <w:rFonts w:eastAsia="Lucida Sans Unicode" w:cs="Arial"/>
          <w:bCs/>
          <w:sz w:val="20"/>
          <w:szCs w:val="20"/>
        </w:rPr>
        <w:tab/>
        <w:t>+420</w:t>
      </w:r>
      <w:r w:rsidR="00C7410E">
        <w:rPr>
          <w:rFonts w:eastAsia="Lucida Sans Unicode" w:cs="Arial"/>
          <w:bCs/>
          <w:sz w:val="20"/>
          <w:szCs w:val="20"/>
        </w:rPr>
        <w:t> 725 548 197</w:t>
      </w:r>
    </w:p>
    <w:p w14:paraId="56164047" w14:textId="291A3BF6" w:rsidR="00722C29" w:rsidRPr="00C7410E" w:rsidRDefault="00722C29" w:rsidP="00722C29">
      <w:pPr>
        <w:widowControl w:val="0"/>
        <w:tabs>
          <w:tab w:val="left" w:pos="284"/>
          <w:tab w:val="left" w:pos="4678"/>
        </w:tabs>
        <w:suppressAutoHyphens/>
        <w:rPr>
          <w:rFonts w:eastAsia="Lucida Sans Unicode" w:cs="Arial"/>
          <w:sz w:val="20"/>
          <w:szCs w:val="20"/>
        </w:rPr>
      </w:pPr>
      <w:r w:rsidRPr="00C7410E">
        <w:rPr>
          <w:rFonts w:eastAsia="Lucida Sans Unicode" w:cs="Arial"/>
          <w:bCs/>
          <w:sz w:val="20"/>
          <w:szCs w:val="20"/>
        </w:rPr>
        <w:tab/>
        <w:t>E-mail:</w:t>
      </w:r>
      <w:r w:rsidRPr="00C7410E">
        <w:rPr>
          <w:rFonts w:eastAsia="Lucida Sans Unicode" w:cs="Arial"/>
          <w:bCs/>
          <w:sz w:val="20"/>
          <w:szCs w:val="20"/>
        </w:rPr>
        <w:tab/>
      </w:r>
      <w:r w:rsidR="00C7410E">
        <w:rPr>
          <w:rFonts w:eastAsia="Lucida Sans Unicode" w:cs="Arial"/>
          <w:bCs/>
          <w:sz w:val="20"/>
          <w:szCs w:val="20"/>
        </w:rPr>
        <w:t>tomas.macek</w:t>
      </w:r>
      <w:r w:rsidRPr="00C7410E">
        <w:rPr>
          <w:rFonts w:eastAsia="Lucida Sans Unicode" w:cs="Arial"/>
          <w:bCs/>
          <w:sz w:val="20"/>
          <w:szCs w:val="20"/>
        </w:rPr>
        <w:t>@spu</w:t>
      </w:r>
      <w:r w:rsidR="001D2685" w:rsidRPr="00C7410E">
        <w:rPr>
          <w:rFonts w:eastAsia="Lucida Sans Unicode" w:cs="Arial"/>
          <w:bCs/>
          <w:sz w:val="20"/>
          <w:szCs w:val="20"/>
        </w:rPr>
        <w:t>.gov</w:t>
      </w:r>
      <w:r w:rsidRPr="00C7410E">
        <w:rPr>
          <w:rFonts w:eastAsia="Lucida Sans Unicode" w:cs="Arial"/>
          <w:sz w:val="20"/>
          <w:szCs w:val="20"/>
        </w:rPr>
        <w:t>.cz</w:t>
      </w:r>
    </w:p>
    <w:p w14:paraId="2EACC92C" w14:textId="77777777" w:rsidR="00722C29" w:rsidRPr="00C7410E" w:rsidRDefault="00722C29" w:rsidP="00722C29">
      <w:pPr>
        <w:widowControl w:val="0"/>
        <w:tabs>
          <w:tab w:val="left" w:pos="284"/>
          <w:tab w:val="left" w:pos="4678"/>
        </w:tabs>
        <w:suppressAutoHyphens/>
        <w:rPr>
          <w:rFonts w:eastAsia="Lucida Sans Unicode" w:cs="Arial"/>
          <w:sz w:val="20"/>
          <w:szCs w:val="20"/>
        </w:rPr>
      </w:pPr>
      <w:r w:rsidRPr="00C7410E">
        <w:rPr>
          <w:rFonts w:eastAsia="Lucida Sans Unicode" w:cs="Arial"/>
          <w:sz w:val="20"/>
          <w:szCs w:val="20"/>
        </w:rPr>
        <w:tab/>
        <w:t>ID DS:</w:t>
      </w:r>
      <w:r w:rsidRPr="00C7410E">
        <w:rPr>
          <w:rFonts w:eastAsia="Lucida Sans Unicode" w:cs="Arial"/>
          <w:sz w:val="20"/>
          <w:szCs w:val="20"/>
        </w:rPr>
        <w:tab/>
        <w:t>z49per3</w:t>
      </w:r>
    </w:p>
    <w:p w14:paraId="35AE6D9C" w14:textId="77777777" w:rsidR="00722C29" w:rsidRPr="00C7410E" w:rsidRDefault="00722C29" w:rsidP="00722C29">
      <w:pPr>
        <w:widowControl w:val="0"/>
        <w:tabs>
          <w:tab w:val="left" w:pos="284"/>
          <w:tab w:val="left" w:pos="4678"/>
        </w:tabs>
        <w:suppressAutoHyphens/>
        <w:rPr>
          <w:rFonts w:eastAsia="Lucida Sans Unicode" w:cs="Arial"/>
          <w:sz w:val="20"/>
          <w:szCs w:val="20"/>
        </w:rPr>
      </w:pPr>
      <w:r w:rsidRPr="00C7410E">
        <w:rPr>
          <w:rFonts w:eastAsia="Lucida Sans Unicode" w:cs="Arial"/>
          <w:sz w:val="20"/>
          <w:szCs w:val="20"/>
        </w:rPr>
        <w:tab/>
        <w:t>Bankovní spojení:</w:t>
      </w:r>
      <w:r w:rsidRPr="00C7410E">
        <w:rPr>
          <w:rFonts w:eastAsia="Lucida Sans Unicode" w:cs="Arial"/>
          <w:sz w:val="20"/>
          <w:szCs w:val="20"/>
        </w:rPr>
        <w:tab/>
        <w:t>ČNB</w:t>
      </w:r>
    </w:p>
    <w:p w14:paraId="7FAFBE3A" w14:textId="77777777" w:rsidR="00722C29" w:rsidRPr="00C7410E" w:rsidRDefault="00722C29" w:rsidP="00722C29">
      <w:pPr>
        <w:widowControl w:val="0"/>
        <w:tabs>
          <w:tab w:val="left" w:pos="284"/>
          <w:tab w:val="left" w:pos="4678"/>
        </w:tabs>
        <w:suppressAutoHyphens/>
        <w:rPr>
          <w:rFonts w:eastAsia="Lucida Sans Unicode" w:cs="Arial"/>
          <w:bCs/>
          <w:sz w:val="20"/>
          <w:szCs w:val="20"/>
        </w:rPr>
      </w:pPr>
      <w:r w:rsidRPr="00C7410E">
        <w:rPr>
          <w:rFonts w:eastAsia="Lucida Sans Unicode" w:cs="Arial"/>
          <w:bCs/>
          <w:sz w:val="20"/>
          <w:szCs w:val="20"/>
        </w:rPr>
        <w:tab/>
        <w:t>Číslo účtu:</w:t>
      </w:r>
      <w:r w:rsidRPr="00C7410E">
        <w:rPr>
          <w:rFonts w:eastAsia="Lucida Sans Unicode" w:cs="Arial"/>
          <w:bCs/>
          <w:sz w:val="20"/>
          <w:szCs w:val="20"/>
        </w:rPr>
        <w:tab/>
        <w:t>3723001/0710</w:t>
      </w:r>
    </w:p>
    <w:p w14:paraId="1421BEFE" w14:textId="77777777" w:rsidR="00722C29" w:rsidRPr="00AD461A" w:rsidRDefault="00722C29" w:rsidP="00722C29">
      <w:pPr>
        <w:widowControl w:val="0"/>
        <w:tabs>
          <w:tab w:val="left" w:pos="284"/>
          <w:tab w:val="left" w:pos="4678"/>
        </w:tabs>
        <w:suppressAutoHyphens/>
        <w:rPr>
          <w:rFonts w:eastAsia="Lucida Sans Unicode" w:cs="Arial"/>
          <w:bCs/>
          <w:sz w:val="20"/>
          <w:szCs w:val="20"/>
        </w:rPr>
      </w:pPr>
      <w:r w:rsidRPr="00C7410E">
        <w:rPr>
          <w:rFonts w:eastAsia="Lucida Sans Unicode" w:cs="Arial"/>
          <w:bCs/>
          <w:sz w:val="20"/>
          <w:szCs w:val="20"/>
        </w:rPr>
        <w:tab/>
        <w:t>IČO:</w:t>
      </w:r>
      <w:r w:rsidRPr="00C7410E">
        <w:rPr>
          <w:rFonts w:eastAsia="Lucida Sans Unicode" w:cs="Arial"/>
          <w:bCs/>
          <w:sz w:val="20"/>
          <w:szCs w:val="20"/>
        </w:rPr>
        <w:tab/>
        <w:t>01312774</w:t>
      </w:r>
    </w:p>
    <w:p w14:paraId="6DA8DCEE" w14:textId="77777777" w:rsidR="00722C29" w:rsidRPr="00AD461A" w:rsidRDefault="00722C29" w:rsidP="00722C29">
      <w:pPr>
        <w:widowControl w:val="0"/>
        <w:tabs>
          <w:tab w:val="left" w:pos="284"/>
          <w:tab w:val="left" w:pos="4678"/>
        </w:tabs>
        <w:suppressAutoHyphens/>
        <w:rPr>
          <w:rFonts w:eastAsia="Lucida Sans Unicode" w:cs="Arial"/>
          <w:bCs/>
          <w:sz w:val="20"/>
          <w:szCs w:val="20"/>
        </w:rPr>
      </w:pPr>
      <w:r w:rsidRPr="00AD461A">
        <w:rPr>
          <w:rFonts w:eastAsia="Lucida Sans Unicode" w:cs="Arial"/>
          <w:bCs/>
          <w:sz w:val="20"/>
          <w:szCs w:val="20"/>
        </w:rPr>
        <w:tab/>
        <w:t>DIČ:</w:t>
      </w:r>
      <w:r w:rsidRPr="00AD461A">
        <w:rPr>
          <w:rFonts w:eastAsia="Lucida Sans Unicode" w:cs="Arial"/>
          <w:bCs/>
          <w:sz w:val="20"/>
          <w:szCs w:val="20"/>
        </w:rPr>
        <w:tab/>
        <w:t>CZ01312774 není plátcem DPH</w:t>
      </w:r>
    </w:p>
    <w:p w14:paraId="02307B52" w14:textId="77777777" w:rsidR="00722C29" w:rsidRPr="00AD461A" w:rsidRDefault="00722C29" w:rsidP="00722C29">
      <w:pPr>
        <w:overflowPunct w:val="0"/>
        <w:autoSpaceDE w:val="0"/>
        <w:autoSpaceDN w:val="0"/>
        <w:adjustRightInd w:val="0"/>
        <w:jc w:val="both"/>
        <w:textAlignment w:val="baseline"/>
        <w:rPr>
          <w:rFonts w:cs="Arial"/>
          <w:sz w:val="20"/>
          <w:szCs w:val="20"/>
        </w:rPr>
      </w:pPr>
      <w:r w:rsidRPr="00AD461A">
        <w:rPr>
          <w:rFonts w:cs="Arial"/>
          <w:sz w:val="20"/>
          <w:szCs w:val="20"/>
        </w:rPr>
        <w:t>(dále jen „</w:t>
      </w:r>
      <w:r w:rsidRPr="00AD461A">
        <w:rPr>
          <w:rFonts w:cs="Arial"/>
          <w:b/>
          <w:sz w:val="20"/>
          <w:szCs w:val="20"/>
        </w:rPr>
        <w:t>příkazce</w:t>
      </w:r>
      <w:r w:rsidRPr="00AD461A">
        <w:rPr>
          <w:rFonts w:cs="Arial"/>
          <w:sz w:val="20"/>
          <w:szCs w:val="20"/>
        </w:rPr>
        <w:t>“)</w:t>
      </w:r>
    </w:p>
    <w:p w14:paraId="18F798C9" w14:textId="77777777" w:rsidR="00722C29" w:rsidRPr="00AD461A" w:rsidRDefault="00722C29" w:rsidP="00722C29">
      <w:pPr>
        <w:tabs>
          <w:tab w:val="left" w:pos="4253"/>
        </w:tabs>
        <w:jc w:val="both"/>
        <w:rPr>
          <w:rFonts w:cs="Arial"/>
          <w:bCs/>
          <w:sz w:val="20"/>
          <w:szCs w:val="20"/>
        </w:rPr>
      </w:pPr>
    </w:p>
    <w:p w14:paraId="6DAD2000" w14:textId="77777777" w:rsidR="00722C29" w:rsidRPr="00AD461A" w:rsidRDefault="00722C29" w:rsidP="00722C29">
      <w:pPr>
        <w:rPr>
          <w:rFonts w:cs="Arial"/>
          <w:b/>
          <w:sz w:val="20"/>
          <w:szCs w:val="20"/>
        </w:rPr>
      </w:pPr>
      <w:r w:rsidRPr="00AD461A">
        <w:rPr>
          <w:rFonts w:cs="Arial"/>
          <w:b/>
          <w:sz w:val="20"/>
          <w:szCs w:val="20"/>
        </w:rPr>
        <w:t>a</w:t>
      </w:r>
    </w:p>
    <w:p w14:paraId="25B18DB2" w14:textId="77777777" w:rsidR="00722C29" w:rsidRPr="00AD461A" w:rsidRDefault="00722C29" w:rsidP="00722C29">
      <w:pPr>
        <w:tabs>
          <w:tab w:val="left" w:pos="4253"/>
        </w:tabs>
        <w:jc w:val="both"/>
        <w:rPr>
          <w:rFonts w:cs="Arial"/>
          <w:b/>
          <w:sz w:val="20"/>
          <w:szCs w:val="20"/>
        </w:rPr>
      </w:pPr>
      <w:r w:rsidRPr="00AD461A">
        <w:rPr>
          <w:rFonts w:cs="Arial"/>
          <w:b/>
          <w:sz w:val="20"/>
          <w:szCs w:val="20"/>
        </w:rPr>
        <w:t>Příkazník:</w:t>
      </w:r>
    </w:p>
    <w:p w14:paraId="2795BC82" w14:textId="4157126D" w:rsidR="00722C29" w:rsidRPr="00AD461A" w:rsidRDefault="00722C29" w:rsidP="00722C29">
      <w:pPr>
        <w:tabs>
          <w:tab w:val="left" w:pos="4253"/>
        </w:tabs>
        <w:jc w:val="both"/>
        <w:rPr>
          <w:rFonts w:cs="Arial"/>
          <w:b/>
          <w:sz w:val="20"/>
          <w:szCs w:val="20"/>
        </w:rPr>
      </w:pPr>
      <w:r w:rsidRPr="00AD461A">
        <w:rPr>
          <w:rFonts w:cs="Arial"/>
          <w:b/>
          <w:sz w:val="20"/>
          <w:szCs w:val="20"/>
        </w:rPr>
        <w:t xml:space="preserve">Jméno: </w:t>
      </w:r>
      <w:r w:rsidR="00451634">
        <w:rPr>
          <w:rFonts w:cs="Arial"/>
          <w:b/>
          <w:bCs/>
          <w:snapToGrid w:val="0"/>
          <w:sz w:val="20"/>
          <w:szCs w:val="20"/>
        </w:rPr>
        <w:t>Ing. Jindřich Holínský</w:t>
      </w:r>
    </w:p>
    <w:p w14:paraId="366D8EB6" w14:textId="691B9D11" w:rsidR="00722C29" w:rsidRPr="00AD461A" w:rsidRDefault="00722C29" w:rsidP="00722C29">
      <w:pPr>
        <w:tabs>
          <w:tab w:val="left" w:pos="4253"/>
        </w:tabs>
        <w:jc w:val="both"/>
        <w:rPr>
          <w:rFonts w:cs="Arial"/>
          <w:b/>
          <w:sz w:val="20"/>
          <w:szCs w:val="20"/>
        </w:rPr>
      </w:pPr>
      <w:r w:rsidRPr="00AD461A">
        <w:rPr>
          <w:rFonts w:cs="Arial"/>
          <w:b/>
          <w:sz w:val="20"/>
          <w:szCs w:val="20"/>
        </w:rPr>
        <w:t>Sídlo:</w:t>
      </w:r>
      <w:r w:rsidRPr="00AD461A">
        <w:rPr>
          <w:rFonts w:cs="Arial"/>
          <w:bCs/>
          <w:sz w:val="20"/>
          <w:szCs w:val="20"/>
        </w:rPr>
        <w:t xml:space="preserve"> </w:t>
      </w:r>
      <w:proofErr w:type="spellStart"/>
      <w:r w:rsidR="00183A5B">
        <w:rPr>
          <w:rFonts w:cs="Arial"/>
          <w:b/>
          <w:bCs/>
          <w:snapToGrid w:val="0"/>
          <w:sz w:val="20"/>
          <w:szCs w:val="20"/>
        </w:rPr>
        <w:t>xxxxxxx</w:t>
      </w:r>
      <w:proofErr w:type="spellEnd"/>
      <w:r w:rsidR="00451634">
        <w:rPr>
          <w:rFonts w:cs="Arial"/>
          <w:b/>
          <w:bCs/>
          <w:snapToGrid w:val="0"/>
          <w:sz w:val="20"/>
          <w:szCs w:val="20"/>
        </w:rPr>
        <w:t>, 252 44 Psáry</w:t>
      </w:r>
    </w:p>
    <w:p w14:paraId="791D3901" w14:textId="654DF874" w:rsidR="00722C29" w:rsidRPr="00AD461A" w:rsidRDefault="00722C29" w:rsidP="00722C29">
      <w:pPr>
        <w:tabs>
          <w:tab w:val="left" w:pos="284"/>
          <w:tab w:val="left" w:pos="4678"/>
        </w:tabs>
        <w:jc w:val="both"/>
        <w:rPr>
          <w:rFonts w:cs="Arial"/>
          <w:sz w:val="20"/>
          <w:szCs w:val="20"/>
        </w:rPr>
      </w:pPr>
      <w:r w:rsidRPr="00AD461A">
        <w:rPr>
          <w:rFonts w:cs="Arial"/>
          <w:sz w:val="20"/>
          <w:szCs w:val="20"/>
        </w:rPr>
        <w:tab/>
        <w:t>Tel.:</w:t>
      </w:r>
      <w:r w:rsidRPr="00AD461A">
        <w:rPr>
          <w:rFonts w:cs="Arial"/>
          <w:sz w:val="20"/>
          <w:szCs w:val="20"/>
        </w:rPr>
        <w:tab/>
      </w:r>
      <w:proofErr w:type="spellStart"/>
      <w:r w:rsidR="00183A5B">
        <w:rPr>
          <w:rFonts w:cs="Arial"/>
          <w:snapToGrid w:val="0"/>
          <w:sz w:val="20"/>
          <w:szCs w:val="20"/>
        </w:rPr>
        <w:t>xxxxxxxxxxxx</w:t>
      </w:r>
      <w:proofErr w:type="spellEnd"/>
    </w:p>
    <w:p w14:paraId="7120E740" w14:textId="3C4FDD60" w:rsidR="00722C29" w:rsidRPr="00AD461A" w:rsidRDefault="00722C29" w:rsidP="00722C29">
      <w:pPr>
        <w:tabs>
          <w:tab w:val="left" w:pos="284"/>
          <w:tab w:val="left" w:pos="4678"/>
        </w:tabs>
        <w:ind w:right="-110"/>
        <w:jc w:val="both"/>
        <w:rPr>
          <w:rFonts w:cs="Arial"/>
          <w:bCs/>
          <w:snapToGrid w:val="0"/>
          <w:sz w:val="20"/>
          <w:szCs w:val="20"/>
        </w:rPr>
      </w:pPr>
      <w:r w:rsidRPr="00AD461A">
        <w:rPr>
          <w:rFonts w:cs="Arial"/>
          <w:sz w:val="20"/>
          <w:szCs w:val="20"/>
        </w:rPr>
        <w:tab/>
        <w:t>E-mail:</w:t>
      </w:r>
      <w:r w:rsidRPr="00AD461A">
        <w:rPr>
          <w:rFonts w:cs="Arial"/>
          <w:sz w:val="20"/>
          <w:szCs w:val="20"/>
        </w:rPr>
        <w:tab/>
      </w:r>
      <w:proofErr w:type="spellStart"/>
      <w:r w:rsidR="00183A5B">
        <w:rPr>
          <w:rFonts w:cs="Arial"/>
          <w:snapToGrid w:val="0"/>
          <w:sz w:val="20"/>
          <w:szCs w:val="20"/>
        </w:rPr>
        <w:t>xxxxxxxxxxxxxxxxx</w:t>
      </w:r>
      <w:proofErr w:type="spellEnd"/>
    </w:p>
    <w:p w14:paraId="16548740" w14:textId="4CFC4E45" w:rsidR="00722C29" w:rsidRPr="00451634" w:rsidRDefault="00722C29" w:rsidP="00722C29">
      <w:pPr>
        <w:tabs>
          <w:tab w:val="left" w:pos="284"/>
          <w:tab w:val="left" w:pos="4678"/>
        </w:tabs>
        <w:ind w:right="-110"/>
        <w:jc w:val="both"/>
        <w:rPr>
          <w:rFonts w:cs="Arial"/>
          <w:snapToGrid w:val="0"/>
          <w:sz w:val="20"/>
          <w:szCs w:val="20"/>
        </w:rPr>
      </w:pPr>
      <w:r w:rsidRPr="00AD461A">
        <w:rPr>
          <w:rFonts w:cs="Arial"/>
          <w:snapToGrid w:val="0"/>
          <w:sz w:val="20"/>
          <w:szCs w:val="20"/>
        </w:rPr>
        <w:tab/>
        <w:t>ID DS:</w:t>
      </w:r>
      <w:r w:rsidRPr="00AD461A">
        <w:rPr>
          <w:rFonts w:cs="Arial"/>
          <w:bCs/>
          <w:snapToGrid w:val="0"/>
          <w:sz w:val="20"/>
          <w:szCs w:val="20"/>
        </w:rPr>
        <w:tab/>
      </w:r>
      <w:proofErr w:type="spellStart"/>
      <w:r w:rsidR="00183A5B">
        <w:rPr>
          <w:rFonts w:cs="Arial"/>
          <w:snapToGrid w:val="0"/>
          <w:sz w:val="20"/>
          <w:szCs w:val="20"/>
        </w:rPr>
        <w:t>xxxxxxxxx</w:t>
      </w:r>
      <w:proofErr w:type="spellEnd"/>
    </w:p>
    <w:p w14:paraId="43D5659C" w14:textId="03798C50" w:rsidR="00722C29" w:rsidRPr="00CF0C20" w:rsidRDefault="00722C29" w:rsidP="00722C29">
      <w:pPr>
        <w:tabs>
          <w:tab w:val="left" w:pos="284"/>
          <w:tab w:val="left" w:pos="4678"/>
        </w:tabs>
        <w:ind w:right="-284"/>
        <w:rPr>
          <w:rFonts w:cs="Arial"/>
          <w:sz w:val="20"/>
          <w:szCs w:val="20"/>
        </w:rPr>
      </w:pPr>
      <w:r w:rsidRPr="00AD461A">
        <w:rPr>
          <w:rFonts w:cs="Arial"/>
          <w:sz w:val="20"/>
          <w:szCs w:val="20"/>
        </w:rPr>
        <w:t>v technických záležitostech je oprávněn jednat:</w:t>
      </w:r>
      <w:r w:rsidRPr="00AD461A">
        <w:rPr>
          <w:rFonts w:cs="Arial"/>
          <w:sz w:val="20"/>
          <w:szCs w:val="20"/>
        </w:rPr>
        <w:tab/>
      </w:r>
      <w:proofErr w:type="spellStart"/>
      <w:r w:rsidR="00183A5B">
        <w:rPr>
          <w:rFonts w:cs="Arial"/>
          <w:snapToGrid w:val="0"/>
          <w:sz w:val="20"/>
          <w:szCs w:val="20"/>
        </w:rPr>
        <w:t>xxxxxxxxxxxxxxxxxxx</w:t>
      </w:r>
      <w:proofErr w:type="spellEnd"/>
    </w:p>
    <w:p w14:paraId="6CA7F6D3" w14:textId="42B1FA72" w:rsidR="00722C29" w:rsidRPr="00CF0C20" w:rsidRDefault="00722C29" w:rsidP="00722C29">
      <w:pPr>
        <w:tabs>
          <w:tab w:val="left" w:pos="284"/>
          <w:tab w:val="left" w:pos="4678"/>
        </w:tabs>
        <w:jc w:val="both"/>
        <w:rPr>
          <w:rFonts w:cs="Arial"/>
          <w:sz w:val="20"/>
          <w:szCs w:val="20"/>
        </w:rPr>
      </w:pPr>
      <w:r w:rsidRPr="00CF0C20">
        <w:rPr>
          <w:rFonts w:cs="Arial"/>
          <w:sz w:val="20"/>
          <w:szCs w:val="20"/>
        </w:rPr>
        <w:tab/>
        <w:t>Tel.:</w:t>
      </w:r>
      <w:r w:rsidRPr="00CF0C20">
        <w:rPr>
          <w:rFonts w:cs="Arial"/>
          <w:sz w:val="20"/>
          <w:szCs w:val="20"/>
        </w:rPr>
        <w:tab/>
      </w:r>
      <w:proofErr w:type="spellStart"/>
      <w:r w:rsidR="00183A5B">
        <w:rPr>
          <w:rFonts w:cs="Arial"/>
          <w:snapToGrid w:val="0"/>
          <w:sz w:val="20"/>
          <w:szCs w:val="20"/>
        </w:rPr>
        <w:t>xxxxxxxxxxxx</w:t>
      </w:r>
      <w:proofErr w:type="spellEnd"/>
    </w:p>
    <w:p w14:paraId="02B4DEBD" w14:textId="5B88FB12" w:rsidR="00722C29" w:rsidRPr="00CF0C20" w:rsidRDefault="00722C29" w:rsidP="00722C29">
      <w:pPr>
        <w:tabs>
          <w:tab w:val="left" w:pos="284"/>
          <w:tab w:val="left" w:pos="4678"/>
        </w:tabs>
        <w:ind w:right="-110"/>
        <w:jc w:val="both"/>
        <w:rPr>
          <w:rFonts w:cs="Arial"/>
          <w:snapToGrid w:val="0"/>
          <w:sz w:val="20"/>
          <w:szCs w:val="20"/>
        </w:rPr>
      </w:pPr>
      <w:r w:rsidRPr="00CF0C20">
        <w:rPr>
          <w:rFonts w:cs="Arial"/>
          <w:sz w:val="20"/>
          <w:szCs w:val="20"/>
        </w:rPr>
        <w:tab/>
        <w:t>E-mail:</w:t>
      </w:r>
      <w:r w:rsidRPr="00CF0C20">
        <w:rPr>
          <w:rFonts w:cs="Arial"/>
          <w:sz w:val="20"/>
          <w:szCs w:val="20"/>
        </w:rPr>
        <w:tab/>
      </w:r>
      <w:proofErr w:type="spellStart"/>
      <w:r w:rsidR="00183A5B">
        <w:rPr>
          <w:rFonts w:cs="Arial"/>
          <w:snapToGrid w:val="0"/>
          <w:sz w:val="20"/>
          <w:szCs w:val="20"/>
        </w:rPr>
        <w:t>xxxxxxxxxxxxxxxxx</w:t>
      </w:r>
      <w:proofErr w:type="spellEnd"/>
    </w:p>
    <w:p w14:paraId="6FD1A34B" w14:textId="1836E997" w:rsidR="00722C29" w:rsidRPr="00CF0C20" w:rsidRDefault="00722C29" w:rsidP="00CF0C20">
      <w:pPr>
        <w:tabs>
          <w:tab w:val="left" w:pos="284"/>
          <w:tab w:val="left" w:pos="4678"/>
        </w:tabs>
        <w:ind w:right="-284"/>
        <w:rPr>
          <w:rFonts w:cs="Arial"/>
          <w:snapToGrid w:val="0"/>
          <w:sz w:val="20"/>
          <w:szCs w:val="20"/>
        </w:rPr>
      </w:pPr>
      <w:r w:rsidRPr="00CF0C20">
        <w:rPr>
          <w:rFonts w:cs="Arial"/>
          <w:sz w:val="20"/>
          <w:szCs w:val="20"/>
        </w:rPr>
        <w:tab/>
        <w:t>Bankovní spojení:</w:t>
      </w:r>
      <w:r w:rsidRPr="00CF0C20">
        <w:rPr>
          <w:rFonts w:cs="Arial"/>
          <w:sz w:val="20"/>
          <w:szCs w:val="20"/>
        </w:rPr>
        <w:tab/>
      </w:r>
      <w:r w:rsidR="00CF0C20" w:rsidRPr="00CF0C20">
        <w:rPr>
          <w:rFonts w:cs="Arial"/>
          <w:snapToGrid w:val="0"/>
          <w:sz w:val="20"/>
          <w:szCs w:val="20"/>
        </w:rPr>
        <w:t>Raiffeisenbank a.s.</w:t>
      </w:r>
    </w:p>
    <w:p w14:paraId="2C93532D" w14:textId="7E33073E" w:rsidR="00CF0C20" w:rsidRDefault="00722C29" w:rsidP="00CF0C20">
      <w:pPr>
        <w:tabs>
          <w:tab w:val="left" w:pos="284"/>
          <w:tab w:val="left" w:pos="4678"/>
        </w:tabs>
        <w:jc w:val="both"/>
        <w:rPr>
          <w:rFonts w:cs="Arial"/>
          <w:sz w:val="20"/>
          <w:szCs w:val="20"/>
        </w:rPr>
      </w:pPr>
      <w:r w:rsidRPr="00CF0C20">
        <w:rPr>
          <w:rFonts w:cs="Arial"/>
          <w:sz w:val="20"/>
          <w:szCs w:val="20"/>
        </w:rPr>
        <w:tab/>
        <w:t>Číslo účtu:</w:t>
      </w:r>
      <w:r w:rsidRPr="00CF0C20">
        <w:rPr>
          <w:rFonts w:cs="Arial"/>
          <w:sz w:val="20"/>
          <w:szCs w:val="20"/>
        </w:rPr>
        <w:tab/>
      </w:r>
      <w:proofErr w:type="spellStart"/>
      <w:r w:rsidR="00183A5B">
        <w:rPr>
          <w:rFonts w:cs="Arial"/>
          <w:snapToGrid w:val="0"/>
          <w:sz w:val="20"/>
          <w:szCs w:val="20"/>
        </w:rPr>
        <w:t>xxxxxxxxxxxxxxx</w:t>
      </w:r>
      <w:proofErr w:type="spellEnd"/>
      <w:r w:rsidRPr="00CF0C20">
        <w:rPr>
          <w:rFonts w:cs="Arial"/>
          <w:sz w:val="20"/>
          <w:szCs w:val="20"/>
        </w:rPr>
        <w:tab/>
      </w:r>
    </w:p>
    <w:p w14:paraId="3632D356" w14:textId="1BB80C51" w:rsidR="00722C29" w:rsidRPr="00CF0C20" w:rsidRDefault="00CF0C20" w:rsidP="00CF0C20">
      <w:pPr>
        <w:tabs>
          <w:tab w:val="left" w:pos="284"/>
          <w:tab w:val="left" w:pos="4678"/>
        </w:tabs>
        <w:jc w:val="both"/>
        <w:rPr>
          <w:rFonts w:cs="Arial"/>
          <w:snapToGrid w:val="0"/>
          <w:sz w:val="20"/>
          <w:szCs w:val="20"/>
        </w:rPr>
      </w:pPr>
      <w:r>
        <w:rPr>
          <w:rFonts w:cs="Arial"/>
          <w:sz w:val="20"/>
          <w:szCs w:val="20"/>
        </w:rPr>
        <w:t xml:space="preserve">     </w:t>
      </w:r>
      <w:r w:rsidR="00722C29" w:rsidRPr="00CF0C20">
        <w:rPr>
          <w:rFonts w:cs="Arial"/>
          <w:sz w:val="20"/>
          <w:szCs w:val="20"/>
        </w:rPr>
        <w:t>IČO:</w:t>
      </w:r>
      <w:r w:rsidR="00722C29" w:rsidRPr="00CF0C20">
        <w:rPr>
          <w:rFonts w:cs="Arial"/>
          <w:sz w:val="20"/>
          <w:szCs w:val="20"/>
        </w:rPr>
        <w:tab/>
      </w:r>
      <w:r>
        <w:rPr>
          <w:rFonts w:cs="Arial"/>
          <w:snapToGrid w:val="0"/>
          <w:sz w:val="20"/>
          <w:szCs w:val="20"/>
        </w:rPr>
        <w:t>45723168</w:t>
      </w:r>
    </w:p>
    <w:p w14:paraId="56E25086" w14:textId="77A499B1" w:rsidR="00722C29" w:rsidRPr="00CF0C20" w:rsidRDefault="00722C29" w:rsidP="00722C29">
      <w:pPr>
        <w:tabs>
          <w:tab w:val="left" w:pos="284"/>
          <w:tab w:val="left" w:pos="4678"/>
        </w:tabs>
        <w:jc w:val="both"/>
        <w:rPr>
          <w:rFonts w:cs="Arial"/>
          <w:sz w:val="20"/>
          <w:szCs w:val="20"/>
        </w:rPr>
      </w:pPr>
      <w:r w:rsidRPr="00CF0C20">
        <w:rPr>
          <w:rFonts w:cs="Arial"/>
          <w:sz w:val="20"/>
          <w:szCs w:val="20"/>
        </w:rPr>
        <w:tab/>
        <w:t>DIČ:</w:t>
      </w:r>
      <w:r w:rsidRPr="00CF0C20">
        <w:rPr>
          <w:rFonts w:cs="Arial"/>
          <w:sz w:val="20"/>
          <w:szCs w:val="20"/>
        </w:rPr>
        <w:tab/>
      </w:r>
      <w:r w:rsidRPr="00CF0C20">
        <w:rPr>
          <w:rFonts w:cs="Arial"/>
          <w:snapToGrid w:val="0"/>
          <w:sz w:val="20"/>
          <w:szCs w:val="20"/>
        </w:rPr>
        <w:t>není plátcem DPH</w:t>
      </w:r>
    </w:p>
    <w:p w14:paraId="448F095D" w14:textId="77777777" w:rsidR="00FB0F03" w:rsidRDefault="00FB0F03" w:rsidP="005E10F5">
      <w:pPr>
        <w:jc w:val="both"/>
        <w:rPr>
          <w:rFonts w:cs="Arial"/>
          <w:sz w:val="20"/>
          <w:szCs w:val="20"/>
        </w:rPr>
      </w:pPr>
    </w:p>
    <w:p w14:paraId="33213FD5" w14:textId="62AA9124" w:rsidR="005E10F5" w:rsidRPr="00AD461A" w:rsidRDefault="005E10F5" w:rsidP="005E10F5">
      <w:pPr>
        <w:jc w:val="both"/>
        <w:rPr>
          <w:rFonts w:cs="Arial"/>
          <w:sz w:val="20"/>
          <w:szCs w:val="20"/>
        </w:rPr>
      </w:pPr>
      <w:r w:rsidRPr="00AD461A">
        <w:rPr>
          <w:rFonts w:cs="Arial"/>
          <w:sz w:val="20"/>
          <w:szCs w:val="20"/>
        </w:rPr>
        <w:t>(dále jen „</w:t>
      </w:r>
      <w:r w:rsidRPr="00AD461A">
        <w:rPr>
          <w:rFonts w:cs="Arial"/>
          <w:b/>
          <w:bCs/>
          <w:sz w:val="20"/>
          <w:szCs w:val="20"/>
        </w:rPr>
        <w:t>příkazník</w:t>
      </w:r>
      <w:r w:rsidRPr="00AD461A">
        <w:rPr>
          <w:rFonts w:cs="Arial"/>
          <w:sz w:val="20"/>
          <w:szCs w:val="20"/>
        </w:rPr>
        <w:t>“)</w:t>
      </w:r>
    </w:p>
    <w:p w14:paraId="1D9AA9F2" w14:textId="77777777" w:rsidR="005E10F5" w:rsidRPr="00AD461A" w:rsidRDefault="005E10F5" w:rsidP="005E10F5">
      <w:pPr>
        <w:jc w:val="both"/>
        <w:rPr>
          <w:rFonts w:cs="Arial"/>
          <w:sz w:val="20"/>
          <w:szCs w:val="20"/>
        </w:rPr>
      </w:pPr>
    </w:p>
    <w:p w14:paraId="51765B0A" w14:textId="77777777" w:rsidR="005E10F5" w:rsidRPr="00AD461A" w:rsidRDefault="005E10F5" w:rsidP="005E10F5">
      <w:pPr>
        <w:jc w:val="both"/>
        <w:rPr>
          <w:rFonts w:cs="Arial"/>
          <w:b/>
          <w:i/>
          <w:sz w:val="20"/>
          <w:szCs w:val="20"/>
        </w:rPr>
      </w:pPr>
      <w:r w:rsidRPr="00AD461A">
        <w:rPr>
          <w:rFonts w:cs="Arial"/>
          <w:sz w:val="20"/>
          <w:szCs w:val="20"/>
        </w:rPr>
        <w:t>Na základě výsledku výběrového řízení provedené v souladu s příslušnými ustanoveními zákona č. 134/2016 Sb., o zadávání veřejných zakázek, ve znění pozdějších předpisů (dále jen „</w:t>
      </w:r>
      <w:r w:rsidRPr="00AD461A">
        <w:rPr>
          <w:rFonts w:cs="Arial"/>
          <w:snapToGrid w:val="0"/>
          <w:sz w:val="20"/>
          <w:szCs w:val="20"/>
        </w:rPr>
        <w:t xml:space="preserve">ZZVZ“) </w:t>
      </w:r>
      <w:r w:rsidRPr="00AD461A">
        <w:rPr>
          <w:rFonts w:cs="Arial"/>
          <w:sz w:val="20"/>
          <w:szCs w:val="20"/>
        </w:rPr>
        <w:t>uzavírají smluvní strany tuto smlouvu.</w:t>
      </w:r>
    </w:p>
    <w:p w14:paraId="031B6E2D" w14:textId="77777777" w:rsidR="00E673F7" w:rsidRPr="00AD461A" w:rsidRDefault="00E673F7" w:rsidP="00722C29">
      <w:pPr>
        <w:jc w:val="both"/>
        <w:rPr>
          <w:rFonts w:cs="Arial"/>
          <w:sz w:val="20"/>
          <w:szCs w:val="20"/>
        </w:rPr>
      </w:pPr>
    </w:p>
    <w:p w14:paraId="1A86FEA1" w14:textId="7E7A57B1" w:rsidR="00734660" w:rsidRPr="00AD461A" w:rsidRDefault="00734660" w:rsidP="00E540BE">
      <w:pPr>
        <w:pStyle w:val="l-L1"/>
        <w:rPr>
          <w:sz w:val="20"/>
          <w:szCs w:val="20"/>
        </w:rPr>
      </w:pPr>
      <w:r w:rsidRPr="00AD461A">
        <w:rPr>
          <w:sz w:val="20"/>
          <w:szCs w:val="20"/>
        </w:rPr>
        <w:lastRenderedPageBreak/>
        <w:t>Účel a předmět smlouvy</w:t>
      </w:r>
    </w:p>
    <w:p w14:paraId="55BEEE8C" w14:textId="13550D95" w:rsidR="005F5CA0" w:rsidRPr="00AD461A" w:rsidRDefault="005F5CA0" w:rsidP="005F5CA0">
      <w:pPr>
        <w:pStyle w:val="l-L2"/>
        <w:numPr>
          <w:ilvl w:val="1"/>
          <w:numId w:val="2"/>
        </w:numPr>
        <w:rPr>
          <w:sz w:val="20"/>
          <w:szCs w:val="20"/>
          <w:lang w:val="cs-CZ" w:eastAsia="cs-CZ"/>
        </w:rPr>
      </w:pPr>
      <w:bookmarkStart w:id="1" w:name="_Ref376451281"/>
      <w:bookmarkStart w:id="2" w:name="_Ref376453636"/>
      <w:r w:rsidRPr="00AD461A">
        <w:rPr>
          <w:sz w:val="20"/>
          <w:szCs w:val="20"/>
          <w:lang w:val="cs-CZ" w:eastAsia="cs-CZ"/>
        </w:rPr>
        <w:t xml:space="preserve">Příkazník se zavazuje, že v rozsahu a za podmínek dohodnutých v této smlouvě pro příkazce, na jeho účet a jeho jménem obstará technický dozor stavebníka a další </w:t>
      </w:r>
      <w:proofErr w:type="spellStart"/>
      <w:proofErr w:type="gramStart"/>
      <w:r w:rsidRPr="00AD461A">
        <w:rPr>
          <w:sz w:val="20"/>
          <w:szCs w:val="20"/>
          <w:lang w:val="cs-CZ" w:eastAsia="cs-CZ"/>
        </w:rPr>
        <w:t>investorsko</w:t>
      </w:r>
      <w:proofErr w:type="spellEnd"/>
      <w:r w:rsidRPr="00AD461A">
        <w:rPr>
          <w:sz w:val="20"/>
          <w:szCs w:val="20"/>
          <w:lang w:val="cs-CZ" w:eastAsia="cs-CZ"/>
        </w:rPr>
        <w:t>–inženýrské</w:t>
      </w:r>
      <w:proofErr w:type="gramEnd"/>
      <w:r w:rsidRPr="00AD461A">
        <w:rPr>
          <w:sz w:val="20"/>
          <w:szCs w:val="20"/>
          <w:lang w:val="cs-CZ" w:eastAsia="cs-CZ"/>
        </w:rPr>
        <w:t xml:space="preserve"> činnosti ve</w:t>
      </w:r>
      <w:r w:rsidR="0046570D">
        <w:rPr>
          <w:sz w:val="20"/>
          <w:szCs w:val="20"/>
          <w:lang w:val="cs-CZ" w:eastAsia="cs-CZ"/>
        </w:rPr>
        <w:t> </w:t>
      </w:r>
      <w:r w:rsidRPr="00AD461A">
        <w:rPr>
          <w:sz w:val="20"/>
          <w:szCs w:val="20"/>
          <w:lang w:val="cs-CZ" w:eastAsia="cs-CZ"/>
        </w:rPr>
        <w:t>výstavbě v rozsahu dle čl. II této smlouvy (dále jen „investorsko-inženýrské činnosti“) pro stavbu:</w:t>
      </w:r>
      <w:bookmarkEnd w:id="1"/>
    </w:p>
    <w:p w14:paraId="18D24455" w14:textId="53085A07" w:rsidR="005F5CA0" w:rsidRPr="00AD461A" w:rsidRDefault="005F5CA0" w:rsidP="00AC250A">
      <w:pPr>
        <w:pStyle w:val="l-L2"/>
        <w:tabs>
          <w:tab w:val="left" w:pos="2268"/>
        </w:tabs>
        <w:spacing w:before="240" w:after="240"/>
        <w:ind w:left="709" w:hanging="352"/>
        <w:rPr>
          <w:rStyle w:val="l-L2Char"/>
          <w:sz w:val="20"/>
          <w:szCs w:val="20"/>
        </w:rPr>
      </w:pPr>
      <w:r w:rsidRPr="00AD461A">
        <w:rPr>
          <w:rStyle w:val="l-L2Char"/>
          <w:rFonts w:cs="Arial"/>
          <w:sz w:val="20"/>
          <w:szCs w:val="20"/>
        </w:rPr>
        <w:tab/>
        <w:t xml:space="preserve">Název </w:t>
      </w:r>
      <w:proofErr w:type="spellStart"/>
      <w:r w:rsidRPr="00AD461A">
        <w:rPr>
          <w:rStyle w:val="l-L2Char"/>
          <w:rFonts w:cs="Arial"/>
          <w:sz w:val="20"/>
          <w:szCs w:val="20"/>
        </w:rPr>
        <w:t>stavby:</w:t>
      </w:r>
      <w:r w:rsidR="00BE4BDC">
        <w:rPr>
          <w:rStyle w:val="l-L2Char"/>
          <w:rFonts w:cs="Arial"/>
          <w:sz w:val="20"/>
          <w:szCs w:val="20"/>
        </w:rPr>
        <w:t>Výstavba</w:t>
      </w:r>
      <w:proofErr w:type="spellEnd"/>
      <w:r w:rsidR="00BE4BDC">
        <w:rPr>
          <w:rStyle w:val="l-L2Char"/>
          <w:rFonts w:cs="Arial"/>
          <w:sz w:val="20"/>
          <w:szCs w:val="20"/>
        </w:rPr>
        <w:t xml:space="preserve"> polních cest HC 1a, VC 2, VC 3 a DC 23 v </w:t>
      </w:r>
      <w:proofErr w:type="spellStart"/>
      <w:r w:rsidR="00BE4BDC">
        <w:rPr>
          <w:rStyle w:val="l-L2Char"/>
          <w:rFonts w:cs="Arial"/>
          <w:sz w:val="20"/>
          <w:szCs w:val="20"/>
        </w:rPr>
        <w:t>k.ú</w:t>
      </w:r>
      <w:proofErr w:type="spellEnd"/>
      <w:r w:rsidR="00BE4BDC">
        <w:rPr>
          <w:rStyle w:val="l-L2Char"/>
          <w:rFonts w:cs="Arial"/>
          <w:sz w:val="20"/>
          <w:szCs w:val="20"/>
        </w:rPr>
        <w:t>. Vlastiboř u Železného Brodu</w:t>
      </w:r>
    </w:p>
    <w:p w14:paraId="559431B1" w14:textId="249ABABA" w:rsidR="005F5CA0" w:rsidRPr="00AD461A" w:rsidRDefault="005F5CA0" w:rsidP="00BE4BDC">
      <w:pPr>
        <w:pStyle w:val="l-L2"/>
        <w:tabs>
          <w:tab w:val="left" w:pos="1985"/>
        </w:tabs>
        <w:ind w:left="357"/>
        <w:rPr>
          <w:rStyle w:val="l-L2Char"/>
          <w:sz w:val="20"/>
          <w:szCs w:val="20"/>
        </w:rPr>
      </w:pPr>
      <w:r w:rsidRPr="00AD461A">
        <w:rPr>
          <w:rStyle w:val="l-L2Char"/>
          <w:rFonts w:cs="Arial"/>
          <w:sz w:val="20"/>
          <w:szCs w:val="20"/>
        </w:rPr>
        <w:tab/>
        <w:t>Místo stavby:</w:t>
      </w:r>
      <w:r w:rsidR="00BE4BDC">
        <w:rPr>
          <w:rStyle w:val="l-L2Char"/>
          <w:rFonts w:cs="Arial"/>
          <w:sz w:val="20"/>
          <w:szCs w:val="20"/>
        </w:rPr>
        <w:t xml:space="preserve"> </w:t>
      </w:r>
      <w:r w:rsidRPr="00AD461A">
        <w:rPr>
          <w:rStyle w:val="l-L2Char"/>
          <w:rFonts w:cs="Arial"/>
          <w:sz w:val="20"/>
          <w:szCs w:val="20"/>
        </w:rPr>
        <w:tab/>
      </w:r>
      <w:r w:rsidR="00BE4BDC" w:rsidRPr="00BE4BDC">
        <w:rPr>
          <w:bCs/>
          <w:snapToGrid w:val="0"/>
          <w:sz w:val="20"/>
          <w:szCs w:val="20"/>
        </w:rPr>
        <w:t xml:space="preserve">Liberecký kraj, obec Vlastiboř, </w:t>
      </w:r>
      <w:proofErr w:type="spellStart"/>
      <w:r w:rsidR="00BE4BDC" w:rsidRPr="00BE4BDC">
        <w:rPr>
          <w:bCs/>
          <w:snapToGrid w:val="0"/>
          <w:sz w:val="20"/>
          <w:szCs w:val="20"/>
        </w:rPr>
        <w:t>k.ú</w:t>
      </w:r>
      <w:proofErr w:type="spellEnd"/>
      <w:r w:rsidR="00BE4BDC" w:rsidRPr="00BE4BDC">
        <w:rPr>
          <w:bCs/>
          <w:snapToGrid w:val="0"/>
          <w:sz w:val="20"/>
          <w:szCs w:val="20"/>
        </w:rPr>
        <w:t>. Vlastiboř u Železného Brodu</w:t>
      </w:r>
    </w:p>
    <w:p w14:paraId="7E19CEED" w14:textId="305879D7" w:rsidR="00BE4BDC" w:rsidRPr="00BE4BDC" w:rsidRDefault="005F5CA0" w:rsidP="00AC250A">
      <w:pPr>
        <w:pStyle w:val="l-L2"/>
        <w:tabs>
          <w:tab w:val="left" w:pos="2268"/>
        </w:tabs>
        <w:ind w:left="709"/>
        <w:rPr>
          <w:rFonts w:cs="Arial"/>
          <w:sz w:val="20"/>
          <w:szCs w:val="20"/>
        </w:rPr>
      </w:pPr>
      <w:r w:rsidRPr="00AD461A">
        <w:rPr>
          <w:rStyle w:val="l-L2Char"/>
          <w:rFonts w:cs="Arial"/>
          <w:sz w:val="20"/>
          <w:szCs w:val="20"/>
        </w:rPr>
        <w:tab/>
        <w:t>Popis stavby:</w:t>
      </w:r>
      <w:r w:rsidR="00BE4BDC">
        <w:rPr>
          <w:rStyle w:val="l-L2Char"/>
          <w:rFonts w:cs="Arial"/>
          <w:sz w:val="20"/>
          <w:szCs w:val="20"/>
        </w:rPr>
        <w:t xml:space="preserve"> podrobnou definici stavby </w:t>
      </w:r>
      <w:r w:rsidR="00BE4BDC" w:rsidRPr="000E6860">
        <w:rPr>
          <w:sz w:val="20"/>
          <w:szCs w:val="20"/>
        </w:rPr>
        <w:t>stanovuje projektová dokumentace vypracovaná projekční společností</w:t>
      </w:r>
      <w:r w:rsidR="00BE4BDC">
        <w:rPr>
          <w:sz w:val="20"/>
          <w:szCs w:val="20"/>
        </w:rPr>
        <w:t xml:space="preserve"> Ing. </w:t>
      </w:r>
      <w:proofErr w:type="spellStart"/>
      <w:r w:rsidR="00183A5B">
        <w:rPr>
          <w:sz w:val="20"/>
          <w:szCs w:val="20"/>
        </w:rPr>
        <w:t>xxxxxxxxxxxx</w:t>
      </w:r>
      <w:proofErr w:type="spellEnd"/>
      <w:r w:rsidR="00BE4BDC">
        <w:rPr>
          <w:sz w:val="20"/>
          <w:szCs w:val="20"/>
        </w:rPr>
        <w:t>, Projekce DS</w:t>
      </w:r>
      <w:r w:rsidR="00BE4BDC" w:rsidRPr="000E6860">
        <w:rPr>
          <w:sz w:val="20"/>
          <w:szCs w:val="20"/>
        </w:rPr>
        <w:t xml:space="preserve">, </w:t>
      </w:r>
      <w:r w:rsidR="00BE4BDC">
        <w:rPr>
          <w:sz w:val="20"/>
          <w:szCs w:val="20"/>
        </w:rPr>
        <w:t xml:space="preserve">IČO 70167494, </w:t>
      </w:r>
      <w:r w:rsidR="00BE4BDC" w:rsidRPr="000E6860">
        <w:rPr>
          <w:sz w:val="20"/>
          <w:szCs w:val="20"/>
        </w:rPr>
        <w:t xml:space="preserve">pod zakázkovým číslem </w:t>
      </w:r>
      <w:r w:rsidR="00BE4BDC">
        <w:rPr>
          <w:sz w:val="20"/>
          <w:szCs w:val="20"/>
        </w:rPr>
        <w:t>01/2024</w:t>
      </w:r>
      <w:r w:rsidR="00AC250A">
        <w:rPr>
          <w:sz w:val="20"/>
          <w:szCs w:val="20"/>
        </w:rPr>
        <w:t>.</w:t>
      </w:r>
      <w:r w:rsidR="00BE4BDC" w:rsidRPr="000E6860">
        <w:rPr>
          <w:sz w:val="20"/>
          <w:szCs w:val="20"/>
        </w:rPr>
        <w:t xml:space="preserve"> </w:t>
      </w:r>
    </w:p>
    <w:p w14:paraId="3C3BE57E" w14:textId="778EBCE0" w:rsidR="00BE4BDC" w:rsidRPr="00C26249" w:rsidRDefault="00AC250A" w:rsidP="00AC250A">
      <w:pPr>
        <w:ind w:left="709"/>
        <w:rPr>
          <w:sz w:val="20"/>
          <w:szCs w:val="20"/>
        </w:rPr>
      </w:pPr>
      <w:r>
        <w:rPr>
          <w:sz w:val="20"/>
          <w:szCs w:val="20"/>
        </w:rPr>
        <w:t>Stavba</w:t>
      </w:r>
      <w:r w:rsidR="00BE4BDC" w:rsidRPr="000E6860">
        <w:rPr>
          <w:sz w:val="20"/>
          <w:szCs w:val="20"/>
        </w:rPr>
        <w:t xml:space="preserve"> je projektovou dokumentací členě</w:t>
      </w:r>
      <w:r>
        <w:rPr>
          <w:sz w:val="20"/>
          <w:szCs w:val="20"/>
        </w:rPr>
        <w:t>na</w:t>
      </w:r>
      <w:r w:rsidR="00BE4BDC" w:rsidRPr="000E6860">
        <w:rPr>
          <w:sz w:val="20"/>
          <w:szCs w:val="20"/>
        </w:rPr>
        <w:t xml:space="preserve"> na následující stavební objekty </w:t>
      </w:r>
      <w:r w:rsidR="00BE4BDC" w:rsidRPr="00C26249">
        <w:rPr>
          <w:sz w:val="20"/>
          <w:szCs w:val="20"/>
        </w:rPr>
        <w:t xml:space="preserve">a provozní soubory: </w:t>
      </w:r>
    </w:p>
    <w:p w14:paraId="60DFF9CC" w14:textId="2FCD153D" w:rsidR="00BE4BDC" w:rsidRPr="00C26249" w:rsidRDefault="00BE4BDC" w:rsidP="00AC250A">
      <w:pPr>
        <w:ind w:left="709"/>
        <w:jc w:val="both"/>
        <w:rPr>
          <w:sz w:val="20"/>
          <w:szCs w:val="20"/>
        </w:rPr>
      </w:pPr>
      <w:r w:rsidRPr="002E75C4">
        <w:rPr>
          <w:sz w:val="20"/>
          <w:szCs w:val="20"/>
          <w:u w:val="single"/>
        </w:rPr>
        <w:t xml:space="preserve">SO-101 Polní cesta HC </w:t>
      </w:r>
      <w:proofErr w:type="gramStart"/>
      <w:r w:rsidRPr="002E75C4">
        <w:rPr>
          <w:sz w:val="20"/>
          <w:szCs w:val="20"/>
          <w:u w:val="single"/>
        </w:rPr>
        <w:t>1a</w:t>
      </w:r>
      <w:proofErr w:type="gramEnd"/>
      <w:r w:rsidRPr="00C26249">
        <w:rPr>
          <w:sz w:val="20"/>
          <w:szCs w:val="20"/>
        </w:rPr>
        <w:t xml:space="preserve"> – délka cesty je 456,47 m, hlavní polní cesta kategorie P</w:t>
      </w:r>
      <w:r>
        <w:rPr>
          <w:sz w:val="20"/>
          <w:szCs w:val="20"/>
        </w:rPr>
        <w:t> </w:t>
      </w:r>
      <w:r w:rsidRPr="00C26249">
        <w:rPr>
          <w:sz w:val="20"/>
          <w:szCs w:val="20"/>
        </w:rPr>
        <w:t>4,0/30 (3,50 m vozovka + 2 x 0,25 m nezpevněná krajnice), příčný sklon komunikace bude jednostranný 2,5 % volně do terénu, sklon pláně jednostranný 3 %, podélné sklony jsou navrženy v rozsahu 1,33 % až 12,75 %</w:t>
      </w:r>
      <w:r>
        <w:rPr>
          <w:rFonts w:cs="Arial"/>
          <w:sz w:val="20"/>
          <w:szCs w:val="20"/>
        </w:rPr>
        <w:t>;</w:t>
      </w:r>
      <w:r w:rsidRPr="00C26249">
        <w:rPr>
          <w:sz w:val="20"/>
          <w:szCs w:val="20"/>
        </w:rPr>
        <w:t xml:space="preserve"> </w:t>
      </w:r>
      <w:r>
        <w:rPr>
          <w:sz w:val="20"/>
          <w:szCs w:val="20"/>
        </w:rPr>
        <w:t xml:space="preserve">v </w:t>
      </w:r>
      <w:r w:rsidRPr="00610FA9">
        <w:rPr>
          <w:sz w:val="20"/>
          <w:szCs w:val="20"/>
        </w:rPr>
        <w:t xml:space="preserve">trase </w:t>
      </w:r>
      <w:r>
        <w:rPr>
          <w:sz w:val="20"/>
          <w:szCs w:val="20"/>
        </w:rPr>
        <w:t>cesty</w:t>
      </w:r>
      <w:r w:rsidRPr="00610FA9">
        <w:rPr>
          <w:sz w:val="20"/>
          <w:szCs w:val="20"/>
        </w:rPr>
        <w:t xml:space="preserve"> dojde v km 0+250.03 ke křížení se stávajícím recipientem bezejmenným tokem v územní působnosti Povodí Labe, </w:t>
      </w:r>
      <w:proofErr w:type="spellStart"/>
      <w:r w:rsidRPr="00610FA9">
        <w:rPr>
          <w:sz w:val="20"/>
          <w:szCs w:val="20"/>
        </w:rPr>
        <w:t>s.p</w:t>
      </w:r>
      <w:proofErr w:type="spellEnd"/>
      <w:r w:rsidRPr="00610FA9">
        <w:rPr>
          <w:sz w:val="20"/>
          <w:szCs w:val="20"/>
        </w:rPr>
        <w:t xml:space="preserve">., je navržena rekonstrukce stávajícího bet. trubního propustku DN 1000, dl. </w:t>
      </w:r>
      <w:r>
        <w:rPr>
          <w:sz w:val="20"/>
          <w:szCs w:val="20"/>
        </w:rPr>
        <w:t>c</w:t>
      </w:r>
      <w:r w:rsidRPr="00610FA9">
        <w:rPr>
          <w:sz w:val="20"/>
          <w:szCs w:val="20"/>
        </w:rPr>
        <w:t>ca</w:t>
      </w:r>
      <w:r>
        <w:rPr>
          <w:sz w:val="20"/>
          <w:szCs w:val="20"/>
        </w:rPr>
        <w:t xml:space="preserve"> </w:t>
      </w:r>
      <w:r w:rsidRPr="00610FA9">
        <w:rPr>
          <w:sz w:val="20"/>
          <w:szCs w:val="20"/>
        </w:rPr>
        <w:t>8,80 m jejíž stavební úpravy v místě křížení budou spočívat ve</w:t>
      </w:r>
      <w:r w:rsidR="00AC250A">
        <w:rPr>
          <w:sz w:val="20"/>
          <w:szCs w:val="20"/>
        </w:rPr>
        <w:t> </w:t>
      </w:r>
      <w:r w:rsidRPr="00610FA9">
        <w:rPr>
          <w:sz w:val="20"/>
          <w:szCs w:val="20"/>
        </w:rPr>
        <w:t xml:space="preserve">vybourání funkčního </w:t>
      </w:r>
      <w:proofErr w:type="spellStart"/>
      <w:r w:rsidRPr="00610FA9">
        <w:rPr>
          <w:sz w:val="20"/>
          <w:szCs w:val="20"/>
        </w:rPr>
        <w:t>stáv</w:t>
      </w:r>
      <w:proofErr w:type="spellEnd"/>
      <w:r w:rsidRPr="00610FA9">
        <w:rPr>
          <w:sz w:val="20"/>
          <w:szCs w:val="20"/>
        </w:rPr>
        <w:t>. již stavebnětechnicky</w:t>
      </w:r>
      <w:r>
        <w:rPr>
          <w:sz w:val="20"/>
          <w:szCs w:val="20"/>
        </w:rPr>
        <w:t xml:space="preserve"> </w:t>
      </w:r>
      <w:r w:rsidRPr="00610FA9">
        <w:rPr>
          <w:sz w:val="20"/>
          <w:szCs w:val="20"/>
        </w:rPr>
        <w:t>nevyhovujícího a na straně výtoku zborceného bet. TP DN 1000, vyčištění zájmového úseku koryta</w:t>
      </w:r>
      <w:r>
        <w:rPr>
          <w:sz w:val="20"/>
          <w:szCs w:val="20"/>
        </w:rPr>
        <w:t xml:space="preserve"> </w:t>
      </w:r>
      <w:r w:rsidRPr="00610FA9">
        <w:rPr>
          <w:sz w:val="20"/>
          <w:szCs w:val="20"/>
        </w:rPr>
        <w:t>od náletových dřevin a bet. žlabů, vybudování nového bet. TP DN 1200, oboustranného zpevnění břehů na vtokové</w:t>
      </w:r>
      <w:r>
        <w:rPr>
          <w:sz w:val="20"/>
          <w:szCs w:val="20"/>
        </w:rPr>
        <w:t xml:space="preserve"> </w:t>
      </w:r>
      <w:r w:rsidRPr="00610FA9">
        <w:rPr>
          <w:sz w:val="20"/>
          <w:szCs w:val="20"/>
        </w:rPr>
        <w:t>i výtokové straně, nových oboustranných zaústění drenáží DN 100 a úpravě zaústění stávajícího melioračního</w:t>
      </w:r>
      <w:r>
        <w:rPr>
          <w:sz w:val="20"/>
          <w:szCs w:val="20"/>
        </w:rPr>
        <w:t xml:space="preserve"> </w:t>
      </w:r>
      <w:r w:rsidRPr="00610FA9">
        <w:rPr>
          <w:sz w:val="20"/>
          <w:szCs w:val="20"/>
        </w:rPr>
        <w:t>potrubí DN 300 a drobných terénních úprav kolem TP.</w:t>
      </w:r>
    </w:p>
    <w:p w14:paraId="0B7EFDF3" w14:textId="77777777" w:rsidR="00BE4BDC" w:rsidRDefault="00BE4BDC" w:rsidP="00AC250A">
      <w:pPr>
        <w:ind w:left="709"/>
        <w:jc w:val="both"/>
        <w:rPr>
          <w:sz w:val="20"/>
          <w:szCs w:val="20"/>
        </w:rPr>
      </w:pPr>
      <w:r w:rsidRPr="002E75C4">
        <w:rPr>
          <w:sz w:val="20"/>
          <w:szCs w:val="20"/>
          <w:u w:val="single"/>
        </w:rPr>
        <w:t>SO-102 Polní cesta VC 2</w:t>
      </w:r>
      <w:r>
        <w:rPr>
          <w:sz w:val="20"/>
          <w:szCs w:val="20"/>
        </w:rPr>
        <w:t xml:space="preserve"> – délka cesty 270,57 m, vedlejší polní cesta kategorie P 4,0/20 (3,50 m vozovka + 2 x 0,25 m nezpevněná krajnice), </w:t>
      </w:r>
      <w:r w:rsidRPr="00C26249">
        <w:rPr>
          <w:sz w:val="20"/>
          <w:szCs w:val="20"/>
        </w:rPr>
        <w:t xml:space="preserve">příčný sklon komunikace bude jednostranný 2,5 % volně do terénu, sklon pláně jednostranný 3 %, podélné sklony jsou navrženy v rozsahu </w:t>
      </w:r>
      <w:r>
        <w:rPr>
          <w:sz w:val="20"/>
          <w:szCs w:val="20"/>
        </w:rPr>
        <w:t>3,19</w:t>
      </w:r>
      <w:r w:rsidRPr="00C26249">
        <w:rPr>
          <w:sz w:val="20"/>
          <w:szCs w:val="20"/>
        </w:rPr>
        <w:t xml:space="preserve"> % až </w:t>
      </w:r>
      <w:r>
        <w:rPr>
          <w:sz w:val="20"/>
          <w:szCs w:val="20"/>
        </w:rPr>
        <w:t>17,13 %,</w:t>
      </w:r>
    </w:p>
    <w:p w14:paraId="21E109E7" w14:textId="77777777" w:rsidR="00BE4BDC" w:rsidRDefault="00BE4BDC" w:rsidP="00AC250A">
      <w:pPr>
        <w:ind w:left="709"/>
        <w:jc w:val="both"/>
        <w:rPr>
          <w:sz w:val="20"/>
          <w:szCs w:val="20"/>
        </w:rPr>
      </w:pPr>
      <w:r w:rsidRPr="002E75C4">
        <w:rPr>
          <w:sz w:val="20"/>
          <w:szCs w:val="20"/>
          <w:u w:val="single"/>
        </w:rPr>
        <w:t>SO-103 Polní cesta VC 3</w:t>
      </w:r>
      <w:r>
        <w:rPr>
          <w:sz w:val="20"/>
          <w:szCs w:val="20"/>
        </w:rPr>
        <w:t xml:space="preserve"> – délka cesty 137,79 m, vedlejší polní cesta kategorie P 4,0/20 (3,50 m vozovka + 2 x 0,25 m nezpevněná krajnice), </w:t>
      </w:r>
      <w:r w:rsidRPr="00C26249">
        <w:rPr>
          <w:sz w:val="20"/>
          <w:szCs w:val="20"/>
        </w:rPr>
        <w:t xml:space="preserve">příčný sklon komunikace bude jednostranný 2,5 % volně do terénu, sklon pláně jednostranný 3 %, podélné sklony jsou navrženy v rozsahu </w:t>
      </w:r>
      <w:r>
        <w:rPr>
          <w:sz w:val="20"/>
          <w:szCs w:val="20"/>
        </w:rPr>
        <w:t>0,93</w:t>
      </w:r>
      <w:r w:rsidRPr="00C26249">
        <w:rPr>
          <w:sz w:val="20"/>
          <w:szCs w:val="20"/>
        </w:rPr>
        <w:t xml:space="preserve"> % až </w:t>
      </w:r>
      <w:r>
        <w:rPr>
          <w:sz w:val="20"/>
          <w:szCs w:val="20"/>
        </w:rPr>
        <w:t>6,85 %,</w:t>
      </w:r>
    </w:p>
    <w:p w14:paraId="5145A65A" w14:textId="77777777" w:rsidR="00BE4BDC" w:rsidRDefault="00BE4BDC" w:rsidP="00AC250A">
      <w:pPr>
        <w:ind w:left="709"/>
        <w:jc w:val="both"/>
        <w:rPr>
          <w:sz w:val="20"/>
          <w:szCs w:val="20"/>
        </w:rPr>
      </w:pPr>
      <w:r w:rsidRPr="002E75C4">
        <w:rPr>
          <w:sz w:val="20"/>
          <w:szCs w:val="20"/>
          <w:u w:val="single"/>
        </w:rPr>
        <w:t>SO-104 Polní cesta DC 23</w:t>
      </w:r>
      <w:r>
        <w:rPr>
          <w:sz w:val="20"/>
          <w:szCs w:val="20"/>
          <w:u w:val="single"/>
        </w:rPr>
        <w:t xml:space="preserve"> </w:t>
      </w:r>
      <w:r>
        <w:rPr>
          <w:sz w:val="20"/>
          <w:szCs w:val="20"/>
        </w:rPr>
        <w:t xml:space="preserve">– délka cesty 131,45 m, doplňková polní cesta kategorie P 4,0/20 (3,50 m vozovka + 2 x 0,25 m nezpevněná krajnice), </w:t>
      </w:r>
      <w:r w:rsidRPr="00C26249">
        <w:rPr>
          <w:sz w:val="20"/>
          <w:szCs w:val="20"/>
        </w:rPr>
        <w:t xml:space="preserve">příčný sklon komunikace bude jednostranný 2,5 % volně do terénu, sklon pláně jednostranný 3 %, podélné sklony jsou navrženy v rozsahu </w:t>
      </w:r>
      <w:r>
        <w:rPr>
          <w:sz w:val="20"/>
          <w:szCs w:val="20"/>
        </w:rPr>
        <w:t xml:space="preserve">1,84 </w:t>
      </w:r>
      <w:r w:rsidRPr="00C26249">
        <w:rPr>
          <w:sz w:val="20"/>
          <w:szCs w:val="20"/>
        </w:rPr>
        <w:t xml:space="preserve">% až </w:t>
      </w:r>
      <w:r>
        <w:rPr>
          <w:sz w:val="20"/>
          <w:szCs w:val="20"/>
        </w:rPr>
        <w:t>6,85 %,</w:t>
      </w:r>
    </w:p>
    <w:p w14:paraId="780BB6D0" w14:textId="77777777" w:rsidR="00BE4BDC" w:rsidRDefault="00BE4BDC" w:rsidP="00AC250A">
      <w:pPr>
        <w:ind w:left="709"/>
        <w:jc w:val="both"/>
        <w:rPr>
          <w:sz w:val="20"/>
          <w:szCs w:val="20"/>
        </w:rPr>
      </w:pPr>
      <w:r w:rsidRPr="003C06DD">
        <w:rPr>
          <w:sz w:val="20"/>
          <w:szCs w:val="20"/>
        </w:rPr>
        <w:t>Navržený kryt vozov</w:t>
      </w:r>
      <w:r>
        <w:rPr>
          <w:sz w:val="20"/>
          <w:szCs w:val="20"/>
        </w:rPr>
        <w:t>e</w:t>
      </w:r>
      <w:r w:rsidRPr="003C06DD">
        <w:rPr>
          <w:sz w:val="20"/>
          <w:szCs w:val="20"/>
        </w:rPr>
        <w:t xml:space="preserve">k polních cest SO 101 HC </w:t>
      </w:r>
      <w:proofErr w:type="gramStart"/>
      <w:r w:rsidRPr="003C06DD">
        <w:rPr>
          <w:sz w:val="20"/>
          <w:szCs w:val="20"/>
        </w:rPr>
        <w:t>1a</w:t>
      </w:r>
      <w:proofErr w:type="gramEnd"/>
      <w:r w:rsidRPr="003C06DD">
        <w:rPr>
          <w:sz w:val="20"/>
          <w:szCs w:val="20"/>
        </w:rPr>
        <w:t>, SO 102 VC 2. SO 103 VC 3 a SO 104 DC 23 bude tvořen</w:t>
      </w:r>
      <w:r>
        <w:rPr>
          <w:sz w:val="20"/>
          <w:szCs w:val="20"/>
        </w:rPr>
        <w:t xml:space="preserve"> </w:t>
      </w:r>
      <w:r w:rsidRPr="003C06DD">
        <w:rPr>
          <w:sz w:val="20"/>
          <w:szCs w:val="20"/>
        </w:rPr>
        <w:t xml:space="preserve">obrusnou vrstvou z ACO 11 v </w:t>
      </w:r>
      <w:proofErr w:type="spellStart"/>
      <w:r w:rsidRPr="003C06DD">
        <w:rPr>
          <w:sz w:val="20"/>
          <w:szCs w:val="20"/>
        </w:rPr>
        <w:t>tl</w:t>
      </w:r>
      <w:proofErr w:type="spellEnd"/>
      <w:r w:rsidRPr="003C06DD">
        <w:rPr>
          <w:sz w:val="20"/>
          <w:szCs w:val="20"/>
        </w:rPr>
        <w:t>. 40 mm, plocha 4022 m</w:t>
      </w:r>
      <w:r w:rsidRPr="003C06DD">
        <w:rPr>
          <w:sz w:val="20"/>
          <w:szCs w:val="20"/>
          <w:vertAlign w:val="superscript"/>
        </w:rPr>
        <w:t>2</w:t>
      </w:r>
      <w:r w:rsidRPr="003C06DD">
        <w:rPr>
          <w:sz w:val="20"/>
          <w:szCs w:val="20"/>
        </w:rPr>
        <w:t xml:space="preserve">, zhutněnou na ložné vrstvě z ACP 16+ o </w:t>
      </w:r>
      <w:proofErr w:type="spellStart"/>
      <w:r w:rsidRPr="003C06DD">
        <w:rPr>
          <w:sz w:val="20"/>
          <w:szCs w:val="20"/>
        </w:rPr>
        <w:t>tl</w:t>
      </w:r>
      <w:proofErr w:type="spellEnd"/>
      <w:r w:rsidRPr="003C06DD">
        <w:rPr>
          <w:sz w:val="20"/>
          <w:szCs w:val="20"/>
        </w:rPr>
        <w:t>. 70 mm,</w:t>
      </w:r>
      <w:r>
        <w:rPr>
          <w:sz w:val="20"/>
          <w:szCs w:val="20"/>
        </w:rPr>
        <w:t xml:space="preserve"> </w:t>
      </w:r>
      <w:r w:rsidRPr="003C06DD">
        <w:rPr>
          <w:sz w:val="20"/>
          <w:szCs w:val="20"/>
        </w:rPr>
        <w:t>plocha 4022 m</w:t>
      </w:r>
      <w:r w:rsidRPr="003C06DD">
        <w:rPr>
          <w:sz w:val="20"/>
          <w:szCs w:val="20"/>
          <w:vertAlign w:val="superscript"/>
        </w:rPr>
        <w:t>2</w:t>
      </w:r>
      <w:r w:rsidRPr="003C06DD">
        <w:rPr>
          <w:sz w:val="20"/>
          <w:szCs w:val="20"/>
        </w:rPr>
        <w:t xml:space="preserve">. Podkladní vrstvu bude tvořit štěrkodrť třídy B o </w:t>
      </w:r>
      <w:proofErr w:type="spellStart"/>
      <w:r w:rsidRPr="003C06DD">
        <w:rPr>
          <w:sz w:val="20"/>
          <w:szCs w:val="20"/>
        </w:rPr>
        <w:t>tl</w:t>
      </w:r>
      <w:proofErr w:type="spellEnd"/>
      <w:r w:rsidRPr="003C06DD">
        <w:rPr>
          <w:sz w:val="20"/>
          <w:szCs w:val="20"/>
        </w:rPr>
        <w:t>. 150 mm, frakce 0 - 32 mm, plocha 4244 m</w:t>
      </w:r>
      <w:r w:rsidRPr="003C06DD">
        <w:rPr>
          <w:sz w:val="20"/>
          <w:szCs w:val="20"/>
          <w:vertAlign w:val="superscript"/>
        </w:rPr>
        <w:t>2</w:t>
      </w:r>
      <w:r w:rsidRPr="003C06DD">
        <w:rPr>
          <w:sz w:val="20"/>
          <w:szCs w:val="20"/>
        </w:rPr>
        <w:t>;</w:t>
      </w:r>
      <w:r>
        <w:rPr>
          <w:sz w:val="20"/>
          <w:szCs w:val="20"/>
        </w:rPr>
        <w:t xml:space="preserve"> </w:t>
      </w:r>
      <w:r w:rsidRPr="003C06DD">
        <w:rPr>
          <w:sz w:val="20"/>
          <w:szCs w:val="20"/>
        </w:rPr>
        <w:t xml:space="preserve">ochrannou vrstvu pak štěrkodrť třídy B o </w:t>
      </w:r>
      <w:proofErr w:type="spellStart"/>
      <w:r w:rsidRPr="003C06DD">
        <w:rPr>
          <w:sz w:val="20"/>
          <w:szCs w:val="20"/>
        </w:rPr>
        <w:t>tl</w:t>
      </w:r>
      <w:proofErr w:type="spellEnd"/>
      <w:r w:rsidRPr="003C06DD">
        <w:rPr>
          <w:sz w:val="20"/>
          <w:szCs w:val="20"/>
        </w:rPr>
        <w:t>. 150 mm, frakce 32 - 63 mm, plocha 4244 m</w:t>
      </w:r>
      <w:r w:rsidRPr="003C06DD">
        <w:rPr>
          <w:sz w:val="20"/>
          <w:szCs w:val="20"/>
          <w:vertAlign w:val="superscript"/>
        </w:rPr>
        <w:t>2</w:t>
      </w:r>
      <w:r w:rsidRPr="003C06DD">
        <w:rPr>
          <w:sz w:val="20"/>
          <w:szCs w:val="20"/>
        </w:rPr>
        <w:t>. Ve sjezdech a napojeních</w:t>
      </w:r>
      <w:r>
        <w:rPr>
          <w:sz w:val="20"/>
          <w:szCs w:val="20"/>
        </w:rPr>
        <w:t xml:space="preserve"> </w:t>
      </w:r>
      <w:r w:rsidRPr="003C06DD">
        <w:rPr>
          <w:sz w:val="20"/>
          <w:szCs w:val="20"/>
        </w:rPr>
        <w:t>ostatních komunikací je konstrukce krytu shodná.</w:t>
      </w:r>
    </w:p>
    <w:p w14:paraId="74714DE2" w14:textId="43C4157A" w:rsidR="00BE4BDC" w:rsidRDefault="00BE4BDC" w:rsidP="00AC250A">
      <w:pPr>
        <w:ind w:left="709"/>
        <w:jc w:val="both"/>
        <w:rPr>
          <w:sz w:val="20"/>
          <w:szCs w:val="20"/>
        </w:rPr>
      </w:pPr>
      <w:r>
        <w:rPr>
          <w:sz w:val="20"/>
          <w:szCs w:val="20"/>
        </w:rPr>
        <w:t>P</w:t>
      </w:r>
      <w:r w:rsidRPr="001551A3">
        <w:rPr>
          <w:sz w:val="20"/>
          <w:szCs w:val="20"/>
        </w:rPr>
        <w:t xml:space="preserve">olní cesty </w:t>
      </w:r>
      <w:r>
        <w:rPr>
          <w:sz w:val="20"/>
          <w:szCs w:val="20"/>
        </w:rPr>
        <w:t xml:space="preserve">HC </w:t>
      </w:r>
      <w:proofErr w:type="gramStart"/>
      <w:r>
        <w:rPr>
          <w:sz w:val="20"/>
          <w:szCs w:val="20"/>
        </w:rPr>
        <w:t>1a</w:t>
      </w:r>
      <w:proofErr w:type="gramEnd"/>
      <w:r>
        <w:rPr>
          <w:sz w:val="20"/>
          <w:szCs w:val="20"/>
        </w:rPr>
        <w:t>, VC 2, VC 3 a DC</w:t>
      </w:r>
      <w:r w:rsidRPr="001551A3">
        <w:rPr>
          <w:sz w:val="20"/>
          <w:szCs w:val="20"/>
        </w:rPr>
        <w:t xml:space="preserve"> </w:t>
      </w:r>
      <w:r>
        <w:rPr>
          <w:sz w:val="20"/>
          <w:szCs w:val="20"/>
        </w:rPr>
        <w:t>23</w:t>
      </w:r>
      <w:r w:rsidRPr="001551A3">
        <w:rPr>
          <w:sz w:val="20"/>
          <w:szCs w:val="20"/>
        </w:rPr>
        <w:t xml:space="preserve"> tvoří funkční dopravní celek a odvodnění komunikací je nutné jako</w:t>
      </w:r>
      <w:r>
        <w:rPr>
          <w:sz w:val="20"/>
          <w:szCs w:val="20"/>
        </w:rPr>
        <w:t xml:space="preserve"> </w:t>
      </w:r>
      <w:r w:rsidRPr="001551A3">
        <w:rPr>
          <w:sz w:val="20"/>
          <w:szCs w:val="20"/>
        </w:rPr>
        <w:t>celek i řešit.</w:t>
      </w:r>
      <w:r>
        <w:rPr>
          <w:sz w:val="20"/>
          <w:szCs w:val="20"/>
        </w:rPr>
        <w:t xml:space="preserve"> </w:t>
      </w:r>
      <w:r w:rsidRPr="001551A3">
        <w:rPr>
          <w:sz w:val="20"/>
          <w:szCs w:val="20"/>
        </w:rPr>
        <w:t>Odvodnění koruny je navrženo v celých trasách SO 101 - 104 podélným a příčným sklonem volně do terénu,</w:t>
      </w:r>
      <w:r>
        <w:rPr>
          <w:sz w:val="20"/>
          <w:szCs w:val="20"/>
        </w:rPr>
        <w:t xml:space="preserve"> </w:t>
      </w:r>
      <w:r w:rsidRPr="001551A3">
        <w:rPr>
          <w:sz w:val="20"/>
          <w:szCs w:val="20"/>
        </w:rPr>
        <w:t>odvodnění pláně je provedeno v úsecích km 0+005.00 - 0+244.00 a km 0+257.00 - 0+736.63 perforovaným</w:t>
      </w:r>
      <w:r>
        <w:rPr>
          <w:sz w:val="20"/>
          <w:szCs w:val="20"/>
        </w:rPr>
        <w:t xml:space="preserve"> </w:t>
      </w:r>
      <w:r w:rsidRPr="001551A3">
        <w:rPr>
          <w:sz w:val="20"/>
          <w:szCs w:val="20"/>
        </w:rPr>
        <w:t>drenážním potrubím DN 100 uloženým do</w:t>
      </w:r>
      <w:r w:rsidR="00AC250A">
        <w:rPr>
          <w:sz w:val="20"/>
          <w:szCs w:val="20"/>
        </w:rPr>
        <w:t> </w:t>
      </w:r>
      <w:r w:rsidRPr="001551A3">
        <w:rPr>
          <w:sz w:val="20"/>
          <w:szCs w:val="20"/>
        </w:rPr>
        <w:t>pískového lože s</w:t>
      </w:r>
      <w:r>
        <w:rPr>
          <w:sz w:val="20"/>
          <w:szCs w:val="20"/>
        </w:rPr>
        <w:t> </w:t>
      </w:r>
      <w:r w:rsidRPr="001551A3">
        <w:rPr>
          <w:sz w:val="20"/>
          <w:szCs w:val="20"/>
        </w:rPr>
        <w:t>pravostranným zaústěním v km 0+249.30 a km</w:t>
      </w:r>
      <w:r>
        <w:rPr>
          <w:sz w:val="20"/>
          <w:szCs w:val="20"/>
        </w:rPr>
        <w:t xml:space="preserve"> </w:t>
      </w:r>
      <w:r w:rsidRPr="001551A3">
        <w:rPr>
          <w:sz w:val="20"/>
          <w:szCs w:val="20"/>
        </w:rPr>
        <w:t>0+251.77 do otevřeného zpevněného koryta na</w:t>
      </w:r>
      <w:r>
        <w:rPr>
          <w:sz w:val="20"/>
          <w:szCs w:val="20"/>
        </w:rPr>
        <w:t> </w:t>
      </w:r>
      <w:r w:rsidRPr="001551A3">
        <w:rPr>
          <w:sz w:val="20"/>
          <w:szCs w:val="20"/>
        </w:rPr>
        <w:t>výtokové straně trubního propustku DN 1200 stávajícího recipientu</w:t>
      </w:r>
      <w:r>
        <w:rPr>
          <w:sz w:val="20"/>
          <w:szCs w:val="20"/>
        </w:rPr>
        <w:t xml:space="preserve"> </w:t>
      </w:r>
      <w:r w:rsidRPr="001551A3">
        <w:rPr>
          <w:sz w:val="20"/>
          <w:szCs w:val="20"/>
        </w:rPr>
        <w:t>bezejmenné vodoteče; v úseku km 0+736.63 - 0+991.35 je zaústění perforovaného drenážního potrubí DN100 provedeno do vsakovací rýhy 2,5 x 1,5 x 1,0 m se středem v km 0+813.39. Z důvodu značného klesání a</w:t>
      </w:r>
      <w:r>
        <w:rPr>
          <w:sz w:val="20"/>
          <w:szCs w:val="20"/>
        </w:rPr>
        <w:t xml:space="preserve"> </w:t>
      </w:r>
      <w:r w:rsidRPr="001551A3">
        <w:rPr>
          <w:sz w:val="20"/>
          <w:szCs w:val="20"/>
        </w:rPr>
        <w:t xml:space="preserve">bezpečného převedení povrchových vod z vozovek </w:t>
      </w:r>
      <w:proofErr w:type="gramStart"/>
      <w:r w:rsidRPr="001551A3">
        <w:rPr>
          <w:sz w:val="20"/>
          <w:szCs w:val="20"/>
        </w:rPr>
        <w:t>ÚK - polních</w:t>
      </w:r>
      <w:proofErr w:type="gramEnd"/>
      <w:r w:rsidRPr="001551A3">
        <w:rPr>
          <w:sz w:val="20"/>
          <w:szCs w:val="20"/>
        </w:rPr>
        <w:t xml:space="preserve"> cest HC 1a (SO 101) a VC 2 (SO 102) je</w:t>
      </w:r>
      <w:r>
        <w:rPr>
          <w:sz w:val="20"/>
          <w:szCs w:val="20"/>
        </w:rPr>
        <w:t xml:space="preserve"> </w:t>
      </w:r>
      <w:r w:rsidRPr="001551A3">
        <w:rPr>
          <w:sz w:val="20"/>
          <w:szCs w:val="20"/>
        </w:rPr>
        <w:t>v trasách navrženo v souladu s ČSN 73 6109 příčné odvodnění, a to osazením pod úhlem 120° resp. 60° (č. 7-9)</w:t>
      </w:r>
      <w:r>
        <w:rPr>
          <w:sz w:val="20"/>
          <w:szCs w:val="20"/>
        </w:rPr>
        <w:t xml:space="preserve"> </w:t>
      </w:r>
      <w:r w:rsidRPr="001551A3">
        <w:rPr>
          <w:sz w:val="20"/>
          <w:szCs w:val="20"/>
        </w:rPr>
        <w:t>k ose komunikace 8-mi ks bet. žlabů FASERFIX®SUPER 200 s litinovou mříží (roštem) D 400, dl. 4,50 m</w:t>
      </w:r>
      <w:r>
        <w:rPr>
          <w:sz w:val="20"/>
          <w:szCs w:val="20"/>
        </w:rPr>
        <w:t xml:space="preserve"> </w:t>
      </w:r>
      <w:r w:rsidRPr="001551A3">
        <w:rPr>
          <w:sz w:val="20"/>
          <w:szCs w:val="20"/>
        </w:rPr>
        <w:t>resp. 5,00 m, celkem dl. 38,00 m s odtokem volně do terénu. Z důvodu bezpečného převedení povrchových vod</w:t>
      </w:r>
      <w:r>
        <w:rPr>
          <w:sz w:val="20"/>
          <w:szCs w:val="20"/>
        </w:rPr>
        <w:t xml:space="preserve"> </w:t>
      </w:r>
      <w:r w:rsidRPr="001551A3">
        <w:rPr>
          <w:sz w:val="20"/>
          <w:szCs w:val="20"/>
        </w:rPr>
        <w:t xml:space="preserve">přes vozovku </w:t>
      </w:r>
      <w:proofErr w:type="gramStart"/>
      <w:r w:rsidRPr="001551A3">
        <w:rPr>
          <w:sz w:val="20"/>
          <w:szCs w:val="20"/>
        </w:rPr>
        <w:t>ÚK - polní</w:t>
      </w:r>
      <w:proofErr w:type="gramEnd"/>
      <w:r w:rsidRPr="001551A3">
        <w:rPr>
          <w:sz w:val="20"/>
          <w:szCs w:val="20"/>
        </w:rPr>
        <w:t xml:space="preserve"> cesty HC 1a (SO 101) při větších deštích nebo v období jarního tání sněhu je v</w:t>
      </w:r>
      <w:r>
        <w:rPr>
          <w:sz w:val="20"/>
          <w:szCs w:val="20"/>
        </w:rPr>
        <w:t> </w:t>
      </w:r>
      <w:r w:rsidRPr="001551A3">
        <w:rPr>
          <w:sz w:val="20"/>
          <w:szCs w:val="20"/>
        </w:rPr>
        <w:t>km</w:t>
      </w:r>
      <w:r>
        <w:rPr>
          <w:sz w:val="20"/>
          <w:szCs w:val="20"/>
        </w:rPr>
        <w:t xml:space="preserve"> </w:t>
      </w:r>
      <w:r w:rsidRPr="001551A3">
        <w:rPr>
          <w:sz w:val="20"/>
          <w:szCs w:val="20"/>
        </w:rPr>
        <w:t xml:space="preserve">0+316.65 </w:t>
      </w:r>
      <w:r w:rsidRPr="001551A3">
        <w:rPr>
          <w:sz w:val="20"/>
          <w:szCs w:val="20"/>
        </w:rPr>
        <w:lastRenderedPageBreak/>
        <w:t xml:space="preserve">osazen pod úhlem 90° bet. žlab </w:t>
      </w:r>
      <w:proofErr w:type="gramStart"/>
      <w:r w:rsidRPr="001551A3">
        <w:rPr>
          <w:sz w:val="20"/>
          <w:szCs w:val="20"/>
        </w:rPr>
        <w:t>TZD - Q</w:t>
      </w:r>
      <w:proofErr w:type="gramEnd"/>
      <w:r w:rsidRPr="001551A3">
        <w:rPr>
          <w:sz w:val="20"/>
          <w:szCs w:val="20"/>
        </w:rPr>
        <w:t xml:space="preserve"> 450/420/2000 s roštem D400, dl. 6.00 m s odtokem zpevněným</w:t>
      </w:r>
      <w:r>
        <w:rPr>
          <w:sz w:val="20"/>
          <w:szCs w:val="20"/>
        </w:rPr>
        <w:t xml:space="preserve"> </w:t>
      </w:r>
      <w:r w:rsidRPr="001551A3">
        <w:rPr>
          <w:sz w:val="20"/>
          <w:szCs w:val="20"/>
        </w:rPr>
        <w:t>kamenným pohozem 63 - 125, cca 1.00 x 0.50 m, hl. 0.25 m volně do terénu. Všechny bet. příčné žlaby</w:t>
      </w:r>
      <w:r>
        <w:rPr>
          <w:sz w:val="20"/>
          <w:szCs w:val="20"/>
        </w:rPr>
        <w:t xml:space="preserve"> </w:t>
      </w:r>
      <w:r w:rsidRPr="001551A3">
        <w:rPr>
          <w:sz w:val="20"/>
          <w:szCs w:val="20"/>
        </w:rPr>
        <w:t xml:space="preserve">budou oboustranně stavebně odděleny od krytu vozovek dvoulinkou z kamenné dlažby. </w:t>
      </w:r>
    </w:p>
    <w:p w14:paraId="314331B6" w14:textId="6F2634C2" w:rsidR="005F5CA0" w:rsidRPr="00AC250A" w:rsidRDefault="00BE4BDC" w:rsidP="00AC250A">
      <w:pPr>
        <w:ind w:left="709"/>
        <w:jc w:val="both"/>
        <w:rPr>
          <w:rStyle w:val="l-L2Char"/>
          <w:sz w:val="20"/>
          <w:szCs w:val="20"/>
          <w:lang w:val="cs-CZ" w:eastAsia="cs-CZ"/>
        </w:rPr>
      </w:pPr>
      <w:r>
        <w:rPr>
          <w:sz w:val="20"/>
          <w:szCs w:val="20"/>
        </w:rPr>
        <w:t>Podél polních cest je navržena</w:t>
      </w:r>
      <w:r w:rsidRPr="00675DBC">
        <w:rPr>
          <w:sz w:val="20"/>
          <w:szCs w:val="20"/>
        </w:rPr>
        <w:t xml:space="preserve"> úseková výsadba jednostranné doprovodné zeleně jako doplnění ke</w:t>
      </w:r>
      <w:r>
        <w:rPr>
          <w:sz w:val="20"/>
          <w:szCs w:val="20"/>
        </w:rPr>
        <w:t> </w:t>
      </w:r>
      <w:r w:rsidRPr="00675DBC">
        <w:rPr>
          <w:sz w:val="20"/>
          <w:szCs w:val="20"/>
        </w:rPr>
        <w:t>stávající náletové zeleni podél</w:t>
      </w:r>
      <w:r>
        <w:rPr>
          <w:sz w:val="20"/>
          <w:szCs w:val="20"/>
        </w:rPr>
        <w:t xml:space="preserve"> </w:t>
      </w:r>
      <w:r w:rsidRPr="00675DBC">
        <w:rPr>
          <w:sz w:val="20"/>
          <w:szCs w:val="20"/>
        </w:rPr>
        <w:t>polních cest. Celkem je navrženo 8 ks stromů ve sponu 8 m v</w:t>
      </w:r>
      <w:r>
        <w:rPr>
          <w:sz w:val="20"/>
          <w:szCs w:val="20"/>
        </w:rPr>
        <w:t> </w:t>
      </w:r>
      <w:r w:rsidRPr="00675DBC">
        <w:rPr>
          <w:sz w:val="20"/>
          <w:szCs w:val="20"/>
        </w:rPr>
        <w:t>tomto složení:</w:t>
      </w:r>
      <w:r>
        <w:rPr>
          <w:sz w:val="20"/>
          <w:szCs w:val="20"/>
        </w:rPr>
        <w:t xml:space="preserve"> jeřáb ptačí 3 ks, lípa malolistá – srdčitá 2 ks, javor mléč 3 ks.</w:t>
      </w:r>
    </w:p>
    <w:p w14:paraId="79D6E7DC" w14:textId="77777777" w:rsidR="005F5CA0" w:rsidRDefault="005F5CA0" w:rsidP="005F5CA0">
      <w:pPr>
        <w:pStyle w:val="l-L2"/>
        <w:ind w:left="357"/>
        <w:rPr>
          <w:rStyle w:val="l-L2Char"/>
          <w:rFonts w:cs="Arial"/>
          <w:sz w:val="20"/>
          <w:szCs w:val="20"/>
        </w:rPr>
      </w:pPr>
      <w:r w:rsidRPr="00AD461A">
        <w:rPr>
          <w:rStyle w:val="l-L2Char"/>
          <w:rFonts w:cs="Arial"/>
          <w:sz w:val="20"/>
          <w:szCs w:val="20"/>
        </w:rPr>
        <w:t>(dále jen „stavba“).</w:t>
      </w:r>
    </w:p>
    <w:p w14:paraId="288268D8" w14:textId="77777777" w:rsidR="00AC250A" w:rsidRPr="00AD461A" w:rsidRDefault="00AC250A" w:rsidP="005F5CA0">
      <w:pPr>
        <w:pStyle w:val="l-L2"/>
        <w:ind w:left="357"/>
        <w:rPr>
          <w:rStyle w:val="l-L2Char"/>
          <w:rFonts w:cs="Arial"/>
          <w:sz w:val="20"/>
          <w:szCs w:val="20"/>
        </w:rPr>
      </w:pPr>
    </w:p>
    <w:p w14:paraId="4489CD78" w14:textId="3621A176" w:rsidR="005F5CA0" w:rsidRPr="00AD461A" w:rsidRDefault="005F5CA0" w:rsidP="005F5CA0">
      <w:pPr>
        <w:pStyle w:val="l-L2"/>
        <w:numPr>
          <w:ilvl w:val="1"/>
          <w:numId w:val="2"/>
        </w:numPr>
        <w:rPr>
          <w:sz w:val="20"/>
          <w:szCs w:val="20"/>
          <w:lang w:val="cs-CZ" w:eastAsia="cs-CZ"/>
        </w:rPr>
      </w:pPr>
      <w:r w:rsidRPr="00AD461A">
        <w:rPr>
          <w:sz w:val="20"/>
          <w:szCs w:val="20"/>
          <w:lang w:val="cs-CZ" w:eastAsia="cs-CZ"/>
        </w:rPr>
        <w:t>Příkazce se zavazuje, že za provedení investorsko-inženýrských činností</w:t>
      </w:r>
      <w:r w:rsidRPr="00AD461A" w:rsidDel="00F74A52">
        <w:rPr>
          <w:sz w:val="20"/>
          <w:szCs w:val="20"/>
          <w:lang w:val="cs-CZ" w:eastAsia="cs-CZ"/>
        </w:rPr>
        <w:t xml:space="preserve"> </w:t>
      </w:r>
      <w:r w:rsidRPr="00AD461A">
        <w:rPr>
          <w:sz w:val="20"/>
          <w:szCs w:val="20"/>
          <w:lang w:val="cs-CZ" w:eastAsia="cs-CZ"/>
        </w:rPr>
        <w:t>zaplatí příkazníkovi odměnu ve výši ujednané v této smlouvě, přičemž všechny náklady účelně vynaložené při</w:t>
      </w:r>
      <w:r w:rsidR="00C04D05" w:rsidRPr="00AD461A">
        <w:rPr>
          <w:sz w:val="20"/>
          <w:szCs w:val="20"/>
          <w:lang w:val="cs-CZ" w:eastAsia="cs-CZ"/>
        </w:rPr>
        <w:t> </w:t>
      </w:r>
      <w:r w:rsidRPr="00AD461A">
        <w:rPr>
          <w:sz w:val="20"/>
          <w:szCs w:val="20"/>
          <w:lang w:val="cs-CZ" w:eastAsia="cs-CZ"/>
        </w:rPr>
        <w:t>plnění předmětu této smlouvy jsou v této odměně již zahrnuty.</w:t>
      </w:r>
    </w:p>
    <w:p w14:paraId="759C59D2" w14:textId="0D00E57C" w:rsidR="005F5CA0" w:rsidRPr="00AD461A" w:rsidRDefault="005F5CA0" w:rsidP="005F5CA0">
      <w:pPr>
        <w:pStyle w:val="l-L2"/>
        <w:numPr>
          <w:ilvl w:val="1"/>
          <w:numId w:val="2"/>
        </w:numPr>
        <w:rPr>
          <w:sz w:val="20"/>
          <w:szCs w:val="20"/>
          <w:lang w:val="cs-CZ" w:eastAsia="cs-CZ"/>
        </w:rPr>
      </w:pPr>
      <w:bookmarkStart w:id="3" w:name="_Ref376502893"/>
      <w:r w:rsidRPr="00AD461A">
        <w:rPr>
          <w:sz w:val="20"/>
          <w:szCs w:val="20"/>
          <w:lang w:val="cs-CZ" w:eastAsia="cs-CZ"/>
        </w:rPr>
        <w:t>Účelem této smlouvy je řádné zajištění investorsko-inženýrských činností ve vztahu ke</w:t>
      </w:r>
      <w:r w:rsidR="00C531F2" w:rsidRPr="00AD461A">
        <w:rPr>
          <w:sz w:val="20"/>
          <w:szCs w:val="20"/>
          <w:lang w:val="cs-CZ" w:eastAsia="cs-CZ"/>
        </w:rPr>
        <w:t xml:space="preserve"> </w:t>
      </w:r>
      <w:r w:rsidRPr="00AD461A">
        <w:rPr>
          <w:sz w:val="20"/>
          <w:szCs w:val="20"/>
          <w:lang w:val="cs-CZ" w:eastAsia="cs-CZ"/>
        </w:rPr>
        <w:t>stavbě tak, aby stavba byla provedena zhotovitelem stavby řádně a včas, a to v souladu s požadavky příkazce a veškerými příslušnými právními předpisy.</w:t>
      </w:r>
      <w:bookmarkEnd w:id="3"/>
    </w:p>
    <w:p w14:paraId="7E3A0B17" w14:textId="77777777" w:rsidR="00E673F7" w:rsidRPr="00AD461A" w:rsidRDefault="00E673F7" w:rsidP="00E673F7">
      <w:pPr>
        <w:pStyle w:val="l-L2"/>
        <w:tabs>
          <w:tab w:val="clear" w:pos="737"/>
        </w:tabs>
        <w:rPr>
          <w:sz w:val="20"/>
          <w:szCs w:val="20"/>
          <w:lang w:val="cs-CZ" w:eastAsia="cs-CZ"/>
        </w:rPr>
      </w:pPr>
    </w:p>
    <w:p w14:paraId="0840306D" w14:textId="74C83C55" w:rsidR="00FC11FA" w:rsidRPr="00AD461A" w:rsidRDefault="00490719" w:rsidP="00E673F7">
      <w:pPr>
        <w:pStyle w:val="l-L1"/>
        <w:rPr>
          <w:sz w:val="20"/>
          <w:szCs w:val="20"/>
        </w:rPr>
      </w:pPr>
      <w:bookmarkStart w:id="4" w:name="_Ref376517531"/>
      <w:bookmarkStart w:id="5" w:name="_Ref376500168"/>
      <w:bookmarkEnd w:id="2"/>
      <w:r w:rsidRPr="00AD461A">
        <w:rPr>
          <w:sz w:val="20"/>
          <w:szCs w:val="20"/>
        </w:rPr>
        <w:t>Rozsah a obsah předmětu plnění</w:t>
      </w:r>
      <w:bookmarkEnd w:id="4"/>
    </w:p>
    <w:bookmarkEnd w:id="5"/>
    <w:p w14:paraId="60C68BF0" w14:textId="77777777" w:rsidR="005C2109" w:rsidRPr="00AD461A" w:rsidRDefault="005C2109" w:rsidP="005C2109">
      <w:pPr>
        <w:pStyle w:val="l-L2"/>
        <w:numPr>
          <w:ilvl w:val="1"/>
          <w:numId w:val="4"/>
        </w:numPr>
        <w:ind w:left="357" w:hanging="357"/>
        <w:rPr>
          <w:sz w:val="20"/>
          <w:szCs w:val="20"/>
          <w:lang w:val="cs-CZ" w:eastAsia="cs-CZ"/>
        </w:rPr>
      </w:pPr>
      <w:r w:rsidRPr="00AD461A">
        <w:rPr>
          <w:sz w:val="20"/>
          <w:szCs w:val="20"/>
          <w:lang w:val="cs-CZ" w:eastAsia="cs-CZ"/>
        </w:rPr>
        <w:t>Příkazník se zavazuje zajišťovat a vykonávat na stavbě investorsko-inženýrské činnosti, přičemž zejména je povinen:</w:t>
      </w:r>
    </w:p>
    <w:p w14:paraId="3BF34D54" w14:textId="77777777" w:rsidR="005C2109" w:rsidRPr="00AD461A" w:rsidRDefault="005C2109" w:rsidP="005C2109">
      <w:pPr>
        <w:pStyle w:val="l-L2"/>
        <w:numPr>
          <w:ilvl w:val="3"/>
          <w:numId w:val="4"/>
        </w:numPr>
        <w:tabs>
          <w:tab w:val="clear" w:pos="1871"/>
        </w:tabs>
        <w:ind w:left="709"/>
        <w:rPr>
          <w:sz w:val="20"/>
          <w:szCs w:val="20"/>
          <w:lang w:val="cs-CZ" w:eastAsia="cs-CZ"/>
        </w:rPr>
      </w:pPr>
      <w:r w:rsidRPr="00AD461A">
        <w:rPr>
          <w:sz w:val="20"/>
          <w:szCs w:val="20"/>
          <w:lang w:val="cs-CZ" w:eastAsia="cs-CZ"/>
        </w:rPr>
        <w:t>provést kontrolu PD a výkazu výměr;</w:t>
      </w:r>
    </w:p>
    <w:p w14:paraId="7FEA72DE" w14:textId="593EDF34" w:rsidR="005C2109" w:rsidRPr="00AD461A" w:rsidRDefault="005C2109" w:rsidP="005C2109">
      <w:pPr>
        <w:pStyle w:val="l-L2"/>
        <w:numPr>
          <w:ilvl w:val="3"/>
          <w:numId w:val="4"/>
        </w:numPr>
        <w:tabs>
          <w:tab w:val="clear" w:pos="1871"/>
        </w:tabs>
        <w:ind w:left="709"/>
        <w:rPr>
          <w:sz w:val="20"/>
          <w:szCs w:val="20"/>
          <w:lang w:val="cs-CZ" w:eastAsia="cs-CZ"/>
        </w:rPr>
      </w:pPr>
      <w:r w:rsidRPr="00AD461A">
        <w:rPr>
          <w:sz w:val="20"/>
          <w:szCs w:val="20"/>
          <w:lang w:val="cs-CZ" w:eastAsia="cs-CZ"/>
        </w:rPr>
        <w:t xml:space="preserve">protokolárně předat staveniště zhotoviteli </w:t>
      </w:r>
      <w:r w:rsidR="00C25909" w:rsidRPr="00AD461A">
        <w:rPr>
          <w:sz w:val="20"/>
          <w:szCs w:val="20"/>
          <w:lang w:val="cs-CZ" w:eastAsia="cs-CZ"/>
        </w:rPr>
        <w:t xml:space="preserve">(viz </w:t>
      </w:r>
      <w:r w:rsidR="00914B52" w:rsidRPr="00AD461A">
        <w:rPr>
          <w:sz w:val="20"/>
          <w:szCs w:val="20"/>
          <w:lang w:val="cs-CZ" w:eastAsia="cs-CZ"/>
        </w:rPr>
        <w:t>Příloha PP1</w:t>
      </w:r>
      <w:r w:rsidR="00C25909" w:rsidRPr="00AD461A">
        <w:rPr>
          <w:sz w:val="20"/>
          <w:szCs w:val="20"/>
          <w:lang w:val="cs-CZ" w:eastAsia="cs-CZ"/>
        </w:rPr>
        <w:t xml:space="preserve">) </w:t>
      </w:r>
      <w:r w:rsidRPr="00AD461A">
        <w:rPr>
          <w:sz w:val="20"/>
          <w:szCs w:val="20"/>
          <w:lang w:val="cs-CZ" w:eastAsia="cs-CZ"/>
        </w:rPr>
        <w:t>a zabezpečit zápis o předání do</w:t>
      </w:r>
      <w:r w:rsidR="00AC250A">
        <w:rPr>
          <w:sz w:val="20"/>
          <w:szCs w:val="20"/>
          <w:lang w:val="cs-CZ" w:eastAsia="cs-CZ"/>
        </w:rPr>
        <w:t> </w:t>
      </w:r>
      <w:r w:rsidRPr="00AD461A">
        <w:rPr>
          <w:sz w:val="20"/>
          <w:szCs w:val="20"/>
          <w:lang w:val="cs-CZ" w:eastAsia="cs-CZ"/>
        </w:rPr>
        <w:t>stavebního deníku (dále též „SD“);</w:t>
      </w:r>
    </w:p>
    <w:p w14:paraId="6045A94E" w14:textId="77777777" w:rsidR="005C2109" w:rsidRPr="00AD461A" w:rsidRDefault="005C2109" w:rsidP="005C2109">
      <w:pPr>
        <w:pStyle w:val="l-L2"/>
        <w:numPr>
          <w:ilvl w:val="3"/>
          <w:numId w:val="4"/>
        </w:numPr>
        <w:tabs>
          <w:tab w:val="clear" w:pos="1871"/>
        </w:tabs>
        <w:ind w:left="709"/>
        <w:rPr>
          <w:sz w:val="20"/>
          <w:szCs w:val="20"/>
          <w:lang w:val="cs-CZ" w:eastAsia="cs-CZ"/>
        </w:rPr>
      </w:pPr>
      <w:r w:rsidRPr="00AD461A">
        <w:rPr>
          <w:sz w:val="20"/>
          <w:szCs w:val="20"/>
          <w:lang w:val="cs-CZ" w:eastAsia="cs-CZ"/>
        </w:rPr>
        <w:t>účastnit se vytyčení stavby zhotovitelem stavby před zahájením stavebních prací, dodržovat podmínky dle sdělení k ohlášení udržovacích prací (stavebního povolení) a opatření státního stavebního dozoru po dobu realizace stavby;</w:t>
      </w:r>
    </w:p>
    <w:p w14:paraId="6B7CFC83" w14:textId="77777777" w:rsidR="005C2109" w:rsidRPr="00AD461A" w:rsidRDefault="005C2109" w:rsidP="005C2109">
      <w:pPr>
        <w:pStyle w:val="l-L2"/>
        <w:numPr>
          <w:ilvl w:val="3"/>
          <w:numId w:val="4"/>
        </w:numPr>
        <w:tabs>
          <w:tab w:val="clear" w:pos="1871"/>
        </w:tabs>
        <w:ind w:left="709"/>
        <w:rPr>
          <w:sz w:val="20"/>
          <w:szCs w:val="20"/>
          <w:lang w:val="cs-CZ" w:eastAsia="cs-CZ"/>
        </w:rPr>
      </w:pPr>
      <w:r w:rsidRPr="00AD461A">
        <w:rPr>
          <w:sz w:val="20"/>
          <w:szCs w:val="20"/>
          <w:lang w:val="cs-CZ" w:eastAsia="cs-CZ"/>
        </w:rPr>
        <w:t>kontrolovat práce a dodávky zhotovitele stavby, zejména pak práce a dodávky, které budou v dalším postupu zakryté nebo se stanou nepřístupnými, zapsat výsledky kontroly do stavebního deníku a na základě kontroly vydat nebo nevydat souhlas s pokračováním stavebních prací;</w:t>
      </w:r>
      <w:bookmarkStart w:id="6" w:name="_Hlk181280932"/>
    </w:p>
    <w:p w14:paraId="34F00C00" w14:textId="10CFD4F1" w:rsidR="005C2109" w:rsidRPr="00AD461A" w:rsidRDefault="005C2109" w:rsidP="005C2109">
      <w:pPr>
        <w:pStyle w:val="l-L2"/>
        <w:numPr>
          <w:ilvl w:val="3"/>
          <w:numId w:val="4"/>
        </w:numPr>
        <w:tabs>
          <w:tab w:val="clear" w:pos="1871"/>
        </w:tabs>
        <w:ind w:left="709"/>
        <w:rPr>
          <w:sz w:val="20"/>
          <w:szCs w:val="20"/>
          <w:lang w:val="cs-CZ" w:eastAsia="cs-CZ"/>
        </w:rPr>
      </w:pPr>
      <w:r w:rsidRPr="00AD461A">
        <w:rPr>
          <w:sz w:val="20"/>
          <w:szCs w:val="20"/>
          <w:lang w:val="cs-CZ" w:eastAsia="cs-CZ"/>
        </w:rPr>
        <w:t>sledovat, zda zhotovitel stavby provádí</w:t>
      </w:r>
      <w:r w:rsidR="00EE194C" w:rsidRPr="00AD461A">
        <w:rPr>
          <w:sz w:val="20"/>
          <w:szCs w:val="20"/>
          <w:lang w:val="cs-CZ" w:eastAsia="cs-CZ"/>
        </w:rPr>
        <w:t xml:space="preserve"> </w:t>
      </w:r>
      <w:r w:rsidR="00D7647F" w:rsidRPr="00AD461A">
        <w:rPr>
          <w:sz w:val="20"/>
          <w:szCs w:val="20"/>
          <w:lang w:val="cs-CZ" w:eastAsia="cs-CZ"/>
        </w:rPr>
        <w:t>stavbu v souladu s</w:t>
      </w:r>
      <w:r w:rsidR="00FB3CE2">
        <w:rPr>
          <w:sz w:val="20"/>
          <w:szCs w:val="20"/>
          <w:lang w:val="cs-CZ" w:eastAsia="cs-CZ"/>
        </w:rPr>
        <w:t> </w:t>
      </w:r>
      <w:r w:rsidR="00D7647F" w:rsidRPr="00AD461A">
        <w:rPr>
          <w:sz w:val="20"/>
          <w:szCs w:val="20"/>
          <w:lang w:val="cs-CZ" w:eastAsia="cs-CZ"/>
        </w:rPr>
        <w:t>příkazníkem</w:t>
      </w:r>
      <w:r w:rsidR="00FB3CE2">
        <w:rPr>
          <w:sz w:val="20"/>
          <w:szCs w:val="20"/>
          <w:lang w:val="cs-CZ" w:eastAsia="cs-CZ"/>
        </w:rPr>
        <w:t xml:space="preserve"> </w:t>
      </w:r>
      <w:proofErr w:type="gramStart"/>
      <w:r w:rsidR="00D7647F" w:rsidRPr="00AD461A">
        <w:rPr>
          <w:sz w:val="20"/>
          <w:szCs w:val="20"/>
          <w:lang w:val="cs-CZ" w:eastAsia="cs-CZ"/>
        </w:rPr>
        <w:t>schválenými  technologickými</w:t>
      </w:r>
      <w:proofErr w:type="gramEnd"/>
      <w:r w:rsidR="00D7647F" w:rsidRPr="00AD461A">
        <w:rPr>
          <w:sz w:val="20"/>
          <w:szCs w:val="20"/>
          <w:lang w:val="cs-CZ" w:eastAsia="cs-CZ"/>
        </w:rPr>
        <w:t xml:space="preserve"> předpisy a postupy (TP) a </w:t>
      </w:r>
      <w:r w:rsidRPr="00AD461A">
        <w:rPr>
          <w:sz w:val="20"/>
          <w:szCs w:val="20"/>
          <w:lang w:val="cs-CZ" w:eastAsia="cs-CZ"/>
        </w:rPr>
        <w:t>předepsan</w:t>
      </w:r>
      <w:r w:rsidR="00D7647F" w:rsidRPr="00AD461A">
        <w:rPr>
          <w:sz w:val="20"/>
          <w:szCs w:val="20"/>
          <w:lang w:val="cs-CZ" w:eastAsia="cs-CZ"/>
        </w:rPr>
        <w:t>ými</w:t>
      </w:r>
      <w:r w:rsidRPr="00AD461A">
        <w:rPr>
          <w:sz w:val="20"/>
          <w:szCs w:val="20"/>
          <w:lang w:val="cs-CZ" w:eastAsia="cs-CZ"/>
        </w:rPr>
        <w:t xml:space="preserve"> a dohodnut</w:t>
      </w:r>
      <w:r w:rsidR="00D7647F" w:rsidRPr="00AD461A">
        <w:rPr>
          <w:sz w:val="20"/>
          <w:szCs w:val="20"/>
          <w:lang w:val="cs-CZ" w:eastAsia="cs-CZ"/>
        </w:rPr>
        <w:t>ými</w:t>
      </w:r>
      <w:r w:rsidRPr="00AD461A">
        <w:rPr>
          <w:sz w:val="20"/>
          <w:szCs w:val="20"/>
          <w:lang w:val="cs-CZ" w:eastAsia="cs-CZ"/>
        </w:rPr>
        <w:t xml:space="preserve"> zkoušk</w:t>
      </w:r>
      <w:r w:rsidR="00D7647F" w:rsidRPr="00AD461A">
        <w:rPr>
          <w:sz w:val="20"/>
          <w:szCs w:val="20"/>
          <w:lang w:val="cs-CZ" w:eastAsia="cs-CZ"/>
        </w:rPr>
        <w:t>ami</w:t>
      </w:r>
      <w:r w:rsidRPr="00AD461A">
        <w:rPr>
          <w:sz w:val="20"/>
          <w:szCs w:val="20"/>
          <w:lang w:val="cs-CZ" w:eastAsia="cs-CZ"/>
        </w:rPr>
        <w:t xml:space="preserve"> materiálů, konstrukcí a prací dle příkazníkem schváleného Kontrolně zkušebního plánu (KZP), kontrolovat jejich výsledky a průběžné plnění do KZP, vyžadovat předepsané doklady, které prokazují kvalitu prováděných prací a dodávek, o provedených kontrolách učinit rovněž zápis do</w:t>
      </w:r>
      <w:r w:rsidR="0046570D">
        <w:rPr>
          <w:sz w:val="20"/>
          <w:szCs w:val="20"/>
          <w:lang w:val="cs-CZ" w:eastAsia="cs-CZ"/>
        </w:rPr>
        <w:t> </w:t>
      </w:r>
      <w:r w:rsidRPr="00AD461A">
        <w:rPr>
          <w:sz w:val="20"/>
          <w:szCs w:val="20"/>
          <w:lang w:val="cs-CZ" w:eastAsia="cs-CZ"/>
        </w:rPr>
        <w:t>SD;</w:t>
      </w:r>
      <w:bookmarkEnd w:id="6"/>
    </w:p>
    <w:p w14:paraId="199EBC49" w14:textId="2F615E82" w:rsidR="00236CCC" w:rsidRPr="00AD461A" w:rsidRDefault="00236CCC" w:rsidP="00236CCC">
      <w:pPr>
        <w:pStyle w:val="l-L2"/>
        <w:numPr>
          <w:ilvl w:val="3"/>
          <w:numId w:val="4"/>
        </w:numPr>
        <w:tabs>
          <w:tab w:val="clear" w:pos="1871"/>
        </w:tabs>
        <w:ind w:left="709"/>
        <w:rPr>
          <w:sz w:val="20"/>
          <w:szCs w:val="20"/>
          <w:lang w:val="cs-CZ" w:eastAsia="cs-CZ"/>
        </w:rPr>
      </w:pPr>
      <w:r w:rsidRPr="00AD461A">
        <w:rPr>
          <w:sz w:val="20"/>
          <w:szCs w:val="20"/>
          <w:lang w:val="cs-CZ" w:eastAsia="cs-CZ"/>
        </w:rPr>
        <w:t>sledovat vedení SD a provádět v něm min. 1x týdně pravidelné zápisy v souladu s podmínkami smlouvy o dílo na zhotovení stavby</w:t>
      </w:r>
      <w:r w:rsidR="004740CC" w:rsidRPr="00AD461A">
        <w:rPr>
          <w:sz w:val="20"/>
          <w:szCs w:val="20"/>
          <w:lang w:val="cs-CZ" w:eastAsia="cs-CZ"/>
        </w:rPr>
        <w:t>.</w:t>
      </w:r>
      <w:r w:rsidR="00EE194C" w:rsidRPr="00AD461A">
        <w:rPr>
          <w:sz w:val="20"/>
          <w:szCs w:val="20"/>
          <w:lang w:val="cs-CZ" w:eastAsia="cs-CZ"/>
        </w:rPr>
        <w:t xml:space="preserve"> </w:t>
      </w:r>
      <w:r w:rsidR="004740CC" w:rsidRPr="00AD461A">
        <w:rPr>
          <w:sz w:val="20"/>
          <w:szCs w:val="20"/>
          <w:lang w:val="cs-CZ" w:eastAsia="cs-CZ"/>
        </w:rPr>
        <w:t>O</w:t>
      </w:r>
      <w:r w:rsidR="00EE194C" w:rsidRPr="00AD461A">
        <w:rPr>
          <w:sz w:val="20"/>
          <w:szCs w:val="20"/>
          <w:lang w:val="cs-CZ" w:eastAsia="cs-CZ"/>
        </w:rPr>
        <w:t> </w:t>
      </w:r>
      <w:r w:rsidRPr="00AD461A">
        <w:rPr>
          <w:sz w:val="20"/>
          <w:szCs w:val="20"/>
          <w:lang w:val="cs-CZ" w:eastAsia="cs-CZ"/>
        </w:rPr>
        <w:t>postupu prací informovat příkazce</w:t>
      </w:r>
      <w:r w:rsidR="006C2ABE" w:rsidRPr="00AD461A">
        <w:rPr>
          <w:sz w:val="20"/>
          <w:szCs w:val="20"/>
          <w:lang w:val="cs-CZ" w:eastAsia="cs-CZ"/>
        </w:rPr>
        <w:t xml:space="preserve"> minimálně 1x týdně, v případě závažných událostí na stavbě neprodleně</w:t>
      </w:r>
      <w:r w:rsidRPr="00AD461A">
        <w:rPr>
          <w:sz w:val="20"/>
          <w:szCs w:val="20"/>
          <w:lang w:val="cs-CZ" w:eastAsia="cs-CZ"/>
        </w:rPr>
        <w:t>;</w:t>
      </w:r>
    </w:p>
    <w:p w14:paraId="79AA05CC" w14:textId="77777777" w:rsidR="00236CCC" w:rsidRPr="00AD461A" w:rsidRDefault="00236CCC" w:rsidP="00236CCC">
      <w:pPr>
        <w:pStyle w:val="l-L2"/>
        <w:numPr>
          <w:ilvl w:val="3"/>
          <w:numId w:val="4"/>
        </w:numPr>
        <w:tabs>
          <w:tab w:val="clear" w:pos="1871"/>
        </w:tabs>
        <w:ind w:left="709"/>
        <w:rPr>
          <w:sz w:val="20"/>
          <w:szCs w:val="20"/>
          <w:lang w:val="cs-CZ" w:eastAsia="cs-CZ"/>
        </w:rPr>
      </w:pPr>
      <w:r w:rsidRPr="00AD461A">
        <w:rPr>
          <w:sz w:val="20"/>
          <w:szCs w:val="20"/>
          <w:lang w:val="cs-CZ" w:eastAsia="cs-CZ"/>
        </w:rPr>
        <w:t>hlásit archeologické nálezy;</w:t>
      </w:r>
      <w:bookmarkStart w:id="7" w:name="_Hlk181280976"/>
    </w:p>
    <w:p w14:paraId="0AAD55AE" w14:textId="6CABD0DA" w:rsidR="00236CCC" w:rsidRPr="00AD461A" w:rsidRDefault="00236CCC" w:rsidP="00236CCC">
      <w:pPr>
        <w:pStyle w:val="l-L2"/>
        <w:numPr>
          <w:ilvl w:val="3"/>
          <w:numId w:val="4"/>
        </w:numPr>
        <w:tabs>
          <w:tab w:val="clear" w:pos="1871"/>
        </w:tabs>
        <w:ind w:left="709"/>
        <w:rPr>
          <w:sz w:val="20"/>
          <w:szCs w:val="20"/>
          <w:lang w:val="cs-CZ" w:eastAsia="cs-CZ"/>
        </w:rPr>
      </w:pPr>
      <w:r w:rsidRPr="00AD461A">
        <w:rPr>
          <w:sz w:val="20"/>
          <w:szCs w:val="20"/>
          <w:lang w:val="cs-CZ" w:eastAsia="cs-CZ"/>
        </w:rPr>
        <w:t>kontrolovat postup prací podle příkazníkem schválených Technologických postupů (TP) a</w:t>
      </w:r>
      <w:r w:rsidR="00C04D05" w:rsidRPr="00AD461A">
        <w:rPr>
          <w:sz w:val="20"/>
          <w:szCs w:val="20"/>
          <w:lang w:val="cs-CZ" w:eastAsia="cs-CZ"/>
        </w:rPr>
        <w:t> </w:t>
      </w:r>
      <w:r w:rsidRPr="00AD461A">
        <w:rPr>
          <w:sz w:val="20"/>
          <w:szCs w:val="20"/>
          <w:lang w:val="cs-CZ" w:eastAsia="cs-CZ"/>
        </w:rPr>
        <w:t>časového harmonogramu (HMG) stavby a ustanovení smlouvy, písemně upozornit zhotovitele stavby na každé nedodržení postupu prací;</w:t>
      </w:r>
      <w:bookmarkEnd w:id="7"/>
    </w:p>
    <w:p w14:paraId="36BC9D59" w14:textId="5F992997" w:rsidR="00236CCC" w:rsidRPr="00AD461A" w:rsidRDefault="00236CCC" w:rsidP="00236CCC">
      <w:pPr>
        <w:pStyle w:val="l-L2"/>
        <w:numPr>
          <w:ilvl w:val="3"/>
          <w:numId w:val="4"/>
        </w:numPr>
        <w:tabs>
          <w:tab w:val="clear" w:pos="1871"/>
        </w:tabs>
        <w:ind w:left="709"/>
        <w:rPr>
          <w:sz w:val="20"/>
          <w:szCs w:val="20"/>
          <w:lang w:val="cs-CZ" w:eastAsia="cs-CZ"/>
        </w:rPr>
      </w:pPr>
      <w:r w:rsidRPr="00AD461A">
        <w:rPr>
          <w:sz w:val="20"/>
          <w:szCs w:val="20"/>
          <w:lang w:val="cs-CZ" w:eastAsia="cs-CZ"/>
        </w:rPr>
        <w:t>organizovat řádný průběh kontrolních dnů stavby. Jejich četnost je závislá na složitosti stavby, časovém HMG, na postupu provádění prací, na potřebě zajistit koordinaci prováděných prací se zhotovitelem a podzhotoviteli, kteří působí současně na stavbě, a v závislosti na důležitosti projednávaných úkolů a z nich vyplývajících povinností jednotlivých účastníků výstavby. Projednávané úkoly se zaznamenávají do zápisu z kontrolního dne</w:t>
      </w:r>
      <w:r w:rsidR="00914B52" w:rsidRPr="00AD461A">
        <w:rPr>
          <w:sz w:val="20"/>
          <w:szCs w:val="20"/>
          <w:lang w:val="cs-CZ" w:eastAsia="cs-CZ"/>
        </w:rPr>
        <w:t xml:space="preserve"> (viz příloha PP8)</w:t>
      </w:r>
      <w:r w:rsidRPr="00AD461A">
        <w:rPr>
          <w:sz w:val="20"/>
          <w:szCs w:val="20"/>
          <w:lang w:val="cs-CZ" w:eastAsia="cs-CZ"/>
        </w:rPr>
        <w:t>;</w:t>
      </w:r>
    </w:p>
    <w:p w14:paraId="7CED2E74" w14:textId="77777777" w:rsidR="00236CCC" w:rsidRPr="00AD461A" w:rsidRDefault="00236CCC" w:rsidP="00236CCC">
      <w:pPr>
        <w:pStyle w:val="l-L2"/>
        <w:numPr>
          <w:ilvl w:val="3"/>
          <w:numId w:val="4"/>
        </w:numPr>
        <w:tabs>
          <w:tab w:val="clear" w:pos="1871"/>
        </w:tabs>
        <w:ind w:left="709"/>
        <w:rPr>
          <w:sz w:val="20"/>
          <w:szCs w:val="20"/>
          <w:lang w:val="cs-CZ" w:eastAsia="cs-CZ"/>
        </w:rPr>
      </w:pPr>
      <w:r w:rsidRPr="00AD461A">
        <w:rPr>
          <w:sz w:val="20"/>
          <w:szCs w:val="20"/>
          <w:lang w:val="cs-CZ" w:eastAsia="cs-CZ"/>
        </w:rPr>
        <w:t>účastnit se jednání se stavebním úřadem a ostatními dotčenými orgány, účastnit se na kontrolních prohlídkách stavby vyvolaných těmito orgány;</w:t>
      </w:r>
    </w:p>
    <w:p w14:paraId="321C1127" w14:textId="77777777" w:rsidR="00236CCC" w:rsidRPr="00AD461A" w:rsidRDefault="00236CCC" w:rsidP="00236CCC">
      <w:pPr>
        <w:pStyle w:val="l-L2"/>
        <w:numPr>
          <w:ilvl w:val="3"/>
          <w:numId w:val="4"/>
        </w:numPr>
        <w:tabs>
          <w:tab w:val="clear" w:pos="1871"/>
        </w:tabs>
        <w:ind w:left="709"/>
        <w:rPr>
          <w:sz w:val="20"/>
          <w:szCs w:val="20"/>
          <w:lang w:val="cs-CZ" w:eastAsia="cs-CZ"/>
        </w:rPr>
      </w:pPr>
      <w:r w:rsidRPr="00AD461A">
        <w:rPr>
          <w:sz w:val="20"/>
          <w:szCs w:val="20"/>
          <w:lang w:val="cs-CZ" w:eastAsia="cs-CZ"/>
        </w:rPr>
        <w:t xml:space="preserve">jakékoliv zpoždění prací, které má za následek nedodržení </w:t>
      </w:r>
      <w:proofErr w:type="spellStart"/>
      <w:r w:rsidRPr="00AD461A">
        <w:rPr>
          <w:sz w:val="20"/>
          <w:szCs w:val="20"/>
          <w:lang w:val="cs-CZ" w:eastAsia="cs-CZ"/>
        </w:rPr>
        <w:t>HMGu</w:t>
      </w:r>
      <w:proofErr w:type="spellEnd"/>
      <w:r w:rsidRPr="00AD461A">
        <w:rPr>
          <w:sz w:val="20"/>
          <w:szCs w:val="20"/>
          <w:lang w:val="cs-CZ" w:eastAsia="cs-CZ"/>
        </w:rPr>
        <w:t xml:space="preserve"> o více jak 2 dny, je povinen zaznamenat do SD;</w:t>
      </w:r>
    </w:p>
    <w:p w14:paraId="79CAC621" w14:textId="77777777" w:rsidR="00236CCC" w:rsidRPr="00AD461A" w:rsidRDefault="00236CCC" w:rsidP="00236CCC">
      <w:pPr>
        <w:pStyle w:val="l-L2"/>
        <w:numPr>
          <w:ilvl w:val="3"/>
          <w:numId w:val="4"/>
        </w:numPr>
        <w:tabs>
          <w:tab w:val="clear" w:pos="1871"/>
        </w:tabs>
        <w:ind w:left="709"/>
        <w:rPr>
          <w:sz w:val="20"/>
          <w:szCs w:val="20"/>
          <w:lang w:val="cs-CZ" w:eastAsia="cs-CZ"/>
        </w:rPr>
      </w:pPr>
      <w:r w:rsidRPr="00AD461A">
        <w:rPr>
          <w:sz w:val="20"/>
          <w:szCs w:val="20"/>
          <w:lang w:val="cs-CZ" w:eastAsia="cs-CZ"/>
        </w:rPr>
        <w:lastRenderedPageBreak/>
        <w:t>připravovat a vyžadovat si v průběhu stavby od zhotovitele podklady pro kolaudační řízení, předání a převzetí stavby;</w:t>
      </w:r>
    </w:p>
    <w:p w14:paraId="731FCC55" w14:textId="77777777" w:rsidR="00236CCC" w:rsidRPr="00AD461A" w:rsidRDefault="00236CCC" w:rsidP="00236CCC">
      <w:pPr>
        <w:pStyle w:val="l-L2"/>
        <w:numPr>
          <w:ilvl w:val="3"/>
          <w:numId w:val="4"/>
        </w:numPr>
        <w:tabs>
          <w:tab w:val="clear" w:pos="1871"/>
        </w:tabs>
        <w:ind w:left="709"/>
        <w:rPr>
          <w:sz w:val="20"/>
          <w:szCs w:val="20"/>
          <w:lang w:val="cs-CZ" w:eastAsia="cs-CZ"/>
        </w:rPr>
      </w:pPr>
      <w:r w:rsidRPr="00AD461A">
        <w:rPr>
          <w:sz w:val="20"/>
          <w:szCs w:val="20"/>
          <w:lang w:val="cs-CZ" w:eastAsia="cs-CZ"/>
        </w:rPr>
        <w:t xml:space="preserve">kontrolovat doklady, které </w:t>
      </w:r>
      <w:proofErr w:type="gramStart"/>
      <w:r w:rsidRPr="00AD461A">
        <w:rPr>
          <w:sz w:val="20"/>
          <w:szCs w:val="20"/>
          <w:lang w:val="cs-CZ" w:eastAsia="cs-CZ"/>
        </w:rPr>
        <w:t>doloží</w:t>
      </w:r>
      <w:proofErr w:type="gramEnd"/>
      <w:r w:rsidRPr="00AD461A">
        <w:rPr>
          <w:sz w:val="20"/>
          <w:szCs w:val="20"/>
          <w:lang w:val="cs-CZ" w:eastAsia="cs-CZ"/>
        </w:rPr>
        <w:t xml:space="preserve"> zhotovitel stavby;</w:t>
      </w:r>
    </w:p>
    <w:p w14:paraId="25EECBE5" w14:textId="77777777" w:rsidR="00236CCC" w:rsidRPr="00AD461A" w:rsidRDefault="00236CCC" w:rsidP="00236CCC">
      <w:pPr>
        <w:pStyle w:val="l-L2"/>
        <w:numPr>
          <w:ilvl w:val="3"/>
          <w:numId w:val="4"/>
        </w:numPr>
        <w:tabs>
          <w:tab w:val="clear" w:pos="1871"/>
        </w:tabs>
        <w:ind w:left="709"/>
        <w:rPr>
          <w:sz w:val="20"/>
          <w:szCs w:val="20"/>
          <w:lang w:val="cs-CZ" w:eastAsia="cs-CZ"/>
        </w:rPr>
      </w:pPr>
      <w:r w:rsidRPr="00AD461A">
        <w:rPr>
          <w:sz w:val="20"/>
          <w:szCs w:val="20"/>
          <w:lang w:val="cs-CZ" w:eastAsia="cs-CZ"/>
        </w:rPr>
        <w:t>kontrolovat odstranění případných závad a nedodělků stavby, o tomto písemně informovat příkazce a o tomto provést zápis;</w:t>
      </w:r>
    </w:p>
    <w:p w14:paraId="5510E323" w14:textId="77777777" w:rsidR="00236CCC" w:rsidRPr="00AD461A" w:rsidRDefault="00236CCC" w:rsidP="00236CCC">
      <w:pPr>
        <w:pStyle w:val="l-L2"/>
        <w:numPr>
          <w:ilvl w:val="3"/>
          <w:numId w:val="4"/>
        </w:numPr>
        <w:tabs>
          <w:tab w:val="clear" w:pos="1871"/>
        </w:tabs>
        <w:ind w:left="709"/>
        <w:rPr>
          <w:sz w:val="20"/>
          <w:szCs w:val="20"/>
          <w:lang w:val="cs-CZ" w:eastAsia="cs-CZ"/>
        </w:rPr>
      </w:pPr>
      <w:r w:rsidRPr="00AD461A">
        <w:rPr>
          <w:sz w:val="20"/>
          <w:szCs w:val="20"/>
          <w:lang w:val="cs-CZ" w:eastAsia="cs-CZ"/>
        </w:rPr>
        <w:t>účastnit se předání a převzetí dokončené stavby včetně kolaudačního řízení;</w:t>
      </w:r>
    </w:p>
    <w:p w14:paraId="03E6927B" w14:textId="77777777" w:rsidR="00236CCC" w:rsidRPr="00AD461A" w:rsidRDefault="00236CCC" w:rsidP="00236CCC">
      <w:pPr>
        <w:pStyle w:val="l-L2"/>
        <w:numPr>
          <w:ilvl w:val="3"/>
          <w:numId w:val="4"/>
        </w:numPr>
        <w:tabs>
          <w:tab w:val="clear" w:pos="1871"/>
        </w:tabs>
        <w:ind w:left="709"/>
        <w:rPr>
          <w:sz w:val="20"/>
          <w:szCs w:val="20"/>
          <w:lang w:val="cs-CZ" w:eastAsia="cs-CZ"/>
        </w:rPr>
      </w:pPr>
      <w:r w:rsidRPr="00AD461A">
        <w:rPr>
          <w:sz w:val="20"/>
          <w:szCs w:val="20"/>
          <w:lang w:val="cs-CZ" w:eastAsia="cs-CZ"/>
        </w:rPr>
        <w:t>kontrolovat vyklizení staveniště;</w:t>
      </w:r>
    </w:p>
    <w:p w14:paraId="3F8E2737" w14:textId="66EE85B0" w:rsidR="00236CCC" w:rsidRPr="00AD461A" w:rsidRDefault="00236CCC" w:rsidP="00236CCC">
      <w:pPr>
        <w:pStyle w:val="l-L2"/>
        <w:numPr>
          <w:ilvl w:val="3"/>
          <w:numId w:val="4"/>
        </w:numPr>
        <w:tabs>
          <w:tab w:val="clear" w:pos="1871"/>
        </w:tabs>
        <w:ind w:left="709"/>
        <w:rPr>
          <w:sz w:val="20"/>
          <w:szCs w:val="20"/>
          <w:lang w:val="cs-CZ" w:eastAsia="cs-CZ"/>
        </w:rPr>
      </w:pPr>
      <w:r w:rsidRPr="00AD461A">
        <w:rPr>
          <w:sz w:val="20"/>
          <w:szCs w:val="20"/>
          <w:lang w:val="cs-CZ" w:eastAsia="cs-CZ"/>
        </w:rPr>
        <w:t>projednat případné dodatky a změny projektu a předložit je spolu s vlastním vyjádřením příkazci ke</w:t>
      </w:r>
      <w:r w:rsidR="0046570D">
        <w:rPr>
          <w:sz w:val="20"/>
          <w:szCs w:val="20"/>
          <w:lang w:val="cs-CZ" w:eastAsia="cs-CZ"/>
        </w:rPr>
        <w:t> </w:t>
      </w:r>
      <w:r w:rsidRPr="00AD461A">
        <w:rPr>
          <w:sz w:val="20"/>
          <w:szCs w:val="20"/>
          <w:lang w:val="cs-CZ" w:eastAsia="cs-CZ"/>
        </w:rPr>
        <w:t>schválení;</w:t>
      </w:r>
    </w:p>
    <w:p w14:paraId="0500A1A3" w14:textId="77777777" w:rsidR="005A0F3B" w:rsidRPr="00AD461A" w:rsidRDefault="005A0F3B" w:rsidP="005A0F3B">
      <w:pPr>
        <w:pStyle w:val="l-L2"/>
        <w:numPr>
          <w:ilvl w:val="3"/>
          <w:numId w:val="4"/>
        </w:numPr>
        <w:tabs>
          <w:tab w:val="clear" w:pos="1871"/>
        </w:tabs>
        <w:ind w:left="709"/>
        <w:rPr>
          <w:sz w:val="20"/>
          <w:szCs w:val="20"/>
          <w:lang w:val="cs-CZ" w:eastAsia="cs-CZ"/>
        </w:rPr>
      </w:pPr>
      <w:bookmarkStart w:id="8" w:name="_Hlk182371079"/>
      <w:r w:rsidRPr="00AD461A">
        <w:rPr>
          <w:sz w:val="20"/>
          <w:szCs w:val="20"/>
          <w:lang w:val="cs-CZ" w:eastAsia="cs-CZ"/>
        </w:rPr>
        <w:t>prověřit dodavatelské faktury, zkontrolovat věcnou a cenovou správnost a úplnost podkladů k fakturování, jejich soulad s podmínkami uvedenými ve smlouvách, kontrolovat faktury v návaznosti na skutečně provedené práce, potvrdit souhlas s provedením úhrady;</w:t>
      </w:r>
    </w:p>
    <w:p w14:paraId="04459694" w14:textId="77777777" w:rsidR="005A0F3B" w:rsidRPr="00AD461A" w:rsidRDefault="005A0F3B" w:rsidP="005A0F3B">
      <w:pPr>
        <w:pStyle w:val="l-L2"/>
        <w:numPr>
          <w:ilvl w:val="3"/>
          <w:numId w:val="4"/>
        </w:numPr>
        <w:tabs>
          <w:tab w:val="clear" w:pos="1871"/>
        </w:tabs>
        <w:ind w:left="709"/>
        <w:rPr>
          <w:sz w:val="20"/>
          <w:szCs w:val="20"/>
          <w:lang w:val="cs-CZ" w:eastAsia="cs-CZ"/>
        </w:rPr>
      </w:pPr>
      <w:r w:rsidRPr="00AD461A">
        <w:rPr>
          <w:sz w:val="20"/>
          <w:szCs w:val="20"/>
          <w:lang w:val="cs-CZ" w:eastAsia="cs-CZ"/>
        </w:rPr>
        <w:t>pořizovat fotodokumentaci s technickým popisem v průběhu stavby, a 1x týdně ji poskytnout v elektronické podobě příkazci;</w:t>
      </w:r>
    </w:p>
    <w:p w14:paraId="7CAE4D41" w14:textId="77777777" w:rsidR="005A0F3B" w:rsidRPr="00AD461A" w:rsidRDefault="005A0F3B" w:rsidP="005A0F3B">
      <w:pPr>
        <w:pStyle w:val="l-L2"/>
        <w:numPr>
          <w:ilvl w:val="3"/>
          <w:numId w:val="4"/>
        </w:numPr>
        <w:tabs>
          <w:tab w:val="clear" w:pos="1871"/>
        </w:tabs>
        <w:ind w:left="709"/>
        <w:rPr>
          <w:sz w:val="20"/>
          <w:szCs w:val="20"/>
          <w:lang w:val="cs-CZ" w:eastAsia="cs-CZ"/>
        </w:rPr>
      </w:pPr>
      <w:r w:rsidRPr="00AD461A">
        <w:rPr>
          <w:sz w:val="20"/>
          <w:szCs w:val="20"/>
          <w:lang w:val="cs-CZ" w:eastAsia="cs-CZ"/>
        </w:rPr>
        <w:t>vypracovat závěrečnou zprávu o tom, jak odpovídá provedení stavby schválené projektové dokumentaci (PD), smluveným podmínkám, technickým normám a příslušným předpisům vztahujícím se k předmětné stavbě;</w:t>
      </w:r>
    </w:p>
    <w:p w14:paraId="45D6BE3C" w14:textId="25D4B48B" w:rsidR="005A0F3B" w:rsidRPr="00AD461A" w:rsidRDefault="005A0F3B" w:rsidP="005A0F3B">
      <w:pPr>
        <w:pStyle w:val="l-L2"/>
        <w:numPr>
          <w:ilvl w:val="3"/>
          <w:numId w:val="4"/>
        </w:numPr>
        <w:tabs>
          <w:tab w:val="clear" w:pos="1871"/>
        </w:tabs>
        <w:ind w:left="709"/>
        <w:rPr>
          <w:sz w:val="20"/>
          <w:szCs w:val="20"/>
          <w:lang w:val="cs-CZ" w:eastAsia="cs-CZ"/>
        </w:rPr>
      </w:pPr>
      <w:r w:rsidRPr="00AD461A">
        <w:rPr>
          <w:sz w:val="20"/>
          <w:szCs w:val="20"/>
          <w:lang w:val="cs-CZ" w:eastAsia="cs-CZ"/>
        </w:rPr>
        <w:t>provést jakékoli další činnosti, pokud jsou nezbytné pro naplnění účelu této smlouvy dle čl. I. odst. </w:t>
      </w:r>
      <w:r w:rsidRPr="00AD461A">
        <w:rPr>
          <w:sz w:val="20"/>
          <w:szCs w:val="20"/>
          <w:lang w:val="cs-CZ" w:eastAsia="cs-CZ"/>
        </w:rPr>
        <w:fldChar w:fldCharType="begin"/>
      </w:r>
      <w:r w:rsidRPr="00AD461A">
        <w:rPr>
          <w:sz w:val="20"/>
          <w:szCs w:val="20"/>
          <w:lang w:val="cs-CZ" w:eastAsia="cs-CZ"/>
        </w:rPr>
        <w:instrText xml:space="preserve"> REF _Ref376502893 \r \h  \* MERGEFORMAT </w:instrText>
      </w:r>
      <w:r w:rsidRPr="00AD461A">
        <w:rPr>
          <w:sz w:val="20"/>
          <w:szCs w:val="20"/>
          <w:lang w:val="cs-CZ" w:eastAsia="cs-CZ"/>
        </w:rPr>
      </w:r>
      <w:r w:rsidRPr="00AD461A">
        <w:rPr>
          <w:sz w:val="20"/>
          <w:szCs w:val="20"/>
          <w:lang w:val="cs-CZ" w:eastAsia="cs-CZ"/>
        </w:rPr>
        <w:fldChar w:fldCharType="separate"/>
      </w:r>
      <w:r w:rsidR="00D26881">
        <w:rPr>
          <w:sz w:val="20"/>
          <w:szCs w:val="20"/>
          <w:lang w:val="cs-CZ" w:eastAsia="cs-CZ"/>
        </w:rPr>
        <w:t>3</w:t>
      </w:r>
      <w:r w:rsidRPr="00AD461A">
        <w:rPr>
          <w:sz w:val="20"/>
          <w:szCs w:val="20"/>
          <w:lang w:val="cs-CZ" w:eastAsia="cs-CZ"/>
        </w:rPr>
        <w:fldChar w:fldCharType="end"/>
      </w:r>
      <w:r w:rsidRPr="00AD461A">
        <w:rPr>
          <w:sz w:val="20"/>
          <w:szCs w:val="20"/>
          <w:lang w:val="cs-CZ" w:eastAsia="cs-CZ"/>
        </w:rPr>
        <w:t>.</w:t>
      </w:r>
    </w:p>
    <w:p w14:paraId="73E8705C" w14:textId="62966D4C" w:rsidR="00610249" w:rsidRPr="00AD461A" w:rsidRDefault="00610249" w:rsidP="00610249">
      <w:pPr>
        <w:pStyle w:val="l-L2"/>
        <w:numPr>
          <w:ilvl w:val="1"/>
          <w:numId w:val="4"/>
        </w:numPr>
        <w:ind w:left="357" w:hanging="357"/>
        <w:rPr>
          <w:sz w:val="20"/>
          <w:szCs w:val="20"/>
          <w:lang w:val="cs-CZ" w:eastAsia="cs-CZ"/>
        </w:rPr>
      </w:pPr>
      <w:bookmarkStart w:id="9" w:name="_Hlk182371151"/>
      <w:bookmarkEnd w:id="8"/>
      <w:r w:rsidRPr="00AD461A">
        <w:rPr>
          <w:sz w:val="20"/>
          <w:szCs w:val="20"/>
          <w:lang w:val="cs-CZ" w:eastAsia="cs-CZ"/>
        </w:rPr>
        <w:t xml:space="preserve">Předpokládaná doba realizace stavby je </w:t>
      </w:r>
      <w:r w:rsidR="00AC250A">
        <w:rPr>
          <w:sz w:val="20"/>
          <w:szCs w:val="20"/>
          <w:lang w:val="cs-CZ" w:eastAsia="cs-CZ"/>
        </w:rPr>
        <w:t>od 20.08.2025 do 24.10.2025.</w:t>
      </w:r>
      <w:r w:rsidRPr="00AD461A">
        <w:rPr>
          <w:sz w:val="20"/>
          <w:szCs w:val="20"/>
          <w:lang w:val="cs-CZ" w:eastAsia="cs-CZ"/>
        </w:rPr>
        <w:t xml:space="preserve"> Změna termínu, která může nastat z objektivních důvodů, bude řešena v souladu s ustanovením čl. IX, odst. 3. této smlouvy.</w:t>
      </w:r>
      <w:bookmarkStart w:id="10" w:name="_Hlk181280762"/>
    </w:p>
    <w:p w14:paraId="372B6039" w14:textId="2B9C0D3C" w:rsidR="00610249" w:rsidRPr="00AD461A" w:rsidRDefault="00610249" w:rsidP="00610249">
      <w:pPr>
        <w:pStyle w:val="l-L2"/>
        <w:numPr>
          <w:ilvl w:val="1"/>
          <w:numId w:val="4"/>
        </w:numPr>
        <w:ind w:left="357" w:hanging="357"/>
        <w:rPr>
          <w:sz w:val="20"/>
          <w:szCs w:val="20"/>
          <w:lang w:val="cs-CZ" w:eastAsia="cs-CZ"/>
        </w:rPr>
      </w:pPr>
      <w:r w:rsidRPr="00AD461A">
        <w:rPr>
          <w:sz w:val="20"/>
          <w:szCs w:val="20"/>
          <w:lang w:val="cs-CZ" w:eastAsia="cs-CZ"/>
        </w:rPr>
        <w:t xml:space="preserve">Příkazník je </w:t>
      </w:r>
      <w:r w:rsidR="7FA29619" w:rsidRPr="00AD461A">
        <w:rPr>
          <w:sz w:val="20"/>
          <w:szCs w:val="20"/>
          <w:lang w:val="cs-CZ" w:eastAsia="cs-CZ"/>
        </w:rPr>
        <w:t>povinen</w:t>
      </w:r>
      <w:r w:rsidRPr="00AD461A">
        <w:rPr>
          <w:sz w:val="20"/>
          <w:szCs w:val="20"/>
          <w:lang w:val="cs-CZ" w:eastAsia="cs-CZ"/>
        </w:rPr>
        <w:t xml:space="preserve"> se aktivně účastnit kontrolních dnů dle čl. II, odst. 1., písm. i). Minimální četnost kontrolních dnů je 1x za měsíc, v závislosti na složitosti stavby může být interval konání zkrácen.</w:t>
      </w:r>
      <w:bookmarkStart w:id="11" w:name="_Hlk181280837"/>
      <w:bookmarkEnd w:id="10"/>
    </w:p>
    <w:p w14:paraId="16174CA4" w14:textId="38C537B3" w:rsidR="00610249" w:rsidRPr="00AD461A" w:rsidRDefault="00610249" w:rsidP="00610249">
      <w:pPr>
        <w:pStyle w:val="l-L2"/>
        <w:numPr>
          <w:ilvl w:val="1"/>
          <w:numId w:val="4"/>
        </w:numPr>
        <w:ind w:left="357" w:hanging="357"/>
        <w:rPr>
          <w:sz w:val="20"/>
          <w:szCs w:val="20"/>
          <w:lang w:val="cs-CZ" w:eastAsia="cs-CZ"/>
        </w:rPr>
      </w:pPr>
      <w:r w:rsidRPr="00AD461A">
        <w:rPr>
          <w:sz w:val="20"/>
          <w:szCs w:val="20"/>
          <w:lang w:val="cs-CZ" w:eastAsia="cs-CZ"/>
        </w:rPr>
        <w:t>Zápis z kontrolního dne, konaného dle čl. II., odst. 1., písm. i) se provádí na místě stavby, popř. na</w:t>
      </w:r>
      <w:r w:rsidR="00AC250A">
        <w:rPr>
          <w:sz w:val="20"/>
          <w:szCs w:val="20"/>
          <w:lang w:val="cs-CZ" w:eastAsia="cs-CZ"/>
        </w:rPr>
        <w:t> j</w:t>
      </w:r>
      <w:r w:rsidRPr="00AD461A">
        <w:rPr>
          <w:sz w:val="20"/>
          <w:szCs w:val="20"/>
          <w:lang w:val="cs-CZ" w:eastAsia="cs-CZ"/>
        </w:rPr>
        <w:t>iném vhodném místě (Pobočka KPÚ, obecní úřad atd.) do SD nebo fo</w:t>
      </w:r>
      <w:r w:rsidR="1CEDC3E7" w:rsidRPr="00AD461A">
        <w:rPr>
          <w:sz w:val="20"/>
          <w:szCs w:val="20"/>
          <w:lang w:val="cs-CZ" w:eastAsia="cs-CZ"/>
        </w:rPr>
        <w:t>r</w:t>
      </w:r>
      <w:r w:rsidRPr="00AD461A">
        <w:rPr>
          <w:sz w:val="20"/>
          <w:szCs w:val="20"/>
          <w:lang w:val="cs-CZ" w:eastAsia="cs-CZ"/>
        </w:rPr>
        <w:t>mou samostatného zápisu</w:t>
      </w:r>
      <w:r w:rsidR="3D438515" w:rsidRPr="00AD461A">
        <w:rPr>
          <w:sz w:val="20"/>
          <w:szCs w:val="20"/>
          <w:lang w:val="cs-CZ" w:eastAsia="cs-CZ"/>
        </w:rPr>
        <w:t>.</w:t>
      </w:r>
      <w:r w:rsidRPr="00AD461A">
        <w:rPr>
          <w:sz w:val="20"/>
          <w:szCs w:val="20"/>
          <w:lang w:val="cs-CZ" w:eastAsia="cs-CZ"/>
        </w:rPr>
        <w:t xml:space="preserve"> V záhlaví zápisu bude uveden název akce, pořadí kontrolního dne, které jsou číslovány vzestupnou řadou, dále datum konání a seznam účastníků. Součástí zápisu je prezenční listina s uvedením pořadového čísla kontrolního dne. Zápis se </w:t>
      </w:r>
      <w:proofErr w:type="gramStart"/>
      <w:r w:rsidRPr="00AD461A">
        <w:rPr>
          <w:sz w:val="20"/>
          <w:szCs w:val="20"/>
          <w:lang w:val="cs-CZ" w:eastAsia="cs-CZ"/>
        </w:rPr>
        <w:t>opatří</w:t>
      </w:r>
      <w:proofErr w:type="gramEnd"/>
      <w:r w:rsidRPr="00AD461A">
        <w:rPr>
          <w:sz w:val="20"/>
          <w:szCs w:val="20"/>
          <w:lang w:val="cs-CZ" w:eastAsia="cs-CZ"/>
        </w:rPr>
        <w:t xml:space="preserve"> podpisy účastníků jednání. V závěru zápisu se uvede termín a místo konání příštího kontrolního dne. O konání kontrolního dne se provede stručný a čitelný zápis do SD. Pokud zápis není proveden přímo do SD, bude kopie součástí SD. Zápis z kontrolního dne provádí TDS.</w:t>
      </w:r>
      <w:bookmarkStart w:id="12" w:name="_Hlk181280891"/>
      <w:bookmarkEnd w:id="11"/>
    </w:p>
    <w:p w14:paraId="16E3F291" w14:textId="77777777" w:rsidR="00610249" w:rsidRPr="00AD461A" w:rsidRDefault="00610249" w:rsidP="00610249">
      <w:pPr>
        <w:pStyle w:val="l-L2"/>
        <w:numPr>
          <w:ilvl w:val="1"/>
          <w:numId w:val="4"/>
        </w:numPr>
        <w:ind w:left="357" w:hanging="357"/>
        <w:rPr>
          <w:sz w:val="20"/>
          <w:szCs w:val="20"/>
          <w:lang w:val="cs-CZ" w:eastAsia="cs-CZ"/>
        </w:rPr>
      </w:pPr>
      <w:r w:rsidRPr="00AD461A">
        <w:rPr>
          <w:sz w:val="20"/>
          <w:szCs w:val="20"/>
          <w:lang w:val="cs-CZ" w:eastAsia="cs-CZ"/>
        </w:rPr>
        <w:t xml:space="preserve">V úvodu kontrolního dne se provede kontrola HMG postupu prací s výhledem dalších prací a činností na období do příštího kontrolního dne, popř. dohodnuté termíny kontroly prací, opatření k dodržování HMG postupu výstavby apod. Následuje kontrola plnění úkolů z předchozího kontrolního dne. V dalším průběhu jednání se stanovují nové úkoly a zaznamenávají se v zápisu z kontrolního dne. Jednotlivé projednávané body se číslují vzestupnou řadou (např. 1.5, kde první číslovka </w:t>
      </w:r>
      <w:proofErr w:type="gramStart"/>
      <w:r w:rsidRPr="00AD461A">
        <w:rPr>
          <w:sz w:val="20"/>
          <w:szCs w:val="20"/>
          <w:lang w:val="cs-CZ" w:eastAsia="cs-CZ"/>
        </w:rPr>
        <w:t>značí</w:t>
      </w:r>
      <w:proofErr w:type="gramEnd"/>
      <w:r w:rsidRPr="00AD461A">
        <w:rPr>
          <w:sz w:val="20"/>
          <w:szCs w:val="20"/>
          <w:lang w:val="cs-CZ" w:eastAsia="cs-CZ"/>
        </w:rPr>
        <w:t xml:space="preserve"> číslo kontrolního dne a druhá číslovka představuje pořadí projednávaného bodu). Ke každému projednávanému úkolu je nutno přijmout závěr, např. kdo úkol zajistí či provede, v jakém termínu atd. Úkol, který byl v průběhu kontrolního dne vyřešen, se v dalším zápisu neuvádí</w:t>
      </w:r>
      <w:bookmarkEnd w:id="12"/>
      <w:r w:rsidRPr="00AD461A">
        <w:rPr>
          <w:sz w:val="20"/>
          <w:szCs w:val="20"/>
          <w:lang w:val="cs-CZ" w:eastAsia="cs-CZ"/>
        </w:rPr>
        <w:t>.</w:t>
      </w:r>
    </w:p>
    <w:bookmarkEnd w:id="9"/>
    <w:p w14:paraId="518424E3" w14:textId="77777777" w:rsidR="00F774C6" w:rsidRPr="00AD461A" w:rsidRDefault="00F774C6" w:rsidP="00F774C6">
      <w:pPr>
        <w:pStyle w:val="l-L2"/>
        <w:tabs>
          <w:tab w:val="clear" w:pos="737"/>
        </w:tabs>
        <w:rPr>
          <w:sz w:val="20"/>
          <w:szCs w:val="20"/>
          <w:lang w:val="cs-CZ" w:eastAsia="cs-CZ"/>
        </w:rPr>
      </w:pPr>
    </w:p>
    <w:p w14:paraId="7BB7CB55" w14:textId="290B71E0" w:rsidR="00004BA9" w:rsidRPr="00AD461A" w:rsidRDefault="00300D42" w:rsidP="00F774C6">
      <w:pPr>
        <w:pStyle w:val="l-L1"/>
        <w:rPr>
          <w:sz w:val="20"/>
          <w:szCs w:val="20"/>
        </w:rPr>
      </w:pPr>
      <w:r w:rsidRPr="00AD461A">
        <w:rPr>
          <w:sz w:val="20"/>
          <w:szCs w:val="20"/>
        </w:rPr>
        <w:t>Způsob plnění</w:t>
      </w:r>
    </w:p>
    <w:p w14:paraId="48DA0136" w14:textId="77777777" w:rsidR="00B504DE" w:rsidRPr="00AD461A" w:rsidRDefault="00B504DE" w:rsidP="00B504DE">
      <w:pPr>
        <w:pStyle w:val="l-L2"/>
        <w:numPr>
          <w:ilvl w:val="1"/>
          <w:numId w:val="5"/>
        </w:numPr>
        <w:ind w:left="357" w:hanging="357"/>
        <w:rPr>
          <w:sz w:val="20"/>
          <w:szCs w:val="20"/>
          <w:lang w:val="cs-CZ" w:eastAsia="cs-CZ"/>
        </w:rPr>
      </w:pPr>
      <w:r w:rsidRPr="00AD461A">
        <w:rPr>
          <w:sz w:val="20"/>
          <w:szCs w:val="20"/>
          <w:lang w:val="cs-CZ" w:eastAsia="cs-CZ"/>
        </w:rPr>
        <w:t>Při provádění investorsko-inženýrských činností se příkazník zavazuje dodržovat všeobecně závazné právní předpisy a ujednání této smlouvy. Příkazník se dále zavazuje řídit se výchozími podklady příkazce, které mu byly předány ke dni uzavření smlouvy, pokyny příkazce a vyjádřeními veřejnoprávních orgánů a organizací jednajících v souladu se zájmy příkazce. V případě pochybnosti o obsahu pokynu příkazce je příkazník povinen si vyžádat stanovisko příkazce.</w:t>
      </w:r>
    </w:p>
    <w:p w14:paraId="6E6D52BA" w14:textId="1AF9477F" w:rsidR="00B504DE" w:rsidRPr="00AD461A" w:rsidRDefault="00B504DE" w:rsidP="00B504DE">
      <w:pPr>
        <w:pStyle w:val="l-L2"/>
        <w:numPr>
          <w:ilvl w:val="1"/>
          <w:numId w:val="5"/>
        </w:numPr>
        <w:ind w:left="360"/>
        <w:rPr>
          <w:sz w:val="20"/>
          <w:szCs w:val="20"/>
          <w:lang w:val="cs-CZ" w:eastAsia="cs-CZ"/>
        </w:rPr>
      </w:pPr>
      <w:r w:rsidRPr="00AD461A">
        <w:rPr>
          <w:sz w:val="20"/>
          <w:szCs w:val="20"/>
          <w:lang w:val="cs-CZ" w:eastAsia="cs-CZ"/>
        </w:rPr>
        <w:t xml:space="preserve">Pokud příkazník </w:t>
      </w:r>
      <w:proofErr w:type="gramStart"/>
      <w:r w:rsidRPr="00AD461A">
        <w:rPr>
          <w:sz w:val="20"/>
          <w:szCs w:val="20"/>
          <w:lang w:val="cs-CZ" w:eastAsia="cs-CZ"/>
        </w:rPr>
        <w:t>svěří</w:t>
      </w:r>
      <w:proofErr w:type="gramEnd"/>
      <w:r w:rsidRPr="00AD461A">
        <w:rPr>
          <w:sz w:val="20"/>
          <w:szCs w:val="20"/>
          <w:lang w:val="cs-CZ" w:eastAsia="cs-CZ"/>
        </w:rPr>
        <w:t>, byť i jen zčásti, provedení investorsko-inženýrských činností třetí osobě, odpovídá vždy jako by plnil sám, a to i v případech, bylo-li toto svěření investorsko-inženýrských činností třetí osobě provedeno s písemným svolením příkazce či bylo nezbytně nutné. Smluvní strany se výslovně dohodly na vyloučení aplikace § 2434 věty druhé za</w:t>
      </w:r>
      <w:r w:rsidR="00C04D05" w:rsidRPr="00AD461A">
        <w:rPr>
          <w:sz w:val="20"/>
          <w:szCs w:val="20"/>
          <w:lang w:val="cs-CZ" w:eastAsia="cs-CZ"/>
        </w:rPr>
        <w:t> </w:t>
      </w:r>
      <w:r w:rsidRPr="00AD461A">
        <w:rPr>
          <w:sz w:val="20"/>
          <w:szCs w:val="20"/>
          <w:lang w:val="cs-CZ" w:eastAsia="cs-CZ"/>
        </w:rPr>
        <w:t>středníkem občanského zákoníku.</w:t>
      </w:r>
    </w:p>
    <w:p w14:paraId="730B88CD" w14:textId="77777777" w:rsidR="00B504DE" w:rsidRPr="00AD461A" w:rsidRDefault="00B504DE" w:rsidP="00B504DE">
      <w:pPr>
        <w:pStyle w:val="l-L2"/>
        <w:numPr>
          <w:ilvl w:val="1"/>
          <w:numId w:val="5"/>
        </w:numPr>
        <w:ind w:left="360"/>
        <w:rPr>
          <w:sz w:val="20"/>
          <w:szCs w:val="20"/>
          <w:lang w:val="cs-CZ" w:eastAsia="cs-CZ"/>
        </w:rPr>
      </w:pPr>
      <w:r w:rsidRPr="00AD461A">
        <w:rPr>
          <w:sz w:val="20"/>
          <w:szCs w:val="20"/>
          <w:lang w:val="cs-CZ" w:eastAsia="cs-CZ"/>
        </w:rPr>
        <w:t xml:space="preserve">Od pokynu příkazce se příkazník může odchýlit jenom tehdy, je-li to naléhavě nezbytné v zájmu příkazce a v případě, že by pokyny příkazce odporovaly platným zákonům či dobrým mravům a </w:t>
      </w:r>
      <w:r w:rsidRPr="00AD461A">
        <w:rPr>
          <w:sz w:val="20"/>
          <w:szCs w:val="20"/>
          <w:lang w:val="cs-CZ" w:eastAsia="cs-CZ"/>
        </w:rPr>
        <w:lastRenderedPageBreak/>
        <w:t>nemůže-li včas obdržet jeho souhlas, jinak jde o podstatné porušení smlouvy a je odpovědný za škodu způsobenou odchýlením se od pokynu příkazce.</w:t>
      </w:r>
    </w:p>
    <w:p w14:paraId="1C8C1B95" w14:textId="77777777" w:rsidR="00B504DE" w:rsidRPr="00AD461A" w:rsidRDefault="00B504DE" w:rsidP="00B504DE">
      <w:pPr>
        <w:pStyle w:val="l-L2"/>
        <w:numPr>
          <w:ilvl w:val="1"/>
          <w:numId w:val="5"/>
        </w:numPr>
        <w:ind w:left="360"/>
        <w:rPr>
          <w:sz w:val="20"/>
          <w:szCs w:val="20"/>
          <w:lang w:val="cs-CZ" w:eastAsia="cs-CZ"/>
        </w:rPr>
      </w:pPr>
      <w:r w:rsidRPr="00AD461A">
        <w:rPr>
          <w:sz w:val="20"/>
          <w:szCs w:val="20"/>
          <w:lang w:val="cs-CZ" w:eastAsia="cs-CZ"/>
        </w:rPr>
        <w:t>Investorsko-inženýrské činnosti je příkazník povinen zabezpečovat s náležitou odbornou péčí a v souladu se zájmy příkazce, které jsou mu známy nebo mu musí být známy.</w:t>
      </w:r>
    </w:p>
    <w:p w14:paraId="460AE763" w14:textId="77777777" w:rsidR="00B504DE" w:rsidRPr="00AD461A" w:rsidRDefault="00B504DE" w:rsidP="00B504DE">
      <w:pPr>
        <w:pStyle w:val="l-L2"/>
        <w:numPr>
          <w:ilvl w:val="1"/>
          <w:numId w:val="5"/>
        </w:numPr>
        <w:ind w:left="360"/>
        <w:rPr>
          <w:sz w:val="20"/>
          <w:szCs w:val="20"/>
          <w:lang w:val="cs-CZ" w:eastAsia="cs-CZ"/>
        </w:rPr>
      </w:pPr>
      <w:r w:rsidRPr="00AD461A">
        <w:rPr>
          <w:sz w:val="20"/>
          <w:szCs w:val="20"/>
          <w:lang w:val="cs-CZ" w:eastAsia="cs-CZ"/>
        </w:rPr>
        <w:t>Pokud v průběhu poskytování investorsko-inženýrských činností nastanou skutečnosti, které budou mít vliv na cenu a termín plnění, zavazuje se příkazce upravit cenu a termín plnění dodatkem k této smlouvě ve vazbě na změnu předmětu plnění.</w:t>
      </w:r>
    </w:p>
    <w:p w14:paraId="2B5BAD03" w14:textId="77777777" w:rsidR="00B504DE" w:rsidRPr="00AD461A" w:rsidRDefault="00B504DE" w:rsidP="00B504DE">
      <w:pPr>
        <w:pStyle w:val="l-L2"/>
        <w:numPr>
          <w:ilvl w:val="1"/>
          <w:numId w:val="5"/>
        </w:numPr>
        <w:ind w:left="360"/>
        <w:rPr>
          <w:sz w:val="20"/>
          <w:szCs w:val="20"/>
          <w:lang w:val="cs-CZ" w:eastAsia="cs-CZ"/>
        </w:rPr>
      </w:pPr>
      <w:r w:rsidRPr="00AD461A">
        <w:rPr>
          <w:sz w:val="20"/>
          <w:szCs w:val="20"/>
          <w:lang w:val="cs-CZ" w:eastAsia="cs-CZ"/>
        </w:rPr>
        <w:t>Předmět plnění sjednaný v této smlouvě je splněný řádným vykonáním investorsko-inženýrských činností dle stranami odsouhlaseného zápisu o vykonání investorsko-inženýrských činností.</w:t>
      </w:r>
    </w:p>
    <w:p w14:paraId="329DD7A9" w14:textId="77777777" w:rsidR="003F5EEE" w:rsidRPr="00AD461A" w:rsidRDefault="003F5EEE" w:rsidP="003F5EEE">
      <w:pPr>
        <w:pStyle w:val="l-L2"/>
        <w:tabs>
          <w:tab w:val="clear" w:pos="737"/>
        </w:tabs>
        <w:rPr>
          <w:sz w:val="20"/>
          <w:szCs w:val="20"/>
          <w:lang w:val="cs-CZ" w:eastAsia="cs-CZ"/>
        </w:rPr>
      </w:pPr>
    </w:p>
    <w:p w14:paraId="03B512F9" w14:textId="48D48110" w:rsidR="003162F4" w:rsidRPr="00AD461A" w:rsidRDefault="0080695E" w:rsidP="003F5EEE">
      <w:pPr>
        <w:pStyle w:val="l-L1"/>
        <w:rPr>
          <w:sz w:val="20"/>
          <w:szCs w:val="20"/>
        </w:rPr>
      </w:pPr>
      <w:r w:rsidRPr="00AD461A">
        <w:rPr>
          <w:sz w:val="20"/>
          <w:szCs w:val="20"/>
        </w:rPr>
        <w:t xml:space="preserve">Doba </w:t>
      </w:r>
      <w:r w:rsidR="00B504DE" w:rsidRPr="00AD461A">
        <w:rPr>
          <w:sz w:val="20"/>
          <w:szCs w:val="20"/>
          <w:lang w:val="cs-CZ"/>
        </w:rPr>
        <w:t>plnění</w:t>
      </w:r>
    </w:p>
    <w:p w14:paraId="4E57F175" w14:textId="10EEE8B2" w:rsidR="00467DA5" w:rsidRPr="00AD461A" w:rsidRDefault="00467DA5" w:rsidP="00467DA5">
      <w:pPr>
        <w:pStyle w:val="l-L2"/>
        <w:numPr>
          <w:ilvl w:val="1"/>
          <w:numId w:val="6"/>
        </w:numPr>
        <w:ind w:left="357" w:hanging="357"/>
        <w:rPr>
          <w:sz w:val="20"/>
          <w:szCs w:val="20"/>
          <w:lang w:val="cs-CZ" w:eastAsia="cs-CZ"/>
        </w:rPr>
      </w:pPr>
      <w:bookmarkStart w:id="13" w:name="_Hlk182382525"/>
      <w:bookmarkStart w:id="14" w:name="_Hlk182371474"/>
      <w:r w:rsidRPr="00AD461A">
        <w:rPr>
          <w:sz w:val="20"/>
          <w:szCs w:val="20"/>
          <w:lang w:val="cs-CZ" w:eastAsia="cs-CZ"/>
        </w:rPr>
        <w:t xml:space="preserve">Smlouva se uzavírá na dobu určitou, a to do </w:t>
      </w:r>
      <w:bookmarkEnd w:id="13"/>
      <w:r w:rsidRPr="00AD461A">
        <w:rPr>
          <w:sz w:val="20"/>
          <w:szCs w:val="20"/>
          <w:lang w:val="cs-CZ" w:eastAsia="cs-CZ"/>
        </w:rPr>
        <w:t>vydání kolaudačního</w:t>
      </w:r>
      <w:r w:rsidR="004740CC" w:rsidRPr="00AD461A">
        <w:rPr>
          <w:sz w:val="20"/>
          <w:szCs w:val="20"/>
          <w:lang w:val="cs-CZ" w:eastAsia="cs-CZ"/>
        </w:rPr>
        <w:t xml:space="preserve"> rozhodnutí</w:t>
      </w:r>
      <w:r w:rsidRPr="00AD461A">
        <w:rPr>
          <w:sz w:val="20"/>
          <w:szCs w:val="20"/>
          <w:lang w:val="cs-CZ" w:eastAsia="cs-CZ"/>
        </w:rPr>
        <w:t xml:space="preserve"> na stavbu, popřípadě do</w:t>
      </w:r>
      <w:r w:rsidR="00AC250A">
        <w:rPr>
          <w:sz w:val="20"/>
          <w:szCs w:val="20"/>
          <w:lang w:val="cs-CZ" w:eastAsia="cs-CZ"/>
        </w:rPr>
        <w:t> </w:t>
      </w:r>
      <w:r w:rsidRPr="00AD461A">
        <w:rPr>
          <w:sz w:val="20"/>
          <w:szCs w:val="20"/>
          <w:lang w:val="cs-CZ" w:eastAsia="cs-CZ"/>
        </w:rPr>
        <w:t>doby odstranění vad a nedodělků zjištěných při předání nebo kolaudaci stavby.</w:t>
      </w:r>
    </w:p>
    <w:p w14:paraId="1ED6F304" w14:textId="162022E2" w:rsidR="00467DA5" w:rsidRPr="00AD461A" w:rsidRDefault="00467DA5" w:rsidP="00467DA5">
      <w:pPr>
        <w:pStyle w:val="l-L2"/>
        <w:numPr>
          <w:ilvl w:val="1"/>
          <w:numId w:val="6"/>
        </w:numPr>
        <w:ind w:left="357" w:hanging="357"/>
        <w:rPr>
          <w:sz w:val="20"/>
          <w:szCs w:val="20"/>
          <w:lang w:val="cs-CZ" w:eastAsia="cs-CZ"/>
        </w:rPr>
      </w:pPr>
      <w:r w:rsidRPr="00AD461A">
        <w:rPr>
          <w:sz w:val="20"/>
          <w:szCs w:val="20"/>
          <w:lang w:val="cs-CZ" w:eastAsia="cs-CZ"/>
        </w:rPr>
        <w:t>Dodržení tohoto termínu je závislé na řádném a včasném poskytování součinnosti ze strany příkazce dle této smlouvy. Po dobu prodlení příkazce s poskytnutím součinnosti není příkazník v prodlení s</w:t>
      </w:r>
      <w:r w:rsidR="00AC250A">
        <w:rPr>
          <w:sz w:val="20"/>
          <w:szCs w:val="20"/>
          <w:lang w:val="cs-CZ" w:eastAsia="cs-CZ"/>
        </w:rPr>
        <w:t> </w:t>
      </w:r>
      <w:r w:rsidRPr="00AD461A">
        <w:rPr>
          <w:sz w:val="20"/>
          <w:szCs w:val="20"/>
          <w:lang w:val="cs-CZ" w:eastAsia="cs-CZ"/>
        </w:rPr>
        <w:t>poskytováním plnění.</w:t>
      </w:r>
    </w:p>
    <w:bookmarkEnd w:id="14"/>
    <w:p w14:paraId="369B730F" w14:textId="77777777" w:rsidR="00825A87" w:rsidRPr="00AD461A" w:rsidRDefault="00825A87" w:rsidP="00825A87">
      <w:pPr>
        <w:pStyle w:val="l-L2"/>
        <w:tabs>
          <w:tab w:val="clear" w:pos="737"/>
        </w:tabs>
        <w:rPr>
          <w:sz w:val="20"/>
          <w:szCs w:val="20"/>
          <w:lang w:val="cs-CZ" w:eastAsia="cs-CZ"/>
        </w:rPr>
      </w:pPr>
    </w:p>
    <w:p w14:paraId="32A054D9" w14:textId="110ABFA8" w:rsidR="003162F4" w:rsidRPr="00AD461A" w:rsidRDefault="00635C83" w:rsidP="00825A87">
      <w:pPr>
        <w:pStyle w:val="l-L1"/>
        <w:rPr>
          <w:sz w:val="20"/>
          <w:szCs w:val="20"/>
        </w:rPr>
      </w:pPr>
      <w:r w:rsidRPr="00AD461A">
        <w:rPr>
          <w:sz w:val="20"/>
          <w:szCs w:val="20"/>
        </w:rPr>
        <w:t>Součinnost</w:t>
      </w:r>
      <w:r w:rsidR="0079200E" w:rsidRPr="00AD461A">
        <w:rPr>
          <w:sz w:val="20"/>
          <w:szCs w:val="20"/>
        </w:rPr>
        <w:t xml:space="preserve"> </w:t>
      </w:r>
      <w:r w:rsidR="00D7072D" w:rsidRPr="00AD461A">
        <w:rPr>
          <w:sz w:val="20"/>
          <w:szCs w:val="20"/>
        </w:rPr>
        <w:t>příkazce</w:t>
      </w:r>
      <w:r w:rsidR="00C16D8B" w:rsidRPr="00AD461A">
        <w:rPr>
          <w:sz w:val="20"/>
          <w:szCs w:val="20"/>
        </w:rPr>
        <w:t xml:space="preserve"> a kontaktní osoby</w:t>
      </w:r>
    </w:p>
    <w:p w14:paraId="0957223D" w14:textId="77777777" w:rsidR="008F0CA4" w:rsidRPr="00AD461A" w:rsidRDefault="008F0CA4" w:rsidP="008F0CA4">
      <w:pPr>
        <w:pStyle w:val="l-L2"/>
        <w:numPr>
          <w:ilvl w:val="1"/>
          <w:numId w:val="7"/>
        </w:numPr>
        <w:ind w:left="357" w:hanging="357"/>
        <w:rPr>
          <w:sz w:val="20"/>
          <w:szCs w:val="20"/>
          <w:lang w:val="cs-CZ" w:eastAsia="cs-CZ"/>
        </w:rPr>
      </w:pPr>
      <w:bookmarkStart w:id="15" w:name="_Hlk182371753"/>
      <w:r w:rsidRPr="00AD461A">
        <w:rPr>
          <w:sz w:val="20"/>
          <w:szCs w:val="20"/>
          <w:lang w:val="cs-CZ" w:eastAsia="cs-CZ"/>
        </w:rPr>
        <w:t>Příkazník se zavazuje provádět investorsko-inženýrské činnosti především dle následujících podkladů příkazce:</w:t>
      </w:r>
    </w:p>
    <w:p w14:paraId="6EC92100" w14:textId="77777777" w:rsidR="008F0CA4" w:rsidRPr="00AD461A" w:rsidRDefault="008F0CA4" w:rsidP="008F0CA4">
      <w:pPr>
        <w:pStyle w:val="l-L2"/>
        <w:numPr>
          <w:ilvl w:val="0"/>
          <w:numId w:val="8"/>
        </w:numPr>
        <w:rPr>
          <w:sz w:val="20"/>
          <w:szCs w:val="20"/>
          <w:lang w:val="cs-CZ" w:eastAsia="cs-CZ"/>
        </w:rPr>
      </w:pPr>
      <w:r w:rsidRPr="00AD461A">
        <w:rPr>
          <w:sz w:val="20"/>
          <w:szCs w:val="20"/>
          <w:lang w:val="cs-CZ" w:eastAsia="cs-CZ"/>
        </w:rPr>
        <w:t>smlouvy o dílo na zhotovení stavby</w:t>
      </w:r>
      <w:bookmarkStart w:id="16" w:name="_Ref376501855"/>
      <w:r w:rsidRPr="00AD461A">
        <w:rPr>
          <w:sz w:val="20"/>
          <w:szCs w:val="20"/>
          <w:lang w:val="cs-CZ" w:eastAsia="cs-CZ"/>
        </w:rPr>
        <w:t>,</w:t>
      </w:r>
    </w:p>
    <w:p w14:paraId="3503E899" w14:textId="77777777" w:rsidR="008F0CA4" w:rsidRPr="00AD461A" w:rsidRDefault="008F0CA4" w:rsidP="008F0CA4">
      <w:pPr>
        <w:pStyle w:val="l-L2"/>
        <w:numPr>
          <w:ilvl w:val="0"/>
          <w:numId w:val="8"/>
        </w:numPr>
        <w:rPr>
          <w:sz w:val="20"/>
          <w:szCs w:val="20"/>
          <w:lang w:val="cs-CZ" w:eastAsia="cs-CZ"/>
        </w:rPr>
      </w:pPr>
      <w:r w:rsidRPr="00AD461A">
        <w:rPr>
          <w:sz w:val="20"/>
          <w:szCs w:val="20"/>
          <w:lang w:val="cs-CZ" w:eastAsia="cs-CZ"/>
        </w:rPr>
        <w:t>předané PD.</w:t>
      </w:r>
    </w:p>
    <w:p w14:paraId="71FF0920" w14:textId="77777777" w:rsidR="008F0CA4" w:rsidRPr="00AD461A" w:rsidRDefault="008F0CA4" w:rsidP="008F0CA4">
      <w:pPr>
        <w:pStyle w:val="l-L2"/>
        <w:numPr>
          <w:ilvl w:val="1"/>
          <w:numId w:val="7"/>
        </w:numPr>
        <w:ind w:left="357" w:hanging="357"/>
        <w:rPr>
          <w:sz w:val="20"/>
          <w:szCs w:val="20"/>
          <w:lang w:val="cs-CZ" w:eastAsia="cs-CZ"/>
        </w:rPr>
      </w:pPr>
      <w:r w:rsidRPr="00AD461A">
        <w:rPr>
          <w:sz w:val="20"/>
          <w:szCs w:val="20"/>
          <w:lang w:val="cs-CZ" w:eastAsia="cs-CZ"/>
        </w:rPr>
        <w:t>Příkazce se zavazuje, že v rozsahu nevyhnutelně nutném poskytne příkazníkovi na vyzvání</w:t>
      </w:r>
      <w:r w:rsidRPr="00AD461A" w:rsidDel="00E5106E">
        <w:rPr>
          <w:sz w:val="20"/>
          <w:szCs w:val="20"/>
          <w:lang w:val="cs-CZ" w:eastAsia="cs-CZ"/>
        </w:rPr>
        <w:t xml:space="preserve"> </w:t>
      </w:r>
      <w:r w:rsidRPr="00AD461A">
        <w:rPr>
          <w:sz w:val="20"/>
          <w:szCs w:val="20"/>
          <w:lang w:val="cs-CZ" w:eastAsia="cs-CZ"/>
        </w:rPr>
        <w:t>součinnost nezbytnou pro zajištění podkladů, doplňujících údajů, upřesnění, vyjádření a stanovisek, jejichž potřeba vznikne v průběhu plnění této smlouvy. Tuto součinnost poskytne příkazce příkazníkovi nejpozději do 1 týdne od jeho požádání. Zvláštní lhůtu, jež nebude kratší než 10 pracovních dní, ujednají smluvní strany v případě, kdy se bude jednat o součinnost, kterou nemůže příkazce zabezpečit vlastními silami.</w:t>
      </w:r>
      <w:bookmarkStart w:id="17" w:name="_Ref376503882"/>
      <w:bookmarkEnd w:id="16"/>
    </w:p>
    <w:p w14:paraId="600DFEC5" w14:textId="77777777" w:rsidR="008F0CA4" w:rsidRPr="00AD461A" w:rsidRDefault="008F0CA4" w:rsidP="008F0CA4">
      <w:pPr>
        <w:pStyle w:val="l-L2"/>
        <w:numPr>
          <w:ilvl w:val="1"/>
          <w:numId w:val="7"/>
        </w:numPr>
        <w:ind w:left="357" w:hanging="357"/>
        <w:rPr>
          <w:sz w:val="20"/>
          <w:szCs w:val="20"/>
          <w:lang w:val="cs-CZ" w:eastAsia="cs-CZ"/>
        </w:rPr>
      </w:pPr>
      <w:r w:rsidRPr="00AD461A">
        <w:rPr>
          <w:sz w:val="20"/>
          <w:szCs w:val="20"/>
          <w:lang w:val="cs-CZ" w:eastAsia="cs-CZ"/>
        </w:rPr>
        <w:t>Pokud příkazce neposkytne příkazníkovi součinnost dle čl. V. odst. 2. této smlouvy ve lhůtě tam uvedené, je příkazník oprávněn písemně vyzvat příkazce k poskytnutí této součinnosti v přiměřené dodatečné lhůtě, jež však nesmí být kratší než 5 pracovních dní. V případě marného uplynutí této lhůty je příkazník oprávněn od této smlouvy odstoupit.</w:t>
      </w:r>
      <w:bookmarkEnd w:id="17"/>
    </w:p>
    <w:p w14:paraId="13F3A602" w14:textId="77777777" w:rsidR="008F0CA4" w:rsidRPr="00AD461A" w:rsidRDefault="008F0CA4" w:rsidP="008F0CA4">
      <w:pPr>
        <w:pStyle w:val="l-L2"/>
        <w:numPr>
          <w:ilvl w:val="1"/>
          <w:numId w:val="7"/>
        </w:numPr>
        <w:ind w:left="357" w:hanging="357"/>
        <w:rPr>
          <w:sz w:val="20"/>
          <w:szCs w:val="20"/>
          <w:lang w:val="cs-CZ" w:eastAsia="cs-CZ"/>
        </w:rPr>
      </w:pPr>
      <w:r w:rsidRPr="00AD461A">
        <w:rPr>
          <w:sz w:val="20"/>
          <w:szCs w:val="20"/>
          <w:lang w:val="cs-CZ" w:eastAsia="cs-CZ"/>
        </w:rPr>
        <w:t>Příkazce poskytne příkazníkovi součinnost pro provedení investorsko-inženýrských činností a pro výpočet ceny údaje o nákladech stavby.</w:t>
      </w:r>
    </w:p>
    <w:p w14:paraId="0534576C" w14:textId="77777777" w:rsidR="008F0CA4" w:rsidRPr="00AD461A" w:rsidRDefault="008F0CA4" w:rsidP="008F0CA4">
      <w:pPr>
        <w:pStyle w:val="l-L2"/>
        <w:numPr>
          <w:ilvl w:val="1"/>
          <w:numId w:val="7"/>
        </w:numPr>
        <w:ind w:left="357" w:hanging="357"/>
        <w:rPr>
          <w:sz w:val="20"/>
          <w:szCs w:val="20"/>
          <w:lang w:val="cs-CZ" w:eastAsia="cs-CZ"/>
        </w:rPr>
      </w:pPr>
      <w:r w:rsidRPr="00AD461A">
        <w:rPr>
          <w:sz w:val="20"/>
          <w:szCs w:val="20"/>
          <w:lang w:val="cs-CZ" w:eastAsia="cs-CZ"/>
        </w:rPr>
        <w:t>Smluvní strany si veškeré pokyny a informace předávají písemnou nebo elektronickou formou</w:t>
      </w:r>
      <w:r w:rsidRPr="00AD461A">
        <w:rPr>
          <w:bCs/>
          <w:sz w:val="20"/>
          <w:szCs w:val="20"/>
        </w:rPr>
        <w:t xml:space="preserve"> a poskytují si je zpravidla prostřednictvím kontaktních osob.</w:t>
      </w:r>
    </w:p>
    <w:p w14:paraId="440A82A8" w14:textId="77777777" w:rsidR="008F0CA4" w:rsidRPr="00AD461A" w:rsidRDefault="008F0CA4" w:rsidP="008F0CA4">
      <w:pPr>
        <w:pStyle w:val="l-L2"/>
        <w:numPr>
          <w:ilvl w:val="1"/>
          <w:numId w:val="7"/>
        </w:numPr>
        <w:ind w:left="357" w:hanging="357"/>
        <w:rPr>
          <w:sz w:val="20"/>
          <w:szCs w:val="20"/>
          <w:lang w:val="cs-CZ" w:eastAsia="cs-CZ"/>
        </w:rPr>
      </w:pPr>
      <w:r w:rsidRPr="00AD461A">
        <w:rPr>
          <w:sz w:val="20"/>
          <w:szCs w:val="20"/>
          <w:lang w:val="cs-CZ" w:eastAsia="cs-CZ"/>
        </w:rPr>
        <w:t xml:space="preserve">Kontaktní osobou příkazce, </w:t>
      </w:r>
      <w:proofErr w:type="gramStart"/>
      <w:r w:rsidRPr="00AD461A">
        <w:rPr>
          <w:sz w:val="20"/>
          <w:szCs w:val="20"/>
          <w:lang w:val="cs-CZ" w:eastAsia="cs-CZ"/>
        </w:rPr>
        <w:t>jež</w:t>
      </w:r>
      <w:proofErr w:type="gramEnd"/>
      <w:r w:rsidRPr="00AD461A">
        <w:rPr>
          <w:sz w:val="20"/>
          <w:szCs w:val="20"/>
          <w:lang w:val="cs-CZ" w:eastAsia="cs-CZ"/>
        </w:rPr>
        <w:t xml:space="preserve"> je současně pracovníkem příkazce určeným pro poskytování součinnosti v běžném rozsahu, je:</w:t>
      </w:r>
    </w:p>
    <w:p w14:paraId="62433840" w14:textId="0D2E313C" w:rsidR="008F0CA4" w:rsidRPr="00AC250A" w:rsidRDefault="008F0CA4" w:rsidP="008F0CA4">
      <w:pPr>
        <w:pStyle w:val="l-L2"/>
        <w:tabs>
          <w:tab w:val="clear" w:pos="737"/>
          <w:tab w:val="left" w:pos="851"/>
          <w:tab w:val="left" w:pos="2268"/>
        </w:tabs>
        <w:ind w:left="357"/>
        <w:rPr>
          <w:sz w:val="20"/>
          <w:szCs w:val="20"/>
          <w:lang w:val="cs-CZ" w:eastAsia="cs-CZ"/>
        </w:rPr>
      </w:pPr>
      <w:r w:rsidRPr="00AD461A">
        <w:rPr>
          <w:sz w:val="20"/>
          <w:szCs w:val="20"/>
          <w:lang w:val="cs-CZ" w:eastAsia="cs-CZ"/>
        </w:rPr>
        <w:tab/>
        <w:t>Jméno:</w:t>
      </w:r>
      <w:r w:rsidRPr="00AD461A">
        <w:rPr>
          <w:sz w:val="20"/>
          <w:szCs w:val="20"/>
          <w:lang w:val="cs-CZ" w:eastAsia="cs-CZ"/>
        </w:rPr>
        <w:tab/>
      </w:r>
      <w:r w:rsidR="00AC250A">
        <w:rPr>
          <w:sz w:val="20"/>
          <w:szCs w:val="20"/>
          <w:lang w:val="cs-CZ" w:eastAsia="cs-CZ"/>
        </w:rPr>
        <w:t>Ing. Tomáš Maček, vedoucí Pobočky Liberec</w:t>
      </w:r>
    </w:p>
    <w:p w14:paraId="47D1EB8E" w14:textId="65372235" w:rsidR="008F0CA4" w:rsidRPr="00AC250A" w:rsidRDefault="008F0CA4" w:rsidP="008F0CA4">
      <w:pPr>
        <w:pStyle w:val="l-L2"/>
        <w:tabs>
          <w:tab w:val="clear" w:pos="737"/>
          <w:tab w:val="left" w:pos="851"/>
          <w:tab w:val="left" w:pos="2268"/>
        </w:tabs>
        <w:ind w:left="357"/>
        <w:rPr>
          <w:sz w:val="20"/>
          <w:szCs w:val="20"/>
          <w:lang w:val="cs-CZ" w:eastAsia="cs-CZ"/>
        </w:rPr>
      </w:pPr>
      <w:r w:rsidRPr="00AC250A">
        <w:rPr>
          <w:sz w:val="20"/>
          <w:szCs w:val="20"/>
          <w:lang w:val="cs-CZ" w:eastAsia="cs-CZ"/>
        </w:rPr>
        <w:tab/>
        <w:t>Telefon:</w:t>
      </w:r>
      <w:r w:rsidRPr="00AC250A">
        <w:rPr>
          <w:sz w:val="20"/>
          <w:szCs w:val="20"/>
          <w:lang w:val="cs-CZ" w:eastAsia="cs-CZ"/>
        </w:rPr>
        <w:tab/>
      </w:r>
      <w:r w:rsidR="00AC250A">
        <w:rPr>
          <w:sz w:val="20"/>
          <w:szCs w:val="20"/>
          <w:lang w:val="cs-CZ" w:eastAsia="cs-CZ"/>
        </w:rPr>
        <w:t>+420</w:t>
      </w:r>
      <w:r w:rsidR="00EA7C5B">
        <w:rPr>
          <w:sz w:val="20"/>
          <w:szCs w:val="20"/>
          <w:lang w:val="cs-CZ" w:eastAsia="cs-CZ"/>
        </w:rPr>
        <w:t> 725 548 197</w:t>
      </w:r>
    </w:p>
    <w:p w14:paraId="5B468D89" w14:textId="44CAFED5" w:rsidR="008F0CA4" w:rsidRPr="00AC250A" w:rsidRDefault="008F0CA4" w:rsidP="008F0CA4">
      <w:pPr>
        <w:pStyle w:val="l-L2"/>
        <w:tabs>
          <w:tab w:val="clear" w:pos="737"/>
          <w:tab w:val="left" w:pos="851"/>
          <w:tab w:val="left" w:pos="2268"/>
        </w:tabs>
        <w:ind w:left="357"/>
        <w:rPr>
          <w:sz w:val="20"/>
          <w:szCs w:val="20"/>
          <w:lang w:val="cs-CZ" w:eastAsia="cs-CZ"/>
        </w:rPr>
      </w:pPr>
      <w:r w:rsidRPr="00AC250A">
        <w:rPr>
          <w:sz w:val="20"/>
          <w:szCs w:val="20"/>
          <w:lang w:val="cs-CZ" w:eastAsia="cs-CZ"/>
        </w:rPr>
        <w:tab/>
        <w:t>E-mail:</w:t>
      </w:r>
      <w:r w:rsidRPr="00AC250A">
        <w:rPr>
          <w:sz w:val="20"/>
          <w:szCs w:val="20"/>
          <w:lang w:val="cs-CZ" w:eastAsia="cs-CZ"/>
        </w:rPr>
        <w:tab/>
      </w:r>
      <w:r w:rsidR="00EA7C5B">
        <w:rPr>
          <w:sz w:val="20"/>
          <w:szCs w:val="20"/>
          <w:lang w:val="cs-CZ" w:eastAsia="cs-CZ"/>
        </w:rPr>
        <w:t>tomas.macek</w:t>
      </w:r>
      <w:r w:rsidR="00EA7C5B" w:rsidRPr="00EA7C5B">
        <w:rPr>
          <w:rFonts w:cs="Arial"/>
          <w:sz w:val="20"/>
          <w:szCs w:val="20"/>
          <w:lang w:val="cs-CZ" w:eastAsia="cs-CZ"/>
        </w:rPr>
        <w:t>@</w:t>
      </w:r>
      <w:r w:rsidR="00EA7C5B">
        <w:rPr>
          <w:rFonts w:cs="Arial"/>
          <w:sz w:val="20"/>
          <w:szCs w:val="20"/>
          <w:lang w:val="cs-CZ" w:eastAsia="cs-CZ"/>
        </w:rPr>
        <w:t>spu.gov.cz</w:t>
      </w:r>
    </w:p>
    <w:p w14:paraId="647684EA" w14:textId="77777777" w:rsidR="00EA7C5B" w:rsidRDefault="00EA7C5B" w:rsidP="008F0CA4">
      <w:pPr>
        <w:pStyle w:val="l-L2"/>
        <w:tabs>
          <w:tab w:val="clear" w:pos="737"/>
        </w:tabs>
        <w:ind w:left="357"/>
        <w:rPr>
          <w:sz w:val="20"/>
          <w:szCs w:val="20"/>
          <w:lang w:val="cs-CZ" w:eastAsia="cs-CZ"/>
        </w:rPr>
      </w:pPr>
    </w:p>
    <w:p w14:paraId="3CB0B0A3" w14:textId="6CFA96C2" w:rsidR="008F0CA4" w:rsidRPr="00AD461A" w:rsidRDefault="008F0CA4" w:rsidP="008F0CA4">
      <w:pPr>
        <w:pStyle w:val="l-L2"/>
        <w:tabs>
          <w:tab w:val="clear" w:pos="737"/>
        </w:tabs>
        <w:ind w:left="357"/>
        <w:rPr>
          <w:sz w:val="20"/>
          <w:szCs w:val="20"/>
          <w:lang w:val="cs-CZ" w:eastAsia="cs-CZ"/>
        </w:rPr>
      </w:pPr>
      <w:r w:rsidRPr="00AD461A">
        <w:rPr>
          <w:sz w:val="20"/>
          <w:szCs w:val="20"/>
          <w:lang w:val="cs-CZ" w:eastAsia="cs-CZ"/>
        </w:rPr>
        <w:t>Kontaktními osobami příkazníka jsou:</w:t>
      </w:r>
    </w:p>
    <w:p w14:paraId="61753E52" w14:textId="25F0C1CE" w:rsidR="008F0CA4" w:rsidRPr="00AD461A" w:rsidRDefault="008F0CA4" w:rsidP="008F0CA4">
      <w:pPr>
        <w:pStyle w:val="l-L2"/>
        <w:tabs>
          <w:tab w:val="clear" w:pos="737"/>
          <w:tab w:val="left" w:pos="851"/>
          <w:tab w:val="left" w:pos="2268"/>
        </w:tabs>
        <w:ind w:left="357"/>
        <w:rPr>
          <w:sz w:val="20"/>
          <w:szCs w:val="20"/>
          <w:lang w:val="cs-CZ" w:eastAsia="cs-CZ"/>
        </w:rPr>
      </w:pPr>
      <w:r w:rsidRPr="00AD461A">
        <w:rPr>
          <w:sz w:val="20"/>
          <w:szCs w:val="20"/>
          <w:lang w:val="cs-CZ" w:eastAsia="cs-CZ"/>
        </w:rPr>
        <w:tab/>
        <w:t>Jméno:</w:t>
      </w:r>
      <w:r w:rsidRPr="00AD461A">
        <w:rPr>
          <w:sz w:val="20"/>
          <w:szCs w:val="20"/>
          <w:lang w:val="cs-CZ" w:eastAsia="cs-CZ"/>
        </w:rPr>
        <w:tab/>
      </w:r>
      <w:proofErr w:type="spellStart"/>
      <w:r w:rsidR="00183A5B">
        <w:rPr>
          <w:sz w:val="20"/>
          <w:szCs w:val="20"/>
          <w:lang w:val="cs-CZ" w:eastAsia="cs-CZ"/>
        </w:rPr>
        <w:t>xxxxxxxxxxxxxxxx</w:t>
      </w:r>
      <w:proofErr w:type="spellEnd"/>
    </w:p>
    <w:p w14:paraId="69E4B936" w14:textId="6F02DB07" w:rsidR="008F0CA4" w:rsidRPr="00AD461A" w:rsidRDefault="008F0CA4" w:rsidP="008F0CA4">
      <w:pPr>
        <w:pStyle w:val="l-L2"/>
        <w:tabs>
          <w:tab w:val="clear" w:pos="737"/>
          <w:tab w:val="left" w:pos="851"/>
          <w:tab w:val="left" w:pos="2268"/>
        </w:tabs>
        <w:ind w:left="357"/>
        <w:rPr>
          <w:sz w:val="20"/>
          <w:szCs w:val="20"/>
          <w:lang w:val="cs-CZ" w:eastAsia="cs-CZ"/>
        </w:rPr>
      </w:pPr>
      <w:r w:rsidRPr="00AD461A">
        <w:rPr>
          <w:sz w:val="20"/>
          <w:szCs w:val="20"/>
          <w:lang w:val="cs-CZ" w:eastAsia="cs-CZ"/>
        </w:rPr>
        <w:tab/>
        <w:t>Telefon:</w:t>
      </w:r>
      <w:r w:rsidRPr="00AD461A">
        <w:rPr>
          <w:sz w:val="20"/>
          <w:szCs w:val="20"/>
          <w:lang w:val="cs-CZ" w:eastAsia="cs-CZ"/>
        </w:rPr>
        <w:tab/>
      </w:r>
      <w:proofErr w:type="spellStart"/>
      <w:r w:rsidR="00183A5B">
        <w:rPr>
          <w:sz w:val="20"/>
          <w:szCs w:val="20"/>
          <w:lang w:val="cs-CZ" w:eastAsia="cs-CZ"/>
        </w:rPr>
        <w:t>xxxxxxxxxxxxxx</w:t>
      </w:r>
      <w:proofErr w:type="spellEnd"/>
    </w:p>
    <w:p w14:paraId="06A23C44" w14:textId="1159D71C" w:rsidR="008F0CA4" w:rsidRPr="00AD461A" w:rsidRDefault="008F0CA4" w:rsidP="008F0CA4">
      <w:pPr>
        <w:pStyle w:val="l-L2"/>
        <w:tabs>
          <w:tab w:val="clear" w:pos="737"/>
          <w:tab w:val="left" w:pos="851"/>
          <w:tab w:val="left" w:pos="2268"/>
        </w:tabs>
        <w:ind w:left="357"/>
        <w:rPr>
          <w:sz w:val="20"/>
          <w:szCs w:val="20"/>
          <w:lang w:val="cs-CZ" w:eastAsia="cs-CZ"/>
        </w:rPr>
      </w:pPr>
      <w:r w:rsidRPr="00AD461A">
        <w:rPr>
          <w:sz w:val="20"/>
          <w:szCs w:val="20"/>
          <w:lang w:val="cs-CZ" w:eastAsia="cs-CZ"/>
        </w:rPr>
        <w:tab/>
        <w:t>E-mail:</w:t>
      </w:r>
      <w:r w:rsidRPr="00AD461A">
        <w:rPr>
          <w:sz w:val="20"/>
          <w:szCs w:val="20"/>
          <w:lang w:val="cs-CZ" w:eastAsia="cs-CZ"/>
        </w:rPr>
        <w:tab/>
      </w:r>
      <w:proofErr w:type="spellStart"/>
      <w:r w:rsidR="00183A5B">
        <w:rPr>
          <w:sz w:val="20"/>
          <w:szCs w:val="20"/>
          <w:lang w:val="cs-CZ" w:eastAsia="cs-CZ"/>
        </w:rPr>
        <w:t>xxxxxxxxxxxxxxx</w:t>
      </w:r>
      <w:proofErr w:type="spellEnd"/>
    </w:p>
    <w:bookmarkEnd w:id="15"/>
    <w:p w14:paraId="53A0837C" w14:textId="77777777" w:rsidR="0099462A" w:rsidRPr="00AD461A" w:rsidRDefault="0099462A" w:rsidP="0099462A">
      <w:pPr>
        <w:pStyle w:val="l-L2"/>
        <w:tabs>
          <w:tab w:val="clear" w:pos="737"/>
          <w:tab w:val="left" w:pos="851"/>
          <w:tab w:val="left" w:pos="2268"/>
        </w:tabs>
        <w:rPr>
          <w:sz w:val="20"/>
          <w:szCs w:val="20"/>
          <w:lang w:val="cs-CZ" w:eastAsia="cs-CZ"/>
        </w:rPr>
      </w:pPr>
    </w:p>
    <w:p w14:paraId="1E8656AF" w14:textId="556192C1" w:rsidR="003162F4" w:rsidRPr="00AD461A" w:rsidRDefault="00C56067" w:rsidP="0099462A">
      <w:pPr>
        <w:pStyle w:val="l-L1"/>
        <w:rPr>
          <w:sz w:val="20"/>
          <w:szCs w:val="20"/>
        </w:rPr>
      </w:pPr>
      <w:r w:rsidRPr="00AD461A">
        <w:rPr>
          <w:sz w:val="20"/>
          <w:szCs w:val="20"/>
        </w:rPr>
        <w:lastRenderedPageBreak/>
        <w:t>Odměna příkazníka</w:t>
      </w:r>
      <w:r w:rsidR="00864FA3" w:rsidRPr="00AD461A">
        <w:rPr>
          <w:sz w:val="20"/>
          <w:szCs w:val="20"/>
        </w:rPr>
        <w:t xml:space="preserve"> a platební podmínky</w:t>
      </w:r>
    </w:p>
    <w:p w14:paraId="50325112" w14:textId="42F8529D" w:rsidR="00B6329C" w:rsidRPr="008E4432" w:rsidRDefault="00B6329C" w:rsidP="006366D7">
      <w:pPr>
        <w:pStyle w:val="l-L2"/>
        <w:numPr>
          <w:ilvl w:val="1"/>
          <w:numId w:val="22"/>
        </w:numPr>
        <w:ind w:left="357" w:hanging="357"/>
        <w:rPr>
          <w:sz w:val="20"/>
          <w:szCs w:val="20"/>
          <w:lang w:val="cs-CZ" w:eastAsia="cs-CZ"/>
        </w:rPr>
      </w:pPr>
      <w:bookmarkStart w:id="18" w:name="_Hlk182382081"/>
      <w:bookmarkStart w:id="19" w:name="_Hlk182372334"/>
      <w:r w:rsidRPr="008E4432">
        <w:rPr>
          <w:sz w:val="20"/>
          <w:szCs w:val="20"/>
          <w:lang w:val="cs-CZ" w:eastAsia="cs-CZ"/>
        </w:rPr>
        <w:t xml:space="preserve">Odměna za provedení investorsko-inženýrských činností činí </w:t>
      </w:r>
      <w:r w:rsidR="008E4432">
        <w:rPr>
          <w:b/>
          <w:bCs/>
          <w:sz w:val="20"/>
          <w:szCs w:val="20"/>
          <w:lang w:val="cs-CZ" w:eastAsia="cs-CZ"/>
        </w:rPr>
        <w:t>82 000,00</w:t>
      </w:r>
      <w:r w:rsidRPr="008E4432">
        <w:rPr>
          <w:sz w:val="20"/>
          <w:szCs w:val="20"/>
          <w:lang w:val="cs-CZ" w:eastAsia="cs-CZ"/>
        </w:rPr>
        <w:t> </w:t>
      </w:r>
      <w:r w:rsidRPr="008E4432">
        <w:rPr>
          <w:b/>
          <w:bCs/>
          <w:sz w:val="20"/>
          <w:szCs w:val="20"/>
          <w:lang w:val="cs-CZ" w:eastAsia="cs-CZ"/>
        </w:rPr>
        <w:t>Kč</w:t>
      </w:r>
      <w:r w:rsidRPr="008E4432">
        <w:rPr>
          <w:sz w:val="20"/>
          <w:szCs w:val="20"/>
          <w:lang w:val="cs-CZ" w:eastAsia="cs-CZ"/>
        </w:rPr>
        <w:t xml:space="preserve"> včetně DPH (slovy: </w:t>
      </w:r>
      <w:r w:rsidR="008E4432" w:rsidRPr="008E4432">
        <w:rPr>
          <w:b/>
          <w:bCs/>
          <w:sz w:val="20"/>
          <w:szCs w:val="20"/>
          <w:lang w:val="cs-CZ" w:eastAsia="cs-CZ"/>
        </w:rPr>
        <w:t>osmdesát dva tisíc korun českých</w:t>
      </w:r>
      <w:r w:rsidRPr="008E4432">
        <w:rPr>
          <w:sz w:val="20"/>
          <w:szCs w:val="20"/>
          <w:lang w:val="cs-CZ" w:eastAsia="cs-CZ"/>
        </w:rPr>
        <w:t>.).</w:t>
      </w:r>
      <w:r w:rsidRPr="008E4432">
        <w:rPr>
          <w:bCs/>
          <w:sz w:val="20"/>
          <w:szCs w:val="20"/>
        </w:rPr>
        <w:t xml:space="preserve"> Tato odměna zahrnuje veškeré náklady spojené s provedením jeho činností, a to i hotové výdaje účelně vynaložené.</w:t>
      </w:r>
    </w:p>
    <w:p w14:paraId="355D10E8" w14:textId="51660D11" w:rsidR="00B6329C" w:rsidRPr="008E4432" w:rsidRDefault="00B6329C" w:rsidP="006366D7">
      <w:pPr>
        <w:pStyle w:val="l-L2"/>
        <w:numPr>
          <w:ilvl w:val="1"/>
          <w:numId w:val="22"/>
        </w:numPr>
        <w:ind w:left="357" w:hanging="357"/>
        <w:rPr>
          <w:sz w:val="20"/>
          <w:szCs w:val="20"/>
          <w:lang w:val="cs-CZ" w:eastAsia="cs-CZ"/>
        </w:rPr>
      </w:pPr>
      <w:r w:rsidRPr="008E4432">
        <w:rPr>
          <w:sz w:val="20"/>
          <w:szCs w:val="20"/>
          <w:lang w:val="cs-CZ" w:eastAsia="cs-CZ"/>
        </w:rPr>
        <w:t xml:space="preserve">Výše odměny byla stanovena dohodou smluvních stran na základě nabídky příkazníka ze dne </w:t>
      </w:r>
      <w:r w:rsidR="008E4432">
        <w:rPr>
          <w:sz w:val="20"/>
          <w:szCs w:val="20"/>
          <w:lang w:val="cs-CZ" w:eastAsia="cs-CZ"/>
        </w:rPr>
        <w:t>14.08.2025.</w:t>
      </w:r>
      <w:r w:rsidRPr="008E4432">
        <w:rPr>
          <w:sz w:val="20"/>
          <w:szCs w:val="20"/>
          <w:lang w:val="cs-CZ" w:eastAsia="cs-CZ"/>
        </w:rPr>
        <w:t xml:space="preserve"> </w:t>
      </w:r>
      <w:r w:rsidR="00BD2227" w:rsidRPr="008E4432">
        <w:rPr>
          <w:sz w:val="20"/>
          <w:szCs w:val="20"/>
          <w:lang w:val="cs-CZ" w:eastAsia="cs-CZ"/>
        </w:rPr>
        <w:t xml:space="preserve">Přičemž je příkazník povinen se sám ujistit o správnosti a dostatečnosti své nabídky. </w:t>
      </w:r>
      <w:r w:rsidRPr="008E4432">
        <w:rPr>
          <w:sz w:val="20"/>
          <w:szCs w:val="20"/>
          <w:lang w:val="cs-CZ" w:eastAsia="cs-CZ"/>
        </w:rPr>
        <w:t>Tato odměna je konečná.</w:t>
      </w:r>
    </w:p>
    <w:p w14:paraId="16ADD8B4" w14:textId="77777777" w:rsidR="00B6329C" w:rsidRPr="008E4432" w:rsidRDefault="00B6329C" w:rsidP="00AD0492">
      <w:pPr>
        <w:pStyle w:val="l-L2"/>
        <w:tabs>
          <w:tab w:val="clear" w:pos="737"/>
        </w:tabs>
        <w:spacing w:after="0"/>
        <w:ind w:left="357"/>
        <w:rPr>
          <w:sz w:val="20"/>
          <w:szCs w:val="20"/>
          <w:lang w:val="cs-CZ" w:eastAsia="cs-CZ"/>
        </w:rPr>
      </w:pPr>
      <w:bookmarkStart w:id="20" w:name="_Hlk182381780"/>
      <w:bookmarkEnd w:id="18"/>
      <w:r w:rsidRPr="008E4432">
        <w:rPr>
          <w:sz w:val="20"/>
          <w:szCs w:val="20"/>
          <w:lang w:val="cs-CZ" w:eastAsia="cs-CZ"/>
        </w:rPr>
        <w:t>Rozpis položek:</w:t>
      </w:r>
    </w:p>
    <w:tbl>
      <w:tblPr>
        <w:tblW w:w="8992" w:type="dxa"/>
        <w:tblInd w:w="354" w:type="dxa"/>
        <w:tblCellMar>
          <w:left w:w="70" w:type="dxa"/>
          <w:right w:w="70" w:type="dxa"/>
        </w:tblCellMar>
        <w:tblLook w:val="04A0" w:firstRow="1" w:lastRow="0" w:firstColumn="1" w:lastColumn="0" w:noHBand="0" w:noVBand="1"/>
      </w:tblPr>
      <w:tblGrid>
        <w:gridCol w:w="3118"/>
        <w:gridCol w:w="2175"/>
        <w:gridCol w:w="1573"/>
        <w:gridCol w:w="2126"/>
      </w:tblGrid>
      <w:tr w:rsidR="00B6329C" w:rsidRPr="008E4432" w14:paraId="363FAB4B" w14:textId="77777777" w:rsidTr="00D43738">
        <w:trPr>
          <w:trHeight w:val="284"/>
        </w:trPr>
        <w:tc>
          <w:tcPr>
            <w:tcW w:w="3118" w:type="dxa"/>
            <w:tcBorders>
              <w:top w:val="single" w:sz="8" w:space="0" w:color="auto"/>
              <w:left w:val="single" w:sz="8" w:space="0" w:color="auto"/>
              <w:bottom w:val="single" w:sz="4" w:space="0" w:color="auto"/>
              <w:right w:val="single" w:sz="4" w:space="0" w:color="auto"/>
            </w:tcBorders>
            <w:shd w:val="clear" w:color="auto" w:fill="BFBFBF"/>
            <w:vAlign w:val="center"/>
            <w:hideMark/>
          </w:tcPr>
          <w:p w14:paraId="265F422A" w14:textId="77777777" w:rsidR="00B6329C" w:rsidRPr="008E4432" w:rsidRDefault="00B6329C" w:rsidP="00D43738">
            <w:pPr>
              <w:spacing w:before="0" w:after="0"/>
              <w:rPr>
                <w:i/>
                <w:iCs/>
                <w:sz w:val="20"/>
                <w:szCs w:val="20"/>
              </w:rPr>
            </w:pPr>
            <w:bookmarkStart w:id="21" w:name="_Hlk182380004"/>
            <w:bookmarkEnd w:id="20"/>
          </w:p>
        </w:tc>
        <w:tc>
          <w:tcPr>
            <w:tcW w:w="2175" w:type="dxa"/>
            <w:tcBorders>
              <w:top w:val="single" w:sz="8" w:space="0" w:color="auto"/>
              <w:left w:val="nil"/>
              <w:bottom w:val="single" w:sz="4" w:space="0" w:color="auto"/>
              <w:right w:val="single" w:sz="4" w:space="0" w:color="auto"/>
            </w:tcBorders>
            <w:shd w:val="clear" w:color="auto" w:fill="BFBFBF"/>
            <w:vAlign w:val="center"/>
            <w:hideMark/>
          </w:tcPr>
          <w:p w14:paraId="2F7A17C1" w14:textId="77777777" w:rsidR="00B6329C" w:rsidRPr="008E4432" w:rsidRDefault="00B6329C" w:rsidP="00D43738">
            <w:pPr>
              <w:spacing w:before="0" w:after="0"/>
              <w:rPr>
                <w:i/>
                <w:iCs/>
                <w:sz w:val="20"/>
                <w:szCs w:val="20"/>
              </w:rPr>
            </w:pPr>
            <w:r w:rsidRPr="008E4432">
              <w:rPr>
                <w:i/>
                <w:iCs/>
                <w:sz w:val="20"/>
                <w:szCs w:val="20"/>
              </w:rPr>
              <w:t>Cena bez DPH (Kč)</w:t>
            </w:r>
          </w:p>
        </w:tc>
        <w:tc>
          <w:tcPr>
            <w:tcW w:w="1573" w:type="dxa"/>
            <w:tcBorders>
              <w:top w:val="single" w:sz="8" w:space="0" w:color="auto"/>
              <w:left w:val="nil"/>
              <w:bottom w:val="single" w:sz="4" w:space="0" w:color="auto"/>
              <w:right w:val="single" w:sz="4" w:space="0" w:color="auto"/>
            </w:tcBorders>
            <w:shd w:val="clear" w:color="auto" w:fill="BFBFBF"/>
            <w:vAlign w:val="center"/>
            <w:hideMark/>
          </w:tcPr>
          <w:p w14:paraId="79EE206D" w14:textId="77777777" w:rsidR="00B6329C" w:rsidRPr="008E4432" w:rsidRDefault="00B6329C" w:rsidP="00D43738">
            <w:pPr>
              <w:spacing w:before="0" w:after="0"/>
              <w:rPr>
                <w:i/>
                <w:iCs/>
                <w:sz w:val="20"/>
                <w:szCs w:val="20"/>
              </w:rPr>
            </w:pPr>
            <w:r w:rsidRPr="008E4432">
              <w:rPr>
                <w:i/>
                <w:iCs/>
                <w:sz w:val="20"/>
                <w:szCs w:val="20"/>
              </w:rPr>
              <w:t>DPH (Kč)</w:t>
            </w:r>
          </w:p>
        </w:tc>
        <w:tc>
          <w:tcPr>
            <w:tcW w:w="2126" w:type="dxa"/>
            <w:tcBorders>
              <w:top w:val="single" w:sz="8" w:space="0" w:color="auto"/>
              <w:left w:val="nil"/>
              <w:bottom w:val="single" w:sz="4" w:space="0" w:color="auto"/>
              <w:right w:val="single" w:sz="8" w:space="0" w:color="auto"/>
            </w:tcBorders>
            <w:shd w:val="clear" w:color="auto" w:fill="BFBFBF"/>
            <w:vAlign w:val="center"/>
            <w:hideMark/>
          </w:tcPr>
          <w:p w14:paraId="3F5EE338" w14:textId="77777777" w:rsidR="00B6329C" w:rsidRPr="008E4432" w:rsidRDefault="00B6329C" w:rsidP="00D43738">
            <w:pPr>
              <w:spacing w:before="0" w:after="0"/>
              <w:rPr>
                <w:i/>
                <w:iCs/>
                <w:sz w:val="20"/>
                <w:szCs w:val="20"/>
              </w:rPr>
            </w:pPr>
            <w:r w:rsidRPr="008E4432">
              <w:rPr>
                <w:i/>
                <w:iCs/>
                <w:sz w:val="20"/>
                <w:szCs w:val="20"/>
              </w:rPr>
              <w:t>Cena vč. DPH (Kč)</w:t>
            </w:r>
          </w:p>
        </w:tc>
      </w:tr>
      <w:tr w:rsidR="00B6329C" w:rsidRPr="008E4432" w14:paraId="1F9CB5DF" w14:textId="77777777" w:rsidTr="00D43738">
        <w:trPr>
          <w:trHeight w:val="284"/>
        </w:trPr>
        <w:tc>
          <w:tcPr>
            <w:tcW w:w="3118" w:type="dxa"/>
            <w:tcBorders>
              <w:top w:val="nil"/>
              <w:left w:val="single" w:sz="8" w:space="0" w:color="auto"/>
              <w:bottom w:val="single" w:sz="4" w:space="0" w:color="auto"/>
              <w:right w:val="single" w:sz="4" w:space="0" w:color="auto"/>
            </w:tcBorders>
            <w:shd w:val="clear" w:color="auto" w:fill="auto"/>
            <w:vAlign w:val="center"/>
          </w:tcPr>
          <w:p w14:paraId="439B2ED1" w14:textId="2F15B50A" w:rsidR="00B6329C" w:rsidRPr="008E4432" w:rsidRDefault="008E4432" w:rsidP="00D43738">
            <w:pPr>
              <w:spacing w:before="0" w:after="0"/>
              <w:rPr>
                <w:sz w:val="20"/>
                <w:szCs w:val="20"/>
              </w:rPr>
            </w:pPr>
            <w:r w:rsidRPr="008E4432">
              <w:rPr>
                <w:b/>
                <w:bCs/>
                <w:sz w:val="20"/>
                <w:szCs w:val="20"/>
              </w:rPr>
              <w:t>TDS</w:t>
            </w:r>
          </w:p>
        </w:tc>
        <w:tc>
          <w:tcPr>
            <w:tcW w:w="2175" w:type="dxa"/>
            <w:tcBorders>
              <w:top w:val="nil"/>
              <w:left w:val="nil"/>
              <w:bottom w:val="single" w:sz="4" w:space="0" w:color="auto"/>
              <w:right w:val="single" w:sz="4" w:space="0" w:color="auto"/>
            </w:tcBorders>
            <w:shd w:val="clear" w:color="auto" w:fill="auto"/>
            <w:noWrap/>
            <w:vAlign w:val="center"/>
            <w:hideMark/>
          </w:tcPr>
          <w:p w14:paraId="335FE836" w14:textId="3CCF39C7" w:rsidR="00B6329C" w:rsidRPr="008E4432" w:rsidRDefault="008E4432" w:rsidP="008E4432">
            <w:pPr>
              <w:spacing w:before="0" w:after="0"/>
              <w:jc w:val="center"/>
              <w:rPr>
                <w:sz w:val="20"/>
                <w:szCs w:val="20"/>
              </w:rPr>
            </w:pPr>
            <w:r>
              <w:rPr>
                <w:sz w:val="20"/>
                <w:szCs w:val="20"/>
              </w:rPr>
              <w:t>82 000,00</w:t>
            </w:r>
          </w:p>
        </w:tc>
        <w:tc>
          <w:tcPr>
            <w:tcW w:w="1573" w:type="dxa"/>
            <w:tcBorders>
              <w:top w:val="nil"/>
              <w:left w:val="nil"/>
              <w:bottom w:val="single" w:sz="4" w:space="0" w:color="auto"/>
              <w:right w:val="single" w:sz="4" w:space="0" w:color="auto"/>
            </w:tcBorders>
            <w:shd w:val="clear" w:color="auto" w:fill="auto"/>
            <w:noWrap/>
            <w:vAlign w:val="center"/>
            <w:hideMark/>
          </w:tcPr>
          <w:p w14:paraId="015C22C2" w14:textId="5A778045" w:rsidR="00B6329C" w:rsidRPr="008E4432" w:rsidRDefault="008E4432" w:rsidP="008E4432">
            <w:pPr>
              <w:spacing w:before="0" w:after="0"/>
              <w:jc w:val="center"/>
              <w:rPr>
                <w:sz w:val="20"/>
                <w:szCs w:val="20"/>
              </w:rPr>
            </w:pPr>
            <w:r>
              <w:rPr>
                <w:sz w:val="20"/>
                <w:szCs w:val="20"/>
              </w:rPr>
              <w:t>-</w:t>
            </w:r>
          </w:p>
        </w:tc>
        <w:tc>
          <w:tcPr>
            <w:tcW w:w="2126" w:type="dxa"/>
            <w:tcBorders>
              <w:top w:val="nil"/>
              <w:left w:val="nil"/>
              <w:bottom w:val="single" w:sz="4" w:space="0" w:color="auto"/>
              <w:right w:val="single" w:sz="8" w:space="0" w:color="auto"/>
            </w:tcBorders>
            <w:shd w:val="clear" w:color="auto" w:fill="auto"/>
            <w:noWrap/>
            <w:vAlign w:val="center"/>
            <w:hideMark/>
          </w:tcPr>
          <w:p w14:paraId="46AE165D" w14:textId="53AAE72A" w:rsidR="00B6329C" w:rsidRPr="008E4432" w:rsidRDefault="008E4432" w:rsidP="008E4432">
            <w:pPr>
              <w:spacing w:before="0" w:after="0"/>
              <w:jc w:val="center"/>
              <w:rPr>
                <w:sz w:val="20"/>
                <w:szCs w:val="20"/>
              </w:rPr>
            </w:pPr>
            <w:r>
              <w:rPr>
                <w:b/>
                <w:bCs/>
                <w:sz w:val="20"/>
                <w:szCs w:val="20"/>
              </w:rPr>
              <w:t>82 000,00</w:t>
            </w:r>
          </w:p>
        </w:tc>
      </w:tr>
    </w:tbl>
    <w:p w14:paraId="22323AAD" w14:textId="51D21A99" w:rsidR="000F2FEA" w:rsidRPr="00AD461A" w:rsidRDefault="000F2FEA" w:rsidP="006366D7">
      <w:pPr>
        <w:pStyle w:val="l-L2"/>
        <w:numPr>
          <w:ilvl w:val="1"/>
          <w:numId w:val="22"/>
        </w:numPr>
        <w:ind w:left="357" w:hanging="357"/>
        <w:rPr>
          <w:sz w:val="20"/>
          <w:szCs w:val="20"/>
          <w:lang w:val="cs-CZ" w:eastAsia="cs-CZ"/>
        </w:rPr>
      </w:pPr>
      <w:bookmarkStart w:id="22" w:name="_Hlk182382060"/>
      <w:bookmarkEnd w:id="21"/>
      <w:r w:rsidRPr="00AD461A">
        <w:rPr>
          <w:sz w:val="20"/>
          <w:szCs w:val="20"/>
          <w:lang w:val="cs-CZ" w:eastAsia="cs-CZ"/>
        </w:rPr>
        <w:t>Změna celkové ceny za dílo dle čl. VI. odst. 1 je možná pouze v případě, že v průběhu realizace předmětu díla dojde ke změnám sazeb DPH. V takovém případě bude celková nabídková cena upravena podle výše sazeb DPH, platných v době vzniku zdanitelného plnění. Celkovou cenu lze také změnit v souladu se</w:t>
      </w:r>
      <w:r w:rsidR="00A816D0" w:rsidRPr="00AD461A">
        <w:rPr>
          <w:sz w:val="20"/>
          <w:szCs w:val="20"/>
          <w:lang w:val="cs-CZ" w:eastAsia="cs-CZ"/>
        </w:rPr>
        <w:t xml:space="preserve"> zákonem</w:t>
      </w:r>
      <w:r w:rsidRPr="00AD461A">
        <w:rPr>
          <w:sz w:val="20"/>
          <w:szCs w:val="20"/>
          <w:lang w:val="cs-CZ" w:eastAsia="cs-CZ"/>
        </w:rPr>
        <w:t xml:space="preserve"> </w:t>
      </w:r>
      <w:r w:rsidR="00A816D0" w:rsidRPr="00AD461A">
        <w:rPr>
          <w:sz w:val="20"/>
          <w:szCs w:val="20"/>
          <w:lang w:val="cs-CZ" w:eastAsia="cs-CZ"/>
        </w:rPr>
        <w:t xml:space="preserve">č. 134/2016 Sb., o zadávání veřejných zakázek, ve znění pozdějších předpisů (ZZVZ) </w:t>
      </w:r>
      <w:r w:rsidRPr="00AD461A">
        <w:rPr>
          <w:sz w:val="20"/>
          <w:szCs w:val="20"/>
          <w:lang w:val="cs-CZ" w:eastAsia="cs-CZ"/>
        </w:rPr>
        <w:t>a s ohledem na změnu termínu plnění.</w:t>
      </w:r>
    </w:p>
    <w:p w14:paraId="70F9AE43" w14:textId="7E0F7A9F" w:rsidR="00342D37" w:rsidRPr="00AD461A" w:rsidRDefault="00342D37" w:rsidP="006366D7">
      <w:pPr>
        <w:pStyle w:val="l-L2"/>
        <w:numPr>
          <w:ilvl w:val="1"/>
          <w:numId w:val="22"/>
        </w:numPr>
        <w:ind w:left="357" w:hanging="357"/>
        <w:rPr>
          <w:sz w:val="20"/>
          <w:szCs w:val="20"/>
          <w:lang w:val="cs-CZ" w:eastAsia="cs-CZ"/>
        </w:rPr>
      </w:pPr>
      <w:r w:rsidRPr="00AD461A">
        <w:rPr>
          <w:bCs/>
          <w:sz w:val="20"/>
          <w:szCs w:val="20"/>
        </w:rPr>
        <w:t>Změna výše odměny může být provedena pouze na základě dohody obou smluvních stran, formou písemného očíslovaného dodatku k této smlouvě.</w:t>
      </w:r>
    </w:p>
    <w:bookmarkEnd w:id="22"/>
    <w:p w14:paraId="7874B256" w14:textId="3ED6EA61" w:rsidR="00B6329C" w:rsidRPr="00AD461A" w:rsidRDefault="00B6329C" w:rsidP="006366D7">
      <w:pPr>
        <w:pStyle w:val="l-L2"/>
        <w:numPr>
          <w:ilvl w:val="1"/>
          <w:numId w:val="22"/>
        </w:numPr>
        <w:ind w:left="357" w:hanging="357"/>
        <w:rPr>
          <w:sz w:val="20"/>
          <w:szCs w:val="20"/>
          <w:lang w:val="cs-CZ" w:eastAsia="cs-CZ"/>
        </w:rPr>
      </w:pPr>
      <w:r w:rsidRPr="00AD461A">
        <w:rPr>
          <w:sz w:val="20"/>
          <w:szCs w:val="20"/>
          <w:lang w:val="cs-CZ" w:eastAsia="cs-CZ"/>
        </w:rPr>
        <w:t>Podkladem pro úhradu odměny za provedení investorsko-inženýrských činností bude faktura vyhotovená příkazníkem po splnění předmětu smlouvy</w:t>
      </w:r>
      <w:r w:rsidR="00C531F2" w:rsidRPr="00AD461A">
        <w:rPr>
          <w:sz w:val="20"/>
          <w:szCs w:val="20"/>
          <w:lang w:val="cs-CZ" w:eastAsia="cs-CZ"/>
        </w:rPr>
        <w:t xml:space="preserve"> </w:t>
      </w:r>
      <w:r w:rsidR="00C531F2" w:rsidRPr="000A1C30">
        <w:rPr>
          <w:sz w:val="20"/>
          <w:szCs w:val="20"/>
          <w:lang w:val="cs-CZ" w:eastAsia="cs-CZ"/>
        </w:rPr>
        <w:t>nebo jeho části dle čl. II, bod 1 písm.</w:t>
      </w:r>
      <w:r w:rsidR="00735B4F" w:rsidRPr="000A1C30">
        <w:rPr>
          <w:sz w:val="20"/>
          <w:szCs w:val="20"/>
          <w:lang w:val="cs-CZ" w:eastAsia="cs-CZ"/>
        </w:rPr>
        <w:t> </w:t>
      </w:r>
      <w:r w:rsidR="00C531F2" w:rsidRPr="000A1C30">
        <w:rPr>
          <w:sz w:val="20"/>
          <w:szCs w:val="20"/>
          <w:lang w:val="cs-CZ" w:eastAsia="cs-CZ"/>
        </w:rPr>
        <w:t>a).</w:t>
      </w:r>
      <w:r w:rsidR="00C531F2" w:rsidRPr="00AD461A">
        <w:rPr>
          <w:sz w:val="20"/>
          <w:szCs w:val="20"/>
          <w:lang w:val="cs-CZ" w:eastAsia="cs-CZ"/>
        </w:rPr>
        <w:t xml:space="preserve"> </w:t>
      </w:r>
      <w:r w:rsidRPr="00AD461A">
        <w:rPr>
          <w:sz w:val="20"/>
          <w:szCs w:val="20"/>
          <w:lang w:val="cs-CZ" w:eastAsia="cs-CZ"/>
        </w:rPr>
        <w:t>Splatnost faktury je dohodnuta na</w:t>
      </w:r>
      <w:r w:rsidR="00E846EE" w:rsidRPr="00AD461A">
        <w:rPr>
          <w:sz w:val="20"/>
          <w:szCs w:val="20"/>
          <w:lang w:val="cs-CZ" w:eastAsia="cs-CZ"/>
        </w:rPr>
        <w:t> </w:t>
      </w:r>
      <w:r w:rsidR="00C531F2" w:rsidRPr="00AD461A">
        <w:rPr>
          <w:sz w:val="20"/>
          <w:szCs w:val="20"/>
          <w:lang w:val="cs-CZ" w:eastAsia="cs-CZ"/>
        </w:rPr>
        <w:t>30 </w:t>
      </w:r>
      <w:r w:rsidRPr="00AD461A">
        <w:rPr>
          <w:sz w:val="20"/>
          <w:szCs w:val="20"/>
          <w:lang w:val="cs-CZ" w:eastAsia="cs-CZ"/>
        </w:rPr>
        <w:t>kalendářních dní ode dne jejího doručení příkazci.</w:t>
      </w:r>
      <w:r w:rsidR="009E2523" w:rsidRPr="00AD461A">
        <w:rPr>
          <w:sz w:val="20"/>
          <w:szCs w:val="20"/>
          <w:lang w:val="cs-CZ" w:eastAsia="cs-CZ"/>
        </w:rPr>
        <w:t xml:space="preserve"> Příkazce neposkytuje zálohy.</w:t>
      </w:r>
    </w:p>
    <w:p w14:paraId="2FEA9636" w14:textId="3DAB3833" w:rsidR="00B6329C" w:rsidRPr="00AD461A" w:rsidRDefault="00B6329C" w:rsidP="006366D7">
      <w:pPr>
        <w:pStyle w:val="l-L2"/>
        <w:numPr>
          <w:ilvl w:val="1"/>
          <w:numId w:val="22"/>
        </w:numPr>
        <w:ind w:left="357" w:hanging="357"/>
        <w:rPr>
          <w:rFonts w:cs="Arial"/>
          <w:i/>
          <w:sz w:val="20"/>
          <w:szCs w:val="20"/>
        </w:rPr>
      </w:pPr>
      <w:bookmarkStart w:id="23" w:name="_Hlk182381599"/>
      <w:r w:rsidRPr="00AD461A">
        <w:rPr>
          <w:rFonts w:cs="Arial"/>
          <w:sz w:val="20"/>
          <w:szCs w:val="20"/>
        </w:rPr>
        <w:t>Daňový doklad (faktura) v elektronické formě bude obsahovat náležitosti daňového dokladu požadované zákonem č. 235/2004 Sb., o dani z přidané hodnoty, ve znění pozdějších předpisů, avšak výslovně vždy musí obsahovat následující údaje: označení smluvních stran a jejich adresy, IČO, DIČ (je-li přiděleno), údaj o tom, že vystavovatel faktury je zapsán v obchodním rejstříku</w:t>
      </w:r>
      <w:r w:rsidR="009E2523" w:rsidRPr="00AD461A">
        <w:rPr>
          <w:rFonts w:cs="Arial"/>
          <w:sz w:val="20"/>
          <w:szCs w:val="20"/>
          <w:lang w:val="cs-CZ"/>
        </w:rPr>
        <w:t>, nebo obdobné evidenci,</w:t>
      </w:r>
      <w:r w:rsidRPr="00AD461A">
        <w:rPr>
          <w:rFonts w:cs="Arial"/>
          <w:sz w:val="20"/>
          <w:szCs w:val="20"/>
        </w:rPr>
        <w:t xml:space="preserve"> včetně spisové značky, označení této</w:t>
      </w:r>
      <w:r w:rsidR="00E846EE" w:rsidRPr="00AD461A">
        <w:rPr>
          <w:rFonts w:cs="Arial"/>
          <w:sz w:val="20"/>
          <w:szCs w:val="20"/>
          <w:lang w:val="cs-CZ"/>
        </w:rPr>
        <w:t> </w:t>
      </w:r>
      <w:r w:rsidRPr="00AD461A">
        <w:rPr>
          <w:rFonts w:cs="Arial"/>
          <w:sz w:val="20"/>
          <w:szCs w:val="20"/>
        </w:rPr>
        <w:t>smlouvy, označení poskytnutého plnění, číslo faktury, den vystavení a lhůtu splatnosti faktury, označení peněžního ústavu a</w:t>
      </w:r>
      <w:r w:rsidR="00C86750" w:rsidRPr="00AD461A">
        <w:rPr>
          <w:rFonts w:cs="Arial"/>
          <w:sz w:val="20"/>
          <w:szCs w:val="20"/>
          <w:lang w:val="cs-CZ"/>
        </w:rPr>
        <w:t> </w:t>
      </w:r>
      <w:r w:rsidRPr="00AD461A">
        <w:rPr>
          <w:rFonts w:cs="Arial"/>
          <w:sz w:val="20"/>
          <w:szCs w:val="20"/>
        </w:rPr>
        <w:t>číslo účtu, na který se má platit</w:t>
      </w:r>
      <w:r w:rsidR="000B5708" w:rsidRPr="00AD461A">
        <w:rPr>
          <w:rFonts w:cs="Arial"/>
          <w:sz w:val="20"/>
          <w:szCs w:val="20"/>
          <w:lang w:val="cs-CZ"/>
        </w:rPr>
        <w:t xml:space="preserve"> a</w:t>
      </w:r>
      <w:r w:rsidRPr="00AD461A">
        <w:rPr>
          <w:rFonts w:cs="Arial"/>
          <w:sz w:val="20"/>
          <w:szCs w:val="20"/>
        </w:rPr>
        <w:t xml:space="preserve"> fakturovanou částku</w:t>
      </w:r>
    </w:p>
    <w:p w14:paraId="559170F4" w14:textId="77777777" w:rsidR="00B6329C" w:rsidRPr="00AD461A" w:rsidRDefault="00B6329C" w:rsidP="006366D7">
      <w:pPr>
        <w:pStyle w:val="l-L2"/>
        <w:numPr>
          <w:ilvl w:val="1"/>
          <w:numId w:val="22"/>
        </w:numPr>
        <w:ind w:left="357" w:hanging="357"/>
        <w:rPr>
          <w:sz w:val="20"/>
          <w:szCs w:val="20"/>
          <w:lang w:val="cs-CZ" w:eastAsia="cs-CZ"/>
        </w:rPr>
      </w:pPr>
      <w:r w:rsidRPr="00AD461A">
        <w:rPr>
          <w:sz w:val="20"/>
          <w:szCs w:val="20"/>
          <w:lang w:val="cs-CZ" w:eastAsia="cs-CZ"/>
        </w:rPr>
        <w:t>Na faktuře pro příkazce bude příkazník uvádět:</w:t>
      </w:r>
    </w:p>
    <w:p w14:paraId="47A72A97" w14:textId="77777777" w:rsidR="00B6329C" w:rsidRPr="00AD461A" w:rsidRDefault="00B6329C" w:rsidP="00B6329C">
      <w:pPr>
        <w:pStyle w:val="l-L2"/>
        <w:tabs>
          <w:tab w:val="clear" w:pos="737"/>
        </w:tabs>
        <w:ind w:left="357"/>
        <w:rPr>
          <w:sz w:val="20"/>
          <w:szCs w:val="20"/>
          <w:lang w:val="cs-CZ" w:eastAsia="cs-CZ"/>
        </w:rPr>
      </w:pPr>
      <w:r w:rsidRPr="00AD461A">
        <w:rPr>
          <w:sz w:val="20"/>
          <w:szCs w:val="20"/>
          <w:lang w:val="cs-CZ" w:eastAsia="cs-CZ"/>
        </w:rPr>
        <w:t>Odběratel: Státní pozemkový úřad, Praha 3, Husinecká 1024/</w:t>
      </w:r>
      <w:proofErr w:type="gramStart"/>
      <w:r w:rsidRPr="00AD461A">
        <w:rPr>
          <w:sz w:val="20"/>
          <w:szCs w:val="20"/>
          <w:lang w:val="cs-CZ" w:eastAsia="cs-CZ"/>
        </w:rPr>
        <w:t>11a</w:t>
      </w:r>
      <w:proofErr w:type="gramEnd"/>
      <w:r w:rsidRPr="00AD461A">
        <w:rPr>
          <w:sz w:val="20"/>
          <w:szCs w:val="20"/>
          <w:lang w:val="cs-CZ" w:eastAsia="cs-CZ"/>
        </w:rPr>
        <w:t>, PSČ 130 00</w:t>
      </w:r>
    </w:p>
    <w:p w14:paraId="4D92FD7D" w14:textId="02FB246E" w:rsidR="00471329" w:rsidRPr="00AD461A" w:rsidRDefault="00B6329C" w:rsidP="00B6329C">
      <w:pPr>
        <w:pStyle w:val="l-L2"/>
        <w:tabs>
          <w:tab w:val="clear" w:pos="737"/>
        </w:tabs>
        <w:ind w:left="357"/>
        <w:rPr>
          <w:sz w:val="20"/>
          <w:szCs w:val="20"/>
          <w:lang w:val="cs-CZ" w:eastAsia="cs-CZ"/>
        </w:rPr>
      </w:pPr>
      <w:r w:rsidRPr="00AD461A">
        <w:rPr>
          <w:sz w:val="20"/>
          <w:szCs w:val="20"/>
          <w:lang w:val="cs-CZ" w:eastAsia="cs-CZ"/>
        </w:rPr>
        <w:t xml:space="preserve">Konečný příjemce: </w:t>
      </w:r>
      <w:r w:rsidR="000A1C30">
        <w:rPr>
          <w:sz w:val="20"/>
          <w:szCs w:val="20"/>
          <w:lang w:val="cs-CZ" w:eastAsia="cs-CZ"/>
        </w:rPr>
        <w:t>Státní pozemkový úřad, Krajský pozemkový úřad pro Liberecký kraj, Pobočka Liberec, U Nisy 745/</w:t>
      </w:r>
      <w:proofErr w:type="gramStart"/>
      <w:r w:rsidR="000A1C30">
        <w:rPr>
          <w:sz w:val="20"/>
          <w:szCs w:val="20"/>
          <w:lang w:val="cs-CZ" w:eastAsia="cs-CZ"/>
        </w:rPr>
        <w:t>6a</w:t>
      </w:r>
      <w:proofErr w:type="gramEnd"/>
      <w:r w:rsidR="000A1C30">
        <w:rPr>
          <w:sz w:val="20"/>
          <w:szCs w:val="20"/>
          <w:lang w:val="cs-CZ" w:eastAsia="cs-CZ"/>
        </w:rPr>
        <w:t>, 460 57 Liberec</w:t>
      </w:r>
    </w:p>
    <w:p w14:paraId="7319B68C" w14:textId="1E435EB2" w:rsidR="00B6329C" w:rsidRPr="00AD461A" w:rsidRDefault="448F8AD2" w:rsidP="00B6329C">
      <w:pPr>
        <w:pStyle w:val="l-L2"/>
        <w:tabs>
          <w:tab w:val="clear" w:pos="737"/>
        </w:tabs>
        <w:ind w:left="357"/>
        <w:rPr>
          <w:sz w:val="20"/>
          <w:szCs w:val="20"/>
          <w:lang w:val="cs-CZ"/>
        </w:rPr>
      </w:pPr>
      <w:r w:rsidRPr="00AD461A">
        <w:rPr>
          <w:rFonts w:eastAsia="Arial" w:cs="Arial"/>
          <w:sz w:val="20"/>
          <w:szCs w:val="20"/>
          <w:lang w:val="cs-CZ"/>
        </w:rPr>
        <w:t>Elektronická faktura bude doručena do datové schránky objednatele</w:t>
      </w:r>
      <w:r w:rsidR="00564B2B" w:rsidRPr="00AD461A">
        <w:rPr>
          <w:rFonts w:eastAsia="Arial" w:cs="Arial"/>
          <w:sz w:val="20"/>
          <w:szCs w:val="20"/>
          <w:lang w:val="cs-CZ"/>
        </w:rPr>
        <w:t>,</w:t>
      </w:r>
      <w:r w:rsidRPr="00AD461A">
        <w:rPr>
          <w:rFonts w:eastAsia="Arial" w:cs="Arial"/>
          <w:sz w:val="20"/>
          <w:szCs w:val="20"/>
          <w:lang w:val="cs-CZ"/>
        </w:rPr>
        <w:t xml:space="preserve"> nebo na e-mailovou adresu: </w:t>
      </w:r>
      <w:hyperlink r:id="rId15" w:history="1">
        <w:r w:rsidRPr="00AD461A">
          <w:rPr>
            <w:rStyle w:val="Hypertextovodkaz"/>
            <w:rFonts w:eastAsia="Arial" w:cs="Arial"/>
            <w:color w:val="auto"/>
            <w:sz w:val="20"/>
            <w:szCs w:val="20"/>
            <w:u w:val="none"/>
            <w:lang w:val="cs-CZ"/>
          </w:rPr>
          <w:t>epodatelna@spu.gov.cz</w:t>
        </w:r>
      </w:hyperlink>
      <w:r w:rsidRPr="00AD461A">
        <w:rPr>
          <w:rFonts w:eastAsia="Arial" w:cs="Arial"/>
          <w:sz w:val="20"/>
          <w:szCs w:val="20"/>
          <w:lang w:val="cs-CZ"/>
        </w:rPr>
        <w:t>.</w:t>
      </w:r>
    </w:p>
    <w:bookmarkEnd w:id="23"/>
    <w:p w14:paraId="3C7D14F1" w14:textId="77777777" w:rsidR="00B6329C" w:rsidRPr="00AD461A" w:rsidRDefault="00B6329C" w:rsidP="006366D7">
      <w:pPr>
        <w:pStyle w:val="l-L2"/>
        <w:numPr>
          <w:ilvl w:val="1"/>
          <w:numId w:val="22"/>
        </w:numPr>
        <w:ind w:left="357" w:hanging="357"/>
        <w:rPr>
          <w:sz w:val="20"/>
          <w:szCs w:val="20"/>
          <w:lang w:val="cs-CZ" w:eastAsia="cs-CZ"/>
        </w:rPr>
      </w:pPr>
      <w:r w:rsidRPr="00AD461A">
        <w:rPr>
          <w:sz w:val="20"/>
          <w:szCs w:val="20"/>
          <w:lang w:val="cs-CZ" w:eastAsia="cs-CZ"/>
        </w:rPr>
        <w:t>V případě prodlení příkazce s úhradou faktury dohodly smluvní strany úrok z prodlení ve výši 0,015 % z fakturované částky za každý den prodlení</w:t>
      </w:r>
      <w:r w:rsidRPr="00AD461A">
        <w:rPr>
          <w:bCs/>
          <w:sz w:val="20"/>
          <w:szCs w:val="20"/>
        </w:rPr>
        <w:t>, ledaže příkazce není za</w:t>
      </w:r>
      <w:r w:rsidRPr="00AD461A">
        <w:rPr>
          <w:bCs/>
          <w:sz w:val="20"/>
          <w:szCs w:val="20"/>
          <w:lang w:val="cs-CZ"/>
        </w:rPr>
        <w:t> </w:t>
      </w:r>
      <w:r w:rsidRPr="00AD461A">
        <w:rPr>
          <w:bCs/>
          <w:sz w:val="20"/>
          <w:szCs w:val="20"/>
        </w:rPr>
        <w:t>prodlení odpovědný. Toto právo příkazníkovi nepřísluší, pokud řádně neplnil zákonné a</w:t>
      </w:r>
      <w:r w:rsidRPr="00AD461A">
        <w:rPr>
          <w:bCs/>
          <w:sz w:val="20"/>
          <w:szCs w:val="20"/>
          <w:lang w:val="cs-CZ"/>
        </w:rPr>
        <w:t> </w:t>
      </w:r>
      <w:r w:rsidRPr="00AD461A">
        <w:rPr>
          <w:bCs/>
          <w:sz w:val="20"/>
          <w:szCs w:val="20"/>
        </w:rPr>
        <w:t>smluvní povinnosti.</w:t>
      </w:r>
    </w:p>
    <w:p w14:paraId="38E22AFF" w14:textId="77777777" w:rsidR="00AC2362" w:rsidRPr="00AD461A" w:rsidRDefault="00AC2362" w:rsidP="006366D7">
      <w:pPr>
        <w:pStyle w:val="l-L2"/>
        <w:numPr>
          <w:ilvl w:val="1"/>
          <w:numId w:val="22"/>
        </w:numPr>
        <w:ind w:left="357" w:hanging="357"/>
        <w:rPr>
          <w:sz w:val="20"/>
          <w:szCs w:val="20"/>
          <w:lang w:val="cs-CZ" w:eastAsia="cs-CZ"/>
        </w:rPr>
      </w:pPr>
      <w:bookmarkStart w:id="24" w:name="_Hlk182372454"/>
      <w:bookmarkEnd w:id="19"/>
      <w:r w:rsidRPr="00AD461A">
        <w:rPr>
          <w:sz w:val="20"/>
          <w:szCs w:val="20"/>
          <w:lang w:val="cs-CZ" w:eastAsia="cs-CZ"/>
        </w:rPr>
        <w:t>V případě, že účinnost této smlouvy zanikne odstoupením a smluvní strany se nedohodnou jinak, zavazuje se příkazce nahradit příkazníkovi pouze náklady, které do té doby měl.</w:t>
      </w:r>
      <w:bookmarkEnd w:id="24"/>
    </w:p>
    <w:p w14:paraId="18CF2BA3" w14:textId="77777777" w:rsidR="00343EEC" w:rsidRPr="00AD461A" w:rsidRDefault="00343EEC" w:rsidP="00343EEC">
      <w:pPr>
        <w:pStyle w:val="l-L2"/>
        <w:tabs>
          <w:tab w:val="clear" w:pos="737"/>
        </w:tabs>
        <w:rPr>
          <w:sz w:val="20"/>
          <w:szCs w:val="20"/>
          <w:lang w:val="cs-CZ" w:eastAsia="cs-CZ"/>
        </w:rPr>
      </w:pPr>
    </w:p>
    <w:p w14:paraId="41F99865" w14:textId="0C4E470C" w:rsidR="003162F4" w:rsidRPr="00AD461A" w:rsidRDefault="001D76E5" w:rsidP="00343EEC">
      <w:pPr>
        <w:pStyle w:val="l-L1"/>
        <w:rPr>
          <w:sz w:val="20"/>
          <w:szCs w:val="20"/>
        </w:rPr>
      </w:pPr>
      <w:r w:rsidRPr="00AD461A">
        <w:rPr>
          <w:sz w:val="20"/>
          <w:szCs w:val="20"/>
        </w:rPr>
        <w:t>Práva z vadného plnění</w:t>
      </w:r>
      <w:r w:rsidR="0032708A" w:rsidRPr="00AD461A">
        <w:rPr>
          <w:sz w:val="20"/>
          <w:szCs w:val="20"/>
        </w:rPr>
        <w:t xml:space="preserve"> a záruka</w:t>
      </w:r>
      <w:r w:rsidR="0080695E" w:rsidRPr="00AD461A">
        <w:rPr>
          <w:sz w:val="20"/>
          <w:szCs w:val="20"/>
        </w:rPr>
        <w:t>, smluvní pokuta</w:t>
      </w:r>
    </w:p>
    <w:p w14:paraId="10266A32" w14:textId="77777777" w:rsidR="006C0B68" w:rsidRPr="00AD461A" w:rsidRDefault="006C0B68" w:rsidP="006C0B68">
      <w:pPr>
        <w:pStyle w:val="l-L2"/>
        <w:numPr>
          <w:ilvl w:val="1"/>
          <w:numId w:val="11"/>
        </w:numPr>
        <w:ind w:left="357" w:hanging="357"/>
        <w:rPr>
          <w:sz w:val="20"/>
          <w:szCs w:val="20"/>
          <w:lang w:val="cs-CZ" w:eastAsia="cs-CZ"/>
        </w:rPr>
      </w:pPr>
      <w:r w:rsidRPr="00AD461A">
        <w:rPr>
          <w:sz w:val="20"/>
          <w:szCs w:val="20"/>
          <w:lang w:val="cs-CZ" w:eastAsia="cs-CZ"/>
        </w:rPr>
        <w:t xml:space="preserve">Příkazník odpovídá za řádné provedení </w:t>
      </w:r>
      <w:bookmarkStart w:id="25" w:name="_Hlk136587190"/>
      <w:r w:rsidRPr="00AD461A">
        <w:rPr>
          <w:sz w:val="20"/>
          <w:szCs w:val="20"/>
          <w:lang w:val="cs-CZ" w:eastAsia="cs-CZ"/>
        </w:rPr>
        <w:t xml:space="preserve">investorsko-inženýrských činností </w:t>
      </w:r>
      <w:bookmarkEnd w:id="25"/>
      <w:r w:rsidRPr="00AD461A">
        <w:rPr>
          <w:sz w:val="20"/>
          <w:szCs w:val="20"/>
          <w:lang w:val="cs-CZ" w:eastAsia="cs-CZ"/>
        </w:rPr>
        <w:t>v rozsahu dle této smlouvy.</w:t>
      </w:r>
    </w:p>
    <w:p w14:paraId="2CC4B058" w14:textId="1C6C6DBD" w:rsidR="006C0B68" w:rsidRPr="00AD461A" w:rsidRDefault="006C0B68" w:rsidP="006C0B68">
      <w:pPr>
        <w:pStyle w:val="l-L2"/>
        <w:numPr>
          <w:ilvl w:val="1"/>
          <w:numId w:val="11"/>
        </w:numPr>
        <w:ind w:left="357" w:hanging="357"/>
        <w:rPr>
          <w:sz w:val="20"/>
          <w:szCs w:val="20"/>
          <w:lang w:val="cs-CZ" w:eastAsia="cs-CZ"/>
        </w:rPr>
      </w:pPr>
      <w:bookmarkStart w:id="26" w:name="_Hlk182381062"/>
      <w:r w:rsidRPr="00AD461A">
        <w:rPr>
          <w:sz w:val="20"/>
          <w:szCs w:val="20"/>
          <w:lang w:val="cs-CZ" w:eastAsia="cs-CZ"/>
        </w:rPr>
        <w:t xml:space="preserve">Příkazník odpovídá za provádění investorsko-inženýrských činností na stavbě v souladu s PD a dle </w:t>
      </w:r>
      <w:r w:rsidR="00427905" w:rsidRPr="00AD461A">
        <w:rPr>
          <w:sz w:val="20"/>
          <w:szCs w:val="20"/>
          <w:lang w:val="cs-CZ" w:eastAsia="cs-CZ"/>
        </w:rPr>
        <w:t>povolení stavebního úřadu na stavbu</w:t>
      </w:r>
      <w:r w:rsidR="00427905" w:rsidRPr="00AD461A" w:rsidDel="00427905">
        <w:rPr>
          <w:sz w:val="20"/>
          <w:szCs w:val="20"/>
          <w:lang w:val="cs-CZ" w:eastAsia="cs-CZ"/>
        </w:rPr>
        <w:t xml:space="preserve"> </w:t>
      </w:r>
      <w:r w:rsidRPr="00AD461A">
        <w:rPr>
          <w:sz w:val="20"/>
          <w:szCs w:val="20"/>
          <w:lang w:val="cs-CZ" w:eastAsia="cs-CZ"/>
        </w:rPr>
        <w:t xml:space="preserve">tak, aby byla stavba </w:t>
      </w:r>
      <w:proofErr w:type="spellStart"/>
      <w:r w:rsidRPr="00AD461A">
        <w:rPr>
          <w:sz w:val="20"/>
          <w:szCs w:val="20"/>
          <w:lang w:val="cs-CZ" w:eastAsia="cs-CZ"/>
        </w:rPr>
        <w:t>kolaudaceschopná</w:t>
      </w:r>
      <w:proofErr w:type="spellEnd"/>
      <w:r w:rsidRPr="00AD461A">
        <w:rPr>
          <w:sz w:val="20"/>
          <w:szCs w:val="20"/>
          <w:lang w:val="cs-CZ" w:eastAsia="cs-CZ"/>
        </w:rPr>
        <w:t xml:space="preserve">. Pokud příkazník </w:t>
      </w:r>
      <w:proofErr w:type="gramStart"/>
      <w:r w:rsidRPr="00AD461A">
        <w:rPr>
          <w:sz w:val="20"/>
          <w:szCs w:val="20"/>
          <w:lang w:val="cs-CZ" w:eastAsia="cs-CZ"/>
        </w:rPr>
        <w:t>nedodrží</w:t>
      </w:r>
      <w:proofErr w:type="gramEnd"/>
      <w:r w:rsidRPr="00AD461A">
        <w:rPr>
          <w:sz w:val="20"/>
          <w:szCs w:val="20"/>
          <w:lang w:val="cs-CZ" w:eastAsia="cs-CZ"/>
        </w:rPr>
        <w:t xml:space="preserve"> tuto uvedenou povinnost, je povinen zaplatit příkazci smluvní pokutu ve</w:t>
      </w:r>
      <w:r w:rsidR="00EE194C" w:rsidRPr="00AD461A">
        <w:rPr>
          <w:sz w:val="20"/>
          <w:szCs w:val="20"/>
          <w:lang w:val="cs-CZ" w:eastAsia="cs-CZ"/>
        </w:rPr>
        <w:t> </w:t>
      </w:r>
      <w:r w:rsidRPr="00AD461A">
        <w:rPr>
          <w:sz w:val="20"/>
          <w:szCs w:val="20"/>
          <w:lang w:val="cs-CZ" w:eastAsia="cs-CZ"/>
        </w:rPr>
        <w:t xml:space="preserve">výši </w:t>
      </w:r>
      <w:r w:rsidR="00D46C73" w:rsidRPr="00AD461A">
        <w:rPr>
          <w:sz w:val="20"/>
          <w:szCs w:val="20"/>
          <w:lang w:val="cs-CZ" w:eastAsia="cs-CZ"/>
        </w:rPr>
        <w:t>25</w:t>
      </w:r>
      <w:r w:rsidRPr="00AD461A">
        <w:rPr>
          <w:sz w:val="20"/>
          <w:szCs w:val="20"/>
          <w:lang w:val="cs-CZ" w:eastAsia="cs-CZ"/>
        </w:rPr>
        <w:t> % z ceny plnění podle čl. VI. této smlouvy včetně DPH.</w:t>
      </w:r>
      <w:r w:rsidR="00F83FA6" w:rsidRPr="00AD461A">
        <w:rPr>
          <w:sz w:val="20"/>
          <w:szCs w:val="20"/>
          <w:lang w:val="cs-CZ" w:eastAsia="cs-CZ"/>
        </w:rPr>
        <w:t xml:space="preserve"> Toto ustanovení se neuplatní v případě vzniku nepředvídatelných závad a okolností, které příkazník nemohl ovlivnit.</w:t>
      </w:r>
    </w:p>
    <w:bookmarkEnd w:id="26"/>
    <w:p w14:paraId="10ADF1F2" w14:textId="6FD36067" w:rsidR="006C0B68" w:rsidRPr="00AD461A" w:rsidRDefault="006C0B68" w:rsidP="006C0B68">
      <w:pPr>
        <w:pStyle w:val="l-L2"/>
        <w:numPr>
          <w:ilvl w:val="1"/>
          <w:numId w:val="11"/>
        </w:numPr>
        <w:ind w:left="357" w:hanging="357"/>
        <w:rPr>
          <w:sz w:val="20"/>
          <w:szCs w:val="20"/>
          <w:lang w:val="cs-CZ" w:eastAsia="cs-CZ"/>
        </w:rPr>
      </w:pPr>
      <w:r w:rsidRPr="00AD461A">
        <w:rPr>
          <w:sz w:val="20"/>
          <w:szCs w:val="20"/>
          <w:lang w:val="cs-CZ" w:eastAsia="cs-CZ"/>
        </w:rPr>
        <w:t>Příkazník neodpovídá za vady, které byly způsobené použitím podkladů či informací převzatých od</w:t>
      </w:r>
      <w:r w:rsidR="0046570D">
        <w:rPr>
          <w:sz w:val="20"/>
          <w:szCs w:val="20"/>
          <w:lang w:val="cs-CZ" w:eastAsia="cs-CZ"/>
        </w:rPr>
        <w:t> </w:t>
      </w:r>
      <w:r w:rsidRPr="00AD461A">
        <w:rPr>
          <w:sz w:val="20"/>
          <w:szCs w:val="20"/>
          <w:lang w:val="cs-CZ" w:eastAsia="cs-CZ"/>
        </w:rPr>
        <w:t>příkazce nebo nesprávnými pokyny příkazce, pokud příkazník ani při vynaložení veškeré péče nemohl zjistit jejich nevhodnost, popř. na ni upozornil příkazce, ale ten na jejich použití trval.</w:t>
      </w:r>
    </w:p>
    <w:p w14:paraId="7C277972" w14:textId="77777777" w:rsidR="006C0B68" w:rsidRPr="00AD461A" w:rsidRDefault="006C0B68" w:rsidP="006C0B68">
      <w:pPr>
        <w:pStyle w:val="l-L2"/>
        <w:numPr>
          <w:ilvl w:val="1"/>
          <w:numId w:val="11"/>
        </w:numPr>
        <w:ind w:left="357" w:hanging="357"/>
        <w:rPr>
          <w:sz w:val="20"/>
          <w:szCs w:val="20"/>
          <w:lang w:val="cs-CZ" w:eastAsia="cs-CZ"/>
        </w:rPr>
      </w:pPr>
      <w:r w:rsidRPr="00AD461A">
        <w:rPr>
          <w:sz w:val="20"/>
          <w:szCs w:val="20"/>
          <w:lang w:val="cs-CZ" w:eastAsia="cs-CZ"/>
        </w:rPr>
        <w:lastRenderedPageBreak/>
        <w:t>Příkazník je povinen bezodkladně upozornit příkazce na vady či nedostatky předaných podkladů a dokladů nebo nesprávně vydaných pokynů příkazce.</w:t>
      </w:r>
    </w:p>
    <w:p w14:paraId="116B14E2" w14:textId="77777777" w:rsidR="006C0B68" w:rsidRPr="00AD461A" w:rsidRDefault="006C0B68" w:rsidP="006C0B68">
      <w:pPr>
        <w:pStyle w:val="l-L2"/>
        <w:numPr>
          <w:ilvl w:val="1"/>
          <w:numId w:val="11"/>
        </w:numPr>
        <w:ind w:left="357" w:hanging="357"/>
        <w:rPr>
          <w:sz w:val="20"/>
          <w:szCs w:val="20"/>
          <w:lang w:val="cs-CZ" w:eastAsia="cs-CZ"/>
        </w:rPr>
      </w:pPr>
      <w:r w:rsidRPr="00AD461A">
        <w:rPr>
          <w:sz w:val="20"/>
          <w:szCs w:val="20"/>
          <w:lang w:val="cs-CZ" w:eastAsia="cs-CZ"/>
        </w:rPr>
        <w:t>Příkazce je oprávněný reklamovat nedostatky či vady poskytnuté činnosti nejpozději do doby skončení záruční lhůty stavby. Reklamace musí být uplatněna písemně do rukou příkazníka, a to vždy bez zbytečného odkladu poté, co vadu zjistil.</w:t>
      </w:r>
    </w:p>
    <w:p w14:paraId="540CEF5A" w14:textId="77777777" w:rsidR="006C0B68" w:rsidRPr="00AD461A" w:rsidRDefault="006C0B68" w:rsidP="006C0B68">
      <w:pPr>
        <w:pStyle w:val="l-L2"/>
        <w:numPr>
          <w:ilvl w:val="1"/>
          <w:numId w:val="11"/>
        </w:numPr>
        <w:ind w:left="357" w:hanging="357"/>
        <w:rPr>
          <w:sz w:val="20"/>
          <w:szCs w:val="20"/>
          <w:lang w:val="cs-CZ" w:eastAsia="cs-CZ"/>
        </w:rPr>
      </w:pPr>
      <w:r w:rsidRPr="00AD461A">
        <w:rPr>
          <w:sz w:val="20"/>
          <w:szCs w:val="20"/>
          <w:lang w:val="cs-CZ" w:eastAsia="cs-CZ"/>
        </w:rPr>
        <w:t>Příkazce má právo na neodkladné a bezplatné odstranění opodstatněně reklamovaného nedostatku či vady plnění.</w:t>
      </w:r>
    </w:p>
    <w:p w14:paraId="0F4733F4" w14:textId="1EB1EB2D" w:rsidR="006C0B68" w:rsidRPr="00AD461A" w:rsidRDefault="006C0B68" w:rsidP="006C0B68">
      <w:pPr>
        <w:pStyle w:val="l-L2"/>
        <w:numPr>
          <w:ilvl w:val="1"/>
          <w:numId w:val="11"/>
        </w:numPr>
        <w:ind w:left="357" w:hanging="357"/>
        <w:rPr>
          <w:sz w:val="20"/>
          <w:szCs w:val="20"/>
          <w:lang w:val="cs-CZ" w:eastAsia="cs-CZ"/>
        </w:rPr>
      </w:pPr>
      <w:r w:rsidRPr="00AD461A">
        <w:rPr>
          <w:sz w:val="20"/>
          <w:szCs w:val="20"/>
          <w:lang w:val="cs-CZ" w:eastAsia="cs-CZ"/>
        </w:rPr>
        <w:t xml:space="preserve">Strany této smlouvy si sjednávají pro případ, že </w:t>
      </w:r>
      <w:bookmarkStart w:id="27" w:name="_Hlk136587683"/>
      <w:r w:rsidRPr="00AD461A">
        <w:rPr>
          <w:sz w:val="20"/>
          <w:szCs w:val="20"/>
          <w:lang w:val="cs-CZ" w:eastAsia="cs-CZ"/>
        </w:rPr>
        <w:t xml:space="preserve">příkazník </w:t>
      </w:r>
      <w:proofErr w:type="gramStart"/>
      <w:r w:rsidRPr="00AD461A">
        <w:rPr>
          <w:sz w:val="20"/>
          <w:szCs w:val="20"/>
          <w:lang w:val="cs-CZ" w:eastAsia="cs-CZ"/>
        </w:rPr>
        <w:t>poruší</w:t>
      </w:r>
      <w:proofErr w:type="gramEnd"/>
      <w:r w:rsidRPr="00AD461A">
        <w:rPr>
          <w:sz w:val="20"/>
          <w:szCs w:val="20"/>
          <w:lang w:val="cs-CZ" w:eastAsia="cs-CZ"/>
        </w:rPr>
        <w:t xml:space="preserve"> některou povinnost, uvedenou v této smlouvě, povinnost příkazníka zaplatit příkazci smluvní pokutu ve výši</w:t>
      </w:r>
      <w:r w:rsidR="000A1C30">
        <w:rPr>
          <w:sz w:val="20"/>
          <w:szCs w:val="20"/>
          <w:lang w:val="cs-CZ" w:eastAsia="cs-CZ"/>
        </w:rPr>
        <w:t xml:space="preserve"> 2 500,-</w:t>
      </w:r>
      <w:bookmarkEnd w:id="27"/>
      <w:r w:rsidR="000A1C30">
        <w:rPr>
          <w:sz w:val="20"/>
          <w:szCs w:val="20"/>
          <w:lang w:val="cs-CZ" w:eastAsia="cs-CZ"/>
        </w:rPr>
        <w:t xml:space="preserve"> Kč</w:t>
      </w:r>
      <w:r w:rsidR="00BD53A5" w:rsidRPr="00AD461A">
        <w:rPr>
          <w:sz w:val="20"/>
          <w:szCs w:val="20"/>
          <w:lang w:val="cs-CZ" w:eastAsia="cs-CZ"/>
        </w:rPr>
        <w:t xml:space="preserve"> </w:t>
      </w:r>
      <w:r w:rsidRPr="00AD461A">
        <w:rPr>
          <w:sz w:val="20"/>
          <w:szCs w:val="20"/>
          <w:lang w:val="cs-CZ" w:eastAsia="cs-CZ"/>
        </w:rPr>
        <w:t>za každý případ porušení povinnosti.</w:t>
      </w:r>
    </w:p>
    <w:p w14:paraId="39A0CC77" w14:textId="77777777" w:rsidR="006C0B68" w:rsidRPr="00AD461A" w:rsidRDefault="006C0B68" w:rsidP="006C0B68">
      <w:pPr>
        <w:pStyle w:val="l-L2"/>
        <w:numPr>
          <w:ilvl w:val="1"/>
          <w:numId w:val="11"/>
        </w:numPr>
        <w:ind w:left="357" w:hanging="357"/>
        <w:rPr>
          <w:sz w:val="20"/>
          <w:szCs w:val="20"/>
          <w:lang w:val="cs-CZ" w:eastAsia="cs-CZ"/>
        </w:rPr>
      </w:pPr>
      <w:r w:rsidRPr="00AD461A">
        <w:rPr>
          <w:sz w:val="20"/>
          <w:szCs w:val="20"/>
          <w:lang w:val="cs-CZ" w:eastAsia="cs-CZ"/>
        </w:rPr>
        <w:t>Smluvní pokuta je splatná do 14 dní poté, co bude písemná výzva jedné strany v tomto směru druhé straně doručena.</w:t>
      </w:r>
    </w:p>
    <w:p w14:paraId="68D0CD3E" w14:textId="77777777" w:rsidR="006C0B68" w:rsidRPr="00AD461A" w:rsidRDefault="006C0B68" w:rsidP="006C0B68">
      <w:pPr>
        <w:pStyle w:val="l-L2"/>
        <w:numPr>
          <w:ilvl w:val="1"/>
          <w:numId w:val="11"/>
        </w:numPr>
        <w:ind w:left="357" w:hanging="357"/>
        <w:rPr>
          <w:sz w:val="20"/>
          <w:szCs w:val="20"/>
          <w:lang w:val="cs-CZ" w:eastAsia="cs-CZ"/>
        </w:rPr>
      </w:pPr>
      <w:r w:rsidRPr="00AD461A">
        <w:rPr>
          <w:sz w:val="20"/>
          <w:szCs w:val="20"/>
          <w:lang w:val="cs-CZ" w:eastAsia="cs-CZ"/>
        </w:rPr>
        <w:t>Povinnost uhradit smluvní pokutu může vzniknout i opakovaně, její celková výše není omezena.</w:t>
      </w:r>
    </w:p>
    <w:p w14:paraId="1BC10A0D" w14:textId="43432FBB" w:rsidR="00B6398C" w:rsidRPr="00AD461A" w:rsidRDefault="6522BBE1" w:rsidP="006C0B68">
      <w:pPr>
        <w:pStyle w:val="l-L2"/>
        <w:numPr>
          <w:ilvl w:val="1"/>
          <w:numId w:val="11"/>
        </w:numPr>
        <w:ind w:left="357" w:hanging="357"/>
        <w:rPr>
          <w:sz w:val="20"/>
          <w:szCs w:val="20"/>
          <w:lang w:val="cs-CZ" w:eastAsia="cs-CZ"/>
        </w:rPr>
      </w:pPr>
      <w:r w:rsidRPr="00AD461A">
        <w:rPr>
          <w:sz w:val="20"/>
          <w:szCs w:val="20"/>
          <w:lang w:val="cs-CZ" w:eastAsia="cs-CZ"/>
        </w:rPr>
        <w:t>Povinností</w:t>
      </w:r>
      <w:r w:rsidR="006C0B68" w:rsidRPr="00AD461A">
        <w:rPr>
          <w:sz w:val="20"/>
          <w:szCs w:val="20"/>
          <w:lang w:val="cs-CZ" w:eastAsia="cs-CZ"/>
        </w:rPr>
        <w:t xml:space="preserve"> uhradit smluvní pokutu, není dotčeno právo na náhradu škody, ani co do výše, v níž případně náhrada škody smluvní pokutu přesáhne.</w:t>
      </w:r>
    </w:p>
    <w:p w14:paraId="282C2A87" w14:textId="42879E0D" w:rsidR="000428FC" w:rsidRPr="00AD461A" w:rsidRDefault="006C0B68" w:rsidP="006C0B68">
      <w:pPr>
        <w:pStyle w:val="l-L2"/>
        <w:numPr>
          <w:ilvl w:val="1"/>
          <w:numId w:val="11"/>
        </w:numPr>
        <w:ind w:left="357" w:hanging="357"/>
        <w:rPr>
          <w:sz w:val="20"/>
          <w:szCs w:val="20"/>
          <w:lang w:val="cs-CZ" w:eastAsia="cs-CZ"/>
        </w:rPr>
      </w:pPr>
      <w:r w:rsidRPr="00AD461A">
        <w:rPr>
          <w:sz w:val="20"/>
          <w:szCs w:val="20"/>
          <w:lang w:val="cs-CZ" w:eastAsia="cs-CZ"/>
        </w:rPr>
        <w:t>Povinnost uhradit smluvní pokutu trvá i po skončení účinnosti této smlouvy (taktéž i poté, co</w:t>
      </w:r>
      <w:r w:rsidR="00EE194C" w:rsidRPr="00AD461A">
        <w:rPr>
          <w:sz w:val="20"/>
          <w:szCs w:val="20"/>
          <w:lang w:val="cs-CZ" w:eastAsia="cs-CZ"/>
        </w:rPr>
        <w:t> </w:t>
      </w:r>
      <w:r w:rsidRPr="00AD461A">
        <w:rPr>
          <w:sz w:val="20"/>
          <w:szCs w:val="20"/>
          <w:lang w:val="cs-CZ" w:eastAsia="cs-CZ"/>
        </w:rPr>
        <w:t>dojde k ukončení smluvního závazkového vztahu).</w:t>
      </w:r>
    </w:p>
    <w:p w14:paraId="6028E7C5" w14:textId="77777777" w:rsidR="00B6398C" w:rsidRPr="00AD461A" w:rsidRDefault="00B6398C" w:rsidP="00B6398C">
      <w:pPr>
        <w:pStyle w:val="l-L2"/>
        <w:tabs>
          <w:tab w:val="clear" w:pos="737"/>
        </w:tabs>
        <w:rPr>
          <w:sz w:val="20"/>
          <w:szCs w:val="20"/>
          <w:lang w:val="cs-CZ" w:eastAsia="cs-CZ"/>
        </w:rPr>
      </w:pPr>
    </w:p>
    <w:p w14:paraId="5A96CF4C" w14:textId="77777777" w:rsidR="0064067E" w:rsidRPr="00AD461A" w:rsidRDefault="0064067E" w:rsidP="0064067E">
      <w:pPr>
        <w:pStyle w:val="l-L1"/>
        <w:rPr>
          <w:sz w:val="20"/>
          <w:szCs w:val="20"/>
        </w:rPr>
      </w:pPr>
      <w:r w:rsidRPr="00AD461A">
        <w:rPr>
          <w:sz w:val="20"/>
          <w:szCs w:val="20"/>
        </w:rPr>
        <w:t>Změna závazku</w:t>
      </w:r>
    </w:p>
    <w:p w14:paraId="669B7DEF" w14:textId="77777777" w:rsidR="0064067E" w:rsidRPr="00AD461A" w:rsidRDefault="0064067E" w:rsidP="0064067E">
      <w:pPr>
        <w:pStyle w:val="l-L2"/>
        <w:numPr>
          <w:ilvl w:val="1"/>
          <w:numId w:val="13"/>
        </w:numPr>
        <w:ind w:left="357" w:hanging="357"/>
        <w:rPr>
          <w:sz w:val="20"/>
          <w:szCs w:val="20"/>
          <w:lang w:val="cs-CZ" w:eastAsia="cs-CZ"/>
        </w:rPr>
      </w:pPr>
      <w:r w:rsidRPr="00AD461A">
        <w:rPr>
          <w:sz w:val="20"/>
          <w:szCs w:val="20"/>
          <w:lang w:val="cs-CZ" w:eastAsia="cs-CZ"/>
        </w:rPr>
        <w:t>Příkazce se zavazuje, že přistoupí na změnu závazku v případech, kdy se po uzavření smlouvy změní výchozí podklady rozhodné pro uzavření této smlouvy, nebo uplatní na příkazníka nové požadavky.</w:t>
      </w:r>
    </w:p>
    <w:p w14:paraId="763B262B" w14:textId="77777777" w:rsidR="0064067E" w:rsidRPr="00AD461A" w:rsidRDefault="0064067E" w:rsidP="0064067E">
      <w:pPr>
        <w:pStyle w:val="l-L2"/>
        <w:numPr>
          <w:ilvl w:val="1"/>
          <w:numId w:val="13"/>
        </w:numPr>
        <w:ind w:left="357" w:hanging="357"/>
        <w:rPr>
          <w:sz w:val="20"/>
          <w:szCs w:val="20"/>
          <w:lang w:val="cs-CZ" w:eastAsia="cs-CZ"/>
        </w:rPr>
      </w:pPr>
      <w:r w:rsidRPr="00AD461A">
        <w:rPr>
          <w:sz w:val="20"/>
          <w:szCs w:val="20"/>
          <w:lang w:val="cs-CZ" w:eastAsia="cs-CZ"/>
        </w:rPr>
        <w:t>K návrhům dodatků k této smlouvě se strany zavazují vyjádřit písemně ve lhůtě 5 dnů od obdržení návrhu dodatku druhé strany. Po tuto dobu je tímto návrhem vázána strana, která ho podala.</w:t>
      </w:r>
    </w:p>
    <w:p w14:paraId="5634327C" w14:textId="6F49CC7D" w:rsidR="0064067E" w:rsidRPr="00AD461A" w:rsidRDefault="0064067E" w:rsidP="0064067E">
      <w:pPr>
        <w:pStyle w:val="l-L2"/>
        <w:numPr>
          <w:ilvl w:val="1"/>
          <w:numId w:val="13"/>
        </w:numPr>
        <w:ind w:left="357" w:hanging="357"/>
        <w:rPr>
          <w:sz w:val="20"/>
          <w:szCs w:val="20"/>
          <w:lang w:val="cs-CZ" w:eastAsia="cs-CZ"/>
        </w:rPr>
      </w:pPr>
      <w:r w:rsidRPr="00AD461A">
        <w:rPr>
          <w:sz w:val="20"/>
          <w:szCs w:val="20"/>
          <w:lang w:val="cs-CZ" w:eastAsia="cs-CZ"/>
        </w:rPr>
        <w:t xml:space="preserve">O jakékoliv změně rozsahu činností příkazníka musí být mezi příkazcem a příkazníkem uzavřen </w:t>
      </w:r>
      <w:r w:rsidR="00BD2227" w:rsidRPr="00AD461A">
        <w:rPr>
          <w:sz w:val="20"/>
          <w:szCs w:val="20"/>
          <w:lang w:val="cs-CZ" w:eastAsia="cs-CZ"/>
        </w:rPr>
        <w:t xml:space="preserve">písemný </w:t>
      </w:r>
      <w:r w:rsidRPr="00AD461A">
        <w:rPr>
          <w:sz w:val="20"/>
          <w:szCs w:val="20"/>
          <w:lang w:val="cs-CZ" w:eastAsia="cs-CZ"/>
        </w:rPr>
        <w:t>dodatek k této smlouvě s dohodnutím ceny a vlivu na termín doby plnění dle této smlouvy. Zadání dodatečné práce musí být řešeno v souladu s příslušnými ustanoveními zákona č. 134/2016 Sb., o zadávání veřejných zakázek, ve znění pozdějších předpisů (ZZVZ).</w:t>
      </w:r>
    </w:p>
    <w:p w14:paraId="7EC805E3" w14:textId="77777777" w:rsidR="0064067E" w:rsidRPr="00AD461A" w:rsidRDefault="0064067E" w:rsidP="00B6398C">
      <w:pPr>
        <w:pStyle w:val="l-L2"/>
        <w:tabs>
          <w:tab w:val="clear" w:pos="737"/>
        </w:tabs>
        <w:rPr>
          <w:sz w:val="20"/>
          <w:szCs w:val="20"/>
          <w:lang w:val="cs-CZ" w:eastAsia="cs-CZ"/>
        </w:rPr>
      </w:pPr>
    </w:p>
    <w:p w14:paraId="53052EA6" w14:textId="77777777" w:rsidR="006238EC" w:rsidRPr="00AD461A" w:rsidRDefault="0048650A" w:rsidP="000428FC">
      <w:pPr>
        <w:pStyle w:val="l-L1"/>
        <w:rPr>
          <w:sz w:val="20"/>
          <w:szCs w:val="20"/>
        </w:rPr>
      </w:pPr>
      <w:r w:rsidRPr="00AD461A">
        <w:rPr>
          <w:sz w:val="20"/>
          <w:szCs w:val="20"/>
        </w:rPr>
        <w:t xml:space="preserve">Pojištění </w:t>
      </w:r>
      <w:r w:rsidR="00633C50" w:rsidRPr="00AD461A">
        <w:rPr>
          <w:sz w:val="20"/>
          <w:szCs w:val="20"/>
        </w:rPr>
        <w:t>příkazníka</w:t>
      </w:r>
    </w:p>
    <w:p w14:paraId="4A9780EE" w14:textId="6EAB28DF" w:rsidR="00257613" w:rsidRPr="00AD461A" w:rsidRDefault="00257613" w:rsidP="00257613">
      <w:pPr>
        <w:numPr>
          <w:ilvl w:val="1"/>
          <w:numId w:val="12"/>
        </w:numPr>
        <w:ind w:left="357" w:hanging="357"/>
        <w:jc w:val="both"/>
        <w:rPr>
          <w:sz w:val="20"/>
          <w:szCs w:val="20"/>
        </w:rPr>
      </w:pPr>
      <w:bookmarkStart w:id="28" w:name="_Hlk182372923"/>
      <w:r w:rsidRPr="00AD461A">
        <w:rPr>
          <w:sz w:val="20"/>
          <w:szCs w:val="20"/>
        </w:rPr>
        <w:t>Příkazník prohlašuje, že ke dni podpisu této Smlouvy má uzavřenou pojistnou smlouvu, jejímž předmětem je pojištění odpovědnosti za škodu způsobenou příkazníkem třetí osobě v souvislosti s</w:t>
      </w:r>
      <w:r w:rsidR="000A1C30">
        <w:rPr>
          <w:sz w:val="20"/>
          <w:szCs w:val="20"/>
        </w:rPr>
        <w:t> </w:t>
      </w:r>
      <w:r w:rsidRPr="00AD461A">
        <w:rPr>
          <w:sz w:val="20"/>
          <w:szCs w:val="20"/>
        </w:rPr>
        <w:t xml:space="preserve">výkonem jeho činnosti, ve výši nejméně </w:t>
      </w:r>
      <w:r w:rsidR="00D46C73" w:rsidRPr="00AD461A">
        <w:rPr>
          <w:b/>
          <w:bCs/>
          <w:sz w:val="20"/>
          <w:szCs w:val="20"/>
        </w:rPr>
        <w:t>1 000 000</w:t>
      </w:r>
      <w:r w:rsidRPr="00AD461A">
        <w:rPr>
          <w:sz w:val="20"/>
          <w:szCs w:val="20"/>
        </w:rPr>
        <w:t> </w:t>
      </w:r>
      <w:r w:rsidRPr="00AD461A">
        <w:rPr>
          <w:b/>
          <w:bCs/>
          <w:sz w:val="20"/>
          <w:szCs w:val="20"/>
        </w:rPr>
        <w:t>Kč</w:t>
      </w:r>
      <w:r w:rsidRPr="00AD461A">
        <w:rPr>
          <w:sz w:val="20"/>
          <w:szCs w:val="20"/>
        </w:rPr>
        <w:t>. Příkazník se zavazuje, že po celou dobu trvání této smlouvy bude pojištěn ve smyslu tohoto ustanovení a že nedojde ke snížení pojistné částky pod</w:t>
      </w:r>
      <w:r w:rsidR="000A1C30">
        <w:rPr>
          <w:sz w:val="20"/>
          <w:szCs w:val="20"/>
        </w:rPr>
        <w:t> </w:t>
      </w:r>
      <w:r w:rsidRPr="00AD461A">
        <w:rPr>
          <w:sz w:val="20"/>
          <w:szCs w:val="20"/>
        </w:rPr>
        <w:t>částku uvedenou v předchozí větě.</w:t>
      </w:r>
      <w:bookmarkEnd w:id="28"/>
    </w:p>
    <w:p w14:paraId="02212048" w14:textId="77777777" w:rsidR="00BB713E" w:rsidRPr="00AD461A" w:rsidRDefault="00BB713E" w:rsidP="00BB713E">
      <w:pPr>
        <w:pStyle w:val="l-L2"/>
        <w:tabs>
          <w:tab w:val="clear" w:pos="737"/>
        </w:tabs>
        <w:rPr>
          <w:sz w:val="20"/>
          <w:szCs w:val="20"/>
          <w:lang w:val="cs-CZ" w:eastAsia="cs-CZ"/>
        </w:rPr>
      </w:pPr>
    </w:p>
    <w:p w14:paraId="58CF3CFD" w14:textId="6F0F87B6" w:rsidR="00FE4E6C" w:rsidRPr="00AD461A" w:rsidRDefault="00FE4E6C" w:rsidP="00BB713E">
      <w:pPr>
        <w:pStyle w:val="l-L1"/>
        <w:rPr>
          <w:sz w:val="20"/>
          <w:szCs w:val="20"/>
        </w:rPr>
      </w:pPr>
      <w:bookmarkStart w:id="29" w:name="_Hlk15995544"/>
      <w:r w:rsidRPr="00AD461A">
        <w:rPr>
          <w:sz w:val="20"/>
          <w:szCs w:val="20"/>
        </w:rPr>
        <w:t xml:space="preserve">Odstoupení </w:t>
      </w:r>
      <w:r w:rsidR="00B16884" w:rsidRPr="00AD461A">
        <w:rPr>
          <w:sz w:val="20"/>
          <w:szCs w:val="20"/>
        </w:rPr>
        <w:t>a výpověď</w:t>
      </w:r>
      <w:r w:rsidRPr="00AD461A">
        <w:rPr>
          <w:sz w:val="20"/>
          <w:szCs w:val="20"/>
        </w:rPr>
        <w:t xml:space="preserve"> smlouvy</w:t>
      </w:r>
    </w:p>
    <w:p w14:paraId="5B5B392E" w14:textId="77777777" w:rsidR="003924E9" w:rsidRPr="00AD461A" w:rsidRDefault="003924E9" w:rsidP="003924E9">
      <w:pPr>
        <w:pStyle w:val="l-L2"/>
        <w:numPr>
          <w:ilvl w:val="1"/>
          <w:numId w:val="14"/>
        </w:numPr>
        <w:ind w:left="357" w:hanging="357"/>
        <w:rPr>
          <w:sz w:val="20"/>
          <w:szCs w:val="20"/>
          <w:lang w:val="cs-CZ" w:eastAsia="cs-CZ"/>
        </w:rPr>
      </w:pPr>
      <w:bookmarkStart w:id="30" w:name="_Hlk182373018"/>
      <w:bookmarkEnd w:id="29"/>
      <w:r w:rsidRPr="00AD461A">
        <w:rPr>
          <w:sz w:val="20"/>
          <w:szCs w:val="20"/>
          <w:lang w:val="cs-CZ" w:eastAsia="cs-CZ"/>
        </w:rPr>
        <w:t>Příkazce si vyhrazuje právo na odstoupení od smlouvy v případě, že příkazník bude plnění poskytovat nekvalitně, v rozporu s platnými předpisy nebo smlouvou. Příkazce však nejprve na tento rozpor příkazníka písemně upozorní a poskytne mu lhůtu ke zjednání nápravy; teprve jejím marným uplynutím pak je příkazce oprávněn od smlouvy odstoupit. V případě podstatného porušení smlouvy příkazníkem je však příkazce oprávněn od smlouvy odstoupit okamžitě.</w:t>
      </w:r>
    </w:p>
    <w:p w14:paraId="55AD6D8E" w14:textId="2428E235" w:rsidR="003924E9" w:rsidRPr="00AD461A" w:rsidRDefault="003924E9" w:rsidP="003924E9">
      <w:pPr>
        <w:pStyle w:val="l-L2"/>
        <w:numPr>
          <w:ilvl w:val="1"/>
          <w:numId w:val="14"/>
        </w:numPr>
        <w:ind w:left="357" w:hanging="357"/>
        <w:rPr>
          <w:sz w:val="20"/>
          <w:szCs w:val="20"/>
          <w:lang w:val="cs-CZ" w:eastAsia="cs-CZ"/>
        </w:rPr>
      </w:pPr>
      <w:r w:rsidRPr="00AD461A">
        <w:rPr>
          <w:sz w:val="20"/>
          <w:szCs w:val="20"/>
          <w:lang w:eastAsia="cs-CZ"/>
        </w:rPr>
        <w:t>Příkazce</w:t>
      </w:r>
      <w:r w:rsidRPr="00AD461A">
        <w:rPr>
          <w:sz w:val="20"/>
          <w:szCs w:val="20"/>
          <w:lang w:val="cs-CZ" w:eastAsia="cs-CZ"/>
        </w:rPr>
        <w:t xml:space="preserve"> je oprávněn od smlouvy odstoupit bez jakýchkoli sankcí, pokud nebude schválena částka ze</w:t>
      </w:r>
      <w:r w:rsidR="0046570D">
        <w:rPr>
          <w:sz w:val="20"/>
          <w:szCs w:val="20"/>
          <w:lang w:val="cs-CZ" w:eastAsia="cs-CZ"/>
        </w:rPr>
        <w:t> </w:t>
      </w:r>
      <w:r w:rsidRPr="00AD461A">
        <w:rPr>
          <w:sz w:val="20"/>
          <w:szCs w:val="20"/>
          <w:lang w:val="cs-CZ" w:eastAsia="cs-CZ"/>
        </w:rPr>
        <w:t xml:space="preserve">státního rozpočtu následujícího roku, která je potřebná k úhradě za Plnění poskytované podle této smlouvy v následujícím roce. </w:t>
      </w:r>
      <w:r w:rsidRPr="00AD461A">
        <w:rPr>
          <w:sz w:val="20"/>
          <w:szCs w:val="20"/>
          <w:lang w:eastAsia="cs-CZ"/>
        </w:rPr>
        <w:t>Příkazce</w:t>
      </w:r>
      <w:r w:rsidRPr="00AD461A">
        <w:rPr>
          <w:sz w:val="20"/>
          <w:szCs w:val="20"/>
          <w:lang w:val="cs-CZ" w:eastAsia="cs-CZ"/>
        </w:rPr>
        <w:t xml:space="preserve"> prohlašuje, že do 30 dnů po vyhlášení zákona o státním rozpočtu ve Sbírce zákonů oznámí druhé smluvní straně, zda byla schválená částka ze státního rozpočtu následujícího roku, která je potřebná k úhradě za</w:t>
      </w:r>
      <w:r w:rsidR="00E846EE" w:rsidRPr="00AD461A">
        <w:rPr>
          <w:sz w:val="20"/>
          <w:szCs w:val="20"/>
          <w:lang w:val="cs-CZ" w:eastAsia="cs-CZ"/>
        </w:rPr>
        <w:t> </w:t>
      </w:r>
      <w:r w:rsidRPr="00AD461A">
        <w:rPr>
          <w:sz w:val="20"/>
          <w:szCs w:val="20"/>
          <w:lang w:val="cs-CZ" w:eastAsia="cs-CZ"/>
        </w:rPr>
        <w:t>Plnění poskytované podle této smlouvy v</w:t>
      </w:r>
      <w:r w:rsidR="000A1C30">
        <w:rPr>
          <w:sz w:val="20"/>
          <w:szCs w:val="20"/>
          <w:lang w:val="cs-CZ" w:eastAsia="cs-CZ"/>
        </w:rPr>
        <w:t> </w:t>
      </w:r>
      <w:r w:rsidRPr="00AD461A">
        <w:rPr>
          <w:sz w:val="20"/>
          <w:szCs w:val="20"/>
          <w:lang w:val="cs-CZ" w:eastAsia="cs-CZ"/>
        </w:rPr>
        <w:t>následujícím roce.</w:t>
      </w:r>
    </w:p>
    <w:p w14:paraId="7950C43D" w14:textId="24C2B79C" w:rsidR="003924E9" w:rsidRPr="00AD461A" w:rsidRDefault="003924E9" w:rsidP="003924E9">
      <w:pPr>
        <w:pStyle w:val="l-L2"/>
        <w:numPr>
          <w:ilvl w:val="1"/>
          <w:numId w:val="14"/>
        </w:numPr>
        <w:ind w:left="357" w:hanging="357"/>
        <w:rPr>
          <w:sz w:val="20"/>
          <w:szCs w:val="20"/>
          <w:lang w:val="cs-CZ" w:eastAsia="cs-CZ"/>
        </w:rPr>
      </w:pPr>
      <w:r w:rsidRPr="00AD461A">
        <w:rPr>
          <w:sz w:val="20"/>
          <w:szCs w:val="20"/>
          <w:lang w:eastAsia="cs-CZ"/>
        </w:rPr>
        <w:lastRenderedPageBreak/>
        <w:t>Příkazce</w:t>
      </w:r>
      <w:r w:rsidRPr="00AD461A">
        <w:rPr>
          <w:sz w:val="20"/>
          <w:szCs w:val="20"/>
          <w:lang w:val="cs-CZ" w:eastAsia="cs-CZ"/>
        </w:rPr>
        <w:t xml:space="preserve"> si vyhrazuje právo na odstoupení od smlouvy ve vztahu k plnění v případě, že </w:t>
      </w:r>
      <w:r w:rsidRPr="00AD461A">
        <w:rPr>
          <w:sz w:val="20"/>
          <w:szCs w:val="20"/>
          <w:lang w:eastAsia="cs-CZ"/>
        </w:rPr>
        <w:t>příkazce</w:t>
      </w:r>
      <w:r w:rsidRPr="00AD461A">
        <w:rPr>
          <w:sz w:val="20"/>
          <w:szCs w:val="20"/>
          <w:lang w:val="cs-CZ" w:eastAsia="cs-CZ"/>
        </w:rPr>
        <w:t xml:space="preserve"> obdrží ze státního rozpočtu snížené množství finančních prostředků oproti množství požadovanému v období před započetím poskytování plnění, a dále v případě, pokud nedojde k </w:t>
      </w:r>
      <w:r w:rsidRPr="00AD461A">
        <w:rPr>
          <w:sz w:val="20"/>
          <w:szCs w:val="20"/>
          <w:lang w:eastAsia="cs-CZ"/>
        </w:rPr>
        <w:t>zahájení</w:t>
      </w:r>
      <w:r w:rsidRPr="00AD461A">
        <w:rPr>
          <w:sz w:val="20"/>
          <w:szCs w:val="20"/>
          <w:lang w:val="cs-CZ" w:eastAsia="cs-CZ"/>
        </w:rPr>
        <w:t xml:space="preserve"> stavby do</w:t>
      </w:r>
      <w:r w:rsidR="000A1C30">
        <w:rPr>
          <w:sz w:val="20"/>
          <w:szCs w:val="20"/>
          <w:lang w:val="cs-CZ" w:eastAsia="cs-CZ"/>
        </w:rPr>
        <w:t xml:space="preserve"> 30.04.2026.</w:t>
      </w:r>
    </w:p>
    <w:p w14:paraId="57365C48" w14:textId="79B69D4E" w:rsidR="00665242" w:rsidRPr="00AD461A" w:rsidRDefault="00665242" w:rsidP="003924E9">
      <w:pPr>
        <w:pStyle w:val="l-L2"/>
        <w:numPr>
          <w:ilvl w:val="1"/>
          <w:numId w:val="14"/>
        </w:numPr>
        <w:ind w:left="357" w:hanging="357"/>
        <w:rPr>
          <w:sz w:val="20"/>
          <w:szCs w:val="20"/>
          <w:lang w:val="cs-CZ" w:eastAsia="cs-CZ"/>
        </w:rPr>
      </w:pPr>
      <w:r w:rsidRPr="00AD461A">
        <w:rPr>
          <w:bCs/>
          <w:sz w:val="20"/>
          <w:szCs w:val="20"/>
          <w:lang w:val="cs-CZ"/>
        </w:rPr>
        <w:t>Odstoupení od smlouvy musí být písemné a prokazatelně doručené druhé smluvní straně, přičemž účinky odstoupení nastávají dnem doručení.</w:t>
      </w:r>
    </w:p>
    <w:p w14:paraId="2A854854" w14:textId="65EE4DB3" w:rsidR="003924E9" w:rsidRPr="00AD461A" w:rsidRDefault="003924E9" w:rsidP="003924E9">
      <w:pPr>
        <w:pStyle w:val="l-L2"/>
        <w:numPr>
          <w:ilvl w:val="1"/>
          <w:numId w:val="14"/>
        </w:numPr>
        <w:ind w:left="357" w:hanging="357"/>
        <w:rPr>
          <w:sz w:val="20"/>
          <w:szCs w:val="20"/>
          <w:lang w:val="cs-CZ" w:eastAsia="cs-CZ"/>
        </w:rPr>
      </w:pPr>
      <w:r w:rsidRPr="00AD461A">
        <w:rPr>
          <w:sz w:val="20"/>
          <w:szCs w:val="20"/>
          <w:lang w:val="cs-CZ" w:eastAsia="cs-CZ"/>
        </w:rPr>
        <w:t xml:space="preserve">Ve vztahu k plnění je </w:t>
      </w:r>
      <w:r w:rsidRPr="00AD461A">
        <w:rPr>
          <w:sz w:val="20"/>
          <w:szCs w:val="20"/>
          <w:lang w:eastAsia="cs-CZ"/>
        </w:rPr>
        <w:t>příkazce</w:t>
      </w:r>
      <w:r w:rsidRPr="00AD461A">
        <w:rPr>
          <w:sz w:val="20"/>
          <w:szCs w:val="20"/>
          <w:lang w:val="cs-CZ" w:eastAsia="cs-CZ"/>
        </w:rPr>
        <w:t xml:space="preserve"> oprávněn tuto smlouvu vypovědět písemnou výpovědí doručenou </w:t>
      </w:r>
      <w:r w:rsidRPr="00AD461A">
        <w:rPr>
          <w:sz w:val="20"/>
          <w:szCs w:val="20"/>
          <w:lang w:eastAsia="cs-CZ"/>
        </w:rPr>
        <w:t>příkazníkovi</w:t>
      </w:r>
      <w:r w:rsidRPr="00AD461A">
        <w:rPr>
          <w:sz w:val="20"/>
          <w:szCs w:val="20"/>
          <w:lang w:val="cs-CZ" w:eastAsia="cs-CZ"/>
        </w:rPr>
        <w:t xml:space="preserve">. Výpovědní </w:t>
      </w:r>
      <w:r w:rsidRPr="00AD461A">
        <w:rPr>
          <w:sz w:val="20"/>
          <w:szCs w:val="20"/>
          <w:lang w:eastAsia="cs-CZ"/>
        </w:rPr>
        <w:t>doba</w:t>
      </w:r>
      <w:r w:rsidRPr="00AD461A">
        <w:rPr>
          <w:sz w:val="20"/>
          <w:szCs w:val="20"/>
          <w:lang w:val="cs-CZ" w:eastAsia="cs-CZ"/>
        </w:rPr>
        <w:t xml:space="preserve"> činí tři (3) měsíce a počne běžet prvního dne měsíce následujícího po</w:t>
      </w:r>
      <w:r w:rsidR="00237E95">
        <w:rPr>
          <w:sz w:val="20"/>
          <w:szCs w:val="20"/>
          <w:lang w:val="cs-CZ" w:eastAsia="cs-CZ"/>
        </w:rPr>
        <w:t> </w:t>
      </w:r>
      <w:r w:rsidRPr="00AD461A">
        <w:rPr>
          <w:sz w:val="20"/>
          <w:szCs w:val="20"/>
          <w:lang w:val="cs-CZ" w:eastAsia="cs-CZ"/>
        </w:rPr>
        <w:t xml:space="preserve">měsíci, ve kterém byla výpověď doručena </w:t>
      </w:r>
      <w:r w:rsidRPr="00AD461A">
        <w:rPr>
          <w:sz w:val="20"/>
          <w:szCs w:val="20"/>
          <w:lang w:eastAsia="cs-CZ"/>
        </w:rPr>
        <w:t>příkazníkovi</w:t>
      </w:r>
      <w:r w:rsidRPr="00AD461A">
        <w:rPr>
          <w:sz w:val="20"/>
          <w:szCs w:val="20"/>
          <w:lang w:val="cs-CZ" w:eastAsia="cs-CZ"/>
        </w:rPr>
        <w:t>.</w:t>
      </w:r>
      <w:r w:rsidRPr="00AD461A">
        <w:rPr>
          <w:sz w:val="20"/>
          <w:szCs w:val="20"/>
          <w:lang w:eastAsia="cs-CZ"/>
        </w:rPr>
        <w:t xml:space="preserve"> V průběhu výpovědní doby je příkazník povinen předat příkazci kompletní materiály související s předmětem smlouvy vymezeném v </w:t>
      </w:r>
      <w:r w:rsidRPr="00AD461A">
        <w:rPr>
          <w:sz w:val="20"/>
          <w:szCs w:val="20"/>
          <w:lang w:val="cs-CZ" w:eastAsia="cs-CZ"/>
        </w:rPr>
        <w:t>č</w:t>
      </w:r>
      <w:r w:rsidRPr="00AD461A">
        <w:rPr>
          <w:sz w:val="20"/>
          <w:szCs w:val="20"/>
          <w:lang w:eastAsia="cs-CZ"/>
        </w:rPr>
        <w:t>l</w:t>
      </w:r>
      <w:r w:rsidRPr="00AD461A">
        <w:rPr>
          <w:sz w:val="20"/>
          <w:szCs w:val="20"/>
          <w:lang w:val="cs-CZ" w:eastAsia="cs-CZ"/>
        </w:rPr>
        <w:t>. </w:t>
      </w:r>
      <w:r w:rsidRPr="00AD461A">
        <w:rPr>
          <w:sz w:val="20"/>
          <w:szCs w:val="20"/>
          <w:lang w:eastAsia="cs-CZ"/>
        </w:rPr>
        <w:t>I. této smlouvy, plně příkazce informovat o stavu předmětu smlouvy, a</w:t>
      </w:r>
      <w:r w:rsidRPr="00AD461A">
        <w:rPr>
          <w:sz w:val="20"/>
          <w:szCs w:val="20"/>
          <w:lang w:val="cs-CZ" w:eastAsia="cs-CZ"/>
        </w:rPr>
        <w:t> </w:t>
      </w:r>
      <w:r w:rsidRPr="00AD461A">
        <w:rPr>
          <w:sz w:val="20"/>
          <w:szCs w:val="20"/>
          <w:lang w:eastAsia="cs-CZ"/>
        </w:rPr>
        <w:t>poskytnout tak příkazci plnou součinnost s plněním této smlouvy.</w:t>
      </w:r>
    </w:p>
    <w:p w14:paraId="56349535" w14:textId="77777777" w:rsidR="003924E9" w:rsidRPr="00AD461A" w:rsidRDefault="003924E9" w:rsidP="003924E9">
      <w:pPr>
        <w:pStyle w:val="l-L2"/>
        <w:numPr>
          <w:ilvl w:val="1"/>
          <w:numId w:val="14"/>
        </w:numPr>
        <w:ind w:left="357" w:hanging="357"/>
        <w:rPr>
          <w:sz w:val="20"/>
          <w:szCs w:val="20"/>
          <w:lang w:val="cs-CZ" w:eastAsia="cs-CZ"/>
        </w:rPr>
      </w:pPr>
      <w:r w:rsidRPr="00AD461A">
        <w:rPr>
          <w:sz w:val="20"/>
          <w:szCs w:val="20"/>
          <w:lang w:val="cs-CZ" w:eastAsia="cs-CZ"/>
        </w:rPr>
        <w:t>V případě výpovědi zaniká povinnost příkazníka uskutečňovat činnosti dle této příkazní smlouvy ke dni ukončení smlouvy. Jestliže by však tímto ukončením činnosti vznikla příkazci škoda, je příkazník povinen jej včas písemně upozornit, jaká opatření je třeba učinit k jejímu odvrácení. Jestliže tato opatření příkazce nemůže učinit ani pomocí jiných osob a požádá-li příkazníka, aby je provedl sám, je příkazník povinen tak učinit. Za provedená opatření náleží příkazníkovi příslušná odměna.</w:t>
      </w:r>
    </w:p>
    <w:p w14:paraId="3A4CF22A" w14:textId="77777777" w:rsidR="003924E9" w:rsidRPr="00AD461A" w:rsidRDefault="003924E9" w:rsidP="003924E9">
      <w:pPr>
        <w:pStyle w:val="l-L2"/>
        <w:numPr>
          <w:ilvl w:val="1"/>
          <w:numId w:val="14"/>
        </w:numPr>
        <w:ind w:left="357" w:hanging="357"/>
        <w:rPr>
          <w:sz w:val="20"/>
          <w:szCs w:val="20"/>
          <w:lang w:val="cs-CZ" w:eastAsia="cs-CZ"/>
        </w:rPr>
      </w:pPr>
      <w:r w:rsidRPr="00AD461A">
        <w:rPr>
          <w:sz w:val="20"/>
          <w:szCs w:val="20"/>
          <w:lang w:val="cs-CZ" w:eastAsia="cs-CZ"/>
        </w:rPr>
        <w:t>Zánikem smlouvy zaniká i platnost plné moci udělené dle čl. XI odst. 1. této smlouvy.</w:t>
      </w:r>
    </w:p>
    <w:p w14:paraId="34F2FBEB" w14:textId="77777777" w:rsidR="003924E9" w:rsidRPr="00AD461A" w:rsidRDefault="003924E9" w:rsidP="003924E9">
      <w:pPr>
        <w:pStyle w:val="l-L2"/>
        <w:numPr>
          <w:ilvl w:val="1"/>
          <w:numId w:val="14"/>
        </w:numPr>
        <w:ind w:left="357" w:hanging="357"/>
        <w:rPr>
          <w:sz w:val="20"/>
          <w:szCs w:val="20"/>
          <w:lang w:val="cs-CZ" w:eastAsia="cs-CZ"/>
        </w:rPr>
      </w:pPr>
      <w:r w:rsidRPr="00AD461A">
        <w:rPr>
          <w:sz w:val="20"/>
          <w:szCs w:val="20"/>
          <w:lang w:val="cs-CZ" w:eastAsia="cs-CZ"/>
        </w:rPr>
        <w:t>Smlouva může být ukončena rovněž vzájemnou dohodou smluvních stran.</w:t>
      </w:r>
    </w:p>
    <w:bookmarkEnd w:id="30"/>
    <w:p w14:paraId="199E068A" w14:textId="77777777" w:rsidR="00B17FCF" w:rsidRPr="00AD461A" w:rsidRDefault="00B17FCF" w:rsidP="00B17FCF">
      <w:pPr>
        <w:pStyle w:val="l-L2"/>
        <w:tabs>
          <w:tab w:val="clear" w:pos="737"/>
        </w:tabs>
        <w:rPr>
          <w:sz w:val="20"/>
          <w:szCs w:val="20"/>
          <w:lang w:val="cs-CZ" w:eastAsia="cs-CZ"/>
        </w:rPr>
      </w:pPr>
    </w:p>
    <w:p w14:paraId="29FD6145" w14:textId="10196C63" w:rsidR="003162F4" w:rsidRPr="00AD461A" w:rsidRDefault="004733E4" w:rsidP="00B17FCF">
      <w:pPr>
        <w:pStyle w:val="l-L1"/>
        <w:rPr>
          <w:sz w:val="20"/>
          <w:szCs w:val="20"/>
        </w:rPr>
      </w:pPr>
      <w:bookmarkStart w:id="31" w:name="_Ref376452732"/>
      <w:r w:rsidRPr="00AD461A">
        <w:rPr>
          <w:sz w:val="20"/>
          <w:szCs w:val="20"/>
        </w:rPr>
        <w:t>Ujednání všeobecná a závěrečná</w:t>
      </w:r>
      <w:bookmarkEnd w:id="31"/>
    </w:p>
    <w:p w14:paraId="690760D3" w14:textId="1B320884" w:rsidR="007004AB" w:rsidRPr="00237E95" w:rsidRDefault="007004AB" w:rsidP="007004AB">
      <w:pPr>
        <w:pStyle w:val="l-L2"/>
        <w:numPr>
          <w:ilvl w:val="1"/>
          <w:numId w:val="15"/>
        </w:numPr>
        <w:ind w:left="357" w:hanging="357"/>
        <w:rPr>
          <w:sz w:val="20"/>
          <w:szCs w:val="20"/>
          <w:lang w:val="cs-CZ" w:eastAsia="cs-CZ"/>
        </w:rPr>
      </w:pPr>
      <w:bookmarkStart w:id="32" w:name="_Hlk125972258"/>
      <w:r w:rsidRPr="00AD461A">
        <w:rPr>
          <w:sz w:val="20"/>
          <w:szCs w:val="20"/>
          <w:lang w:val="cs-CZ" w:eastAsia="cs-CZ"/>
        </w:rPr>
        <w:t>V mezích této smlouvy uděluje příkazce příkazníkovi plnou moc (Příloha č. 1) ke všem právním úkonům, které bude příkazník jménem a na účet příkazce vykonávat na základě této</w:t>
      </w:r>
      <w:r w:rsidR="00E846EE" w:rsidRPr="00AD461A">
        <w:rPr>
          <w:sz w:val="20"/>
          <w:szCs w:val="20"/>
          <w:lang w:val="cs-CZ" w:eastAsia="cs-CZ"/>
        </w:rPr>
        <w:t> </w:t>
      </w:r>
      <w:r w:rsidRPr="00AD461A">
        <w:rPr>
          <w:sz w:val="20"/>
          <w:szCs w:val="20"/>
          <w:lang w:val="cs-CZ" w:eastAsia="cs-CZ"/>
        </w:rPr>
        <w:t>smlouvy.</w:t>
      </w:r>
      <w:r w:rsidRPr="00AD461A">
        <w:rPr>
          <w:bCs/>
          <w:sz w:val="20"/>
          <w:szCs w:val="20"/>
        </w:rPr>
        <w:t xml:space="preserve"> Vyžaduje-li zákon zvláštní formu plné moci, případně pokud k tomu příkazník příkazce vyzve, zavazuje </w:t>
      </w:r>
      <w:r w:rsidRPr="00237E95">
        <w:rPr>
          <w:bCs/>
          <w:sz w:val="20"/>
          <w:szCs w:val="20"/>
        </w:rPr>
        <w:t>se příkazce vystavit příkazníkovi písemnou plnou moc zvláštní listinou.</w:t>
      </w:r>
    </w:p>
    <w:p w14:paraId="5B1A7A82" w14:textId="3DE46A22" w:rsidR="007004AB" w:rsidRPr="00237E95" w:rsidRDefault="000E7821" w:rsidP="007004AB">
      <w:pPr>
        <w:pStyle w:val="l-L2"/>
        <w:numPr>
          <w:ilvl w:val="1"/>
          <w:numId w:val="15"/>
        </w:numPr>
        <w:ind w:left="357" w:hanging="357"/>
        <w:rPr>
          <w:sz w:val="20"/>
          <w:szCs w:val="20"/>
          <w:lang w:val="cs-CZ" w:eastAsia="cs-CZ"/>
        </w:rPr>
      </w:pPr>
      <w:bookmarkStart w:id="33" w:name="_Hlk190695692"/>
      <w:bookmarkStart w:id="34" w:name="_Hlk190696746"/>
      <w:r w:rsidRPr="00237E95">
        <w:rPr>
          <w:sz w:val="20"/>
          <w:szCs w:val="20"/>
          <w:lang w:val="cs-CZ" w:eastAsia="cs-CZ"/>
        </w:rPr>
        <w:t xml:space="preserve">Smluvní strany jsou si plně vědomy zákonné povinnosti </w:t>
      </w:r>
      <w:r w:rsidR="007004AB" w:rsidRPr="00237E95">
        <w:rPr>
          <w:sz w:val="20"/>
          <w:szCs w:val="20"/>
          <w:lang w:val="cs-CZ" w:eastAsia="cs-CZ"/>
        </w:rPr>
        <w:t>uveřejnit dle zákona č. 340/2015 Sb., o zvláštních podmínkách účinnosti některých smluv, uveřejňování těchto smluv a o registru smluv (zákon o registru smluv)</w:t>
      </w:r>
      <w:bookmarkEnd w:id="33"/>
      <w:r w:rsidRPr="00237E95">
        <w:rPr>
          <w:sz w:val="20"/>
          <w:szCs w:val="20"/>
          <w:lang w:val="cs-CZ" w:eastAsia="cs-CZ"/>
        </w:rPr>
        <w:t xml:space="preserve">, ve znění pozdějších předpisů tuto smlouvu včetně všech případných dohod a dodatků, kterými se tato smlouva doplňuje, mění, nahrazuje nebo </w:t>
      </w:r>
      <w:proofErr w:type="gramStart"/>
      <w:r w:rsidRPr="00237E95">
        <w:rPr>
          <w:sz w:val="20"/>
          <w:szCs w:val="20"/>
          <w:lang w:val="cs-CZ" w:eastAsia="cs-CZ"/>
        </w:rPr>
        <w:t>ruší</w:t>
      </w:r>
      <w:proofErr w:type="gramEnd"/>
      <w:r w:rsidRPr="00237E95">
        <w:rPr>
          <w:sz w:val="20"/>
          <w:szCs w:val="20"/>
          <w:lang w:val="cs-CZ" w:eastAsia="cs-CZ"/>
        </w:rPr>
        <w:t>, a to prostřednictvím registru smluv. Smluvní strany se dále dohodly, že tuto smlouvu zašle správci registru smluv k uveřejnění prostřednictvím registru smluv příkazce.</w:t>
      </w:r>
    </w:p>
    <w:bookmarkEnd w:id="34"/>
    <w:p w14:paraId="21DAB0BC" w14:textId="0CE8C747" w:rsidR="007004AB" w:rsidRPr="00AD461A" w:rsidRDefault="007004AB" w:rsidP="007004AB">
      <w:pPr>
        <w:pStyle w:val="l-L2"/>
        <w:numPr>
          <w:ilvl w:val="1"/>
          <w:numId w:val="15"/>
        </w:numPr>
        <w:ind w:left="357" w:hanging="357"/>
        <w:rPr>
          <w:sz w:val="20"/>
          <w:szCs w:val="20"/>
          <w:lang w:val="cs-CZ" w:eastAsia="cs-CZ"/>
        </w:rPr>
      </w:pPr>
      <w:r w:rsidRPr="00237E95">
        <w:rPr>
          <w:sz w:val="20"/>
          <w:szCs w:val="20"/>
          <w:lang w:val="cs-CZ" w:eastAsia="cs-CZ"/>
        </w:rPr>
        <w:t>Příkazník dále výslovně prohlašuje a bere na vědomí, že tato smlouva nepředstavuje jeho obchodní</w:t>
      </w:r>
      <w:r w:rsidRPr="00AD461A">
        <w:rPr>
          <w:sz w:val="20"/>
          <w:szCs w:val="20"/>
          <w:lang w:val="cs-CZ" w:eastAsia="cs-CZ"/>
        </w:rPr>
        <w:t xml:space="preserve"> tajemství ani neobsahuje jeho důvěrné informace a souhlasí s tím, aby</w:t>
      </w:r>
      <w:r w:rsidR="00E846EE" w:rsidRPr="00AD461A">
        <w:rPr>
          <w:sz w:val="20"/>
          <w:szCs w:val="20"/>
          <w:lang w:val="cs-CZ" w:eastAsia="cs-CZ"/>
        </w:rPr>
        <w:t> </w:t>
      </w:r>
      <w:r w:rsidRPr="00AD461A">
        <w:rPr>
          <w:sz w:val="20"/>
          <w:szCs w:val="20"/>
          <w:lang w:val="cs-CZ" w:eastAsia="cs-CZ"/>
        </w:rPr>
        <w:t>tato smlouva, včetně veškerých změn a dodatků, byla v plném rozsahu zveřejněna v registru smluv.</w:t>
      </w:r>
    </w:p>
    <w:bookmarkEnd w:id="32"/>
    <w:p w14:paraId="618684B7" w14:textId="50E71D9A" w:rsidR="00CF534F" w:rsidRPr="00AD461A" w:rsidRDefault="00CF534F" w:rsidP="00CF534F">
      <w:pPr>
        <w:pStyle w:val="l-L2"/>
        <w:numPr>
          <w:ilvl w:val="1"/>
          <w:numId w:val="15"/>
        </w:numPr>
        <w:ind w:left="357" w:hanging="357"/>
        <w:rPr>
          <w:sz w:val="20"/>
          <w:szCs w:val="20"/>
          <w:lang w:val="cs-CZ" w:eastAsia="cs-CZ"/>
        </w:rPr>
      </w:pPr>
      <w:r w:rsidRPr="00AD461A">
        <w:rPr>
          <w:sz w:val="20"/>
          <w:szCs w:val="20"/>
          <w:lang w:val="cs-CZ" w:eastAsia="cs-CZ"/>
        </w:rPr>
        <w:t>Příkazník je povinen zachovávat mlčenlivost o všech skutečnostech, o nichž se dozvěděl v souvislosti s poskytováním investorsko-inženýrských činností. Ukončení účinnosti této</w:t>
      </w:r>
      <w:r w:rsidR="00E846EE" w:rsidRPr="00AD461A">
        <w:rPr>
          <w:sz w:val="20"/>
          <w:szCs w:val="20"/>
          <w:lang w:val="cs-CZ" w:eastAsia="cs-CZ"/>
        </w:rPr>
        <w:t> </w:t>
      </w:r>
      <w:r w:rsidRPr="00AD461A">
        <w:rPr>
          <w:sz w:val="20"/>
          <w:szCs w:val="20"/>
          <w:lang w:val="cs-CZ" w:eastAsia="cs-CZ"/>
        </w:rPr>
        <w:t>smlouvy z jakéhokoliv důvodu se nedotkne tohoto ustanovení a jeho účinnost přetrvá i po ukončení účinnosti této smlouvy, a to nejméně po dobu 10 let od takového ukončení.</w:t>
      </w:r>
    </w:p>
    <w:p w14:paraId="009E54B3" w14:textId="7FA49544" w:rsidR="00CF534F" w:rsidRPr="00AD461A" w:rsidRDefault="00CF534F" w:rsidP="00CF534F">
      <w:pPr>
        <w:pStyle w:val="l-L2"/>
        <w:numPr>
          <w:ilvl w:val="1"/>
          <w:numId w:val="15"/>
        </w:numPr>
        <w:ind w:left="357" w:hanging="357"/>
        <w:rPr>
          <w:sz w:val="20"/>
          <w:szCs w:val="20"/>
          <w:lang w:val="cs-CZ" w:eastAsia="cs-CZ"/>
        </w:rPr>
      </w:pPr>
      <w:r w:rsidRPr="00AD461A">
        <w:rPr>
          <w:sz w:val="20"/>
          <w:szCs w:val="20"/>
          <w:lang w:val="cs-CZ" w:eastAsia="cs-CZ"/>
        </w:rPr>
        <w:t>V případech, kdy příkazník v souvislosti s plněním smlouvy zpracovává osobní údaje, se tímto zavazuje, že k těmto osobním údajům bude přistupovat v souladu se zákonem č. 110/2019 Sb. o zpracování osobních údajů a nařízením Evropského parlamentu a Rady EU 2016/679 („GDPR“). SPÚ jako správce osobních údajů dle zákona č. 110/2019 Sb. a GDPR, tímto informuje ve smlouvě uvedený subjekt, že údaje uvedené v této smlouvě zpracovává pro účely realizace, výkonu práv a povinností dle této smlouvy. Postupy a</w:t>
      </w:r>
      <w:r w:rsidR="00B76F0A" w:rsidRPr="00AD461A">
        <w:rPr>
          <w:sz w:val="20"/>
          <w:szCs w:val="20"/>
          <w:lang w:val="cs-CZ" w:eastAsia="cs-CZ"/>
        </w:rPr>
        <w:t> </w:t>
      </w:r>
      <w:r w:rsidRPr="00AD461A">
        <w:rPr>
          <w:sz w:val="20"/>
          <w:szCs w:val="20"/>
          <w:lang w:val="cs-CZ" w:eastAsia="cs-CZ"/>
        </w:rPr>
        <w:t>opatření se SPÚ zavazuje dodržovat po celou dobu trvání skartační lhůty ve smyslu § 2 písm. s) zákona č. 499/2004 Sb., o archivnictví a spisové službě a o změně některých zákonů, ve znění pozdějších předpisů.</w:t>
      </w:r>
    </w:p>
    <w:p w14:paraId="5523FFF0" w14:textId="77777777" w:rsidR="00CF534F" w:rsidRPr="00AD461A" w:rsidRDefault="00CF534F" w:rsidP="00CF534F">
      <w:pPr>
        <w:pStyle w:val="l-L2"/>
        <w:numPr>
          <w:ilvl w:val="1"/>
          <w:numId w:val="15"/>
        </w:numPr>
        <w:ind w:left="357" w:hanging="357"/>
        <w:rPr>
          <w:sz w:val="20"/>
          <w:szCs w:val="20"/>
          <w:lang w:val="cs-CZ" w:eastAsia="cs-CZ"/>
        </w:rPr>
      </w:pPr>
      <w:bookmarkStart w:id="35" w:name="_Hlk182380501"/>
      <w:r w:rsidRPr="00AD461A">
        <w:rPr>
          <w:sz w:val="20"/>
          <w:szCs w:val="20"/>
          <w:lang w:val="cs-CZ" w:eastAsia="cs-CZ"/>
        </w:rPr>
        <w:t>Stane-li se některé ustanovení této smlouvy neplatné či neúčinné, nedotýká se to ostatních ustanovení této smlouvy, která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bookmarkEnd w:id="35"/>
    <w:p w14:paraId="1C46695D" w14:textId="77777777" w:rsidR="0043065B" w:rsidRPr="00237E95" w:rsidRDefault="00A30A42" w:rsidP="0043065B">
      <w:pPr>
        <w:pStyle w:val="l-L2"/>
        <w:numPr>
          <w:ilvl w:val="1"/>
          <w:numId w:val="15"/>
        </w:numPr>
        <w:ind w:left="357" w:hanging="357"/>
        <w:rPr>
          <w:sz w:val="20"/>
          <w:szCs w:val="20"/>
          <w:lang w:val="cs-CZ" w:eastAsia="cs-CZ"/>
        </w:rPr>
      </w:pPr>
      <w:r w:rsidRPr="00237E95">
        <w:rPr>
          <w:sz w:val="20"/>
          <w:szCs w:val="20"/>
          <w:lang w:val="cs-CZ" w:eastAsia="cs-CZ"/>
        </w:rPr>
        <w:t>Výchozí podklady zůstávají uloženy u příkazníka.</w:t>
      </w:r>
    </w:p>
    <w:p w14:paraId="109F36D8" w14:textId="6CDB5F84" w:rsidR="0043065B" w:rsidRPr="00237E95" w:rsidRDefault="0043065B" w:rsidP="0043065B">
      <w:pPr>
        <w:pStyle w:val="l-L2"/>
        <w:numPr>
          <w:ilvl w:val="1"/>
          <w:numId w:val="15"/>
        </w:numPr>
        <w:ind w:left="357" w:hanging="357"/>
        <w:rPr>
          <w:sz w:val="20"/>
          <w:szCs w:val="20"/>
          <w:lang w:val="cs-CZ" w:eastAsia="cs-CZ"/>
        </w:rPr>
      </w:pPr>
      <w:r w:rsidRPr="00237E95">
        <w:rPr>
          <w:sz w:val="20"/>
          <w:szCs w:val="20"/>
          <w:lang w:val="cs-CZ" w:eastAsia="cs-CZ"/>
        </w:rPr>
        <w:lastRenderedPageBreak/>
        <w:t xml:space="preserve">Smlouva nabývá platnosti dnem podpisu smluvních </w:t>
      </w:r>
      <w:bookmarkStart w:id="36" w:name="_Hlk196737623"/>
      <w:r w:rsidRPr="00237E95">
        <w:rPr>
          <w:sz w:val="20"/>
          <w:szCs w:val="20"/>
          <w:lang w:val="cs-CZ" w:eastAsia="cs-CZ"/>
        </w:rPr>
        <w:t xml:space="preserve">stran a účinnosti dnem jejího uveřejnění v registru smluv dle </w:t>
      </w:r>
      <w:proofErr w:type="spellStart"/>
      <w:r w:rsidRPr="00237E95">
        <w:rPr>
          <w:sz w:val="20"/>
          <w:szCs w:val="20"/>
          <w:lang w:val="cs-CZ" w:eastAsia="cs-CZ"/>
        </w:rPr>
        <w:t>ust</w:t>
      </w:r>
      <w:proofErr w:type="spellEnd"/>
      <w:r w:rsidRPr="00237E95">
        <w:rPr>
          <w:sz w:val="20"/>
          <w:szCs w:val="20"/>
          <w:lang w:val="cs-CZ" w:eastAsia="cs-CZ"/>
        </w:rPr>
        <w:t>. § 6 odst. 1 zákona č. 340/2015 Sb., o registru smluv</w:t>
      </w:r>
      <w:r w:rsidR="00453534" w:rsidRPr="00237E95">
        <w:rPr>
          <w:sz w:val="20"/>
          <w:szCs w:val="20"/>
          <w:lang w:val="cs-CZ" w:eastAsia="cs-CZ"/>
        </w:rPr>
        <w:t xml:space="preserve"> ve znění pozdějších předpisů</w:t>
      </w:r>
      <w:r w:rsidRPr="00237E95">
        <w:rPr>
          <w:sz w:val="20"/>
          <w:szCs w:val="20"/>
          <w:lang w:val="cs-CZ" w:eastAsia="cs-CZ"/>
        </w:rPr>
        <w:t>.</w:t>
      </w:r>
      <w:bookmarkEnd w:id="36"/>
    </w:p>
    <w:p w14:paraId="4820B4AB" w14:textId="7C24811C" w:rsidR="00E514C3" w:rsidRPr="00AD461A" w:rsidRDefault="00E514C3" w:rsidP="00E514C3">
      <w:pPr>
        <w:pStyle w:val="l-L2"/>
        <w:numPr>
          <w:ilvl w:val="1"/>
          <w:numId w:val="15"/>
        </w:numPr>
        <w:ind w:left="357" w:hanging="357"/>
        <w:rPr>
          <w:sz w:val="20"/>
          <w:szCs w:val="20"/>
          <w:lang w:val="cs-CZ" w:eastAsia="cs-CZ"/>
        </w:rPr>
      </w:pPr>
      <w:r w:rsidRPr="00237E95">
        <w:rPr>
          <w:sz w:val="20"/>
          <w:szCs w:val="20"/>
          <w:lang w:val="cs-CZ" w:eastAsia="cs-CZ"/>
        </w:rPr>
        <w:t xml:space="preserve">Ustanovení smlouvy je možno měnit nebo zrušit </w:t>
      </w:r>
      <w:proofErr w:type="gramStart"/>
      <w:r w:rsidRPr="00237E95">
        <w:rPr>
          <w:sz w:val="20"/>
          <w:szCs w:val="20"/>
          <w:lang w:val="cs-CZ" w:eastAsia="cs-CZ"/>
        </w:rPr>
        <w:t xml:space="preserve">pouze </w:t>
      </w:r>
      <w:r w:rsidR="00372261" w:rsidRPr="00237E95">
        <w:rPr>
          <w:sz w:val="20"/>
          <w:szCs w:val="20"/>
          <w:lang w:val="cs-CZ" w:eastAsia="cs-CZ"/>
        </w:rPr>
        <w:t xml:space="preserve"> písemnými</w:t>
      </w:r>
      <w:proofErr w:type="gramEnd"/>
      <w:r w:rsidR="00372261" w:rsidRPr="00237E95">
        <w:rPr>
          <w:sz w:val="20"/>
          <w:szCs w:val="20"/>
          <w:lang w:val="cs-CZ" w:eastAsia="cs-CZ"/>
        </w:rPr>
        <w:t xml:space="preserve"> vzestupně číslovanými</w:t>
      </w:r>
      <w:r w:rsidR="00372261" w:rsidRPr="00AD461A">
        <w:rPr>
          <w:sz w:val="20"/>
          <w:szCs w:val="20"/>
          <w:lang w:val="cs-CZ" w:eastAsia="cs-CZ"/>
        </w:rPr>
        <w:t xml:space="preserve"> dodatky</w:t>
      </w:r>
      <w:r w:rsidRPr="00AD461A">
        <w:rPr>
          <w:sz w:val="20"/>
          <w:szCs w:val="20"/>
          <w:lang w:val="cs-CZ" w:eastAsia="cs-CZ"/>
        </w:rPr>
        <w:t xml:space="preserve"> podepsaným</w:t>
      </w:r>
      <w:r w:rsidR="00372261" w:rsidRPr="00AD461A">
        <w:rPr>
          <w:sz w:val="20"/>
          <w:szCs w:val="20"/>
          <w:lang w:val="cs-CZ" w:eastAsia="cs-CZ"/>
        </w:rPr>
        <w:t>i</w:t>
      </w:r>
      <w:r w:rsidRPr="00AD461A">
        <w:rPr>
          <w:sz w:val="20"/>
          <w:szCs w:val="20"/>
          <w:lang w:val="cs-CZ" w:eastAsia="cs-CZ"/>
        </w:rPr>
        <w:t xml:space="preserve"> oprávněnými zástupci obou smluvních stran. Ukončením účinnosti této smlouvy nejsou dotčena ustanovení smlouvy týkající se převodu vlastnického práva, nároků z odpovědnosti za vady a ze záruky za jakost, nároků z odpovědnosti za škodu a nároků ze</w:t>
      </w:r>
      <w:r w:rsidR="00B76F0A" w:rsidRPr="00AD461A">
        <w:rPr>
          <w:sz w:val="20"/>
          <w:szCs w:val="20"/>
          <w:lang w:val="cs-CZ" w:eastAsia="cs-CZ"/>
        </w:rPr>
        <w:t> </w:t>
      </w:r>
      <w:r w:rsidRPr="00AD461A">
        <w:rPr>
          <w:sz w:val="20"/>
          <w:szCs w:val="20"/>
          <w:lang w:val="cs-CZ" w:eastAsia="cs-CZ"/>
        </w:rPr>
        <w:t>smluvních pokut, ustanovení o povinnosti mlčenlivosti a ochraně informací, ani další ustanovení a nároky, z jejichž povahy vyplývá, že mají trvat i po zániku této smlouvy.</w:t>
      </w:r>
    </w:p>
    <w:p w14:paraId="29BFE860" w14:textId="77777777" w:rsidR="00E514C3" w:rsidRPr="00AD461A" w:rsidRDefault="00E514C3" w:rsidP="00E514C3">
      <w:pPr>
        <w:pStyle w:val="l-L2"/>
        <w:numPr>
          <w:ilvl w:val="1"/>
          <w:numId w:val="15"/>
        </w:numPr>
        <w:ind w:left="357" w:hanging="357"/>
        <w:rPr>
          <w:sz w:val="20"/>
          <w:szCs w:val="20"/>
          <w:lang w:val="cs-CZ" w:eastAsia="cs-CZ"/>
        </w:rPr>
      </w:pPr>
      <w:r w:rsidRPr="00AD461A">
        <w:rPr>
          <w:sz w:val="20"/>
          <w:szCs w:val="20"/>
          <w:lang w:val="cs-CZ" w:eastAsia="cs-CZ"/>
        </w:rPr>
        <w:t>Smluvní vztahy neupravené touto smlouvou se řídí příslušnými ustanoveními občanského zákoníku.</w:t>
      </w:r>
    </w:p>
    <w:p w14:paraId="0D1DEFD4" w14:textId="77777777" w:rsidR="00E514C3" w:rsidRPr="00AD461A" w:rsidRDefault="00E514C3" w:rsidP="00E514C3">
      <w:pPr>
        <w:pStyle w:val="l-L2"/>
        <w:numPr>
          <w:ilvl w:val="1"/>
          <w:numId w:val="15"/>
        </w:numPr>
        <w:ind w:left="357" w:hanging="357"/>
        <w:rPr>
          <w:sz w:val="20"/>
          <w:szCs w:val="20"/>
        </w:rPr>
      </w:pPr>
      <w:r w:rsidRPr="00AD461A">
        <w:rPr>
          <w:sz w:val="20"/>
          <w:szCs w:val="20"/>
        </w:rPr>
        <w:t>Nedílnou součást smlouvy tvoří tyto přílohy:</w:t>
      </w:r>
    </w:p>
    <w:p w14:paraId="50864D97" w14:textId="77777777" w:rsidR="00E514C3" w:rsidRPr="00AD461A" w:rsidRDefault="00E514C3" w:rsidP="00E514C3">
      <w:pPr>
        <w:pStyle w:val="l-L2"/>
        <w:tabs>
          <w:tab w:val="clear" w:pos="737"/>
          <w:tab w:val="left" w:pos="851"/>
        </w:tabs>
        <w:ind w:left="357"/>
        <w:rPr>
          <w:rStyle w:val="l-L2Char"/>
          <w:sz w:val="20"/>
          <w:szCs w:val="20"/>
        </w:rPr>
      </w:pPr>
      <w:r w:rsidRPr="00AD461A">
        <w:rPr>
          <w:rStyle w:val="l-L2Char"/>
          <w:rFonts w:cs="Arial"/>
          <w:sz w:val="20"/>
          <w:szCs w:val="20"/>
        </w:rPr>
        <w:tab/>
        <w:t>Příloha č.</w:t>
      </w:r>
      <w:r w:rsidRPr="00AD461A">
        <w:rPr>
          <w:rStyle w:val="l-L2Char"/>
          <w:rFonts w:cs="Arial"/>
          <w:sz w:val="20"/>
          <w:szCs w:val="20"/>
          <w:lang w:val="cs-CZ"/>
        </w:rPr>
        <w:t> </w:t>
      </w:r>
      <w:r w:rsidRPr="00AD461A">
        <w:rPr>
          <w:rStyle w:val="l-L2Char"/>
          <w:rFonts w:cs="Arial"/>
          <w:sz w:val="20"/>
          <w:szCs w:val="20"/>
        </w:rPr>
        <w:t xml:space="preserve">1 </w:t>
      </w:r>
      <w:r w:rsidRPr="00AD461A">
        <w:rPr>
          <w:rStyle w:val="l-L2Char"/>
          <w:rFonts w:cs="Arial"/>
          <w:sz w:val="20"/>
          <w:szCs w:val="20"/>
        </w:rPr>
        <w:noBreakHyphen/>
        <w:t xml:space="preserve"> Plná moc</w:t>
      </w:r>
    </w:p>
    <w:p w14:paraId="4B5B6ED3" w14:textId="0155E617" w:rsidR="00E514C3" w:rsidRPr="00AD461A" w:rsidRDefault="00E514C3" w:rsidP="00E514C3">
      <w:pPr>
        <w:pStyle w:val="l-L2"/>
        <w:numPr>
          <w:ilvl w:val="1"/>
          <w:numId w:val="15"/>
        </w:numPr>
        <w:ind w:left="357" w:hanging="357"/>
        <w:rPr>
          <w:sz w:val="20"/>
          <w:szCs w:val="20"/>
          <w:lang w:val="cs-CZ" w:eastAsia="cs-CZ"/>
        </w:rPr>
      </w:pPr>
      <w:r w:rsidRPr="00AD461A">
        <w:rPr>
          <w:sz w:val="20"/>
          <w:szCs w:val="20"/>
          <w:lang w:val="cs-CZ" w:eastAsia="cs-CZ"/>
        </w:rPr>
        <w:t>Smluvní strany prohlašují, že smlouva byla sjednána na základě jejich pravé a svobodné vůle, že si její obsah přečetly a bezvýhradně s ním souhlasí, což stvrzují svými podpisy.</w:t>
      </w:r>
    </w:p>
    <w:p w14:paraId="282BA520" w14:textId="77777777" w:rsidR="00462517" w:rsidRPr="00AD461A" w:rsidRDefault="00462517" w:rsidP="00462517">
      <w:pPr>
        <w:pStyle w:val="l-L2"/>
        <w:tabs>
          <w:tab w:val="clear" w:pos="737"/>
        </w:tabs>
        <w:rPr>
          <w:sz w:val="20"/>
          <w:szCs w:val="20"/>
          <w:lang w:val="cs-CZ" w:eastAsia="cs-CZ"/>
        </w:rPr>
      </w:pPr>
    </w:p>
    <w:p w14:paraId="52EB5B31" w14:textId="40C79628" w:rsidR="008B654A" w:rsidRPr="00AD461A" w:rsidRDefault="008B654A" w:rsidP="008B654A">
      <w:pPr>
        <w:tabs>
          <w:tab w:val="left" w:pos="142"/>
          <w:tab w:val="left" w:pos="4678"/>
        </w:tabs>
        <w:jc w:val="both"/>
        <w:rPr>
          <w:rFonts w:cs="Arial"/>
          <w:sz w:val="20"/>
          <w:szCs w:val="20"/>
        </w:rPr>
      </w:pPr>
      <w:bookmarkStart w:id="37" w:name="_Hlk182373127"/>
      <w:r w:rsidRPr="00AD461A">
        <w:rPr>
          <w:rFonts w:cs="Arial"/>
          <w:sz w:val="20"/>
          <w:szCs w:val="20"/>
        </w:rPr>
        <w:tab/>
        <w:t>V</w:t>
      </w:r>
      <w:r w:rsidR="00237E95">
        <w:rPr>
          <w:rFonts w:cs="Arial"/>
          <w:sz w:val="20"/>
          <w:szCs w:val="20"/>
        </w:rPr>
        <w:t xml:space="preserve"> Liberci</w:t>
      </w:r>
      <w:r w:rsidRPr="00AD461A">
        <w:rPr>
          <w:rFonts w:cs="Arial"/>
          <w:sz w:val="20"/>
          <w:szCs w:val="20"/>
        </w:rPr>
        <w:t xml:space="preserve"> dne</w:t>
      </w:r>
      <w:r w:rsidR="001512FA">
        <w:rPr>
          <w:rFonts w:cs="Arial"/>
          <w:sz w:val="20"/>
          <w:szCs w:val="20"/>
        </w:rPr>
        <w:t xml:space="preserve">: </w:t>
      </w:r>
      <w:r w:rsidR="00183A5B">
        <w:rPr>
          <w:rFonts w:cs="Arial"/>
          <w:sz w:val="20"/>
          <w:szCs w:val="20"/>
        </w:rPr>
        <w:t>19.08.2025</w:t>
      </w:r>
      <w:r w:rsidRPr="00AD461A">
        <w:rPr>
          <w:rFonts w:cs="Arial"/>
          <w:sz w:val="20"/>
          <w:szCs w:val="20"/>
        </w:rPr>
        <w:tab/>
        <w:t>V</w:t>
      </w:r>
      <w:r w:rsidR="00F96E4F">
        <w:rPr>
          <w:rFonts w:cs="Arial"/>
          <w:sz w:val="20"/>
          <w:szCs w:val="20"/>
        </w:rPr>
        <w:t xml:space="preserve"> Psárech</w:t>
      </w:r>
      <w:r w:rsidRPr="00AD461A">
        <w:rPr>
          <w:rFonts w:cs="Arial"/>
          <w:sz w:val="20"/>
          <w:szCs w:val="20"/>
        </w:rPr>
        <w:t xml:space="preserve"> dne</w:t>
      </w:r>
      <w:r w:rsidR="00F96E4F">
        <w:rPr>
          <w:rFonts w:cs="Arial"/>
          <w:sz w:val="20"/>
          <w:szCs w:val="20"/>
        </w:rPr>
        <w:t xml:space="preserve">: </w:t>
      </w:r>
      <w:r w:rsidR="00183A5B">
        <w:rPr>
          <w:rFonts w:cs="Arial"/>
          <w:sz w:val="20"/>
          <w:szCs w:val="20"/>
        </w:rPr>
        <w:t>18.08.2025</w:t>
      </w:r>
    </w:p>
    <w:p w14:paraId="2D930780" w14:textId="77777777" w:rsidR="007A6B5E" w:rsidRPr="00AD461A" w:rsidRDefault="007A6B5E" w:rsidP="008B654A">
      <w:pPr>
        <w:tabs>
          <w:tab w:val="left" w:pos="142"/>
          <w:tab w:val="left" w:pos="4678"/>
        </w:tabs>
        <w:jc w:val="both"/>
        <w:rPr>
          <w:rFonts w:cs="Arial"/>
          <w:sz w:val="20"/>
          <w:szCs w:val="20"/>
        </w:rPr>
      </w:pPr>
    </w:p>
    <w:p w14:paraId="413B284D" w14:textId="77777777" w:rsidR="007A6B5E" w:rsidRPr="00AD461A" w:rsidRDefault="007A6B5E" w:rsidP="008B654A">
      <w:pPr>
        <w:tabs>
          <w:tab w:val="left" w:pos="142"/>
          <w:tab w:val="left" w:pos="4678"/>
        </w:tabs>
        <w:jc w:val="both"/>
        <w:rPr>
          <w:rFonts w:cs="Arial"/>
          <w:sz w:val="20"/>
          <w:szCs w:val="20"/>
        </w:rPr>
      </w:pPr>
    </w:p>
    <w:p w14:paraId="4B3BF8B0" w14:textId="77777777" w:rsidR="007A6B5E" w:rsidRPr="00AD461A" w:rsidRDefault="007A6B5E" w:rsidP="008B654A">
      <w:pPr>
        <w:tabs>
          <w:tab w:val="left" w:pos="142"/>
          <w:tab w:val="left" w:pos="4678"/>
        </w:tabs>
        <w:jc w:val="both"/>
        <w:rPr>
          <w:rFonts w:cs="Arial"/>
          <w:sz w:val="20"/>
          <w:szCs w:val="20"/>
        </w:rPr>
      </w:pPr>
    </w:p>
    <w:p w14:paraId="2A164A3B" w14:textId="52851DE3" w:rsidR="008B654A" w:rsidRPr="00AD461A" w:rsidRDefault="007A6B5E" w:rsidP="008B654A">
      <w:pPr>
        <w:tabs>
          <w:tab w:val="left" w:pos="142"/>
          <w:tab w:val="left" w:pos="4678"/>
        </w:tabs>
        <w:jc w:val="both"/>
        <w:rPr>
          <w:rFonts w:cs="Arial"/>
          <w:i/>
          <w:iCs/>
          <w:sz w:val="20"/>
          <w:szCs w:val="20"/>
        </w:rPr>
      </w:pPr>
      <w:r w:rsidRPr="00AD461A">
        <w:rPr>
          <w:rFonts w:cs="Arial"/>
          <w:i/>
          <w:iCs/>
          <w:sz w:val="20"/>
          <w:szCs w:val="20"/>
        </w:rPr>
        <w:tab/>
      </w:r>
    </w:p>
    <w:p w14:paraId="1912D9F3" w14:textId="73F9F3E5" w:rsidR="007A6B5E" w:rsidRPr="00FB3CE2" w:rsidRDefault="00FB3CE2" w:rsidP="008B654A">
      <w:pPr>
        <w:tabs>
          <w:tab w:val="left" w:pos="142"/>
          <w:tab w:val="left" w:pos="4678"/>
        </w:tabs>
        <w:jc w:val="both"/>
        <w:rPr>
          <w:rFonts w:cs="Arial"/>
          <w:i/>
          <w:iCs/>
          <w:sz w:val="20"/>
          <w:szCs w:val="20"/>
        </w:rPr>
      </w:pPr>
      <w:r>
        <w:rPr>
          <w:rFonts w:cs="Arial"/>
          <w:i/>
          <w:iCs/>
          <w:sz w:val="20"/>
          <w:szCs w:val="20"/>
        </w:rPr>
        <w:t xml:space="preserve">   </w:t>
      </w:r>
      <w:proofErr w:type="gramStart"/>
      <w:r>
        <w:rPr>
          <w:rFonts w:cs="Arial"/>
          <w:i/>
          <w:iCs/>
          <w:sz w:val="20"/>
          <w:szCs w:val="20"/>
        </w:rPr>
        <w:t>,,</w:t>
      </w:r>
      <w:proofErr w:type="gramEnd"/>
      <w:r>
        <w:rPr>
          <w:rFonts w:cs="Arial"/>
          <w:i/>
          <w:iCs/>
          <w:sz w:val="20"/>
          <w:szCs w:val="20"/>
        </w:rPr>
        <w:t xml:space="preserve">elektronicky </w:t>
      </w:r>
      <w:proofErr w:type="spellStart"/>
      <w:r>
        <w:rPr>
          <w:rFonts w:cs="Arial"/>
          <w:i/>
          <w:iCs/>
          <w:sz w:val="20"/>
          <w:szCs w:val="20"/>
        </w:rPr>
        <w:t>podpesáno</w:t>
      </w:r>
      <w:proofErr w:type="spellEnd"/>
      <w:r>
        <w:rPr>
          <w:rFonts w:cs="Arial"/>
          <w:i/>
          <w:iCs/>
          <w:sz w:val="20"/>
          <w:szCs w:val="20"/>
        </w:rPr>
        <w:t>“                                        ,,elektronicky podepsáno“</w:t>
      </w:r>
    </w:p>
    <w:p w14:paraId="342A94B3" w14:textId="5C0DD0DF" w:rsidR="008B654A" w:rsidRPr="00AD461A" w:rsidRDefault="008B654A" w:rsidP="008B654A">
      <w:pPr>
        <w:tabs>
          <w:tab w:val="left" w:pos="142"/>
          <w:tab w:val="left" w:pos="4678"/>
        </w:tabs>
        <w:jc w:val="both"/>
        <w:rPr>
          <w:rFonts w:cs="Arial"/>
          <w:sz w:val="20"/>
          <w:szCs w:val="20"/>
        </w:rPr>
      </w:pPr>
      <w:r w:rsidRPr="00AD461A">
        <w:rPr>
          <w:rFonts w:cs="Arial"/>
          <w:sz w:val="20"/>
          <w:szCs w:val="20"/>
        </w:rPr>
        <w:tab/>
        <w:t>...................................................</w:t>
      </w:r>
      <w:r w:rsidRPr="00AD461A">
        <w:rPr>
          <w:rFonts w:cs="Arial"/>
          <w:sz w:val="20"/>
          <w:szCs w:val="20"/>
        </w:rPr>
        <w:tab/>
        <w:t>...................................................</w:t>
      </w:r>
    </w:p>
    <w:p w14:paraId="609753A5" w14:textId="77777777" w:rsidR="008B654A" w:rsidRDefault="008B654A" w:rsidP="008B654A">
      <w:pPr>
        <w:tabs>
          <w:tab w:val="left" w:pos="142"/>
          <w:tab w:val="left" w:pos="4678"/>
        </w:tabs>
        <w:jc w:val="both"/>
        <w:rPr>
          <w:rFonts w:cs="Arial"/>
          <w:sz w:val="20"/>
          <w:szCs w:val="20"/>
        </w:rPr>
      </w:pPr>
      <w:r w:rsidRPr="00AD461A">
        <w:rPr>
          <w:rFonts w:cs="Arial"/>
          <w:sz w:val="20"/>
          <w:szCs w:val="20"/>
        </w:rPr>
        <w:tab/>
        <w:t>Příkazce</w:t>
      </w:r>
      <w:r w:rsidRPr="00AD461A">
        <w:rPr>
          <w:rFonts w:cs="Arial"/>
          <w:sz w:val="20"/>
          <w:szCs w:val="20"/>
        </w:rPr>
        <w:tab/>
        <w:t>Příkazník</w:t>
      </w:r>
    </w:p>
    <w:p w14:paraId="2870B8C2" w14:textId="3A18985B" w:rsidR="00237E95" w:rsidRPr="00AD461A" w:rsidRDefault="008B654A" w:rsidP="00237E95">
      <w:pPr>
        <w:tabs>
          <w:tab w:val="left" w:pos="142"/>
          <w:tab w:val="left" w:pos="4678"/>
        </w:tabs>
        <w:jc w:val="both"/>
        <w:rPr>
          <w:rFonts w:cs="Arial"/>
          <w:b/>
          <w:bCs/>
          <w:sz w:val="20"/>
          <w:szCs w:val="20"/>
        </w:rPr>
      </w:pPr>
      <w:r w:rsidRPr="00AD461A">
        <w:rPr>
          <w:rFonts w:cs="Arial"/>
          <w:b/>
          <w:bCs/>
          <w:sz w:val="20"/>
          <w:szCs w:val="20"/>
        </w:rPr>
        <w:tab/>
      </w:r>
      <w:r w:rsidR="00237E95">
        <w:rPr>
          <w:rFonts w:cs="Arial"/>
          <w:b/>
          <w:bCs/>
          <w:sz w:val="20"/>
          <w:szCs w:val="20"/>
        </w:rPr>
        <w:t>Ing. Tomáš Maček</w:t>
      </w:r>
      <w:r w:rsidR="00F96E4F">
        <w:rPr>
          <w:rFonts w:cs="Arial"/>
          <w:b/>
          <w:bCs/>
          <w:sz w:val="20"/>
          <w:szCs w:val="20"/>
        </w:rPr>
        <w:t xml:space="preserve">                                                   Ing. Jindřich Holínský</w:t>
      </w:r>
    </w:p>
    <w:p w14:paraId="076CBFD3" w14:textId="6FEDF16F" w:rsidR="008B654A" w:rsidRPr="00AD461A" w:rsidRDefault="008B654A" w:rsidP="008B654A">
      <w:pPr>
        <w:tabs>
          <w:tab w:val="left" w:pos="142"/>
          <w:tab w:val="left" w:pos="4678"/>
        </w:tabs>
        <w:jc w:val="both"/>
        <w:rPr>
          <w:rFonts w:cs="Arial"/>
          <w:sz w:val="20"/>
          <w:szCs w:val="20"/>
        </w:rPr>
      </w:pPr>
      <w:r w:rsidRPr="00AD461A">
        <w:rPr>
          <w:rFonts w:cs="Arial"/>
          <w:b/>
          <w:bCs/>
          <w:sz w:val="20"/>
          <w:szCs w:val="20"/>
        </w:rPr>
        <w:tab/>
      </w:r>
      <w:r w:rsidR="00237E95">
        <w:rPr>
          <w:rFonts w:cs="Arial"/>
          <w:b/>
          <w:bCs/>
          <w:sz w:val="20"/>
          <w:szCs w:val="20"/>
        </w:rPr>
        <w:t>vedoucí Pobočky Liberec</w:t>
      </w:r>
    </w:p>
    <w:p w14:paraId="7207B0DB" w14:textId="77777777" w:rsidR="008B654A" w:rsidRPr="00AD461A" w:rsidRDefault="008B654A" w:rsidP="008B654A">
      <w:pPr>
        <w:pStyle w:val="TSTextlnkuslovan"/>
        <w:spacing w:line="240" w:lineRule="auto"/>
        <w:ind w:left="737"/>
        <w:jc w:val="both"/>
        <w:rPr>
          <w:rFonts w:cs="Arial"/>
          <w:iCs/>
          <w:sz w:val="20"/>
          <w:szCs w:val="20"/>
        </w:rPr>
      </w:pPr>
    </w:p>
    <w:bookmarkEnd w:id="37"/>
    <w:p w14:paraId="6DE97A5D" w14:textId="77777777" w:rsidR="00FC76E6" w:rsidRPr="00AD461A" w:rsidRDefault="00FC76E6">
      <w:pPr>
        <w:spacing w:before="0" w:after="0" w:line="240" w:lineRule="auto"/>
        <w:contextualSpacing w:val="0"/>
        <w:rPr>
          <w:rFonts w:cs="Arial"/>
          <w:b/>
          <w:bCs/>
          <w:sz w:val="20"/>
          <w:szCs w:val="20"/>
        </w:rPr>
      </w:pPr>
      <w:r w:rsidRPr="00AD461A">
        <w:rPr>
          <w:rFonts w:cs="Arial"/>
          <w:b/>
          <w:bCs/>
          <w:sz w:val="20"/>
          <w:szCs w:val="20"/>
        </w:rPr>
        <w:br w:type="page"/>
      </w:r>
    </w:p>
    <w:p w14:paraId="1BA8A4D5" w14:textId="3BCB05F0" w:rsidR="00FC76E6" w:rsidRPr="00AD461A" w:rsidRDefault="00FC76E6" w:rsidP="00FC76E6">
      <w:pPr>
        <w:pStyle w:val="Nadpis1"/>
        <w:rPr>
          <w:sz w:val="20"/>
          <w:szCs w:val="20"/>
        </w:rPr>
      </w:pPr>
      <w:r w:rsidRPr="00AD461A">
        <w:rPr>
          <w:sz w:val="20"/>
          <w:szCs w:val="20"/>
        </w:rPr>
        <w:lastRenderedPageBreak/>
        <w:t>Příloha č.</w:t>
      </w:r>
      <w:r w:rsidR="000E7821" w:rsidRPr="00AD461A">
        <w:rPr>
          <w:sz w:val="20"/>
          <w:szCs w:val="20"/>
        </w:rPr>
        <w:t> </w:t>
      </w:r>
      <w:r w:rsidRPr="00AD461A">
        <w:rPr>
          <w:sz w:val="20"/>
          <w:szCs w:val="20"/>
        </w:rPr>
        <w:t>1</w:t>
      </w:r>
    </w:p>
    <w:p w14:paraId="328C9C9B" w14:textId="77777777" w:rsidR="00FC76E6" w:rsidRPr="00AD461A" w:rsidRDefault="00FC76E6" w:rsidP="00FC76E6">
      <w:pPr>
        <w:rPr>
          <w:rFonts w:cs="Arial"/>
          <w:sz w:val="20"/>
          <w:szCs w:val="20"/>
        </w:rPr>
      </w:pPr>
      <w:r w:rsidRPr="00AD461A">
        <w:rPr>
          <w:rFonts w:cs="Arial"/>
          <w:b/>
          <w:bCs/>
          <w:sz w:val="20"/>
          <w:szCs w:val="20"/>
        </w:rPr>
        <w:t>STÁTNÍ POZEMKOVÝ ÚŘAD</w:t>
      </w:r>
    </w:p>
    <w:p w14:paraId="5760B0B6" w14:textId="77777777" w:rsidR="00FC76E6" w:rsidRPr="00AD461A" w:rsidRDefault="00FC76E6" w:rsidP="00FC76E6">
      <w:pPr>
        <w:rPr>
          <w:rFonts w:cs="Arial"/>
          <w:sz w:val="20"/>
          <w:szCs w:val="20"/>
        </w:rPr>
      </w:pPr>
      <w:r w:rsidRPr="00AD461A">
        <w:rPr>
          <w:rFonts w:cs="Arial"/>
          <w:sz w:val="20"/>
          <w:szCs w:val="20"/>
        </w:rPr>
        <w:t>Sídlo: Husinecká 1024/</w:t>
      </w:r>
      <w:proofErr w:type="gramStart"/>
      <w:r w:rsidRPr="00AD461A">
        <w:rPr>
          <w:rFonts w:cs="Arial"/>
          <w:sz w:val="20"/>
          <w:szCs w:val="20"/>
        </w:rPr>
        <w:t>11a</w:t>
      </w:r>
      <w:proofErr w:type="gramEnd"/>
      <w:r w:rsidRPr="00AD461A">
        <w:rPr>
          <w:rFonts w:cs="Arial"/>
          <w:sz w:val="20"/>
          <w:szCs w:val="20"/>
        </w:rPr>
        <w:t>, 130 00 Praha 3 – Žižkov, IČO: 01312774, DIČ: CZ01312774</w:t>
      </w:r>
    </w:p>
    <w:p w14:paraId="33681E1E" w14:textId="77777777" w:rsidR="00FC76E6" w:rsidRPr="00AD461A" w:rsidRDefault="00FC76E6" w:rsidP="00FC76E6">
      <w:pPr>
        <w:rPr>
          <w:rFonts w:cs="Arial"/>
          <w:bCs/>
          <w:sz w:val="20"/>
          <w:szCs w:val="20"/>
        </w:rPr>
      </w:pPr>
      <w:r w:rsidRPr="00AD461A">
        <w:rPr>
          <w:rFonts w:cs="Arial"/>
          <w:b/>
          <w:sz w:val="20"/>
          <w:szCs w:val="20"/>
        </w:rPr>
        <w:t>-------------------------------------------------------------------------------------------------------------------------------</w:t>
      </w:r>
    </w:p>
    <w:p w14:paraId="3C58433C" w14:textId="77777777" w:rsidR="00FC76E6" w:rsidRPr="00AD461A" w:rsidRDefault="00FC76E6" w:rsidP="00FC76E6">
      <w:pPr>
        <w:rPr>
          <w:sz w:val="20"/>
          <w:szCs w:val="20"/>
        </w:rPr>
      </w:pPr>
    </w:p>
    <w:p w14:paraId="21182293" w14:textId="77777777" w:rsidR="00FC76E6" w:rsidRPr="00AD461A" w:rsidRDefault="00FC76E6" w:rsidP="00FC76E6">
      <w:pPr>
        <w:jc w:val="center"/>
        <w:rPr>
          <w:rFonts w:cs="Arial"/>
          <w:b/>
          <w:sz w:val="20"/>
          <w:szCs w:val="20"/>
        </w:rPr>
      </w:pPr>
      <w:r w:rsidRPr="00AD461A">
        <w:rPr>
          <w:rFonts w:cs="Arial"/>
          <w:b/>
          <w:sz w:val="20"/>
          <w:szCs w:val="20"/>
        </w:rPr>
        <w:t>P L N Á    M O C</w:t>
      </w:r>
    </w:p>
    <w:p w14:paraId="35F329B6" w14:textId="77777777" w:rsidR="00FC76E6" w:rsidRPr="00AD461A" w:rsidRDefault="00FC76E6" w:rsidP="00FC76E6">
      <w:pPr>
        <w:rPr>
          <w:sz w:val="20"/>
          <w:szCs w:val="20"/>
        </w:rPr>
      </w:pPr>
    </w:p>
    <w:p w14:paraId="4C93E975" w14:textId="77777777" w:rsidR="00FC76E6" w:rsidRPr="00AD461A" w:rsidRDefault="00FC76E6" w:rsidP="00FC76E6">
      <w:pPr>
        <w:pStyle w:val="Default"/>
        <w:jc w:val="both"/>
        <w:rPr>
          <w:rFonts w:ascii="Arial" w:hAnsi="Arial" w:cs="Arial"/>
          <w:sz w:val="20"/>
          <w:szCs w:val="20"/>
        </w:rPr>
      </w:pPr>
      <w:r w:rsidRPr="00AD461A">
        <w:rPr>
          <w:rFonts w:ascii="Arial" w:hAnsi="Arial" w:cs="Arial"/>
          <w:b/>
          <w:bCs/>
          <w:sz w:val="20"/>
          <w:szCs w:val="20"/>
        </w:rPr>
        <w:t>Česká republika – Státní pozemkový úřad, se sídlem 130 00 Praha 3,</w:t>
      </w:r>
      <w:r w:rsidRPr="00AD461A">
        <w:rPr>
          <w:rFonts w:ascii="Arial" w:hAnsi="Arial" w:cs="Arial"/>
          <w:sz w:val="20"/>
          <w:szCs w:val="20"/>
        </w:rPr>
        <w:t xml:space="preserve"> </w:t>
      </w:r>
      <w:r w:rsidRPr="00AD461A">
        <w:rPr>
          <w:rFonts w:ascii="Arial" w:hAnsi="Arial" w:cs="Arial"/>
          <w:b/>
          <w:bCs/>
          <w:sz w:val="20"/>
          <w:szCs w:val="20"/>
        </w:rPr>
        <w:t>Husinecká 1024/</w:t>
      </w:r>
      <w:proofErr w:type="gramStart"/>
      <w:r w:rsidRPr="00AD461A">
        <w:rPr>
          <w:rFonts w:ascii="Arial" w:hAnsi="Arial" w:cs="Arial"/>
          <w:b/>
          <w:bCs/>
          <w:sz w:val="20"/>
          <w:szCs w:val="20"/>
        </w:rPr>
        <w:t>11a</w:t>
      </w:r>
      <w:proofErr w:type="gramEnd"/>
      <w:r w:rsidRPr="00AD461A">
        <w:rPr>
          <w:rFonts w:ascii="Arial" w:hAnsi="Arial" w:cs="Arial"/>
          <w:b/>
          <w:bCs/>
          <w:sz w:val="20"/>
          <w:szCs w:val="20"/>
        </w:rPr>
        <w:t xml:space="preserve"> </w:t>
      </w:r>
    </w:p>
    <w:p w14:paraId="61700C23" w14:textId="69874FCA" w:rsidR="00FC76E6" w:rsidRPr="00800FD3" w:rsidRDefault="00FC76E6" w:rsidP="00FC76E6">
      <w:pPr>
        <w:pStyle w:val="Default"/>
        <w:jc w:val="both"/>
        <w:rPr>
          <w:rFonts w:ascii="Arial" w:hAnsi="Arial" w:cs="Arial"/>
          <w:b/>
          <w:bCs/>
          <w:sz w:val="20"/>
          <w:szCs w:val="20"/>
        </w:rPr>
      </w:pPr>
      <w:r w:rsidRPr="00800FD3">
        <w:rPr>
          <w:rFonts w:ascii="Arial" w:hAnsi="Arial" w:cs="Arial"/>
          <w:b/>
          <w:bCs/>
          <w:sz w:val="20"/>
          <w:szCs w:val="20"/>
        </w:rPr>
        <w:t>Krajský pozemkový úřad pro</w:t>
      </w:r>
      <w:r w:rsidR="00800FD3" w:rsidRPr="00800FD3">
        <w:rPr>
          <w:rFonts w:ascii="Arial" w:hAnsi="Arial" w:cs="Arial"/>
          <w:b/>
          <w:bCs/>
          <w:sz w:val="20"/>
          <w:szCs w:val="20"/>
        </w:rPr>
        <w:t xml:space="preserve"> Liberecký kraj, Pobočka Liberec</w:t>
      </w:r>
    </w:p>
    <w:p w14:paraId="228E845E" w14:textId="77777777" w:rsidR="00FC76E6" w:rsidRPr="00AD461A" w:rsidRDefault="00FC76E6" w:rsidP="00FC76E6">
      <w:pPr>
        <w:rPr>
          <w:rFonts w:cs="Arial"/>
          <w:sz w:val="20"/>
          <w:szCs w:val="20"/>
        </w:rPr>
      </w:pPr>
      <w:r w:rsidRPr="00AD461A">
        <w:rPr>
          <w:rFonts w:cs="Arial"/>
          <w:sz w:val="20"/>
          <w:szCs w:val="20"/>
        </w:rPr>
        <w:t>IČO: 01312774, DIČ: CZ01312774</w:t>
      </w:r>
    </w:p>
    <w:p w14:paraId="5078C1F8" w14:textId="2F18F4E2" w:rsidR="00FC76E6" w:rsidRPr="00AD461A" w:rsidRDefault="00FC76E6" w:rsidP="00FC76E6">
      <w:pPr>
        <w:rPr>
          <w:rFonts w:cs="Arial"/>
          <w:sz w:val="20"/>
          <w:szCs w:val="20"/>
        </w:rPr>
      </w:pPr>
      <w:r w:rsidRPr="00AD461A">
        <w:rPr>
          <w:rFonts w:cs="Arial"/>
          <w:sz w:val="20"/>
          <w:szCs w:val="20"/>
        </w:rPr>
        <w:t>Adresa:</w:t>
      </w:r>
      <w:r w:rsidR="00800FD3">
        <w:rPr>
          <w:rFonts w:cs="Arial"/>
          <w:sz w:val="20"/>
          <w:szCs w:val="20"/>
        </w:rPr>
        <w:t xml:space="preserve"> U Nisy 745/</w:t>
      </w:r>
      <w:proofErr w:type="gramStart"/>
      <w:r w:rsidR="00800FD3">
        <w:rPr>
          <w:rFonts w:cs="Arial"/>
          <w:sz w:val="20"/>
          <w:szCs w:val="20"/>
        </w:rPr>
        <w:t>6a</w:t>
      </w:r>
      <w:proofErr w:type="gramEnd"/>
      <w:r w:rsidR="00800FD3">
        <w:rPr>
          <w:rFonts w:cs="Arial"/>
          <w:sz w:val="20"/>
          <w:szCs w:val="20"/>
        </w:rPr>
        <w:t>, 460 57 Liberec</w:t>
      </w:r>
    </w:p>
    <w:p w14:paraId="43B62D4C" w14:textId="6C17CE9C" w:rsidR="00FC76E6" w:rsidRPr="00AD461A" w:rsidRDefault="00FC76E6" w:rsidP="00FC76E6">
      <w:pPr>
        <w:ind w:right="566"/>
        <w:rPr>
          <w:rFonts w:cs="Arial"/>
          <w:sz w:val="20"/>
          <w:szCs w:val="20"/>
        </w:rPr>
      </w:pPr>
      <w:r w:rsidRPr="00AD461A">
        <w:rPr>
          <w:rFonts w:cs="Arial"/>
          <w:sz w:val="20"/>
          <w:szCs w:val="20"/>
        </w:rPr>
        <w:t>Zastoupený:</w:t>
      </w:r>
      <w:r w:rsidR="00800FD3">
        <w:rPr>
          <w:rFonts w:cs="Arial"/>
          <w:sz w:val="20"/>
          <w:szCs w:val="20"/>
        </w:rPr>
        <w:t xml:space="preserve"> Ing. Tomášem Mačkem, vedoucím Pobočky Liberec</w:t>
      </w:r>
    </w:p>
    <w:p w14:paraId="3EF48D28" w14:textId="77777777" w:rsidR="00FC76E6" w:rsidRPr="00AD461A" w:rsidRDefault="00FC76E6" w:rsidP="00FC76E6">
      <w:pPr>
        <w:ind w:right="566"/>
        <w:rPr>
          <w:rFonts w:cs="Arial"/>
          <w:sz w:val="20"/>
          <w:szCs w:val="20"/>
        </w:rPr>
      </w:pPr>
    </w:p>
    <w:p w14:paraId="46D81B7C" w14:textId="77777777" w:rsidR="00FC76E6" w:rsidRPr="00AD461A" w:rsidRDefault="00FC76E6" w:rsidP="00FC76E6">
      <w:pPr>
        <w:ind w:right="70"/>
        <w:jc w:val="center"/>
        <w:rPr>
          <w:rFonts w:cs="Arial"/>
          <w:b/>
          <w:sz w:val="20"/>
          <w:szCs w:val="20"/>
        </w:rPr>
      </w:pPr>
      <w:r w:rsidRPr="00AD461A">
        <w:rPr>
          <w:rFonts w:cs="Arial"/>
          <w:b/>
          <w:sz w:val="20"/>
          <w:szCs w:val="20"/>
        </w:rPr>
        <w:t>z m o c ň u j e</w:t>
      </w:r>
    </w:p>
    <w:p w14:paraId="6BA349B9" w14:textId="77777777" w:rsidR="00FC76E6" w:rsidRPr="00AD461A" w:rsidRDefault="00FC76E6" w:rsidP="00FC76E6">
      <w:pPr>
        <w:ind w:right="70"/>
        <w:rPr>
          <w:rFonts w:cs="Arial"/>
          <w:bCs/>
          <w:sz w:val="20"/>
          <w:szCs w:val="20"/>
        </w:rPr>
      </w:pPr>
    </w:p>
    <w:p w14:paraId="088315D5" w14:textId="60095647" w:rsidR="00FC76E6" w:rsidRPr="00027201" w:rsidRDefault="00027201" w:rsidP="00FC76E6">
      <w:pPr>
        <w:rPr>
          <w:rFonts w:cs="Arial"/>
          <w:b/>
          <w:bCs/>
          <w:sz w:val="20"/>
          <w:szCs w:val="20"/>
        </w:rPr>
      </w:pPr>
      <w:r w:rsidRPr="00027201">
        <w:rPr>
          <w:rFonts w:cs="Arial"/>
          <w:b/>
          <w:bCs/>
          <w:sz w:val="20"/>
          <w:szCs w:val="20"/>
        </w:rPr>
        <w:t>Ing. Jindřicha Holínského</w:t>
      </w:r>
    </w:p>
    <w:p w14:paraId="27E94926" w14:textId="17B29C90" w:rsidR="00FC76E6" w:rsidRPr="00027201" w:rsidRDefault="00FC76E6" w:rsidP="00FC76E6">
      <w:pPr>
        <w:rPr>
          <w:rFonts w:cs="Arial"/>
          <w:sz w:val="20"/>
          <w:szCs w:val="20"/>
        </w:rPr>
      </w:pPr>
      <w:r w:rsidRPr="00027201">
        <w:rPr>
          <w:rFonts w:cs="Arial"/>
          <w:sz w:val="20"/>
          <w:szCs w:val="20"/>
        </w:rPr>
        <w:t>se sídlem</w:t>
      </w:r>
      <w:r w:rsidR="00027201" w:rsidRPr="00027201">
        <w:rPr>
          <w:rFonts w:cs="Arial"/>
          <w:sz w:val="20"/>
          <w:szCs w:val="20"/>
        </w:rPr>
        <w:t xml:space="preserve">: </w:t>
      </w:r>
      <w:proofErr w:type="spellStart"/>
      <w:r w:rsidR="00545FCE">
        <w:rPr>
          <w:rFonts w:cs="Arial"/>
          <w:sz w:val="20"/>
          <w:szCs w:val="20"/>
        </w:rPr>
        <w:t>xxxxxxxx</w:t>
      </w:r>
      <w:proofErr w:type="spellEnd"/>
      <w:r w:rsidR="00027201" w:rsidRPr="00027201">
        <w:rPr>
          <w:rFonts w:cs="Arial"/>
          <w:sz w:val="20"/>
          <w:szCs w:val="20"/>
        </w:rPr>
        <w:t>, 252 44 Psáry</w:t>
      </w:r>
    </w:p>
    <w:p w14:paraId="3BA7F632" w14:textId="351D607C" w:rsidR="00FC76E6" w:rsidRPr="00AD461A" w:rsidRDefault="00FC76E6" w:rsidP="00FC76E6">
      <w:pPr>
        <w:rPr>
          <w:rFonts w:cs="Arial"/>
          <w:sz w:val="20"/>
          <w:szCs w:val="20"/>
        </w:rPr>
      </w:pPr>
      <w:r w:rsidRPr="00027201">
        <w:rPr>
          <w:rFonts w:cs="Arial"/>
          <w:sz w:val="20"/>
          <w:szCs w:val="20"/>
        </w:rPr>
        <w:t>IČO:</w:t>
      </w:r>
      <w:r w:rsidR="00027201" w:rsidRPr="00027201">
        <w:rPr>
          <w:rFonts w:cs="Arial"/>
          <w:sz w:val="20"/>
          <w:szCs w:val="20"/>
        </w:rPr>
        <w:t xml:space="preserve"> 45723168</w:t>
      </w:r>
    </w:p>
    <w:p w14:paraId="359CA944" w14:textId="77777777" w:rsidR="00FC76E6" w:rsidRPr="00AD461A" w:rsidRDefault="00FC76E6" w:rsidP="00FC76E6">
      <w:pPr>
        <w:rPr>
          <w:rFonts w:cs="Arial"/>
          <w:sz w:val="20"/>
          <w:szCs w:val="20"/>
        </w:rPr>
      </w:pPr>
    </w:p>
    <w:p w14:paraId="16D5594C" w14:textId="77777777" w:rsidR="00FC76E6" w:rsidRPr="00AD461A" w:rsidRDefault="00FC76E6" w:rsidP="00FC76E6">
      <w:pPr>
        <w:ind w:right="70"/>
        <w:rPr>
          <w:rFonts w:cs="Arial"/>
          <w:sz w:val="20"/>
          <w:szCs w:val="20"/>
        </w:rPr>
      </w:pPr>
    </w:p>
    <w:p w14:paraId="11CF6C63" w14:textId="09A293BC" w:rsidR="00FC76E6" w:rsidRPr="00AD461A" w:rsidRDefault="00FC76E6" w:rsidP="00800FD3">
      <w:pPr>
        <w:ind w:right="70"/>
        <w:jc w:val="both"/>
        <w:rPr>
          <w:rFonts w:cs="Arial"/>
          <w:sz w:val="20"/>
          <w:szCs w:val="20"/>
        </w:rPr>
      </w:pPr>
      <w:r w:rsidRPr="00AD461A">
        <w:rPr>
          <w:rFonts w:cs="Arial"/>
          <w:sz w:val="20"/>
          <w:szCs w:val="20"/>
        </w:rPr>
        <w:t xml:space="preserve">k veškerým právním úkonům směřujícím k úspěšnému a kvalitnímu dokončení </w:t>
      </w:r>
      <w:proofErr w:type="gramStart"/>
      <w:r w:rsidRPr="00AD461A">
        <w:rPr>
          <w:rFonts w:cs="Arial"/>
          <w:sz w:val="20"/>
          <w:szCs w:val="20"/>
        </w:rPr>
        <w:t xml:space="preserve">díla </w:t>
      </w:r>
      <w:r w:rsidR="00800FD3">
        <w:rPr>
          <w:rFonts w:cs="Arial"/>
          <w:sz w:val="20"/>
          <w:szCs w:val="20"/>
        </w:rPr>
        <w:t>,,Výstavba</w:t>
      </w:r>
      <w:proofErr w:type="gramEnd"/>
      <w:r w:rsidR="00800FD3">
        <w:rPr>
          <w:rFonts w:cs="Arial"/>
          <w:sz w:val="20"/>
          <w:szCs w:val="20"/>
        </w:rPr>
        <w:t xml:space="preserve"> polních cest HC 1a, VC 2, VC 3 a DC 23 v </w:t>
      </w:r>
      <w:proofErr w:type="spellStart"/>
      <w:r w:rsidR="00800FD3">
        <w:rPr>
          <w:rFonts w:cs="Arial"/>
          <w:sz w:val="20"/>
          <w:szCs w:val="20"/>
        </w:rPr>
        <w:t>k.ú</w:t>
      </w:r>
      <w:proofErr w:type="spellEnd"/>
      <w:r w:rsidR="00800FD3">
        <w:rPr>
          <w:rFonts w:cs="Arial"/>
          <w:sz w:val="20"/>
          <w:szCs w:val="20"/>
        </w:rPr>
        <w:t xml:space="preserve">. Vlastiboř u </w:t>
      </w:r>
      <w:r w:rsidR="000A2814">
        <w:rPr>
          <w:rFonts w:cs="Arial"/>
          <w:sz w:val="20"/>
          <w:szCs w:val="20"/>
        </w:rPr>
        <w:t>Ž</w:t>
      </w:r>
      <w:r w:rsidR="00800FD3">
        <w:rPr>
          <w:rFonts w:cs="Arial"/>
          <w:sz w:val="20"/>
          <w:szCs w:val="20"/>
        </w:rPr>
        <w:t>elezného Brodu</w:t>
      </w:r>
      <w:r w:rsidR="000A2814">
        <w:rPr>
          <w:rFonts w:cs="Arial"/>
          <w:sz w:val="20"/>
          <w:szCs w:val="20"/>
        </w:rPr>
        <w:t>“</w:t>
      </w:r>
      <w:r w:rsidRPr="00AD461A">
        <w:rPr>
          <w:rFonts w:cs="Arial"/>
          <w:sz w:val="20"/>
          <w:szCs w:val="20"/>
        </w:rPr>
        <w:t xml:space="preserve"> dle smlouvy o dílo uzavřené dne </w:t>
      </w:r>
      <w:r w:rsidR="00800FD3">
        <w:rPr>
          <w:rFonts w:cs="Arial"/>
          <w:sz w:val="20"/>
          <w:szCs w:val="20"/>
        </w:rPr>
        <w:t>04.08.2025</w:t>
      </w:r>
      <w:r w:rsidRPr="00AD461A">
        <w:rPr>
          <w:rFonts w:cs="Arial"/>
          <w:sz w:val="20"/>
          <w:szCs w:val="20"/>
        </w:rPr>
        <w:t xml:space="preserve"> mezi Českou republikou - Státním pozemkovým úřadem a společností</w:t>
      </w:r>
      <w:r w:rsidR="00800FD3">
        <w:rPr>
          <w:rFonts w:cs="Arial"/>
          <w:sz w:val="20"/>
          <w:szCs w:val="20"/>
        </w:rPr>
        <w:t xml:space="preserve"> STRABAG a.s.</w:t>
      </w:r>
      <w:r w:rsidRPr="00AD461A">
        <w:rPr>
          <w:rFonts w:cs="Arial"/>
          <w:sz w:val="20"/>
          <w:szCs w:val="20"/>
        </w:rPr>
        <w:t xml:space="preserve">  v rozsahu čl. </w:t>
      </w:r>
      <w:r w:rsidR="00800FD3">
        <w:rPr>
          <w:rFonts w:cs="Arial"/>
          <w:sz w:val="20"/>
          <w:szCs w:val="20"/>
        </w:rPr>
        <w:t>I</w:t>
      </w:r>
      <w:r w:rsidR="006A7FED">
        <w:rPr>
          <w:rFonts w:cs="Arial"/>
          <w:sz w:val="20"/>
          <w:szCs w:val="20"/>
        </w:rPr>
        <w:t xml:space="preserve">. </w:t>
      </w:r>
      <w:r w:rsidRPr="00AD461A">
        <w:rPr>
          <w:rFonts w:cs="Arial"/>
          <w:sz w:val="20"/>
          <w:szCs w:val="20"/>
        </w:rPr>
        <w:t>této smlouvy.</w:t>
      </w:r>
    </w:p>
    <w:p w14:paraId="5D7DD925" w14:textId="77777777" w:rsidR="00FC76E6" w:rsidRPr="00AD461A" w:rsidRDefault="00FC76E6" w:rsidP="00FC76E6">
      <w:pPr>
        <w:ind w:right="70"/>
        <w:rPr>
          <w:rFonts w:cs="Arial"/>
          <w:sz w:val="20"/>
          <w:szCs w:val="20"/>
        </w:rPr>
      </w:pPr>
    </w:p>
    <w:p w14:paraId="33745D52" w14:textId="739C0F8C" w:rsidR="00FC76E6" w:rsidRPr="00AD461A" w:rsidRDefault="00FC76E6" w:rsidP="00FC76E6">
      <w:pPr>
        <w:rPr>
          <w:sz w:val="20"/>
          <w:szCs w:val="20"/>
        </w:rPr>
      </w:pPr>
      <w:r w:rsidRPr="00AD461A">
        <w:rPr>
          <w:sz w:val="20"/>
          <w:szCs w:val="20"/>
        </w:rPr>
        <w:t>Tato plná moc je platná ode dne jejího udělení (podpisu) a zaniká pravomocným rozhodnutím stavebního úřadu, nebo dnem ukončení smluvního závazkového stavu.</w:t>
      </w:r>
    </w:p>
    <w:p w14:paraId="122CE5E3" w14:textId="77777777" w:rsidR="00FC76E6" w:rsidRPr="00AD461A" w:rsidRDefault="00FC76E6" w:rsidP="00FC76E6">
      <w:pPr>
        <w:rPr>
          <w:sz w:val="20"/>
          <w:szCs w:val="20"/>
        </w:rPr>
      </w:pPr>
    </w:p>
    <w:p w14:paraId="21C591CE" w14:textId="77777777" w:rsidR="00027201" w:rsidRDefault="00027201" w:rsidP="00FC76E6">
      <w:pPr>
        <w:rPr>
          <w:sz w:val="20"/>
          <w:szCs w:val="20"/>
        </w:rPr>
      </w:pPr>
    </w:p>
    <w:p w14:paraId="5F7BF9CC" w14:textId="5F87FE1C" w:rsidR="00FC76E6" w:rsidRPr="00AD461A" w:rsidRDefault="00FC76E6" w:rsidP="00FC76E6">
      <w:pPr>
        <w:rPr>
          <w:sz w:val="20"/>
          <w:szCs w:val="20"/>
        </w:rPr>
      </w:pPr>
      <w:r w:rsidRPr="00AD461A">
        <w:rPr>
          <w:sz w:val="20"/>
          <w:szCs w:val="20"/>
        </w:rPr>
        <w:t xml:space="preserve">V </w:t>
      </w:r>
      <w:r w:rsidR="00027201">
        <w:rPr>
          <w:sz w:val="20"/>
          <w:szCs w:val="20"/>
        </w:rPr>
        <w:t>Liberci</w:t>
      </w:r>
      <w:r w:rsidRPr="00AD461A">
        <w:rPr>
          <w:sz w:val="20"/>
          <w:szCs w:val="20"/>
        </w:rPr>
        <w:t xml:space="preserve"> dne</w:t>
      </w:r>
      <w:r w:rsidR="00027201">
        <w:rPr>
          <w:sz w:val="20"/>
          <w:szCs w:val="20"/>
        </w:rPr>
        <w:t xml:space="preserve">: </w:t>
      </w:r>
      <w:r w:rsidR="00660B17">
        <w:rPr>
          <w:sz w:val="20"/>
          <w:szCs w:val="20"/>
        </w:rPr>
        <w:t>19.08.2025</w:t>
      </w:r>
    </w:p>
    <w:p w14:paraId="322AFA20" w14:textId="77777777" w:rsidR="00FC76E6" w:rsidRDefault="00FC76E6" w:rsidP="00FC76E6">
      <w:pPr>
        <w:rPr>
          <w:sz w:val="20"/>
          <w:szCs w:val="20"/>
        </w:rPr>
      </w:pPr>
    </w:p>
    <w:p w14:paraId="062A5952" w14:textId="77777777" w:rsidR="00027201" w:rsidRPr="00AD461A" w:rsidRDefault="00027201" w:rsidP="00FC76E6">
      <w:pPr>
        <w:rPr>
          <w:sz w:val="20"/>
          <w:szCs w:val="20"/>
        </w:rPr>
      </w:pPr>
    </w:p>
    <w:p w14:paraId="35CA707F" w14:textId="53953460" w:rsidR="00FC76E6" w:rsidRPr="00027201" w:rsidRDefault="00027201" w:rsidP="00FC76E6">
      <w:pPr>
        <w:rPr>
          <w:i/>
          <w:iCs/>
          <w:sz w:val="20"/>
          <w:szCs w:val="20"/>
        </w:rPr>
      </w:pPr>
      <w:r>
        <w:rPr>
          <w:sz w:val="20"/>
          <w:szCs w:val="20"/>
        </w:rPr>
        <w:t xml:space="preserve">                                                                                           </w:t>
      </w:r>
      <w:proofErr w:type="gramStart"/>
      <w:r w:rsidRPr="00027201">
        <w:rPr>
          <w:i/>
          <w:iCs/>
          <w:sz w:val="20"/>
          <w:szCs w:val="20"/>
        </w:rPr>
        <w:t>,,</w:t>
      </w:r>
      <w:proofErr w:type="gramEnd"/>
      <w:r>
        <w:rPr>
          <w:i/>
          <w:iCs/>
          <w:sz w:val="20"/>
          <w:szCs w:val="20"/>
        </w:rPr>
        <w:t>elektronicky podepsáno“</w:t>
      </w:r>
    </w:p>
    <w:p w14:paraId="324A8DEE" w14:textId="77777777" w:rsidR="00FC76E6" w:rsidRPr="00AD461A" w:rsidRDefault="00FC76E6" w:rsidP="00FC76E6">
      <w:pPr>
        <w:tabs>
          <w:tab w:val="left" w:pos="5103"/>
        </w:tabs>
        <w:rPr>
          <w:sz w:val="20"/>
          <w:szCs w:val="20"/>
        </w:rPr>
      </w:pPr>
      <w:bookmarkStart w:id="38" w:name="Text16"/>
      <w:r w:rsidRPr="00AD461A">
        <w:rPr>
          <w:sz w:val="20"/>
          <w:szCs w:val="20"/>
        </w:rPr>
        <w:tab/>
        <w:t>……………………………………….</w:t>
      </w:r>
      <w:bookmarkEnd w:id="38"/>
    </w:p>
    <w:p w14:paraId="7133BC79" w14:textId="2D5A6604" w:rsidR="00FC76E6" w:rsidRPr="00AD461A" w:rsidRDefault="00FC76E6" w:rsidP="00FC76E6">
      <w:pPr>
        <w:tabs>
          <w:tab w:val="left" w:pos="5103"/>
        </w:tabs>
        <w:rPr>
          <w:sz w:val="20"/>
          <w:szCs w:val="20"/>
        </w:rPr>
      </w:pPr>
      <w:r w:rsidRPr="00AD461A">
        <w:rPr>
          <w:sz w:val="20"/>
          <w:szCs w:val="20"/>
        </w:rPr>
        <w:tab/>
      </w:r>
      <w:r w:rsidR="00800FD3">
        <w:rPr>
          <w:sz w:val="20"/>
          <w:szCs w:val="20"/>
        </w:rPr>
        <w:t>Ing. Tomáš Maček</w:t>
      </w:r>
    </w:p>
    <w:p w14:paraId="68D26611" w14:textId="419DE52C" w:rsidR="00FC76E6" w:rsidRPr="00AD461A" w:rsidRDefault="00FC76E6" w:rsidP="00FC76E6">
      <w:pPr>
        <w:tabs>
          <w:tab w:val="left" w:pos="5103"/>
        </w:tabs>
        <w:rPr>
          <w:sz w:val="20"/>
          <w:szCs w:val="20"/>
        </w:rPr>
      </w:pPr>
      <w:r w:rsidRPr="00AD461A">
        <w:rPr>
          <w:sz w:val="20"/>
          <w:szCs w:val="20"/>
        </w:rPr>
        <w:tab/>
      </w:r>
      <w:r w:rsidR="00800FD3">
        <w:rPr>
          <w:sz w:val="20"/>
          <w:szCs w:val="20"/>
        </w:rPr>
        <w:t>vedoucí Pobočky Liberec</w:t>
      </w:r>
    </w:p>
    <w:p w14:paraId="6AA27A9B" w14:textId="00086B44" w:rsidR="00FC76E6" w:rsidRPr="00AD461A" w:rsidRDefault="00FC76E6" w:rsidP="00FC76E6">
      <w:pPr>
        <w:tabs>
          <w:tab w:val="left" w:pos="5103"/>
        </w:tabs>
        <w:rPr>
          <w:sz w:val="20"/>
          <w:szCs w:val="20"/>
        </w:rPr>
      </w:pPr>
      <w:r w:rsidRPr="00AD461A">
        <w:rPr>
          <w:sz w:val="20"/>
          <w:szCs w:val="20"/>
        </w:rPr>
        <w:tab/>
      </w:r>
    </w:p>
    <w:p w14:paraId="3011AC53" w14:textId="77777777" w:rsidR="00027201" w:rsidRDefault="00027201" w:rsidP="000E7821">
      <w:pPr>
        <w:rPr>
          <w:sz w:val="20"/>
          <w:szCs w:val="20"/>
        </w:rPr>
      </w:pPr>
    </w:p>
    <w:p w14:paraId="3592EB7A" w14:textId="77987D73" w:rsidR="008B654A" w:rsidRPr="00AD461A" w:rsidRDefault="00FC76E6" w:rsidP="000E7821">
      <w:pPr>
        <w:rPr>
          <w:sz w:val="20"/>
          <w:szCs w:val="20"/>
        </w:rPr>
      </w:pPr>
      <w:r w:rsidRPr="00AD461A">
        <w:rPr>
          <w:sz w:val="20"/>
          <w:szCs w:val="20"/>
        </w:rPr>
        <w:t>Plnou moc přijímá:</w:t>
      </w:r>
      <w:r w:rsidR="00027201">
        <w:rPr>
          <w:sz w:val="20"/>
          <w:szCs w:val="20"/>
        </w:rPr>
        <w:t xml:space="preserve"> Ing. Jindřich Holínský</w:t>
      </w:r>
    </w:p>
    <w:p w14:paraId="5EA35443" w14:textId="77777777" w:rsidR="000F31B1" w:rsidRPr="00AD461A" w:rsidRDefault="000F31B1" w:rsidP="000E7821">
      <w:pPr>
        <w:rPr>
          <w:sz w:val="20"/>
          <w:szCs w:val="20"/>
        </w:rPr>
      </w:pPr>
    </w:p>
    <w:sectPr w:rsidR="000F31B1" w:rsidRPr="00AD461A" w:rsidSect="005450BC">
      <w:headerReference w:type="default" r:id="rId16"/>
      <w:footerReference w:type="even" r:id="rId17"/>
      <w:footerReference w:type="default" r:id="rId18"/>
      <w:headerReference w:type="first" r:id="rId19"/>
      <w:footerReference w:type="first" r:id="rId20"/>
      <w:pgSz w:w="11906" w:h="16838"/>
      <w:pgMar w:top="1418" w:right="1134" w:bottom="1418" w:left="1418" w:header="709" w:footer="709"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B31546" w14:textId="77777777" w:rsidR="00213AD3" w:rsidRDefault="00213AD3">
      <w:r>
        <w:separator/>
      </w:r>
    </w:p>
  </w:endnote>
  <w:endnote w:type="continuationSeparator" w:id="0">
    <w:p w14:paraId="74145DB4" w14:textId="77777777" w:rsidR="00213AD3" w:rsidRDefault="00213AD3">
      <w:r>
        <w:continuationSeparator/>
      </w:r>
    </w:p>
  </w:endnote>
  <w:endnote w:type="continuationNotice" w:id="1">
    <w:p w14:paraId="778FCF9A" w14:textId="77777777" w:rsidR="00213AD3" w:rsidRDefault="00213AD3" w:rsidP="002401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57CB9" w14:textId="77777777" w:rsidR="005A0B22" w:rsidRDefault="005A0B22" w:rsidP="00153C24">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2CBEC14A" w14:textId="77777777" w:rsidR="005A0B22" w:rsidRDefault="005A0B2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6E380" w14:textId="1F1449C3" w:rsidR="005A0B22" w:rsidRDefault="00366649" w:rsidP="00366649">
    <w:pPr>
      <w:pStyle w:val="Zpat"/>
      <w:jc w:val="center"/>
    </w:pPr>
    <w:r>
      <w:fldChar w:fldCharType="begin"/>
    </w:r>
    <w:r>
      <w:instrText xml:space="preserve"> PAGE  \* Arabic  \* MERGEFORMAT </w:instrText>
    </w:r>
    <w:r>
      <w:fldChar w:fldCharType="separate"/>
    </w:r>
    <w:r>
      <w:t>1</w:t>
    </w:r>
    <w:r>
      <w:fldChar w:fldCharType="end"/>
    </w:r>
    <w:r>
      <w:t>/</w:t>
    </w:r>
    <w:r w:rsidR="00660B17">
      <w:fldChar w:fldCharType="begin"/>
    </w:r>
    <w:r w:rsidR="00660B17">
      <w:instrText xml:space="preserve"> NUMPAGES  \* Arabic  \* MERGEFORMAT </w:instrText>
    </w:r>
    <w:r w:rsidR="00660B17">
      <w:fldChar w:fldCharType="separate"/>
    </w:r>
    <w:r>
      <w:t>10</w:t>
    </w:r>
    <w:r w:rsidR="00660B17">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A533B" w14:textId="4EA1003B" w:rsidR="004C716D" w:rsidRDefault="00366649" w:rsidP="000E7821">
    <w:pPr>
      <w:pStyle w:val="Zpat"/>
      <w:ind w:left="720"/>
      <w:jc w:val="center"/>
    </w:pPr>
    <w:r>
      <w:fldChar w:fldCharType="begin"/>
    </w:r>
    <w:r>
      <w:instrText xml:space="preserve"> PAGE  \* Arabic  \* MERGEFORMAT </w:instrText>
    </w:r>
    <w:r>
      <w:fldChar w:fldCharType="separate"/>
    </w:r>
    <w:r>
      <w:rPr>
        <w:noProof/>
      </w:rPr>
      <w:t>10</w:t>
    </w:r>
    <w:r>
      <w:fldChar w:fldCharType="end"/>
    </w:r>
    <w:r>
      <w:t>/</w:t>
    </w:r>
    <w:r w:rsidR="00660B17">
      <w:fldChar w:fldCharType="begin"/>
    </w:r>
    <w:r w:rsidR="00660B17">
      <w:instrText xml:space="preserve"> NUMPAGES  \* Arabic  \* MERGEFORMAT </w:instrText>
    </w:r>
    <w:r w:rsidR="00660B17">
      <w:fldChar w:fldCharType="separate"/>
    </w:r>
    <w:r>
      <w:rPr>
        <w:noProof/>
      </w:rPr>
      <w:t>10</w:t>
    </w:r>
    <w:r w:rsidR="00660B17">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C4EEE8" w14:textId="77777777" w:rsidR="00213AD3" w:rsidRDefault="00213AD3">
      <w:r>
        <w:separator/>
      </w:r>
    </w:p>
  </w:footnote>
  <w:footnote w:type="continuationSeparator" w:id="0">
    <w:p w14:paraId="451DC474" w14:textId="77777777" w:rsidR="00213AD3" w:rsidRDefault="00213AD3">
      <w:r>
        <w:continuationSeparator/>
      </w:r>
    </w:p>
  </w:footnote>
  <w:footnote w:type="continuationNotice" w:id="1">
    <w:p w14:paraId="69735F57" w14:textId="77777777" w:rsidR="00213AD3" w:rsidRDefault="00213AD3" w:rsidP="0024014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F5793" w14:textId="24663BA7" w:rsidR="00E41CC3" w:rsidRDefault="00E41CC3" w:rsidP="00E41CC3">
    <w:pPr>
      <w:pStyle w:val="Zhlav"/>
      <w:jc w:val="right"/>
      <w:rPr>
        <w:rFonts w:cs="Arial"/>
        <w:sz w:val="16"/>
        <w:szCs w:val="16"/>
      </w:rPr>
    </w:pPr>
    <w:r w:rsidRPr="000A2814">
      <w:rPr>
        <w:rFonts w:cs="Arial"/>
        <w:sz w:val="16"/>
        <w:szCs w:val="16"/>
      </w:rPr>
      <w:t>Č.j. příkazce:</w:t>
    </w:r>
    <w:r w:rsidR="000A2814">
      <w:rPr>
        <w:rFonts w:cs="Arial"/>
        <w:sz w:val="16"/>
        <w:szCs w:val="16"/>
      </w:rPr>
      <w:t xml:space="preserve"> </w:t>
    </w:r>
    <w:r w:rsidR="000A2814" w:rsidRPr="00E11F67">
      <w:rPr>
        <w:rFonts w:cs="Arial"/>
        <w:sz w:val="16"/>
        <w:szCs w:val="16"/>
      </w:rPr>
      <w:t>SPU 333624/2025</w:t>
    </w:r>
  </w:p>
  <w:p w14:paraId="40B59839" w14:textId="788DDF6E" w:rsidR="005A0B22" w:rsidRPr="000A2814" w:rsidRDefault="000A2814" w:rsidP="000A2814">
    <w:pPr>
      <w:pStyle w:val="Zhlav"/>
      <w:jc w:val="center"/>
      <w:rPr>
        <w:rFonts w:cs="Arial"/>
        <w:sz w:val="16"/>
        <w:szCs w:val="16"/>
      </w:rPr>
    </w:pPr>
    <w:r>
      <w:rPr>
        <w:rFonts w:cs="Arial"/>
        <w:sz w:val="16"/>
        <w:szCs w:val="16"/>
      </w:rPr>
      <w:t xml:space="preserve">                                                                                                                                                  </w:t>
    </w:r>
    <w:r w:rsidR="00E41CC3" w:rsidRPr="000A2814">
      <w:rPr>
        <w:rFonts w:cs="Arial"/>
        <w:sz w:val="16"/>
        <w:szCs w:val="16"/>
      </w:rPr>
      <w:t>Č.j. příkazníka:</w:t>
    </w:r>
    <w:r>
      <w:rPr>
        <w:rFonts w:cs="Arial"/>
        <w:sz w:val="16"/>
        <w:szCs w:val="16"/>
      </w:rPr>
      <w:t xml:space="preserve"> 05/2025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74582" w14:textId="7132EB99" w:rsidR="000D75EE" w:rsidRPr="00E11F67" w:rsidRDefault="000D75EE" w:rsidP="00156258">
    <w:pPr>
      <w:pStyle w:val="Zhlav"/>
      <w:jc w:val="right"/>
      <w:rPr>
        <w:rFonts w:cs="Arial"/>
        <w:sz w:val="16"/>
        <w:szCs w:val="16"/>
      </w:rPr>
    </w:pPr>
    <w:r w:rsidRPr="00E11F67">
      <w:rPr>
        <w:rFonts w:cs="Arial"/>
        <w:sz w:val="16"/>
        <w:szCs w:val="16"/>
      </w:rPr>
      <w:t>Č.j. příkazce:</w:t>
    </w:r>
    <w:r w:rsidR="00E11F67" w:rsidRPr="00E11F67">
      <w:rPr>
        <w:rFonts w:cs="Arial"/>
        <w:sz w:val="16"/>
        <w:szCs w:val="16"/>
      </w:rPr>
      <w:t xml:space="preserve"> SPU 333624/2025</w:t>
    </w:r>
  </w:p>
  <w:p w14:paraId="16F70E31" w14:textId="7E2D67F3" w:rsidR="00E11F67" w:rsidRPr="00E11F67" w:rsidRDefault="00E11F67" w:rsidP="00E11F67">
    <w:pPr>
      <w:pStyle w:val="Zhlav"/>
      <w:jc w:val="center"/>
      <w:rPr>
        <w:rFonts w:cs="Arial"/>
        <w:sz w:val="16"/>
        <w:szCs w:val="16"/>
      </w:rPr>
    </w:pPr>
    <w:r>
      <w:rPr>
        <w:rFonts w:cs="Arial"/>
        <w:sz w:val="16"/>
        <w:szCs w:val="16"/>
      </w:rPr>
      <w:t xml:space="preserve">                                                                                                                                                             </w:t>
    </w:r>
    <w:r w:rsidRPr="00E11F67">
      <w:rPr>
        <w:rFonts w:cs="Arial"/>
        <w:sz w:val="16"/>
        <w:szCs w:val="16"/>
      </w:rPr>
      <w:t>UID: spudms00000015853281</w:t>
    </w:r>
  </w:p>
  <w:p w14:paraId="2D25C6DC" w14:textId="7E279B54" w:rsidR="00100554" w:rsidRPr="00E11F67" w:rsidRDefault="00E11F67" w:rsidP="00E11F67">
    <w:pPr>
      <w:pStyle w:val="Zhlav"/>
      <w:jc w:val="center"/>
      <w:rPr>
        <w:rFonts w:cs="Arial"/>
        <w:sz w:val="16"/>
        <w:szCs w:val="16"/>
      </w:rPr>
    </w:pPr>
    <w:r>
      <w:rPr>
        <w:rFonts w:cs="Arial"/>
        <w:sz w:val="16"/>
        <w:szCs w:val="16"/>
      </w:rPr>
      <w:t xml:space="preserve">                                                                                                                                                  </w:t>
    </w:r>
    <w:r w:rsidR="000D75EE" w:rsidRPr="00E11F67">
      <w:rPr>
        <w:rFonts w:cs="Arial"/>
        <w:sz w:val="16"/>
        <w:szCs w:val="16"/>
      </w:rPr>
      <w:t>Č.j. příkazníka:</w:t>
    </w:r>
    <w:r w:rsidR="00FB3CE2">
      <w:rPr>
        <w:rFonts w:cs="Arial"/>
        <w:sz w:val="16"/>
        <w:szCs w:val="16"/>
      </w:rPr>
      <w:t xml:space="preserve"> 05/2025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B5E9B"/>
    <w:multiLevelType w:val="multilevel"/>
    <w:tmpl w:val="C6E6F016"/>
    <w:lvl w:ilvl="0">
      <w:start w:val="1"/>
      <w:numFmt w:val="decimal"/>
      <w:lvlText w:val="%1."/>
      <w:lvlJc w:val="left"/>
      <w:pPr>
        <w:ind w:left="360" w:hanging="360"/>
      </w:pPr>
      <w:rPr>
        <w:rFonts w:hint="default"/>
      </w:rPr>
    </w:lvl>
    <w:lvl w:ilvl="1">
      <w:start w:val="1"/>
      <w:numFmt w:val="decimal"/>
      <w:lvlText w:val="%1.%2."/>
      <w:lvlJc w:val="left"/>
      <w:pPr>
        <w:ind w:left="907" w:hanging="54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A674CFA"/>
    <w:multiLevelType w:val="multilevel"/>
    <w:tmpl w:val="842E67D2"/>
    <w:lvl w:ilvl="0">
      <w:start w:val="1"/>
      <w:numFmt w:val="upperRoman"/>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pStyle w:val="Odstavec2rove"/>
      <w:isLgl/>
      <w:lvlText w:val="%1.%2"/>
      <w:lvlJc w:val="left"/>
      <w:pPr>
        <w:tabs>
          <w:tab w:val="num" w:pos="737"/>
        </w:tabs>
        <w:ind w:left="737" w:hanging="737"/>
      </w:pPr>
      <w:rPr>
        <w:rFonts w:hint="default"/>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F8F1E64"/>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1DB2D37"/>
    <w:multiLevelType w:val="hybridMultilevel"/>
    <w:tmpl w:val="AD0877C6"/>
    <w:lvl w:ilvl="0" w:tplc="0A2A4D02">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499698D"/>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9311F88"/>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2A72217"/>
    <w:multiLevelType w:val="multilevel"/>
    <w:tmpl w:val="1AE08DE2"/>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rPr>
        <w:i w:val="0"/>
        <w:iCs/>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BB8749E"/>
    <w:multiLevelType w:val="multilevel"/>
    <w:tmpl w:val="49D4A0CC"/>
    <w:lvl w:ilvl="0">
      <w:start w:val="1"/>
      <w:numFmt w:val="upperRoman"/>
      <w:suff w:val="space"/>
      <w:lvlText w:val="Čl. %1."/>
      <w:lvlJc w:val="left"/>
      <w:pPr>
        <w:ind w:left="360" w:hanging="360"/>
      </w:pPr>
      <w:rPr>
        <w:rFonts w:hint="default"/>
        <w:u w:val="none"/>
      </w:rPr>
    </w:lvl>
    <w:lvl w:ilvl="1">
      <w:start w:val="1"/>
      <w:numFmt w:val="decimal"/>
      <w:isLgl/>
      <w:lvlText w:val="%2."/>
      <w:lvlJc w:val="left"/>
      <w:pPr>
        <w:ind w:left="357" w:hanging="357"/>
      </w:pPr>
      <w:rPr>
        <w:rFonts w:hint="default"/>
        <w:b w:val="0"/>
      </w:rPr>
    </w:lvl>
    <w:lvl w:ilvl="2">
      <w:start w:val="1"/>
      <w:numFmt w:val="decimal"/>
      <w:isLgl/>
      <w:lvlText w:val="%2.%3."/>
      <w:lvlJc w:val="left"/>
      <w:pPr>
        <w:ind w:left="1247" w:hanging="533"/>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CBB3F6F"/>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D5373F2"/>
    <w:multiLevelType w:val="hybridMultilevel"/>
    <w:tmpl w:val="277E69D4"/>
    <w:lvl w:ilvl="0" w:tplc="04D60948">
      <w:start w:val="1"/>
      <w:numFmt w:val="upperRoman"/>
      <w:pStyle w:val="l-L1"/>
      <w:suff w:val="space"/>
      <w:lvlText w:val="Čl. %1."/>
      <w:lvlJc w:val="left"/>
      <w:pPr>
        <w:ind w:left="0" w:firstLine="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71A0D13"/>
    <w:multiLevelType w:val="multilevel"/>
    <w:tmpl w:val="1AE08DE2"/>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rPr>
        <w:i w:val="0"/>
        <w:iCs/>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95C3312"/>
    <w:multiLevelType w:val="hybridMultilevel"/>
    <w:tmpl w:val="F15CEF9E"/>
    <w:lvl w:ilvl="0" w:tplc="04F80A1A">
      <w:start w:val="1"/>
      <w:numFmt w:val="bullet"/>
      <w:lvlText w:val="-"/>
      <w:lvlJc w:val="left"/>
      <w:pPr>
        <w:ind w:left="720" w:hanging="360"/>
      </w:pPr>
      <w:rPr>
        <w:rFonts w:ascii="Calibri" w:eastAsia="Calibri" w:hAnsi="Calibri" w:hint="default"/>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EAB460B"/>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56BC23F0"/>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5B190A6C"/>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5E6D3AE8"/>
    <w:multiLevelType w:val="multilevel"/>
    <w:tmpl w:val="95EC0240"/>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360"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6FBD081B"/>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723116CE"/>
    <w:multiLevelType w:val="hybridMultilevel"/>
    <w:tmpl w:val="058C4F32"/>
    <w:lvl w:ilvl="0" w:tplc="4806774A">
      <w:start w:val="1"/>
      <w:numFmt w:val="bullet"/>
      <w:pStyle w:val="Odrky"/>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46B110C"/>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753E134B"/>
    <w:multiLevelType w:val="multilevel"/>
    <w:tmpl w:val="585C41F4"/>
    <w:lvl w:ilvl="0">
      <w:start w:val="1"/>
      <w:numFmt w:val="decimal"/>
      <w:lvlText w:val="%1."/>
      <w:lvlJc w:val="left"/>
      <w:pPr>
        <w:ind w:left="360" w:hanging="360"/>
      </w:pPr>
      <w:rPr>
        <w:rFonts w:hint="default"/>
      </w:rPr>
    </w:lvl>
    <w:lvl w:ilvl="1">
      <w:start w:val="1"/>
      <w:numFmt w:val="decimal"/>
      <w:lvlText w:val="%1.%2."/>
      <w:lvlJc w:val="left"/>
      <w:pPr>
        <w:ind w:left="907" w:hanging="54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7880248F"/>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7E9E431B"/>
    <w:multiLevelType w:val="hybridMultilevel"/>
    <w:tmpl w:val="2F96D4C4"/>
    <w:lvl w:ilvl="0" w:tplc="8FD2D10C">
      <w:numFmt w:val="bullet"/>
      <w:lvlText w:val="-"/>
      <w:lvlJc w:val="left"/>
      <w:pPr>
        <w:ind w:left="717" w:hanging="360"/>
      </w:pPr>
      <w:rPr>
        <w:rFonts w:ascii="Arial" w:eastAsia="Times New Roman" w:hAnsi="Arial" w:cs="Arial" w:hint="default"/>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num w:numId="1" w16cid:durableId="251471134">
    <w:abstractNumId w:val="1"/>
  </w:num>
  <w:num w:numId="2" w16cid:durableId="1921525351">
    <w:abstractNumId w:val="15"/>
  </w:num>
  <w:num w:numId="3" w16cid:durableId="1360085937">
    <w:abstractNumId w:val="9"/>
  </w:num>
  <w:num w:numId="4" w16cid:durableId="918058145">
    <w:abstractNumId w:val="18"/>
  </w:num>
  <w:num w:numId="5" w16cid:durableId="1698579986">
    <w:abstractNumId w:val="12"/>
  </w:num>
  <w:num w:numId="6" w16cid:durableId="571156274">
    <w:abstractNumId w:val="20"/>
  </w:num>
  <w:num w:numId="7" w16cid:durableId="915893152">
    <w:abstractNumId w:val="4"/>
  </w:num>
  <w:num w:numId="8" w16cid:durableId="473643310">
    <w:abstractNumId w:val="21"/>
  </w:num>
  <w:num w:numId="9" w16cid:durableId="326128563">
    <w:abstractNumId w:val="10"/>
  </w:num>
  <w:num w:numId="10" w16cid:durableId="1067999323">
    <w:abstractNumId w:val="5"/>
  </w:num>
  <w:num w:numId="11" w16cid:durableId="1826582134">
    <w:abstractNumId w:val="13"/>
  </w:num>
  <w:num w:numId="12" w16cid:durableId="253587334">
    <w:abstractNumId w:val="16"/>
  </w:num>
  <w:num w:numId="13" w16cid:durableId="481195905">
    <w:abstractNumId w:val="2"/>
  </w:num>
  <w:num w:numId="14" w16cid:durableId="1153329732">
    <w:abstractNumId w:val="14"/>
  </w:num>
  <w:num w:numId="15" w16cid:durableId="1501045736">
    <w:abstractNumId w:val="8"/>
  </w:num>
  <w:num w:numId="16" w16cid:durableId="1917668918">
    <w:abstractNumId w:val="0"/>
  </w:num>
  <w:num w:numId="17" w16cid:durableId="876165947">
    <w:abstractNumId w:val="7"/>
  </w:num>
  <w:num w:numId="18" w16cid:durableId="200022684">
    <w:abstractNumId w:val="9"/>
  </w:num>
  <w:num w:numId="19" w16cid:durableId="2131240116">
    <w:abstractNumId w:val="3"/>
  </w:num>
  <w:num w:numId="20" w16cid:durableId="1287273434">
    <w:abstractNumId w:val="19"/>
  </w:num>
  <w:num w:numId="21" w16cid:durableId="176038517">
    <w:abstractNumId w:val="11"/>
  </w:num>
  <w:num w:numId="22" w16cid:durableId="141503509">
    <w:abstractNumId w:val="6"/>
  </w:num>
  <w:num w:numId="23" w16cid:durableId="873888111">
    <w:abstractNumId w:val="1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onsecutiveHyphenLimit w:val="35"/>
  <w:hyphenationZone w:val="142"/>
  <w:doNotHyphenateCaps/>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83E"/>
    <w:rsid w:val="00003491"/>
    <w:rsid w:val="00003B03"/>
    <w:rsid w:val="00004BA9"/>
    <w:rsid w:val="00005F2B"/>
    <w:rsid w:val="00011CCF"/>
    <w:rsid w:val="000173B2"/>
    <w:rsid w:val="00020E7B"/>
    <w:rsid w:val="00021E94"/>
    <w:rsid w:val="0002235B"/>
    <w:rsid w:val="0002583F"/>
    <w:rsid w:val="00027201"/>
    <w:rsid w:val="00027296"/>
    <w:rsid w:val="000312CB"/>
    <w:rsid w:val="000428FC"/>
    <w:rsid w:val="0004420A"/>
    <w:rsid w:val="000459D8"/>
    <w:rsid w:val="00047047"/>
    <w:rsid w:val="00053E0D"/>
    <w:rsid w:val="00060AD2"/>
    <w:rsid w:val="00062DF9"/>
    <w:rsid w:val="0006350C"/>
    <w:rsid w:val="00070F24"/>
    <w:rsid w:val="000717D3"/>
    <w:rsid w:val="000723B1"/>
    <w:rsid w:val="00073070"/>
    <w:rsid w:val="000744D6"/>
    <w:rsid w:val="00074AF2"/>
    <w:rsid w:val="000845BA"/>
    <w:rsid w:val="000901C5"/>
    <w:rsid w:val="00090F10"/>
    <w:rsid w:val="000944E1"/>
    <w:rsid w:val="00096BD0"/>
    <w:rsid w:val="000A1C30"/>
    <w:rsid w:val="000A2814"/>
    <w:rsid w:val="000A2A81"/>
    <w:rsid w:val="000A66B9"/>
    <w:rsid w:val="000B19B5"/>
    <w:rsid w:val="000B2C5E"/>
    <w:rsid w:val="000B43E6"/>
    <w:rsid w:val="000B50FE"/>
    <w:rsid w:val="000B5708"/>
    <w:rsid w:val="000B62C2"/>
    <w:rsid w:val="000C09FF"/>
    <w:rsid w:val="000C13D3"/>
    <w:rsid w:val="000C157E"/>
    <w:rsid w:val="000C1E40"/>
    <w:rsid w:val="000C23A2"/>
    <w:rsid w:val="000C336B"/>
    <w:rsid w:val="000C50CF"/>
    <w:rsid w:val="000C60E2"/>
    <w:rsid w:val="000D15D8"/>
    <w:rsid w:val="000D1CF6"/>
    <w:rsid w:val="000D25C3"/>
    <w:rsid w:val="000D4159"/>
    <w:rsid w:val="000D75EE"/>
    <w:rsid w:val="000E5064"/>
    <w:rsid w:val="000E7821"/>
    <w:rsid w:val="000F1159"/>
    <w:rsid w:val="000F2E98"/>
    <w:rsid w:val="000F2FEA"/>
    <w:rsid w:val="000F31B1"/>
    <w:rsid w:val="000F5AA6"/>
    <w:rsid w:val="000F6A41"/>
    <w:rsid w:val="00100554"/>
    <w:rsid w:val="001038D5"/>
    <w:rsid w:val="00103A00"/>
    <w:rsid w:val="001075B3"/>
    <w:rsid w:val="001075BF"/>
    <w:rsid w:val="00107FB1"/>
    <w:rsid w:val="00111806"/>
    <w:rsid w:val="001132C5"/>
    <w:rsid w:val="00113E3C"/>
    <w:rsid w:val="001176E9"/>
    <w:rsid w:val="00122FA3"/>
    <w:rsid w:val="00123955"/>
    <w:rsid w:val="0012440B"/>
    <w:rsid w:val="00126D4D"/>
    <w:rsid w:val="00132907"/>
    <w:rsid w:val="00133569"/>
    <w:rsid w:val="00134BEC"/>
    <w:rsid w:val="0013553D"/>
    <w:rsid w:val="00140327"/>
    <w:rsid w:val="00140E04"/>
    <w:rsid w:val="00142281"/>
    <w:rsid w:val="00145815"/>
    <w:rsid w:val="001512FA"/>
    <w:rsid w:val="00152CB4"/>
    <w:rsid w:val="00152DB7"/>
    <w:rsid w:val="00153C24"/>
    <w:rsid w:val="00156258"/>
    <w:rsid w:val="00165A6A"/>
    <w:rsid w:val="00165AB3"/>
    <w:rsid w:val="0016642A"/>
    <w:rsid w:val="00166EC4"/>
    <w:rsid w:val="00167E45"/>
    <w:rsid w:val="00173C72"/>
    <w:rsid w:val="00181B49"/>
    <w:rsid w:val="001826C5"/>
    <w:rsid w:val="00183A5B"/>
    <w:rsid w:val="00185973"/>
    <w:rsid w:val="00187A92"/>
    <w:rsid w:val="00192378"/>
    <w:rsid w:val="0019456F"/>
    <w:rsid w:val="00195863"/>
    <w:rsid w:val="001A107A"/>
    <w:rsid w:val="001A2707"/>
    <w:rsid w:val="001A3543"/>
    <w:rsid w:val="001A3AEC"/>
    <w:rsid w:val="001A7A91"/>
    <w:rsid w:val="001B01D5"/>
    <w:rsid w:val="001B7FDF"/>
    <w:rsid w:val="001C21DD"/>
    <w:rsid w:val="001C2231"/>
    <w:rsid w:val="001D2685"/>
    <w:rsid w:val="001D3437"/>
    <w:rsid w:val="001D76E5"/>
    <w:rsid w:val="001E683E"/>
    <w:rsid w:val="001E6CCA"/>
    <w:rsid w:val="00201419"/>
    <w:rsid w:val="00206D14"/>
    <w:rsid w:val="00206DB7"/>
    <w:rsid w:val="00210DA5"/>
    <w:rsid w:val="00210FE4"/>
    <w:rsid w:val="00211D36"/>
    <w:rsid w:val="00213AD3"/>
    <w:rsid w:val="00216ECF"/>
    <w:rsid w:val="00217E81"/>
    <w:rsid w:val="00224EC3"/>
    <w:rsid w:val="00226FBE"/>
    <w:rsid w:val="00236CCC"/>
    <w:rsid w:val="00236DD9"/>
    <w:rsid w:val="0023711C"/>
    <w:rsid w:val="00237E95"/>
    <w:rsid w:val="00240148"/>
    <w:rsid w:val="002404F4"/>
    <w:rsid w:val="00251720"/>
    <w:rsid w:val="00256FA7"/>
    <w:rsid w:val="00257613"/>
    <w:rsid w:val="00265D96"/>
    <w:rsid w:val="002747F4"/>
    <w:rsid w:val="00276070"/>
    <w:rsid w:val="00281445"/>
    <w:rsid w:val="002843A0"/>
    <w:rsid w:val="00287FE5"/>
    <w:rsid w:val="00291408"/>
    <w:rsid w:val="002950F6"/>
    <w:rsid w:val="002B4CD8"/>
    <w:rsid w:val="002B752C"/>
    <w:rsid w:val="002C1066"/>
    <w:rsid w:val="002C262C"/>
    <w:rsid w:val="002C6090"/>
    <w:rsid w:val="002C7321"/>
    <w:rsid w:val="002D1362"/>
    <w:rsid w:val="002D2C92"/>
    <w:rsid w:val="002D3C9B"/>
    <w:rsid w:val="002D66C4"/>
    <w:rsid w:val="002E3E6C"/>
    <w:rsid w:val="002E571B"/>
    <w:rsid w:val="002F4B53"/>
    <w:rsid w:val="002F5427"/>
    <w:rsid w:val="00300D42"/>
    <w:rsid w:val="0030402E"/>
    <w:rsid w:val="003072A3"/>
    <w:rsid w:val="003113CB"/>
    <w:rsid w:val="00313FD3"/>
    <w:rsid w:val="003162F4"/>
    <w:rsid w:val="003251CF"/>
    <w:rsid w:val="0032708A"/>
    <w:rsid w:val="003272C7"/>
    <w:rsid w:val="00327908"/>
    <w:rsid w:val="00334506"/>
    <w:rsid w:val="00335753"/>
    <w:rsid w:val="00336995"/>
    <w:rsid w:val="00337DC4"/>
    <w:rsid w:val="00342655"/>
    <w:rsid w:val="00342D37"/>
    <w:rsid w:val="003433B2"/>
    <w:rsid w:val="00343EEC"/>
    <w:rsid w:val="00345E6E"/>
    <w:rsid w:val="0035592D"/>
    <w:rsid w:val="00360E78"/>
    <w:rsid w:val="00366649"/>
    <w:rsid w:val="00371888"/>
    <w:rsid w:val="00372261"/>
    <w:rsid w:val="00372347"/>
    <w:rsid w:val="003874AE"/>
    <w:rsid w:val="00390D8E"/>
    <w:rsid w:val="003924E9"/>
    <w:rsid w:val="00396BFB"/>
    <w:rsid w:val="003B04B8"/>
    <w:rsid w:val="003B090C"/>
    <w:rsid w:val="003B1179"/>
    <w:rsid w:val="003B59AC"/>
    <w:rsid w:val="003B7283"/>
    <w:rsid w:val="003B7525"/>
    <w:rsid w:val="003B7737"/>
    <w:rsid w:val="003C4754"/>
    <w:rsid w:val="003C5182"/>
    <w:rsid w:val="003D1CD3"/>
    <w:rsid w:val="003D2FE3"/>
    <w:rsid w:val="003D4A73"/>
    <w:rsid w:val="003D7BFB"/>
    <w:rsid w:val="003E3604"/>
    <w:rsid w:val="003E7393"/>
    <w:rsid w:val="003E77A4"/>
    <w:rsid w:val="003F2E41"/>
    <w:rsid w:val="003F3F3E"/>
    <w:rsid w:val="003F5EEE"/>
    <w:rsid w:val="003F6474"/>
    <w:rsid w:val="003F6DF1"/>
    <w:rsid w:val="00401364"/>
    <w:rsid w:val="0042691B"/>
    <w:rsid w:val="00427905"/>
    <w:rsid w:val="0043065B"/>
    <w:rsid w:val="00431933"/>
    <w:rsid w:val="00450C7A"/>
    <w:rsid w:val="00451634"/>
    <w:rsid w:val="0045287D"/>
    <w:rsid w:val="0045333C"/>
    <w:rsid w:val="00453534"/>
    <w:rsid w:val="00462517"/>
    <w:rsid w:val="00462B48"/>
    <w:rsid w:val="0046570D"/>
    <w:rsid w:val="00466A7C"/>
    <w:rsid w:val="00466D89"/>
    <w:rsid w:val="00467DA5"/>
    <w:rsid w:val="00471329"/>
    <w:rsid w:val="00472679"/>
    <w:rsid w:val="004733E4"/>
    <w:rsid w:val="004740CC"/>
    <w:rsid w:val="00480C56"/>
    <w:rsid w:val="0048650A"/>
    <w:rsid w:val="00490719"/>
    <w:rsid w:val="00494C78"/>
    <w:rsid w:val="004959C7"/>
    <w:rsid w:val="004A0B09"/>
    <w:rsid w:val="004A103B"/>
    <w:rsid w:val="004A3023"/>
    <w:rsid w:val="004B0FAE"/>
    <w:rsid w:val="004B3B6C"/>
    <w:rsid w:val="004B5FCE"/>
    <w:rsid w:val="004B7DDF"/>
    <w:rsid w:val="004C03F8"/>
    <w:rsid w:val="004C11CC"/>
    <w:rsid w:val="004C716D"/>
    <w:rsid w:val="004D0A9D"/>
    <w:rsid w:val="004D0BFE"/>
    <w:rsid w:val="004D2494"/>
    <w:rsid w:val="004D2B84"/>
    <w:rsid w:val="004D4AAE"/>
    <w:rsid w:val="004D5EE2"/>
    <w:rsid w:val="004E31F7"/>
    <w:rsid w:val="004E32FA"/>
    <w:rsid w:val="004E691A"/>
    <w:rsid w:val="004E6E56"/>
    <w:rsid w:val="004E6F21"/>
    <w:rsid w:val="004F74A7"/>
    <w:rsid w:val="004F7DF9"/>
    <w:rsid w:val="00511799"/>
    <w:rsid w:val="00514034"/>
    <w:rsid w:val="00515572"/>
    <w:rsid w:val="00517158"/>
    <w:rsid w:val="0052166D"/>
    <w:rsid w:val="00524131"/>
    <w:rsid w:val="00527D7D"/>
    <w:rsid w:val="00532E3B"/>
    <w:rsid w:val="00544418"/>
    <w:rsid w:val="005450BC"/>
    <w:rsid w:val="00545FCE"/>
    <w:rsid w:val="005503A4"/>
    <w:rsid w:val="00554D94"/>
    <w:rsid w:val="00557B4E"/>
    <w:rsid w:val="00560397"/>
    <w:rsid w:val="005607C3"/>
    <w:rsid w:val="0056118D"/>
    <w:rsid w:val="005642D6"/>
    <w:rsid w:val="00564B2B"/>
    <w:rsid w:val="00565F1F"/>
    <w:rsid w:val="005708CC"/>
    <w:rsid w:val="0057161A"/>
    <w:rsid w:val="00573B33"/>
    <w:rsid w:val="005759B2"/>
    <w:rsid w:val="00576AA5"/>
    <w:rsid w:val="005832C4"/>
    <w:rsid w:val="00585E82"/>
    <w:rsid w:val="00585F0F"/>
    <w:rsid w:val="00587230"/>
    <w:rsid w:val="0059084D"/>
    <w:rsid w:val="00592854"/>
    <w:rsid w:val="005939EA"/>
    <w:rsid w:val="005954FC"/>
    <w:rsid w:val="005A0B22"/>
    <w:rsid w:val="005A0F3B"/>
    <w:rsid w:val="005A1D18"/>
    <w:rsid w:val="005A2F03"/>
    <w:rsid w:val="005A5F01"/>
    <w:rsid w:val="005A62DD"/>
    <w:rsid w:val="005A6AB3"/>
    <w:rsid w:val="005A6D39"/>
    <w:rsid w:val="005B3520"/>
    <w:rsid w:val="005C0B3B"/>
    <w:rsid w:val="005C0F9E"/>
    <w:rsid w:val="005C2109"/>
    <w:rsid w:val="005C3756"/>
    <w:rsid w:val="005C3C70"/>
    <w:rsid w:val="005C6F64"/>
    <w:rsid w:val="005D1993"/>
    <w:rsid w:val="005D5347"/>
    <w:rsid w:val="005D54C4"/>
    <w:rsid w:val="005E10F5"/>
    <w:rsid w:val="005E3710"/>
    <w:rsid w:val="005E43C5"/>
    <w:rsid w:val="005E4D07"/>
    <w:rsid w:val="005E6897"/>
    <w:rsid w:val="005F5228"/>
    <w:rsid w:val="005F5CA0"/>
    <w:rsid w:val="006003F5"/>
    <w:rsid w:val="006046CF"/>
    <w:rsid w:val="006050C3"/>
    <w:rsid w:val="00610249"/>
    <w:rsid w:val="0061253B"/>
    <w:rsid w:val="00613531"/>
    <w:rsid w:val="006238EC"/>
    <w:rsid w:val="0062470C"/>
    <w:rsid w:val="00633C50"/>
    <w:rsid w:val="00635C83"/>
    <w:rsid w:val="00636571"/>
    <w:rsid w:val="006366D7"/>
    <w:rsid w:val="0064067E"/>
    <w:rsid w:val="006419E9"/>
    <w:rsid w:val="00644655"/>
    <w:rsid w:val="00645345"/>
    <w:rsid w:val="00646575"/>
    <w:rsid w:val="00651D15"/>
    <w:rsid w:val="00651DCE"/>
    <w:rsid w:val="006525B4"/>
    <w:rsid w:val="006530A3"/>
    <w:rsid w:val="00660B17"/>
    <w:rsid w:val="0066150E"/>
    <w:rsid w:val="00665242"/>
    <w:rsid w:val="00667832"/>
    <w:rsid w:val="006700E9"/>
    <w:rsid w:val="006713F5"/>
    <w:rsid w:val="00674DD2"/>
    <w:rsid w:val="00676A5B"/>
    <w:rsid w:val="00676B88"/>
    <w:rsid w:val="00687E02"/>
    <w:rsid w:val="0069099C"/>
    <w:rsid w:val="0069512C"/>
    <w:rsid w:val="00695138"/>
    <w:rsid w:val="006A0942"/>
    <w:rsid w:val="006A7A57"/>
    <w:rsid w:val="006A7FED"/>
    <w:rsid w:val="006B2005"/>
    <w:rsid w:val="006B4864"/>
    <w:rsid w:val="006C06F0"/>
    <w:rsid w:val="006C0B68"/>
    <w:rsid w:val="006C22CD"/>
    <w:rsid w:val="006C2ABE"/>
    <w:rsid w:val="006C491F"/>
    <w:rsid w:val="006C59CB"/>
    <w:rsid w:val="006C68F7"/>
    <w:rsid w:val="006C6EF4"/>
    <w:rsid w:val="006C74F8"/>
    <w:rsid w:val="006D212E"/>
    <w:rsid w:val="006D259F"/>
    <w:rsid w:val="006D5EB6"/>
    <w:rsid w:val="006D6A44"/>
    <w:rsid w:val="006D6CE0"/>
    <w:rsid w:val="006E0966"/>
    <w:rsid w:val="006E4AA3"/>
    <w:rsid w:val="006E4E38"/>
    <w:rsid w:val="006E70F4"/>
    <w:rsid w:val="006E7BC7"/>
    <w:rsid w:val="006F0309"/>
    <w:rsid w:val="006F1CCC"/>
    <w:rsid w:val="006F2941"/>
    <w:rsid w:val="006F3538"/>
    <w:rsid w:val="007004AB"/>
    <w:rsid w:val="0070054D"/>
    <w:rsid w:val="0070672A"/>
    <w:rsid w:val="00710837"/>
    <w:rsid w:val="007125C8"/>
    <w:rsid w:val="00713458"/>
    <w:rsid w:val="007169E1"/>
    <w:rsid w:val="00722A7E"/>
    <w:rsid w:val="00722C29"/>
    <w:rsid w:val="0072707C"/>
    <w:rsid w:val="007330F2"/>
    <w:rsid w:val="0073449F"/>
    <w:rsid w:val="00734660"/>
    <w:rsid w:val="00735B4F"/>
    <w:rsid w:val="00736361"/>
    <w:rsid w:val="007413BE"/>
    <w:rsid w:val="00742583"/>
    <w:rsid w:val="0074360C"/>
    <w:rsid w:val="00743647"/>
    <w:rsid w:val="007501F8"/>
    <w:rsid w:val="00756206"/>
    <w:rsid w:val="00756A62"/>
    <w:rsid w:val="00756BA0"/>
    <w:rsid w:val="007607EB"/>
    <w:rsid w:val="00766487"/>
    <w:rsid w:val="0077221F"/>
    <w:rsid w:val="0077393E"/>
    <w:rsid w:val="00774C26"/>
    <w:rsid w:val="0078300A"/>
    <w:rsid w:val="0079200E"/>
    <w:rsid w:val="007921C7"/>
    <w:rsid w:val="00792706"/>
    <w:rsid w:val="007974A6"/>
    <w:rsid w:val="007A03C4"/>
    <w:rsid w:val="007A2A6C"/>
    <w:rsid w:val="007A50E6"/>
    <w:rsid w:val="007A6B5E"/>
    <w:rsid w:val="007B4C64"/>
    <w:rsid w:val="007B4D63"/>
    <w:rsid w:val="007C0608"/>
    <w:rsid w:val="007C1DEF"/>
    <w:rsid w:val="007C6BF3"/>
    <w:rsid w:val="007D048A"/>
    <w:rsid w:val="007D0F47"/>
    <w:rsid w:val="007E1A75"/>
    <w:rsid w:val="007E394E"/>
    <w:rsid w:val="007F6091"/>
    <w:rsid w:val="007F7272"/>
    <w:rsid w:val="00800FD3"/>
    <w:rsid w:val="00802B23"/>
    <w:rsid w:val="00802DC4"/>
    <w:rsid w:val="00803B5D"/>
    <w:rsid w:val="0080695E"/>
    <w:rsid w:val="00813046"/>
    <w:rsid w:val="008130EE"/>
    <w:rsid w:val="00815857"/>
    <w:rsid w:val="00817E4D"/>
    <w:rsid w:val="00821DED"/>
    <w:rsid w:val="00825A87"/>
    <w:rsid w:val="00826201"/>
    <w:rsid w:val="00827500"/>
    <w:rsid w:val="00832B62"/>
    <w:rsid w:val="00833FF2"/>
    <w:rsid w:val="008345C2"/>
    <w:rsid w:val="00840645"/>
    <w:rsid w:val="008456F8"/>
    <w:rsid w:val="0085245C"/>
    <w:rsid w:val="00853C3D"/>
    <w:rsid w:val="00856326"/>
    <w:rsid w:val="008606A0"/>
    <w:rsid w:val="00862DF9"/>
    <w:rsid w:val="008635F4"/>
    <w:rsid w:val="0086469A"/>
    <w:rsid w:val="00864FA3"/>
    <w:rsid w:val="00870014"/>
    <w:rsid w:val="008702E0"/>
    <w:rsid w:val="0087211B"/>
    <w:rsid w:val="00873A3C"/>
    <w:rsid w:val="00874DA4"/>
    <w:rsid w:val="00876156"/>
    <w:rsid w:val="008776AC"/>
    <w:rsid w:val="00882825"/>
    <w:rsid w:val="00884F5F"/>
    <w:rsid w:val="00885EC9"/>
    <w:rsid w:val="00886153"/>
    <w:rsid w:val="00894233"/>
    <w:rsid w:val="008A0637"/>
    <w:rsid w:val="008A0D73"/>
    <w:rsid w:val="008A610F"/>
    <w:rsid w:val="008A7D61"/>
    <w:rsid w:val="008A7ED1"/>
    <w:rsid w:val="008B1CBF"/>
    <w:rsid w:val="008B62BE"/>
    <w:rsid w:val="008B64C6"/>
    <w:rsid w:val="008B654A"/>
    <w:rsid w:val="008B6D9D"/>
    <w:rsid w:val="008B7CE4"/>
    <w:rsid w:val="008C0648"/>
    <w:rsid w:val="008C2BDB"/>
    <w:rsid w:val="008C7CBA"/>
    <w:rsid w:val="008C7D5D"/>
    <w:rsid w:val="008D0D9C"/>
    <w:rsid w:val="008D2B16"/>
    <w:rsid w:val="008D481C"/>
    <w:rsid w:val="008E0E6A"/>
    <w:rsid w:val="008E12E2"/>
    <w:rsid w:val="008E4432"/>
    <w:rsid w:val="008E4EF3"/>
    <w:rsid w:val="008F0CA4"/>
    <w:rsid w:val="008F1EE1"/>
    <w:rsid w:val="008F712D"/>
    <w:rsid w:val="009015C6"/>
    <w:rsid w:val="00903C96"/>
    <w:rsid w:val="00911389"/>
    <w:rsid w:val="00912085"/>
    <w:rsid w:val="00912AC3"/>
    <w:rsid w:val="00914B52"/>
    <w:rsid w:val="00917006"/>
    <w:rsid w:val="009206B3"/>
    <w:rsid w:val="00925B34"/>
    <w:rsid w:val="00933106"/>
    <w:rsid w:val="0093609D"/>
    <w:rsid w:val="0093689C"/>
    <w:rsid w:val="00942EC4"/>
    <w:rsid w:val="00942EEA"/>
    <w:rsid w:val="0094504C"/>
    <w:rsid w:val="00945748"/>
    <w:rsid w:val="0096051C"/>
    <w:rsid w:val="00961CCA"/>
    <w:rsid w:val="00961D7C"/>
    <w:rsid w:val="00965CD3"/>
    <w:rsid w:val="0096683C"/>
    <w:rsid w:val="00967B67"/>
    <w:rsid w:val="00971E90"/>
    <w:rsid w:val="00982EA7"/>
    <w:rsid w:val="00984A9A"/>
    <w:rsid w:val="0099462A"/>
    <w:rsid w:val="0099615E"/>
    <w:rsid w:val="00996684"/>
    <w:rsid w:val="009A4674"/>
    <w:rsid w:val="009A647F"/>
    <w:rsid w:val="009B1ED4"/>
    <w:rsid w:val="009C0F13"/>
    <w:rsid w:val="009C7D52"/>
    <w:rsid w:val="009D0CA1"/>
    <w:rsid w:val="009D4CD9"/>
    <w:rsid w:val="009D6B37"/>
    <w:rsid w:val="009E2523"/>
    <w:rsid w:val="009E2D60"/>
    <w:rsid w:val="009E45D5"/>
    <w:rsid w:val="009E4DBD"/>
    <w:rsid w:val="009E5ABA"/>
    <w:rsid w:val="009E79BF"/>
    <w:rsid w:val="009F2DEC"/>
    <w:rsid w:val="009F3DA1"/>
    <w:rsid w:val="009F463B"/>
    <w:rsid w:val="009F4C55"/>
    <w:rsid w:val="009F4FCB"/>
    <w:rsid w:val="00A015C9"/>
    <w:rsid w:val="00A02793"/>
    <w:rsid w:val="00A07480"/>
    <w:rsid w:val="00A122B8"/>
    <w:rsid w:val="00A13226"/>
    <w:rsid w:val="00A210DF"/>
    <w:rsid w:val="00A25BE6"/>
    <w:rsid w:val="00A25E22"/>
    <w:rsid w:val="00A267D0"/>
    <w:rsid w:val="00A27395"/>
    <w:rsid w:val="00A30A42"/>
    <w:rsid w:val="00A3138A"/>
    <w:rsid w:val="00A3649E"/>
    <w:rsid w:val="00A3725D"/>
    <w:rsid w:val="00A54F50"/>
    <w:rsid w:val="00A55B91"/>
    <w:rsid w:val="00A63F5E"/>
    <w:rsid w:val="00A6422B"/>
    <w:rsid w:val="00A652E5"/>
    <w:rsid w:val="00A75C3F"/>
    <w:rsid w:val="00A816D0"/>
    <w:rsid w:val="00A83490"/>
    <w:rsid w:val="00A845E6"/>
    <w:rsid w:val="00A85E31"/>
    <w:rsid w:val="00A87D71"/>
    <w:rsid w:val="00A90795"/>
    <w:rsid w:val="00A9284A"/>
    <w:rsid w:val="00A92A21"/>
    <w:rsid w:val="00A94365"/>
    <w:rsid w:val="00AA0B22"/>
    <w:rsid w:val="00AA1709"/>
    <w:rsid w:val="00AA27DC"/>
    <w:rsid w:val="00AA526E"/>
    <w:rsid w:val="00AA6062"/>
    <w:rsid w:val="00AA625C"/>
    <w:rsid w:val="00AB54A1"/>
    <w:rsid w:val="00AB6E5A"/>
    <w:rsid w:val="00AC2362"/>
    <w:rsid w:val="00AC250A"/>
    <w:rsid w:val="00AD0492"/>
    <w:rsid w:val="00AD1A9A"/>
    <w:rsid w:val="00AD2C35"/>
    <w:rsid w:val="00AD2E24"/>
    <w:rsid w:val="00AD461A"/>
    <w:rsid w:val="00AE080E"/>
    <w:rsid w:val="00AE39F5"/>
    <w:rsid w:val="00AF4328"/>
    <w:rsid w:val="00B014CC"/>
    <w:rsid w:val="00B03A5A"/>
    <w:rsid w:val="00B03F09"/>
    <w:rsid w:val="00B10BC7"/>
    <w:rsid w:val="00B139EB"/>
    <w:rsid w:val="00B1405C"/>
    <w:rsid w:val="00B14953"/>
    <w:rsid w:val="00B154EC"/>
    <w:rsid w:val="00B16884"/>
    <w:rsid w:val="00B17FCF"/>
    <w:rsid w:val="00B20093"/>
    <w:rsid w:val="00B221C5"/>
    <w:rsid w:val="00B2770D"/>
    <w:rsid w:val="00B320A4"/>
    <w:rsid w:val="00B37395"/>
    <w:rsid w:val="00B4224F"/>
    <w:rsid w:val="00B504DE"/>
    <w:rsid w:val="00B5063A"/>
    <w:rsid w:val="00B6329C"/>
    <w:rsid w:val="00B6398C"/>
    <w:rsid w:val="00B648C5"/>
    <w:rsid w:val="00B70F39"/>
    <w:rsid w:val="00B7148B"/>
    <w:rsid w:val="00B7541E"/>
    <w:rsid w:val="00B7689F"/>
    <w:rsid w:val="00B76F0A"/>
    <w:rsid w:val="00B8044C"/>
    <w:rsid w:val="00B80DD5"/>
    <w:rsid w:val="00B83F2F"/>
    <w:rsid w:val="00B85B18"/>
    <w:rsid w:val="00B87A18"/>
    <w:rsid w:val="00B94FF1"/>
    <w:rsid w:val="00BA0843"/>
    <w:rsid w:val="00BA190E"/>
    <w:rsid w:val="00BA23A8"/>
    <w:rsid w:val="00BA2525"/>
    <w:rsid w:val="00BA388A"/>
    <w:rsid w:val="00BA46F6"/>
    <w:rsid w:val="00BA60DE"/>
    <w:rsid w:val="00BB4311"/>
    <w:rsid w:val="00BB713E"/>
    <w:rsid w:val="00BC0321"/>
    <w:rsid w:val="00BC495F"/>
    <w:rsid w:val="00BC74A3"/>
    <w:rsid w:val="00BC79C6"/>
    <w:rsid w:val="00BD1932"/>
    <w:rsid w:val="00BD2227"/>
    <w:rsid w:val="00BD24EE"/>
    <w:rsid w:val="00BD53A5"/>
    <w:rsid w:val="00BD5B0E"/>
    <w:rsid w:val="00BE2C39"/>
    <w:rsid w:val="00BE4048"/>
    <w:rsid w:val="00BE4527"/>
    <w:rsid w:val="00BE4BDC"/>
    <w:rsid w:val="00BE6742"/>
    <w:rsid w:val="00BE6790"/>
    <w:rsid w:val="00BF0B65"/>
    <w:rsid w:val="00BF22BB"/>
    <w:rsid w:val="00BF708B"/>
    <w:rsid w:val="00C04D05"/>
    <w:rsid w:val="00C06216"/>
    <w:rsid w:val="00C109B1"/>
    <w:rsid w:val="00C145F4"/>
    <w:rsid w:val="00C15C13"/>
    <w:rsid w:val="00C16D8B"/>
    <w:rsid w:val="00C17E51"/>
    <w:rsid w:val="00C25909"/>
    <w:rsid w:val="00C327D3"/>
    <w:rsid w:val="00C33ADA"/>
    <w:rsid w:val="00C34897"/>
    <w:rsid w:val="00C36754"/>
    <w:rsid w:val="00C45562"/>
    <w:rsid w:val="00C46ED1"/>
    <w:rsid w:val="00C531F2"/>
    <w:rsid w:val="00C53F94"/>
    <w:rsid w:val="00C56067"/>
    <w:rsid w:val="00C57D95"/>
    <w:rsid w:val="00C63EF0"/>
    <w:rsid w:val="00C703E1"/>
    <w:rsid w:val="00C70D3B"/>
    <w:rsid w:val="00C72344"/>
    <w:rsid w:val="00C72B11"/>
    <w:rsid w:val="00C7410E"/>
    <w:rsid w:val="00C8040A"/>
    <w:rsid w:val="00C81135"/>
    <w:rsid w:val="00C85249"/>
    <w:rsid w:val="00C86750"/>
    <w:rsid w:val="00C919E6"/>
    <w:rsid w:val="00C955F8"/>
    <w:rsid w:val="00CA368D"/>
    <w:rsid w:val="00CB478C"/>
    <w:rsid w:val="00CB4ABC"/>
    <w:rsid w:val="00CB4CF4"/>
    <w:rsid w:val="00CB53E7"/>
    <w:rsid w:val="00CB574C"/>
    <w:rsid w:val="00CB7745"/>
    <w:rsid w:val="00CC35C5"/>
    <w:rsid w:val="00CC4703"/>
    <w:rsid w:val="00CC638F"/>
    <w:rsid w:val="00CE16F0"/>
    <w:rsid w:val="00CE311F"/>
    <w:rsid w:val="00CE39B3"/>
    <w:rsid w:val="00CE3DAA"/>
    <w:rsid w:val="00CE789D"/>
    <w:rsid w:val="00CF0C20"/>
    <w:rsid w:val="00CF194B"/>
    <w:rsid w:val="00CF41B2"/>
    <w:rsid w:val="00CF534F"/>
    <w:rsid w:val="00CF55E4"/>
    <w:rsid w:val="00CF6B41"/>
    <w:rsid w:val="00D023A8"/>
    <w:rsid w:val="00D02ED1"/>
    <w:rsid w:val="00D03DEA"/>
    <w:rsid w:val="00D145AC"/>
    <w:rsid w:val="00D1713E"/>
    <w:rsid w:val="00D22360"/>
    <w:rsid w:val="00D2379C"/>
    <w:rsid w:val="00D26881"/>
    <w:rsid w:val="00D469C3"/>
    <w:rsid w:val="00D46C73"/>
    <w:rsid w:val="00D50EBF"/>
    <w:rsid w:val="00D53B51"/>
    <w:rsid w:val="00D541C3"/>
    <w:rsid w:val="00D5551C"/>
    <w:rsid w:val="00D60F4E"/>
    <w:rsid w:val="00D60FA5"/>
    <w:rsid w:val="00D63C41"/>
    <w:rsid w:val="00D65814"/>
    <w:rsid w:val="00D7072D"/>
    <w:rsid w:val="00D73D3D"/>
    <w:rsid w:val="00D75113"/>
    <w:rsid w:val="00D75C82"/>
    <w:rsid w:val="00D7647F"/>
    <w:rsid w:val="00D76E69"/>
    <w:rsid w:val="00D76F5D"/>
    <w:rsid w:val="00D86679"/>
    <w:rsid w:val="00D87E40"/>
    <w:rsid w:val="00D900C7"/>
    <w:rsid w:val="00D91148"/>
    <w:rsid w:val="00D921CC"/>
    <w:rsid w:val="00D9525D"/>
    <w:rsid w:val="00D952C0"/>
    <w:rsid w:val="00D96DAB"/>
    <w:rsid w:val="00DA0669"/>
    <w:rsid w:val="00DA4137"/>
    <w:rsid w:val="00DA446B"/>
    <w:rsid w:val="00DA64CC"/>
    <w:rsid w:val="00DA7E47"/>
    <w:rsid w:val="00DC2E05"/>
    <w:rsid w:val="00DC495A"/>
    <w:rsid w:val="00DD09E8"/>
    <w:rsid w:val="00DD36B6"/>
    <w:rsid w:val="00DD4472"/>
    <w:rsid w:val="00DD53E6"/>
    <w:rsid w:val="00DD70A6"/>
    <w:rsid w:val="00DE2593"/>
    <w:rsid w:val="00DE3A33"/>
    <w:rsid w:val="00DE3E70"/>
    <w:rsid w:val="00DE797C"/>
    <w:rsid w:val="00DF097D"/>
    <w:rsid w:val="00DF0FD4"/>
    <w:rsid w:val="00DF2D77"/>
    <w:rsid w:val="00DF59D7"/>
    <w:rsid w:val="00E00394"/>
    <w:rsid w:val="00E01617"/>
    <w:rsid w:val="00E02C19"/>
    <w:rsid w:val="00E02D73"/>
    <w:rsid w:val="00E0384C"/>
    <w:rsid w:val="00E05515"/>
    <w:rsid w:val="00E11486"/>
    <w:rsid w:val="00E11F67"/>
    <w:rsid w:val="00E2151A"/>
    <w:rsid w:val="00E21638"/>
    <w:rsid w:val="00E2228A"/>
    <w:rsid w:val="00E22363"/>
    <w:rsid w:val="00E26087"/>
    <w:rsid w:val="00E272FD"/>
    <w:rsid w:val="00E30AF7"/>
    <w:rsid w:val="00E32318"/>
    <w:rsid w:val="00E35015"/>
    <w:rsid w:val="00E40CA0"/>
    <w:rsid w:val="00E41CC3"/>
    <w:rsid w:val="00E427E0"/>
    <w:rsid w:val="00E42F82"/>
    <w:rsid w:val="00E4321F"/>
    <w:rsid w:val="00E441BE"/>
    <w:rsid w:val="00E468F4"/>
    <w:rsid w:val="00E5106E"/>
    <w:rsid w:val="00E514C3"/>
    <w:rsid w:val="00E5344B"/>
    <w:rsid w:val="00E540BE"/>
    <w:rsid w:val="00E56735"/>
    <w:rsid w:val="00E56FB4"/>
    <w:rsid w:val="00E622A6"/>
    <w:rsid w:val="00E62782"/>
    <w:rsid w:val="00E65158"/>
    <w:rsid w:val="00E673F7"/>
    <w:rsid w:val="00E67F11"/>
    <w:rsid w:val="00E74C2B"/>
    <w:rsid w:val="00E74C8A"/>
    <w:rsid w:val="00E76104"/>
    <w:rsid w:val="00E765E6"/>
    <w:rsid w:val="00E7685D"/>
    <w:rsid w:val="00E80656"/>
    <w:rsid w:val="00E809D9"/>
    <w:rsid w:val="00E84442"/>
    <w:rsid w:val="00E846D6"/>
    <w:rsid w:val="00E846EE"/>
    <w:rsid w:val="00E92494"/>
    <w:rsid w:val="00E953AF"/>
    <w:rsid w:val="00E973AC"/>
    <w:rsid w:val="00EA20AD"/>
    <w:rsid w:val="00EA20E8"/>
    <w:rsid w:val="00EA5ACD"/>
    <w:rsid w:val="00EA5B69"/>
    <w:rsid w:val="00EA7C5B"/>
    <w:rsid w:val="00EB17E8"/>
    <w:rsid w:val="00EB5BB7"/>
    <w:rsid w:val="00EC2980"/>
    <w:rsid w:val="00EC3D99"/>
    <w:rsid w:val="00ED04EA"/>
    <w:rsid w:val="00ED0B45"/>
    <w:rsid w:val="00EE07DF"/>
    <w:rsid w:val="00EE092A"/>
    <w:rsid w:val="00EE194C"/>
    <w:rsid w:val="00EE6F7F"/>
    <w:rsid w:val="00EF3074"/>
    <w:rsid w:val="00EF59C0"/>
    <w:rsid w:val="00EF5C74"/>
    <w:rsid w:val="00EF7D93"/>
    <w:rsid w:val="00F003DF"/>
    <w:rsid w:val="00F13238"/>
    <w:rsid w:val="00F148EE"/>
    <w:rsid w:val="00F20CEA"/>
    <w:rsid w:val="00F27D05"/>
    <w:rsid w:val="00F37288"/>
    <w:rsid w:val="00F37D3A"/>
    <w:rsid w:val="00F41BB9"/>
    <w:rsid w:val="00F47EBC"/>
    <w:rsid w:val="00F5316D"/>
    <w:rsid w:val="00F547C8"/>
    <w:rsid w:val="00F603D3"/>
    <w:rsid w:val="00F65399"/>
    <w:rsid w:val="00F74A52"/>
    <w:rsid w:val="00F7605D"/>
    <w:rsid w:val="00F774C6"/>
    <w:rsid w:val="00F82A48"/>
    <w:rsid w:val="00F83FA6"/>
    <w:rsid w:val="00F84435"/>
    <w:rsid w:val="00F85D13"/>
    <w:rsid w:val="00F87B10"/>
    <w:rsid w:val="00F90645"/>
    <w:rsid w:val="00F93EF6"/>
    <w:rsid w:val="00F96ADE"/>
    <w:rsid w:val="00F96E4F"/>
    <w:rsid w:val="00FA1989"/>
    <w:rsid w:val="00FA2F41"/>
    <w:rsid w:val="00FA648E"/>
    <w:rsid w:val="00FB0F03"/>
    <w:rsid w:val="00FB3CE2"/>
    <w:rsid w:val="00FB51D8"/>
    <w:rsid w:val="00FC0721"/>
    <w:rsid w:val="00FC11FA"/>
    <w:rsid w:val="00FC1495"/>
    <w:rsid w:val="00FC1D69"/>
    <w:rsid w:val="00FC7530"/>
    <w:rsid w:val="00FC76E6"/>
    <w:rsid w:val="00FC7FEF"/>
    <w:rsid w:val="00FD100D"/>
    <w:rsid w:val="00FD612E"/>
    <w:rsid w:val="00FD6766"/>
    <w:rsid w:val="00FD6A4D"/>
    <w:rsid w:val="00FE4E6C"/>
    <w:rsid w:val="00FE5651"/>
    <w:rsid w:val="00FF1D86"/>
    <w:rsid w:val="00FF49D0"/>
    <w:rsid w:val="00FF59E3"/>
    <w:rsid w:val="00FF748E"/>
    <w:rsid w:val="02A07BEA"/>
    <w:rsid w:val="1CEDC3E7"/>
    <w:rsid w:val="3D438515"/>
    <w:rsid w:val="448F8AD2"/>
    <w:rsid w:val="53C245BC"/>
    <w:rsid w:val="6522BBE1"/>
    <w:rsid w:val="65B0A327"/>
    <w:rsid w:val="7056EB9E"/>
    <w:rsid w:val="78A45248"/>
    <w:rsid w:val="7FA2961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27C523"/>
  <w15:docId w15:val="{1294EF78-21AA-4400-BAC2-F80F2E6CC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C0F9E"/>
    <w:pPr>
      <w:spacing w:before="120" w:after="120" w:line="276" w:lineRule="auto"/>
      <w:contextualSpacing/>
    </w:pPr>
    <w:rPr>
      <w:rFonts w:ascii="Arial" w:hAnsi="Arial"/>
      <w:sz w:val="22"/>
      <w:szCs w:val="24"/>
    </w:rPr>
  </w:style>
  <w:style w:type="paragraph" w:styleId="Nadpis1">
    <w:name w:val="heading 1"/>
    <w:basedOn w:val="Normln"/>
    <w:next w:val="Normln"/>
    <w:qFormat/>
    <w:rsid w:val="00756206"/>
    <w:pPr>
      <w:keepNext/>
      <w:spacing w:before="240" w:after="60"/>
      <w:outlineLvl w:val="0"/>
    </w:pPr>
    <w:rPr>
      <w:rFonts w:cs="Arial"/>
      <w:b/>
      <w:bCs/>
      <w:kern w:val="32"/>
      <w:sz w:val="32"/>
      <w:szCs w:val="32"/>
    </w:rPr>
  </w:style>
  <w:style w:type="paragraph" w:styleId="Nadpis3">
    <w:name w:val="heading 3"/>
    <w:basedOn w:val="Normln"/>
    <w:next w:val="Normln"/>
    <w:unhideWhenUsed/>
    <w:qFormat/>
    <w:rsid w:val="00756206"/>
    <w:pPr>
      <w:keepNext/>
      <w:keepLines/>
      <w:spacing w:before="200" w:after="0"/>
      <w:outlineLvl w:val="2"/>
    </w:pPr>
    <w:rPr>
      <w:rFonts w:ascii="Cambria" w:hAnsi="Cambria"/>
      <w:b/>
      <w:bCs/>
      <w:color w:val="4F81BD"/>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DA446B"/>
    <w:pPr>
      <w:jc w:val="center"/>
      <w:outlineLvl w:val="0"/>
    </w:pPr>
    <w:rPr>
      <w:rFonts w:cs="Arial"/>
      <w:b/>
      <w:bCs/>
      <w:kern w:val="28"/>
      <w:sz w:val="24"/>
      <w:szCs w:val="32"/>
    </w:rPr>
  </w:style>
  <w:style w:type="paragraph" w:styleId="Podnadpis">
    <w:name w:val="Subtitle"/>
    <w:basedOn w:val="Normln"/>
    <w:qFormat/>
    <w:rsid w:val="00756206"/>
    <w:pPr>
      <w:numPr>
        <w:ilvl w:val="1"/>
      </w:numPr>
    </w:pPr>
    <w:rPr>
      <w:rFonts w:ascii="Cambria" w:hAnsi="Cambria"/>
      <w:i/>
      <w:iCs/>
      <w:color w:val="4F81BD"/>
      <w:spacing w:val="15"/>
      <w:sz w:val="24"/>
    </w:rPr>
  </w:style>
  <w:style w:type="paragraph" w:styleId="Zkladntextodsazen">
    <w:name w:val="Body Text Indent"/>
    <w:basedOn w:val="Normln"/>
    <w:rsid w:val="00756206"/>
    <w:pPr>
      <w:ind w:left="360"/>
    </w:pPr>
  </w:style>
  <w:style w:type="paragraph" w:styleId="Zkladntext2">
    <w:name w:val="Body Text 2"/>
    <w:basedOn w:val="Normln"/>
    <w:rsid w:val="00756206"/>
    <w:pPr>
      <w:spacing w:line="480" w:lineRule="auto"/>
    </w:pPr>
  </w:style>
  <w:style w:type="paragraph" w:styleId="Zkladntextodsazen2">
    <w:name w:val="Body Text Indent 2"/>
    <w:basedOn w:val="Normln"/>
    <w:rsid w:val="00756206"/>
    <w:pPr>
      <w:ind w:left="360" w:hanging="360"/>
    </w:pPr>
  </w:style>
  <w:style w:type="paragraph" w:styleId="Prosttext">
    <w:name w:val="Plain Text"/>
    <w:basedOn w:val="Normln"/>
    <w:rsid w:val="00756206"/>
    <w:rPr>
      <w:rFonts w:ascii="Courier New" w:hAnsi="Courier New" w:cs="Courier New"/>
      <w:sz w:val="20"/>
      <w:szCs w:val="20"/>
    </w:rPr>
  </w:style>
  <w:style w:type="paragraph" w:styleId="Zkladntextodsazen3">
    <w:name w:val="Body Text Indent 3"/>
    <w:basedOn w:val="Normln"/>
    <w:rsid w:val="00756206"/>
    <w:pPr>
      <w:ind w:left="335" w:hanging="335"/>
    </w:pPr>
  </w:style>
  <w:style w:type="paragraph" w:styleId="Zhlav">
    <w:name w:val="header"/>
    <w:basedOn w:val="Normln"/>
    <w:link w:val="ZhlavChar"/>
    <w:rsid w:val="00756206"/>
    <w:pPr>
      <w:tabs>
        <w:tab w:val="center" w:pos="4536"/>
        <w:tab w:val="right" w:pos="9072"/>
      </w:tabs>
    </w:pPr>
  </w:style>
  <w:style w:type="paragraph" w:styleId="Zpat">
    <w:name w:val="footer"/>
    <w:basedOn w:val="Normln"/>
    <w:rsid w:val="00756206"/>
    <w:pPr>
      <w:tabs>
        <w:tab w:val="center" w:pos="4536"/>
        <w:tab w:val="right" w:pos="9072"/>
      </w:tabs>
    </w:pPr>
  </w:style>
  <w:style w:type="character" w:styleId="slostrnky">
    <w:name w:val="page number"/>
    <w:basedOn w:val="Standardnpsmoodstavce"/>
    <w:rsid w:val="00C53F94"/>
  </w:style>
  <w:style w:type="paragraph" w:styleId="Textbubliny">
    <w:name w:val="Balloon Text"/>
    <w:basedOn w:val="Normln"/>
    <w:link w:val="TextbublinyChar"/>
    <w:rsid w:val="006E0966"/>
    <w:rPr>
      <w:rFonts w:ascii="Tahoma" w:hAnsi="Tahoma"/>
      <w:sz w:val="16"/>
      <w:szCs w:val="16"/>
      <w:lang w:val="x-none" w:eastAsia="x-none"/>
    </w:rPr>
  </w:style>
  <w:style w:type="character" w:customStyle="1" w:styleId="TextbublinyChar">
    <w:name w:val="Text bubliny Char"/>
    <w:link w:val="Textbubliny"/>
    <w:rsid w:val="006E0966"/>
    <w:rPr>
      <w:rFonts w:ascii="Tahoma" w:hAnsi="Tahoma" w:cs="Tahoma"/>
      <w:sz w:val="16"/>
      <w:szCs w:val="16"/>
    </w:rPr>
  </w:style>
  <w:style w:type="paragraph" w:customStyle="1" w:styleId="TSTextlnkuslovan">
    <w:name w:val="TS Text článku číslovaný"/>
    <w:basedOn w:val="Normln"/>
    <w:link w:val="TSTextlnkuslovanChar"/>
    <w:rsid w:val="00917006"/>
    <w:rPr>
      <w:lang w:val="x-none" w:eastAsia="x-none"/>
    </w:rPr>
  </w:style>
  <w:style w:type="paragraph" w:customStyle="1" w:styleId="TSlneksmlouvy">
    <w:name w:val="TS Článek smlouvy"/>
    <w:basedOn w:val="Normln"/>
    <w:next w:val="TSTextlnkuslovan"/>
    <w:link w:val="TSlneksmlouvyChar"/>
    <w:rsid w:val="00917006"/>
    <w:pPr>
      <w:suppressAutoHyphens/>
      <w:spacing w:before="480" w:after="240"/>
      <w:jc w:val="center"/>
      <w:outlineLvl w:val="0"/>
    </w:pPr>
    <w:rPr>
      <w:b/>
      <w:u w:val="single"/>
      <w:lang w:val="x-none" w:eastAsia="en-US"/>
    </w:rPr>
  </w:style>
  <w:style w:type="character" w:customStyle="1" w:styleId="TSlneksmlouvyChar">
    <w:name w:val="TS Článek smlouvy Char"/>
    <w:link w:val="TSlneksmlouvy"/>
    <w:rsid w:val="00917006"/>
    <w:rPr>
      <w:rFonts w:ascii="Arial" w:hAnsi="Arial"/>
      <w:b/>
      <w:sz w:val="22"/>
      <w:szCs w:val="24"/>
      <w:u w:val="single"/>
      <w:lang w:eastAsia="en-US"/>
    </w:rPr>
  </w:style>
  <w:style w:type="character" w:customStyle="1" w:styleId="TSTextlnkuslovanChar">
    <w:name w:val="TS Text článku číslovaný Char"/>
    <w:link w:val="TSTextlnkuslovan"/>
    <w:rsid w:val="00917006"/>
    <w:rPr>
      <w:rFonts w:ascii="Arial" w:hAnsi="Arial"/>
      <w:sz w:val="22"/>
      <w:szCs w:val="24"/>
    </w:rPr>
  </w:style>
  <w:style w:type="paragraph" w:styleId="Odstavecseseznamem">
    <w:name w:val="List Paragraph"/>
    <w:basedOn w:val="Normln"/>
    <w:uiPriority w:val="34"/>
    <w:qFormat/>
    <w:rsid w:val="00004BA9"/>
    <w:pPr>
      <w:ind w:left="720"/>
    </w:pPr>
  </w:style>
  <w:style w:type="character" w:styleId="Odkaznakoment">
    <w:name w:val="annotation reference"/>
    <w:uiPriority w:val="99"/>
    <w:rsid w:val="00BE6790"/>
    <w:rPr>
      <w:sz w:val="16"/>
      <w:szCs w:val="16"/>
    </w:rPr>
  </w:style>
  <w:style w:type="paragraph" w:styleId="Textkomente">
    <w:name w:val="annotation text"/>
    <w:basedOn w:val="Normln"/>
    <w:link w:val="TextkomenteChar"/>
    <w:uiPriority w:val="99"/>
    <w:rsid w:val="00BE6790"/>
    <w:rPr>
      <w:sz w:val="20"/>
      <w:szCs w:val="20"/>
      <w:lang w:val="x-none" w:eastAsia="x-none"/>
    </w:rPr>
  </w:style>
  <w:style w:type="character" w:customStyle="1" w:styleId="TextkomenteChar">
    <w:name w:val="Text komentáře Char"/>
    <w:link w:val="Textkomente"/>
    <w:uiPriority w:val="99"/>
    <w:rsid w:val="00BE6790"/>
    <w:rPr>
      <w:rFonts w:ascii="Arial" w:hAnsi="Arial"/>
    </w:rPr>
  </w:style>
  <w:style w:type="paragraph" w:styleId="Pedmtkomente">
    <w:name w:val="annotation subject"/>
    <w:basedOn w:val="Textkomente"/>
    <w:next w:val="Textkomente"/>
    <w:link w:val="PedmtkomenteChar"/>
    <w:rsid w:val="00BE6790"/>
    <w:rPr>
      <w:b/>
      <w:bCs/>
    </w:rPr>
  </w:style>
  <w:style w:type="character" w:customStyle="1" w:styleId="PedmtkomenteChar">
    <w:name w:val="Předmět komentáře Char"/>
    <w:link w:val="Pedmtkomente"/>
    <w:rsid w:val="00BE6790"/>
    <w:rPr>
      <w:rFonts w:ascii="Arial" w:hAnsi="Arial"/>
      <w:b/>
      <w:bCs/>
    </w:rPr>
  </w:style>
  <w:style w:type="paragraph" w:styleId="Revize">
    <w:name w:val="Revision"/>
    <w:hidden/>
    <w:uiPriority w:val="99"/>
    <w:semiHidden/>
    <w:rsid w:val="00BE6790"/>
    <w:rPr>
      <w:rFonts w:ascii="Arial" w:hAnsi="Arial"/>
      <w:sz w:val="24"/>
      <w:szCs w:val="24"/>
    </w:rPr>
  </w:style>
  <w:style w:type="table" w:styleId="Mkatabulky">
    <w:name w:val="Table Grid"/>
    <w:basedOn w:val="Normlntabulka"/>
    <w:rsid w:val="004D0A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SNzevsmluvnstrany">
    <w:name w:val="TS Název smluvní strany"/>
    <w:basedOn w:val="Normln"/>
    <w:qFormat/>
    <w:rsid w:val="00004BA9"/>
    <w:pPr>
      <w:spacing w:after="60"/>
    </w:pPr>
    <w:rPr>
      <w:b/>
      <w:bCs/>
      <w:sz w:val="28"/>
      <w:lang w:eastAsia="en-US"/>
    </w:rPr>
  </w:style>
  <w:style w:type="paragraph" w:customStyle="1" w:styleId="Odstavec2rove">
    <w:name w:val="Odstavec 2. úroveň"/>
    <w:basedOn w:val="Odstavecseseznamem"/>
    <w:link w:val="Odstavec2roveChar"/>
    <w:qFormat/>
    <w:rsid w:val="00004BA9"/>
    <w:pPr>
      <w:numPr>
        <w:ilvl w:val="1"/>
        <w:numId w:val="1"/>
      </w:numPr>
      <w:tabs>
        <w:tab w:val="num" w:pos="567"/>
      </w:tabs>
      <w:spacing w:after="240" w:line="240" w:lineRule="auto"/>
      <w:ind w:left="567" w:hanging="567"/>
      <w:contextualSpacing w:val="0"/>
      <w:jc w:val="both"/>
    </w:pPr>
    <w:rPr>
      <w:sz w:val="20"/>
      <w:szCs w:val="20"/>
      <w:lang w:val="x-none" w:eastAsia="x-none"/>
    </w:rPr>
  </w:style>
  <w:style w:type="character" w:customStyle="1" w:styleId="Odstavec2roveChar">
    <w:name w:val="Odstavec 2. úroveň Char"/>
    <w:link w:val="Odstavec2rove"/>
    <w:rsid w:val="00004BA9"/>
    <w:rPr>
      <w:rFonts w:ascii="Arial" w:hAnsi="Arial"/>
      <w:lang w:val="x-none" w:eastAsia="x-none"/>
    </w:rPr>
  </w:style>
  <w:style w:type="paragraph" w:customStyle="1" w:styleId="l-L1">
    <w:name w:val="Čl. - L1"/>
    <w:basedOn w:val="TSlneksmlouvy"/>
    <w:link w:val="l-L1Char"/>
    <w:qFormat/>
    <w:rsid w:val="00DA446B"/>
    <w:pPr>
      <w:keepNext/>
      <w:numPr>
        <w:numId w:val="3"/>
      </w:numPr>
      <w:spacing w:before="120" w:after="120"/>
    </w:pPr>
  </w:style>
  <w:style w:type="character" w:customStyle="1" w:styleId="l-L1Char">
    <w:name w:val="Čl. - L1 Char"/>
    <w:link w:val="l-L1"/>
    <w:rsid w:val="00DA446B"/>
    <w:rPr>
      <w:rFonts w:ascii="Arial" w:hAnsi="Arial"/>
      <w:b/>
      <w:sz w:val="22"/>
      <w:szCs w:val="24"/>
      <w:u w:val="single"/>
      <w:lang w:val="x-none" w:eastAsia="en-US"/>
    </w:rPr>
  </w:style>
  <w:style w:type="paragraph" w:customStyle="1" w:styleId="l-L2">
    <w:name w:val="Čl - L2"/>
    <w:basedOn w:val="TSTextlnkuslovan"/>
    <w:link w:val="l-L2Char"/>
    <w:qFormat/>
    <w:rsid w:val="00DA446B"/>
    <w:pPr>
      <w:tabs>
        <w:tab w:val="num" w:pos="737"/>
      </w:tabs>
      <w:jc w:val="both"/>
    </w:pPr>
  </w:style>
  <w:style w:type="character" w:customStyle="1" w:styleId="l-L2Char">
    <w:name w:val="Čl - L2 Char"/>
    <w:link w:val="l-L2"/>
    <w:rsid w:val="00DA446B"/>
    <w:rPr>
      <w:rFonts w:ascii="Arial" w:hAnsi="Arial"/>
      <w:sz w:val="22"/>
      <w:szCs w:val="24"/>
      <w:lang w:val="x-none" w:eastAsia="x-none"/>
    </w:rPr>
  </w:style>
  <w:style w:type="character" w:styleId="Hypertextovodkaz">
    <w:name w:val="Hyperlink"/>
    <w:rsid w:val="0077221F"/>
    <w:rPr>
      <w:color w:val="0000FF"/>
      <w:u w:val="single"/>
    </w:rPr>
  </w:style>
  <w:style w:type="paragraph" w:styleId="Zkladntext">
    <w:name w:val="Body Text"/>
    <w:basedOn w:val="Normln"/>
    <w:link w:val="ZkladntextChar"/>
    <w:rsid w:val="000C23A2"/>
  </w:style>
  <w:style w:type="character" w:customStyle="1" w:styleId="ZkladntextChar">
    <w:name w:val="Základní text Char"/>
    <w:link w:val="Zkladntext"/>
    <w:rsid w:val="000C23A2"/>
    <w:rPr>
      <w:rFonts w:ascii="Arial" w:hAnsi="Arial"/>
      <w:sz w:val="22"/>
      <w:szCs w:val="24"/>
    </w:rPr>
  </w:style>
  <w:style w:type="character" w:customStyle="1" w:styleId="NzevChar">
    <w:name w:val="Název Char"/>
    <w:basedOn w:val="Standardnpsmoodstavce"/>
    <w:link w:val="Nzev"/>
    <w:rsid w:val="00DA446B"/>
    <w:rPr>
      <w:rFonts w:ascii="Arial" w:hAnsi="Arial" w:cs="Arial"/>
      <w:b/>
      <w:bCs/>
      <w:kern w:val="28"/>
      <w:sz w:val="24"/>
      <w:szCs w:val="32"/>
    </w:rPr>
  </w:style>
  <w:style w:type="character" w:customStyle="1" w:styleId="ZhlavChar">
    <w:name w:val="Záhlaví Char"/>
    <w:basedOn w:val="Standardnpsmoodstavce"/>
    <w:link w:val="Zhlav"/>
    <w:rsid w:val="000D75EE"/>
    <w:rPr>
      <w:rFonts w:ascii="Arial" w:hAnsi="Arial"/>
      <w:sz w:val="22"/>
      <w:szCs w:val="24"/>
    </w:rPr>
  </w:style>
  <w:style w:type="paragraph" w:customStyle="1" w:styleId="Default">
    <w:name w:val="Default"/>
    <w:rsid w:val="00FC76E6"/>
    <w:pPr>
      <w:autoSpaceDE w:val="0"/>
      <w:autoSpaceDN w:val="0"/>
      <w:adjustRightInd w:val="0"/>
    </w:pPr>
    <w:rPr>
      <w:rFonts w:eastAsiaTheme="minorHAnsi"/>
      <w:color w:val="000000"/>
      <w:sz w:val="24"/>
      <w:szCs w:val="24"/>
      <w:lang w:eastAsia="en-US"/>
    </w:rPr>
  </w:style>
  <w:style w:type="paragraph" w:customStyle="1" w:styleId="Odrky">
    <w:name w:val="Odrážky ..."/>
    <w:basedOn w:val="Normln"/>
    <w:link w:val="OdrkyChar"/>
    <w:qFormat/>
    <w:rsid w:val="00BE4BDC"/>
    <w:pPr>
      <w:numPr>
        <w:numId w:val="23"/>
      </w:numPr>
      <w:spacing w:before="0" w:line="240" w:lineRule="auto"/>
      <w:ind w:left="1077" w:hanging="357"/>
      <w:contextualSpacing w:val="0"/>
      <w:jc w:val="both"/>
    </w:pPr>
  </w:style>
  <w:style w:type="character" w:customStyle="1" w:styleId="OdrkyChar">
    <w:name w:val="Odrážky ... Char"/>
    <w:basedOn w:val="Standardnpsmoodstavce"/>
    <w:link w:val="Odrky"/>
    <w:rsid w:val="00BE4BDC"/>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6747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yperlink" Target="mailto:epodatelna@spu.gov.cz" TargetMode="External"/><Relationship Id="rId10" Type="http://schemas.openxmlformats.org/officeDocument/2006/relationships/styles" Target="styl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RDDruhDokumentu xmlns="85f4b5cc-4033-44c7-b405-f5eed34c8154">Nepřevádět na PDF</RDDruhDokumentu>
    <DFFS_Loader xmlns="85f4b5cc-4033-44c7-b405-f5eed34c8154" xsi:nil="true"/>
    <RDNahrazujeLookup xmlns="2046fdb6-fa60-49a6-a635-1115ab0d2074"/>
    <RDSouvisiLookup xmlns="2046fdb6-fa60-49a6-a635-1115ab0d2074"/>
    <_dlc_DocId xmlns="85f4b5cc-4033-44c7-b405-f5eed34c8154">HCUZCRXN6NH5-927520346-6105</_dlc_DocId>
    <_dlc_DocIdUrl xmlns="85f4b5cc-4033-44c7-b405-f5eed34c8154">
      <Url>https://spucr.sharepoint.com/sites/Portal/rd/_layouts/15/DocIdRedir.aspx?ID=HCUZCRXN6NH5-927520346-6105</Url>
      <Description>HCUZCRXN6NH5-927520346-6105</Description>
    </_dlc_DocIdUrl>
    <SharedWithUsers xmlns="ada3fa48-c231-4f9d-a491-19361e04fcb4">
      <UserInfo>
        <DisplayName/>
        <AccountId xsi:nil="true"/>
        <AccountType/>
      </UserInfo>
    </SharedWithUsers>
    <_dlc_DocIdPersistId xmlns="85f4b5cc-4033-44c7-b405-f5eed34c8154">false</_dlc_DocIdPersistId>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4" ma:contentTypeDescription="Vytvoří nový dokument" ma:contentTypeScope="" ma:versionID="82517b010a27ae4542df8d676d3b55e6">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7ec27153c11a6dd28e9ecacf957887ce"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FormUrls xmlns="http://schemas.microsoft.com/sharepoint/v3/contenttype/forms/url">
  <Display>/sites/Portal/rd/RidiciDokumentace/Forms/DispForm.aspx</Display>
  <Edit>/sites/Portal/rd/RidiciDokumentace/Forms/EditForm.aspx</Edit>
</FormUrls>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A3A96D-3C82-4040-BB8A-AE36150F4DB1}">
  <ds:schemaRefs>
    <ds:schemaRef ds:uri="http://schemas.openxmlformats.org/officeDocument/2006/bibliography"/>
  </ds:schemaRefs>
</ds:datastoreItem>
</file>

<file path=customXml/itemProps2.xml><?xml version="1.0" encoding="utf-8"?>
<ds:datastoreItem xmlns:ds="http://schemas.openxmlformats.org/officeDocument/2006/customXml" ds:itemID="{7C399DEC-68B1-408C-A8CF-B0657B18F426}">
  <ds:schemaRefs>
    <ds:schemaRef ds:uri="http://purl.org/dc/terms/"/>
    <ds:schemaRef ds:uri="http://schemas.microsoft.com/office/2006/documentManagement/types"/>
    <ds:schemaRef ds:uri="http://schemas.openxmlformats.org/package/2006/metadata/core-properties"/>
    <ds:schemaRef ds:uri="http://purl.org/dc/dcmitype/"/>
    <ds:schemaRef ds:uri="ada3fa48-c231-4f9d-a491-19361e04fcb4"/>
    <ds:schemaRef ds:uri="http://www.w3.org/XML/1998/namespace"/>
    <ds:schemaRef ds:uri="http://schemas.microsoft.com/office/2006/metadata/properties"/>
    <ds:schemaRef ds:uri="http://purl.org/dc/elements/1.1/"/>
    <ds:schemaRef ds:uri="http://schemas.microsoft.com/office/infopath/2007/PartnerControls"/>
    <ds:schemaRef ds:uri="2046fdb6-fa60-49a6-a635-1115ab0d2074"/>
    <ds:schemaRef ds:uri="85f4b5cc-4033-44c7-b405-f5eed34c8154"/>
  </ds:schemaRefs>
</ds:datastoreItem>
</file>

<file path=customXml/itemProps3.xml><?xml version="1.0" encoding="utf-8"?>
<ds:datastoreItem xmlns:ds="http://schemas.openxmlformats.org/officeDocument/2006/customXml" ds:itemID="{1E672BA2-07AF-4B94-9457-119A0E056779}">
  <ds:schemaRefs>
    <ds:schemaRef ds:uri="http://schemas.microsoft.com/office/2006/metadata/longProperties"/>
  </ds:schemaRefs>
</ds:datastoreItem>
</file>

<file path=customXml/itemProps4.xml><?xml version="1.0" encoding="utf-8"?>
<ds:datastoreItem xmlns:ds="http://schemas.openxmlformats.org/officeDocument/2006/customXml" ds:itemID="{8C348D42-CE65-4ACE-A3C3-58C9008F23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682A04E-F6EC-4653-972D-ACAC358ED722}">
  <ds:schemaRefs>
    <ds:schemaRef ds:uri="http://schemas.microsoft.com/sharepoint/events"/>
  </ds:schemaRefs>
</ds:datastoreItem>
</file>

<file path=customXml/itemProps6.xml><?xml version="1.0" encoding="utf-8"?>
<ds:datastoreItem xmlns:ds="http://schemas.openxmlformats.org/officeDocument/2006/customXml" ds:itemID="{8A97B9D4-3737-4F06-B1FD-501ABF13930D}">
  <ds:schemaRefs>
    <ds:schemaRef ds:uri="http://schemas.microsoft.com/sharepoint/v3/contenttype/forms"/>
  </ds:schemaRefs>
</ds:datastoreItem>
</file>

<file path=customXml/itemProps7.xml><?xml version="1.0" encoding="utf-8"?>
<ds:datastoreItem xmlns:ds="http://schemas.openxmlformats.org/officeDocument/2006/customXml" ds:itemID="{04A38A69-4B75-42BC-B8A7-3EEA910BC6B3}">
  <ds:schemaRefs>
    <ds:schemaRef ds:uri="http://schemas.microsoft.com/sharepoint/v3/contenttype/forms/url"/>
  </ds:schemaRefs>
</ds:datastoreItem>
</file>

<file path=customXml/itemProps8.xml><?xml version="1.0" encoding="utf-8"?>
<ds:datastoreItem xmlns:ds="http://schemas.openxmlformats.org/officeDocument/2006/customXml" ds:itemID="{EA5D9035-5D2A-4D45-BA01-B49F526C6A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10</Pages>
  <Words>4549</Words>
  <Characters>26031</Characters>
  <Application>Microsoft Office Word</Application>
  <DocSecurity>0</DocSecurity>
  <Lines>216</Lines>
  <Paragraphs>61</Paragraphs>
  <ScaleCrop>false</ScaleCrop>
  <HeadingPairs>
    <vt:vector size="2" baseType="variant">
      <vt:variant>
        <vt:lpstr>Název</vt:lpstr>
      </vt:variant>
      <vt:variant>
        <vt:i4>1</vt:i4>
      </vt:variant>
    </vt:vector>
  </HeadingPairs>
  <TitlesOfParts>
    <vt:vector size="1" baseType="lpstr">
      <vt:lpstr>MP 04_2019 - Příloha č. 17 - Příkazní smlouva o obstarání záležitostí příkazce - TDS (PRV) (1. 10. 2019).docx</vt:lpstr>
    </vt:vector>
  </TitlesOfParts>
  <Company>CR</Company>
  <LinksUpToDate>false</LinksUpToDate>
  <CharactersWithSpaces>30519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04_2019 - Příloha č. 17 - Příkazní smlouva o obstarání záležitostí příkazce - TDS (PRV) (1. 10. 2019).docx</dc:title>
  <dc:creator>kliment.pu</dc:creator>
  <cp:lastModifiedBy>Zikešová Jana</cp:lastModifiedBy>
  <cp:revision>25</cp:revision>
  <cp:lastPrinted>2025-08-18T15:12:00Z</cp:lastPrinted>
  <dcterms:created xsi:type="dcterms:W3CDTF">2025-08-11T13:49:00Z</dcterms:created>
  <dcterms:modified xsi:type="dcterms:W3CDTF">2025-08-20T05:56:00Z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0x0101008E524DA9FBDD344C9B50B8EF74DF70C6</vt:lpwstr>
  </property>
  <property fmtid="{D5CDD505-2E9C-101B-9397-08002B2CF9AE}" pid="4" name="_dlc_DocIdItemGuid">
    <vt:lpwstr>899a9b77-fdf8-46f0-9462-d7334e51c749</vt:lpwstr>
  </property>
  <property fmtid="{D5CDD505-2E9C-101B-9397-08002B2CF9AE}" pid="5" name="RDStavProcesu">
    <vt:lpwstr/>
  </property>
  <property fmtid="{D5CDD505-2E9C-101B-9397-08002B2CF9AE}" pid="6" name="Order">
    <vt:r8>228200</vt:r8>
  </property>
  <property fmtid="{D5CDD505-2E9C-101B-9397-08002B2CF9AE}" pid="7" name="RDTypDokumentu">
    <vt:lpwstr/>
  </property>
  <property fmtid="{D5CDD505-2E9C-101B-9397-08002B2CF9AE}" pid="8" name="RDDotceneOsoby">
    <vt:lpwstr/>
  </property>
  <property fmtid="{D5CDD505-2E9C-101B-9397-08002B2CF9AE}" pid="9" name="xd_Signature">
    <vt:bool>false</vt:bool>
  </property>
  <property fmtid="{D5CDD505-2E9C-101B-9397-08002B2CF9AE}" pid="10" name="RDGarant">
    <vt:lpwstr/>
  </property>
  <property fmtid="{D5CDD505-2E9C-101B-9397-08002B2CF9AE}" pid="11" name="RDPreviousStatus">
    <vt:lpwstr/>
  </property>
  <property fmtid="{D5CDD505-2E9C-101B-9397-08002B2CF9AE}" pid="12" name="xd_ProgID">
    <vt:lpwstr/>
  </property>
  <property fmtid="{D5CDD505-2E9C-101B-9397-08002B2CF9AE}" pid="13" name="DocumentSetDescription">
    <vt:lpwstr/>
  </property>
  <property fmtid="{D5CDD505-2E9C-101B-9397-08002B2CF9AE}" pid="14" name="RDPripominkyKolo">
    <vt:lpwstr/>
  </property>
  <property fmtid="{D5CDD505-2E9C-101B-9397-08002B2CF9AE}" pid="15" name="RDKomentar">
    <vt:lpwstr/>
  </property>
  <property fmtid="{D5CDD505-2E9C-101B-9397-08002B2CF9AE}" pid="16" name="RDCisloJednaci">
    <vt:lpwstr/>
  </property>
  <property fmtid="{D5CDD505-2E9C-101B-9397-08002B2CF9AE}" pid="17" name="RDNahrazuje">
    <vt:lpwstr/>
  </property>
  <property fmtid="{D5CDD505-2E9C-101B-9397-08002B2CF9AE}" pid="18" name="RDCreatedFromID">
    <vt:lpwstr/>
  </property>
  <property fmtid="{D5CDD505-2E9C-101B-9397-08002B2CF9AE}" pid="19" name="ComplianceAssetId">
    <vt:lpwstr/>
  </property>
  <property fmtid="{D5CDD505-2E9C-101B-9397-08002B2CF9AE}" pid="20" name="TemplateUrl">
    <vt:lpwstr/>
  </property>
  <property fmtid="{D5CDD505-2E9C-101B-9397-08002B2CF9AE}" pid="21" name="RDPoradoveCisloCalc">
    <vt:lpwstr/>
  </property>
  <property fmtid="{D5CDD505-2E9C-101B-9397-08002B2CF9AE}" pid="22" name="VestnikCisloInformace">
    <vt:lpwstr/>
  </property>
  <property fmtid="{D5CDD505-2E9C-101B-9397-08002B2CF9AE}" pid="23" name="runWF">
    <vt:lpwstr/>
  </property>
  <property fmtid="{D5CDD505-2E9C-101B-9397-08002B2CF9AE}" pid="24" name="RDPripominkujici">
    <vt:lpwstr/>
  </property>
  <property fmtid="{D5CDD505-2E9C-101B-9397-08002B2CF9AE}" pid="25" name="RDKlasifikaceCitlivosti">
    <vt:lpwstr/>
  </property>
  <property fmtid="{D5CDD505-2E9C-101B-9397-08002B2CF9AE}" pid="26" name="vLookupPripominky">
    <vt:lpwstr/>
  </property>
  <property fmtid="{D5CDD505-2E9C-101B-9397-08002B2CF9AE}" pid="27" name="RDZpusobVydani">
    <vt:lpwstr/>
  </property>
  <property fmtid="{D5CDD505-2E9C-101B-9397-08002B2CF9AE}" pid="28" name="VestnikUrl">
    <vt:lpwstr/>
  </property>
  <property fmtid="{D5CDD505-2E9C-101B-9397-08002B2CF9AE}" pid="29" name="RDCisloIdentifikacni">
    <vt:lpwstr/>
  </property>
  <property fmtid="{D5CDD505-2E9C-101B-9397-08002B2CF9AE}" pid="30" name="vLookupUkoly">
    <vt:lpwstr/>
  </property>
  <property fmtid="{D5CDD505-2E9C-101B-9397-08002B2CF9AE}" pid="31" name="RDSpoluAutori">
    <vt:lpwstr/>
  </property>
  <property fmtid="{D5CDD505-2E9C-101B-9397-08002B2CF9AE}" pid="32" name="RDSouvisi">
    <vt:lpwstr/>
  </property>
  <property fmtid="{D5CDD505-2E9C-101B-9397-08002B2CF9AE}" pid="33" name="RDOblast">
    <vt:lpwstr/>
  </property>
  <property fmtid="{D5CDD505-2E9C-101B-9397-08002B2CF9AE}" pid="34" name="_ExtendedDescription">
    <vt:lpwstr/>
  </property>
  <property fmtid="{D5CDD505-2E9C-101B-9397-08002B2CF9AE}" pid="35" name="NazevRD">
    <vt:lpwstr/>
  </property>
</Properties>
</file>