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415E373D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001878" w:rsidRPr="00001878">
        <w:rPr>
          <w:rFonts w:ascii="Arial" w:hAnsi="Arial" w:cs="Arial"/>
          <w:bCs/>
          <w:sz w:val="18"/>
          <w:szCs w:val="18"/>
        </w:rPr>
        <w:t>SPU 308498/2025/</w:t>
      </w:r>
      <w:proofErr w:type="spellStart"/>
      <w:r w:rsidR="00001878" w:rsidRPr="00001878">
        <w:rPr>
          <w:rFonts w:ascii="Arial" w:hAnsi="Arial" w:cs="Arial"/>
          <w:bCs/>
          <w:sz w:val="18"/>
          <w:szCs w:val="18"/>
        </w:rPr>
        <w:t>Pou</w:t>
      </w:r>
      <w:proofErr w:type="spellEnd"/>
    </w:p>
    <w:p w14:paraId="61794AA2" w14:textId="75D3B4AD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26F28A63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4739A" w:rsidRPr="0094739A">
        <w:rPr>
          <w:rFonts w:ascii="Arial" w:hAnsi="Arial" w:cs="Arial"/>
          <w:bCs/>
          <w:sz w:val="18"/>
          <w:szCs w:val="18"/>
        </w:rPr>
        <w:t>spuess98029e75</w:t>
      </w:r>
    </w:p>
    <w:p w14:paraId="2C1EA804" w14:textId="6F7D2376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1C0177">
        <w:rPr>
          <w:rFonts w:ascii="Arial" w:hAnsi="Arial" w:cs="Arial"/>
          <w:bCs/>
          <w:sz w:val="18"/>
          <w:szCs w:val="18"/>
        </w:rPr>
        <w:t>Jan Pouchlý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656292A0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725791467</w:t>
      </w:r>
    </w:p>
    <w:p w14:paraId="10814EC2" w14:textId="3DB069A6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316473" w:rsidRPr="00316473">
        <w:rPr>
          <w:rFonts w:ascii="Arial" w:hAnsi="Arial" w:cs="Arial"/>
          <w:bCs/>
          <w:sz w:val="18"/>
          <w:szCs w:val="18"/>
        </w:rPr>
        <w:t>j</w:t>
      </w:r>
      <w:r w:rsidR="000D5F97">
        <w:rPr>
          <w:rFonts w:ascii="Arial" w:hAnsi="Arial" w:cs="Arial"/>
          <w:bCs/>
          <w:sz w:val="18"/>
          <w:szCs w:val="18"/>
        </w:rPr>
        <w:t>an</w:t>
      </w:r>
      <w:r w:rsidR="00316473" w:rsidRPr="00316473">
        <w:rPr>
          <w:rFonts w:ascii="Arial" w:hAnsi="Arial" w:cs="Arial"/>
          <w:bCs/>
          <w:sz w:val="18"/>
          <w:szCs w:val="18"/>
        </w:rPr>
        <w:t>.pouchly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4149D8">
        <w:rPr>
          <w:rFonts w:ascii="Arial" w:hAnsi="Arial" w:cs="Arial"/>
          <w:bCs/>
          <w:sz w:val="18"/>
          <w:szCs w:val="18"/>
        </w:rPr>
        <w:t>.</w:t>
      </w:r>
      <w:r w:rsidR="000D5F97">
        <w:rPr>
          <w:rFonts w:ascii="Arial" w:hAnsi="Arial" w:cs="Arial"/>
          <w:bCs/>
          <w:sz w:val="18"/>
          <w:szCs w:val="18"/>
        </w:rPr>
        <w:t>gov</w:t>
      </w:r>
      <w:r w:rsidR="00B3214B" w:rsidRPr="00316473">
        <w:rPr>
          <w:rFonts w:ascii="Arial" w:hAnsi="Arial" w:cs="Arial"/>
          <w:bCs/>
          <w:sz w:val="18"/>
          <w:szCs w:val="18"/>
        </w:rPr>
        <w:t>.cz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5A5C7B28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214B1F">
        <w:rPr>
          <w:rFonts w:ascii="Arial" w:hAnsi="Arial" w:cs="Arial"/>
          <w:bCs/>
          <w:sz w:val="18"/>
          <w:szCs w:val="18"/>
        </w:rPr>
        <w:t>29. 7</w:t>
      </w:r>
      <w:r w:rsidR="00040C02">
        <w:rPr>
          <w:rFonts w:ascii="Arial" w:hAnsi="Arial" w:cs="Arial"/>
          <w:bCs/>
          <w:sz w:val="18"/>
          <w:szCs w:val="18"/>
        </w:rPr>
        <w:t>.</w:t>
      </w:r>
      <w:r w:rsidR="000D5F97">
        <w:rPr>
          <w:rFonts w:ascii="Arial" w:hAnsi="Arial" w:cs="Arial"/>
          <w:bCs/>
          <w:sz w:val="18"/>
          <w:szCs w:val="18"/>
        </w:rPr>
        <w:t xml:space="preserve"> 2025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2D6549A7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214B1F">
        <w:rPr>
          <w:rFonts w:ascii="Arial" w:hAnsi="Arial" w:cs="Arial"/>
          <w:b/>
          <w:u w:val="single"/>
        </w:rPr>
        <w:t>90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59121303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626A65">
        <w:rPr>
          <w:rFonts w:ascii="Arial" w:hAnsi="Arial" w:cs="Arial"/>
          <w:sz w:val="22"/>
          <w:szCs w:val="22"/>
        </w:rPr>
        <w:t>Jan Pouchlý</w:t>
      </w:r>
    </w:p>
    <w:p w14:paraId="1BBCAF6A" w14:textId="60BA4B7E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725791467</w:t>
      </w:r>
    </w:p>
    <w:p w14:paraId="2BA678C4" w14:textId="572EE913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D003C7" w:rsidRPr="00D003C7">
        <w:rPr>
          <w:rFonts w:ascii="Arial" w:hAnsi="Arial" w:cs="Arial"/>
          <w:sz w:val="22"/>
          <w:szCs w:val="22"/>
        </w:rPr>
        <w:t>j</w:t>
      </w:r>
      <w:r w:rsidR="004149D8">
        <w:rPr>
          <w:rFonts w:ascii="Arial" w:hAnsi="Arial" w:cs="Arial"/>
          <w:sz w:val="22"/>
          <w:szCs w:val="22"/>
        </w:rPr>
        <w:t>an</w:t>
      </w:r>
      <w:r w:rsidR="00D003C7" w:rsidRPr="00D003C7">
        <w:rPr>
          <w:rFonts w:ascii="Arial" w:hAnsi="Arial" w:cs="Arial"/>
          <w:sz w:val="22"/>
          <w:szCs w:val="22"/>
        </w:rPr>
        <w:t>.pouchly</w:t>
      </w:r>
      <w:r w:rsidR="007B1FA1" w:rsidRPr="00D003C7">
        <w:rPr>
          <w:rFonts w:ascii="Arial" w:hAnsi="Arial" w:cs="Arial"/>
          <w:sz w:val="22"/>
          <w:szCs w:val="22"/>
        </w:rPr>
        <w:t>@spu</w:t>
      </w:r>
      <w:r w:rsidR="004149D8">
        <w:rPr>
          <w:rFonts w:ascii="Arial" w:hAnsi="Arial" w:cs="Arial"/>
          <w:sz w:val="22"/>
          <w:szCs w:val="22"/>
        </w:rPr>
        <w:t>.gov</w:t>
      </w:r>
      <w:r w:rsidR="007B1FA1" w:rsidRPr="00D003C7">
        <w:rPr>
          <w:rFonts w:ascii="Arial" w:hAnsi="Arial" w:cs="Arial"/>
          <w:sz w:val="22"/>
          <w:szCs w:val="22"/>
        </w:rPr>
        <w:t>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660109B0" w14:textId="77777777" w:rsidR="00E329F3" w:rsidRDefault="00E329F3" w:rsidP="00E329F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Předmět objednávky</w:t>
      </w:r>
    </w:p>
    <w:p w14:paraId="50DDA092" w14:textId="77777777" w:rsidR="00E329F3" w:rsidRPr="001F2D69" w:rsidRDefault="00E329F3" w:rsidP="00E329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65CFA3" w14:textId="77777777" w:rsidR="00E329F3" w:rsidRPr="00CC090D" w:rsidRDefault="00E329F3" w:rsidP="00E329F3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KPÚ objednává zpracování znaleckého posudku pro ocenění pozemku za účelem převodu zemědělského pozemku podle § 10 odst. 3 a 4 zákona č. 503/2012 Sb., v platném znění:</w:t>
      </w:r>
    </w:p>
    <w:p w14:paraId="19DB8ED0" w14:textId="77777777" w:rsidR="00E329F3" w:rsidRPr="00CC090D" w:rsidRDefault="00E329F3" w:rsidP="00E329F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1)</w:t>
      </w:r>
      <w:r w:rsidRPr="00CC090D">
        <w:rPr>
          <w:rFonts w:ascii="Arial" w:hAnsi="Arial" w:cs="Arial"/>
          <w:sz w:val="22"/>
          <w:szCs w:val="22"/>
        </w:rPr>
        <w:tab/>
        <w:t xml:space="preserve">Na základě písemné žádosti převede Státní pozemkový úřad vlastníkovi, popřípadě spoluvlastníkovi stavby, která je nemovitou věcí, </w:t>
      </w:r>
    </w:p>
    <w:p w14:paraId="170278F0" w14:textId="77777777" w:rsidR="00E329F3" w:rsidRPr="00CC090D" w:rsidRDefault="00E329F3" w:rsidP="00E329F3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a/</w:t>
      </w:r>
      <w:r w:rsidRPr="00CC090D"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54E64B94" w14:textId="77777777" w:rsidR="00E329F3" w:rsidRPr="00CC090D" w:rsidRDefault="00E329F3" w:rsidP="00E329F3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b/</w:t>
      </w:r>
      <w:r w:rsidRPr="00CC090D"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s pozemkem, na němž je tato stavba umístěna, jde-li o pozemek funkčně spojený s touto stavbou a vlastník, popřípadě spoluvlastník stavby je jeho oprávněným uživatelem. </w:t>
      </w:r>
    </w:p>
    <w:p w14:paraId="21EE560B" w14:textId="2F2FED1F" w:rsidR="00E329F3" w:rsidRDefault="00E329F3" w:rsidP="00E329F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2)</w:t>
      </w:r>
      <w:r w:rsidRPr="00CC090D">
        <w:rPr>
          <w:rFonts w:ascii="Arial" w:hAnsi="Arial" w:cs="Arial"/>
          <w:sz w:val="22"/>
          <w:szCs w:val="22"/>
        </w:rPr>
        <w:tab/>
        <w:t>Státní pozemkový úřad může vlastníkovi, popřípadě spoluvlastníkovi stavby, která je nemovitou věcí, převést jiný zemědělský pozemek nebo jeho oddělenou část v podobě parcely, pokud jsou s touto stavbou funkčně spojeny a vlastník, popřípadě spoluvlastník stavby je oprávněným uživatelem tohoto pozemku.</w:t>
      </w:r>
    </w:p>
    <w:p w14:paraId="5CA88AE9" w14:textId="77777777" w:rsidR="00E329F3" w:rsidRDefault="00E329F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3848D5D" w14:textId="77777777" w:rsidR="00E329F3" w:rsidRPr="00CC090D" w:rsidRDefault="00E329F3" w:rsidP="00E329F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F679F57" w14:textId="77777777" w:rsidR="00E329F3" w:rsidRPr="00CC090D" w:rsidRDefault="00E329F3" w:rsidP="00E329F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5558A10C" w14:textId="77777777" w:rsidR="00E329F3" w:rsidRPr="00CC090D" w:rsidRDefault="00E329F3" w:rsidP="00E329F3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Obvyklá cena určená způsobem podle zákona č. 151/1997 Sb., a vyhlášky č. 441/2013 Sb., v platném znění. V odůvodněných případech, kdy nelze obvyklou cenu určit, oceňuje se majetek a služba tržní hodnotou, pokud zvláštní právní předpis nestanoví jinak. Přitom se zvažují všechny okolnosti, které mají na tržní hodnotu vliv.</w:t>
      </w:r>
    </w:p>
    <w:p w14:paraId="44273E66" w14:textId="77777777" w:rsidR="00E329F3" w:rsidRPr="00CC090D" w:rsidRDefault="00E329F3" w:rsidP="00E329F3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 xml:space="preserve">Důvody pro neurčení obvyklé ceny musejí být v ocenění uvedeny. Spolu s určením obvyklé ceny nemovité věci nebo její tržní hodnoty se </w:t>
      </w:r>
      <w:proofErr w:type="gramStart"/>
      <w:r w:rsidRPr="00CC090D">
        <w:rPr>
          <w:rFonts w:ascii="Arial" w:hAnsi="Arial" w:cs="Arial"/>
          <w:sz w:val="22"/>
          <w:szCs w:val="22"/>
        </w:rPr>
        <w:t>určí</w:t>
      </w:r>
      <w:proofErr w:type="gramEnd"/>
      <w:r w:rsidRPr="00CC090D">
        <w:rPr>
          <w:rFonts w:ascii="Arial" w:hAnsi="Arial" w:cs="Arial"/>
          <w:sz w:val="22"/>
          <w:szCs w:val="22"/>
        </w:rPr>
        <w:t xml:space="preserve"> i cena zjištěná. </w:t>
      </w:r>
    </w:p>
    <w:p w14:paraId="0EB8C2A2" w14:textId="2B782EF6" w:rsidR="00010EFC" w:rsidRPr="00CC090D" w:rsidRDefault="00E329F3" w:rsidP="00010EFC">
      <w:r w:rsidRPr="00CC090D">
        <w:rPr>
          <w:rFonts w:ascii="Arial" w:hAnsi="Arial" w:cs="Arial"/>
          <w:sz w:val="22"/>
          <w:szCs w:val="22"/>
        </w:rPr>
        <w:t>Obvyklou cenu pozemku je nutné určit tak, aby nebyla ovlivněna případným nálezem součástí a příslušenství vzniklých se souhlasem pronajímatele na náklad nájemce, který</w:t>
      </w:r>
      <w:r w:rsidR="00010EFC" w:rsidRPr="00010EFC">
        <w:rPr>
          <w:rFonts w:ascii="Arial" w:hAnsi="Arial" w:cs="Arial"/>
          <w:sz w:val="22"/>
          <w:szCs w:val="22"/>
        </w:rPr>
        <w:t xml:space="preserve"> </w:t>
      </w:r>
      <w:r w:rsidR="00010EFC" w:rsidRPr="00CC090D">
        <w:rPr>
          <w:rFonts w:ascii="Arial" w:hAnsi="Arial" w:cs="Arial"/>
          <w:sz w:val="22"/>
          <w:szCs w:val="22"/>
        </w:rPr>
        <w:t>pozemek nabývá.</w:t>
      </w:r>
    </w:p>
    <w:p w14:paraId="083EF697" w14:textId="610F8542" w:rsidR="00B45535" w:rsidRDefault="00B45535" w:rsidP="00E329F3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3126113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7624D">
        <w:rPr>
          <w:rFonts w:ascii="Arial" w:hAnsi="Arial" w:cs="Arial"/>
          <w:i/>
          <w:iCs/>
          <w:sz w:val="22"/>
          <w:szCs w:val="22"/>
        </w:rPr>
        <w:t>vlastník nemovitosti</w:t>
      </w:r>
    </w:p>
    <w:p w14:paraId="66A82626" w14:textId="77777777" w:rsidR="001C1E92" w:rsidRDefault="001C1E92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B78D55E" w14:textId="0C9848CE" w:rsidR="003D3519" w:rsidRPr="00DB19B4" w:rsidRDefault="003D3519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7304D4D" w14:textId="77777777" w:rsidR="003A12D9" w:rsidRPr="00772879" w:rsidRDefault="003A12D9" w:rsidP="003A12D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3123540" w14:textId="52CDE9CE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st. </w:t>
      </w:r>
      <w:r w:rsidR="001E35AF">
        <w:rPr>
          <w:rFonts w:ascii="Arial" w:hAnsi="Arial" w:cs="Arial"/>
          <w:b/>
          <w:bCs/>
          <w:sz w:val="18"/>
          <w:szCs w:val="18"/>
        </w:rPr>
        <w:t>95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1E35AF">
        <w:rPr>
          <w:rFonts w:ascii="Arial" w:hAnsi="Arial" w:cs="Arial"/>
          <w:b/>
          <w:bCs/>
          <w:sz w:val="18"/>
          <w:szCs w:val="18"/>
        </w:rPr>
        <w:t>622</w:t>
      </w:r>
    </w:p>
    <w:p w14:paraId="5C91AD84" w14:textId="44DFDBD7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st. </w:t>
      </w:r>
      <w:r w:rsidR="001E35AF">
        <w:rPr>
          <w:rFonts w:ascii="Arial" w:hAnsi="Arial" w:cs="Arial"/>
          <w:b/>
          <w:bCs/>
          <w:sz w:val="18"/>
          <w:szCs w:val="18"/>
        </w:rPr>
        <w:t>96/2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F2564F">
        <w:rPr>
          <w:rFonts w:ascii="Arial" w:hAnsi="Arial" w:cs="Arial"/>
          <w:b/>
          <w:bCs/>
          <w:sz w:val="18"/>
          <w:szCs w:val="18"/>
        </w:rPr>
        <w:t>2405</w:t>
      </w:r>
    </w:p>
    <w:p w14:paraId="5BBA95EA" w14:textId="7E1A52A6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st. </w:t>
      </w:r>
      <w:r w:rsidR="00F2564F">
        <w:rPr>
          <w:rFonts w:ascii="Arial" w:hAnsi="Arial" w:cs="Arial"/>
          <w:b/>
          <w:bCs/>
          <w:sz w:val="18"/>
          <w:szCs w:val="18"/>
        </w:rPr>
        <w:t>97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F2564F">
        <w:rPr>
          <w:rFonts w:ascii="Arial" w:hAnsi="Arial" w:cs="Arial"/>
          <w:b/>
          <w:bCs/>
          <w:sz w:val="18"/>
          <w:szCs w:val="18"/>
        </w:rPr>
        <w:t>72</w:t>
      </w:r>
    </w:p>
    <w:p w14:paraId="2016209B" w14:textId="055A7775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st. </w:t>
      </w:r>
      <w:r w:rsidR="00F2564F">
        <w:rPr>
          <w:rFonts w:ascii="Arial" w:hAnsi="Arial" w:cs="Arial"/>
          <w:b/>
          <w:bCs/>
          <w:sz w:val="18"/>
          <w:szCs w:val="18"/>
        </w:rPr>
        <w:t>98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F2564F">
        <w:rPr>
          <w:rFonts w:ascii="Arial" w:hAnsi="Arial" w:cs="Arial"/>
          <w:b/>
          <w:bCs/>
          <w:sz w:val="18"/>
          <w:szCs w:val="18"/>
        </w:rPr>
        <w:t>2484</w:t>
      </w:r>
    </w:p>
    <w:p w14:paraId="0BED91AF" w14:textId="6F185C66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st. </w:t>
      </w:r>
      <w:r w:rsidR="001D094C">
        <w:rPr>
          <w:rFonts w:ascii="Arial" w:hAnsi="Arial" w:cs="Arial"/>
          <w:b/>
          <w:bCs/>
          <w:sz w:val="18"/>
          <w:szCs w:val="18"/>
        </w:rPr>
        <w:t>99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1D094C">
        <w:rPr>
          <w:rFonts w:ascii="Arial" w:hAnsi="Arial" w:cs="Arial"/>
          <w:b/>
          <w:bCs/>
          <w:sz w:val="18"/>
          <w:szCs w:val="18"/>
        </w:rPr>
        <w:t>2260</w:t>
      </w:r>
    </w:p>
    <w:p w14:paraId="33FAA2F8" w14:textId="3BFB935E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st. </w:t>
      </w:r>
      <w:r w:rsidR="001D094C">
        <w:rPr>
          <w:rFonts w:ascii="Arial" w:hAnsi="Arial" w:cs="Arial"/>
          <w:b/>
          <w:bCs/>
          <w:sz w:val="18"/>
          <w:szCs w:val="18"/>
        </w:rPr>
        <w:t>100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1D094C">
        <w:rPr>
          <w:rFonts w:ascii="Arial" w:hAnsi="Arial" w:cs="Arial"/>
          <w:b/>
          <w:bCs/>
          <w:sz w:val="18"/>
          <w:szCs w:val="18"/>
        </w:rPr>
        <w:t>586</w:t>
      </w:r>
    </w:p>
    <w:p w14:paraId="314AC702" w14:textId="59E5F710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st. </w:t>
      </w:r>
      <w:r w:rsidR="001D094C">
        <w:rPr>
          <w:rFonts w:ascii="Arial" w:hAnsi="Arial" w:cs="Arial"/>
          <w:b/>
          <w:bCs/>
          <w:sz w:val="18"/>
          <w:szCs w:val="18"/>
        </w:rPr>
        <w:t>101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1D094C">
        <w:rPr>
          <w:rFonts w:ascii="Arial" w:hAnsi="Arial" w:cs="Arial"/>
          <w:b/>
          <w:bCs/>
          <w:sz w:val="18"/>
          <w:szCs w:val="18"/>
        </w:rPr>
        <w:t>829</w:t>
      </w:r>
    </w:p>
    <w:p w14:paraId="1CC15312" w14:textId="6CB807B6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st. </w:t>
      </w:r>
      <w:r w:rsidR="001D094C">
        <w:rPr>
          <w:rFonts w:ascii="Arial" w:hAnsi="Arial" w:cs="Arial"/>
          <w:b/>
          <w:bCs/>
          <w:sz w:val="18"/>
          <w:szCs w:val="18"/>
        </w:rPr>
        <w:t>102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1F1C1D">
        <w:rPr>
          <w:rFonts w:ascii="Arial" w:hAnsi="Arial" w:cs="Arial"/>
          <w:b/>
          <w:bCs/>
          <w:sz w:val="18"/>
          <w:szCs w:val="18"/>
        </w:rPr>
        <w:t>512</w:t>
      </w:r>
    </w:p>
    <w:p w14:paraId="3F9CADFC" w14:textId="70AB55F3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st. </w:t>
      </w:r>
      <w:r w:rsidR="001F1C1D">
        <w:rPr>
          <w:rFonts w:ascii="Arial" w:hAnsi="Arial" w:cs="Arial"/>
          <w:b/>
          <w:bCs/>
          <w:sz w:val="18"/>
          <w:szCs w:val="18"/>
        </w:rPr>
        <w:t>153</w:t>
      </w:r>
      <w:r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1F1C1D">
        <w:rPr>
          <w:rFonts w:ascii="Arial" w:hAnsi="Arial" w:cs="Arial"/>
          <w:b/>
          <w:bCs/>
          <w:sz w:val="18"/>
          <w:szCs w:val="18"/>
        </w:rPr>
        <w:t>95</w:t>
      </w:r>
    </w:p>
    <w:p w14:paraId="78CB6B38" w14:textId="77777777" w:rsidR="003A12D9" w:rsidRPr="00772879" w:rsidRDefault="003A12D9" w:rsidP="003A12D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DD38E8" w14:textId="3C6EB346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78177B">
        <w:rPr>
          <w:rFonts w:ascii="Arial" w:hAnsi="Arial" w:cs="Arial"/>
          <w:b/>
          <w:bCs/>
          <w:sz w:val="18"/>
          <w:szCs w:val="18"/>
        </w:rPr>
        <w:t>3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78177B">
        <w:rPr>
          <w:rFonts w:ascii="Arial" w:hAnsi="Arial" w:cs="Arial"/>
          <w:b/>
          <w:bCs/>
          <w:sz w:val="18"/>
          <w:szCs w:val="18"/>
        </w:rPr>
        <w:t>4686</w:t>
      </w:r>
    </w:p>
    <w:p w14:paraId="6929836D" w14:textId="226B87E0" w:rsidR="004061A1" w:rsidRPr="000720C6" w:rsidRDefault="004061A1" w:rsidP="004061A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</w:t>
      </w:r>
      <w:r w:rsidR="00C26DCE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/4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vodní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173</w:t>
      </w:r>
    </w:p>
    <w:p w14:paraId="3701F369" w14:textId="7B9C4AD2" w:rsidR="004061A1" w:rsidRPr="000720C6" w:rsidRDefault="004061A1" w:rsidP="004061A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</w:t>
      </w:r>
      <w:r w:rsidR="00C26DCE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/</w:t>
      </w:r>
      <w:r w:rsidR="004B1473">
        <w:rPr>
          <w:rFonts w:ascii="Arial" w:hAnsi="Arial" w:cs="Arial"/>
          <w:b/>
          <w:bCs/>
          <w:sz w:val="18"/>
          <w:szCs w:val="18"/>
        </w:rPr>
        <w:t>6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vodní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B1473">
        <w:rPr>
          <w:rFonts w:ascii="Arial" w:hAnsi="Arial" w:cs="Arial"/>
          <w:b/>
          <w:bCs/>
          <w:sz w:val="18"/>
          <w:szCs w:val="18"/>
        </w:rPr>
        <w:t>270</w:t>
      </w:r>
    </w:p>
    <w:p w14:paraId="22CB4B20" w14:textId="394752C4" w:rsidR="004B1473" w:rsidRPr="000720C6" w:rsidRDefault="004B1473" w:rsidP="004B147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</w:t>
      </w:r>
      <w:r w:rsidR="00C26DCE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/7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vodní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266</w:t>
      </w:r>
    </w:p>
    <w:p w14:paraId="7D3FA4DD" w14:textId="0CB22B2E" w:rsidR="004B1473" w:rsidRPr="000720C6" w:rsidRDefault="004B1473" w:rsidP="004B147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</w:t>
      </w:r>
      <w:r w:rsidR="00C26DCE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/</w:t>
      </w:r>
      <w:r w:rsidR="00C26DCE">
        <w:rPr>
          <w:rFonts w:ascii="Arial" w:hAnsi="Arial" w:cs="Arial"/>
          <w:b/>
          <w:bCs/>
          <w:sz w:val="18"/>
          <w:szCs w:val="18"/>
        </w:rPr>
        <w:t>8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vodní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26DCE">
        <w:rPr>
          <w:rFonts w:ascii="Arial" w:hAnsi="Arial" w:cs="Arial"/>
          <w:b/>
          <w:bCs/>
          <w:sz w:val="18"/>
          <w:szCs w:val="18"/>
        </w:rPr>
        <w:t>387</w:t>
      </w:r>
    </w:p>
    <w:p w14:paraId="72D51530" w14:textId="0EC75ACF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</w:t>
      </w:r>
      <w:r w:rsidR="00C26DCE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/</w:t>
      </w:r>
      <w:r w:rsidR="00C26DCE">
        <w:rPr>
          <w:rFonts w:ascii="Arial" w:hAnsi="Arial" w:cs="Arial"/>
          <w:b/>
          <w:bCs/>
          <w:sz w:val="18"/>
          <w:szCs w:val="18"/>
        </w:rPr>
        <w:t>9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26DCE">
        <w:rPr>
          <w:rFonts w:ascii="Arial" w:hAnsi="Arial" w:cs="Arial"/>
          <w:b/>
          <w:bCs/>
          <w:sz w:val="18"/>
          <w:szCs w:val="18"/>
        </w:rPr>
        <w:t>208</w:t>
      </w:r>
    </w:p>
    <w:p w14:paraId="739ADA6E" w14:textId="1B9EEE0D" w:rsidR="003A12D9" w:rsidRPr="000720C6" w:rsidRDefault="003A12D9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501013">
        <w:rPr>
          <w:rFonts w:ascii="Arial" w:hAnsi="Arial" w:cs="Arial"/>
          <w:b/>
          <w:bCs/>
          <w:sz w:val="18"/>
          <w:szCs w:val="18"/>
        </w:rPr>
        <w:t>81/10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501013">
        <w:rPr>
          <w:rFonts w:ascii="Arial" w:hAnsi="Arial" w:cs="Arial"/>
          <w:b/>
          <w:bCs/>
          <w:sz w:val="18"/>
          <w:szCs w:val="18"/>
        </w:rPr>
        <w:t>1016</w:t>
      </w:r>
    </w:p>
    <w:p w14:paraId="7C494FB4" w14:textId="77777777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81/11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562</w:t>
      </w:r>
    </w:p>
    <w:p w14:paraId="7536B78A" w14:textId="2678D03A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81/12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39</w:t>
      </w:r>
      <w:r w:rsidR="00250E74">
        <w:rPr>
          <w:rFonts w:ascii="Arial" w:hAnsi="Arial" w:cs="Arial"/>
          <w:b/>
          <w:bCs/>
          <w:sz w:val="18"/>
          <w:szCs w:val="18"/>
        </w:rPr>
        <w:t>0</w:t>
      </w:r>
    </w:p>
    <w:p w14:paraId="69CCCEEA" w14:textId="43712E33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250E74">
        <w:rPr>
          <w:rFonts w:ascii="Arial" w:hAnsi="Arial" w:cs="Arial"/>
          <w:b/>
          <w:bCs/>
          <w:sz w:val="18"/>
          <w:szCs w:val="18"/>
        </w:rPr>
        <w:t>13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250E74">
        <w:rPr>
          <w:rFonts w:ascii="Arial" w:hAnsi="Arial" w:cs="Arial"/>
          <w:b/>
          <w:bCs/>
          <w:sz w:val="18"/>
          <w:szCs w:val="18"/>
        </w:rPr>
        <w:t>265</w:t>
      </w:r>
    </w:p>
    <w:p w14:paraId="1BCD7561" w14:textId="58D8326D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250E74">
        <w:rPr>
          <w:rFonts w:ascii="Arial" w:hAnsi="Arial" w:cs="Arial"/>
          <w:b/>
          <w:bCs/>
          <w:sz w:val="18"/>
          <w:szCs w:val="18"/>
        </w:rPr>
        <w:t>14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250E74">
        <w:rPr>
          <w:rFonts w:ascii="Arial" w:hAnsi="Arial" w:cs="Arial"/>
          <w:b/>
          <w:bCs/>
          <w:sz w:val="18"/>
          <w:szCs w:val="18"/>
        </w:rPr>
        <w:t>287</w:t>
      </w:r>
    </w:p>
    <w:p w14:paraId="4CFB111C" w14:textId="7FE13F01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250E74">
        <w:rPr>
          <w:rFonts w:ascii="Arial" w:hAnsi="Arial" w:cs="Arial"/>
          <w:b/>
          <w:bCs/>
          <w:sz w:val="18"/>
          <w:szCs w:val="18"/>
        </w:rPr>
        <w:t>15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C742D">
        <w:rPr>
          <w:rFonts w:ascii="Arial" w:hAnsi="Arial" w:cs="Arial"/>
          <w:b/>
          <w:bCs/>
          <w:sz w:val="18"/>
          <w:szCs w:val="18"/>
        </w:rPr>
        <w:t>207</w:t>
      </w:r>
    </w:p>
    <w:p w14:paraId="1FECBC85" w14:textId="6D8F615F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CC742D">
        <w:rPr>
          <w:rFonts w:ascii="Arial" w:hAnsi="Arial" w:cs="Arial"/>
          <w:b/>
          <w:bCs/>
          <w:sz w:val="18"/>
          <w:szCs w:val="18"/>
        </w:rPr>
        <w:t>16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C742D">
        <w:rPr>
          <w:rFonts w:ascii="Arial" w:hAnsi="Arial" w:cs="Arial"/>
          <w:b/>
          <w:bCs/>
          <w:sz w:val="18"/>
          <w:szCs w:val="18"/>
        </w:rPr>
        <w:t>205</w:t>
      </w:r>
    </w:p>
    <w:p w14:paraId="1912358B" w14:textId="50326F55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CC742D">
        <w:rPr>
          <w:rFonts w:ascii="Arial" w:hAnsi="Arial" w:cs="Arial"/>
          <w:b/>
          <w:bCs/>
          <w:sz w:val="18"/>
          <w:szCs w:val="18"/>
        </w:rPr>
        <w:t>17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C742D">
        <w:rPr>
          <w:rFonts w:ascii="Arial" w:hAnsi="Arial" w:cs="Arial"/>
          <w:b/>
          <w:bCs/>
          <w:sz w:val="18"/>
          <w:szCs w:val="18"/>
        </w:rPr>
        <w:t>7388</w:t>
      </w:r>
    </w:p>
    <w:p w14:paraId="49AB2704" w14:textId="1C39504B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236C87">
        <w:rPr>
          <w:rFonts w:ascii="Arial" w:hAnsi="Arial" w:cs="Arial"/>
          <w:b/>
          <w:bCs/>
          <w:sz w:val="18"/>
          <w:szCs w:val="18"/>
        </w:rPr>
        <w:t>19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236C87">
        <w:rPr>
          <w:rFonts w:ascii="Arial" w:hAnsi="Arial" w:cs="Arial"/>
          <w:b/>
          <w:bCs/>
          <w:sz w:val="18"/>
          <w:szCs w:val="18"/>
        </w:rPr>
        <w:t>191</w:t>
      </w:r>
    </w:p>
    <w:p w14:paraId="3A5A3232" w14:textId="69658E0C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236C87">
        <w:rPr>
          <w:rFonts w:ascii="Arial" w:hAnsi="Arial" w:cs="Arial"/>
          <w:b/>
          <w:bCs/>
          <w:sz w:val="18"/>
          <w:szCs w:val="18"/>
        </w:rPr>
        <w:t>20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236C87">
        <w:rPr>
          <w:rFonts w:ascii="Arial" w:hAnsi="Arial" w:cs="Arial"/>
          <w:b/>
          <w:bCs/>
          <w:sz w:val="18"/>
          <w:szCs w:val="18"/>
        </w:rPr>
        <w:t>2068</w:t>
      </w:r>
    </w:p>
    <w:p w14:paraId="7AE3DA33" w14:textId="3FA51CA1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236C87">
        <w:rPr>
          <w:rFonts w:ascii="Arial" w:hAnsi="Arial" w:cs="Arial"/>
          <w:b/>
          <w:bCs/>
          <w:sz w:val="18"/>
          <w:szCs w:val="18"/>
        </w:rPr>
        <w:t>21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236C87">
        <w:rPr>
          <w:rFonts w:ascii="Arial" w:hAnsi="Arial" w:cs="Arial"/>
          <w:b/>
          <w:bCs/>
          <w:sz w:val="18"/>
          <w:szCs w:val="18"/>
        </w:rPr>
        <w:t>2264</w:t>
      </w:r>
    </w:p>
    <w:p w14:paraId="35EDC4C0" w14:textId="3C573293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01319C">
        <w:rPr>
          <w:rFonts w:ascii="Arial" w:hAnsi="Arial" w:cs="Arial"/>
          <w:b/>
          <w:bCs/>
          <w:sz w:val="18"/>
          <w:szCs w:val="18"/>
        </w:rPr>
        <w:t>26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01319C">
        <w:rPr>
          <w:rFonts w:ascii="Arial" w:hAnsi="Arial" w:cs="Arial"/>
          <w:b/>
          <w:bCs/>
          <w:sz w:val="18"/>
          <w:szCs w:val="18"/>
        </w:rPr>
        <w:t>36</w:t>
      </w:r>
    </w:p>
    <w:p w14:paraId="23AF40AF" w14:textId="61AB43F3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01319C">
        <w:rPr>
          <w:rFonts w:ascii="Arial" w:hAnsi="Arial" w:cs="Arial"/>
          <w:b/>
          <w:bCs/>
          <w:sz w:val="18"/>
          <w:szCs w:val="18"/>
        </w:rPr>
        <w:t>30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01319C">
        <w:rPr>
          <w:rFonts w:ascii="Arial" w:hAnsi="Arial" w:cs="Arial"/>
          <w:b/>
          <w:bCs/>
          <w:sz w:val="18"/>
          <w:szCs w:val="18"/>
        </w:rPr>
        <w:t>225</w:t>
      </w:r>
    </w:p>
    <w:p w14:paraId="5E8A5F07" w14:textId="41AC7847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01319C">
        <w:rPr>
          <w:rFonts w:ascii="Arial" w:hAnsi="Arial" w:cs="Arial"/>
          <w:b/>
          <w:bCs/>
          <w:sz w:val="18"/>
          <w:szCs w:val="18"/>
        </w:rPr>
        <w:t>31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6C6567">
        <w:rPr>
          <w:rFonts w:ascii="Arial" w:hAnsi="Arial" w:cs="Arial"/>
          <w:b/>
          <w:bCs/>
          <w:sz w:val="18"/>
          <w:szCs w:val="18"/>
        </w:rPr>
        <w:t>562</w:t>
      </w:r>
    </w:p>
    <w:p w14:paraId="660A4CF9" w14:textId="21045B2C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6C6567">
        <w:rPr>
          <w:rFonts w:ascii="Arial" w:hAnsi="Arial" w:cs="Arial"/>
          <w:b/>
          <w:bCs/>
          <w:sz w:val="18"/>
          <w:szCs w:val="18"/>
        </w:rPr>
        <w:t>33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6C6567">
        <w:rPr>
          <w:rFonts w:ascii="Arial" w:hAnsi="Arial" w:cs="Arial"/>
          <w:b/>
          <w:bCs/>
          <w:sz w:val="18"/>
          <w:szCs w:val="18"/>
        </w:rPr>
        <w:t>675</w:t>
      </w:r>
    </w:p>
    <w:p w14:paraId="7C595259" w14:textId="7FD56E38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6C6567">
        <w:rPr>
          <w:rFonts w:ascii="Arial" w:hAnsi="Arial" w:cs="Arial"/>
          <w:b/>
          <w:bCs/>
          <w:sz w:val="18"/>
          <w:szCs w:val="18"/>
        </w:rPr>
        <w:t>36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D6168">
        <w:rPr>
          <w:rFonts w:ascii="Arial" w:hAnsi="Arial" w:cs="Arial"/>
          <w:b/>
          <w:bCs/>
          <w:sz w:val="18"/>
          <w:szCs w:val="18"/>
        </w:rPr>
        <w:t>118</w:t>
      </w:r>
    </w:p>
    <w:p w14:paraId="520D9421" w14:textId="667D70B9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4D6168">
        <w:rPr>
          <w:rFonts w:ascii="Arial" w:hAnsi="Arial" w:cs="Arial"/>
          <w:b/>
          <w:bCs/>
          <w:sz w:val="18"/>
          <w:szCs w:val="18"/>
        </w:rPr>
        <w:t>37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D6168">
        <w:rPr>
          <w:rFonts w:ascii="Arial" w:hAnsi="Arial" w:cs="Arial"/>
          <w:b/>
          <w:bCs/>
          <w:sz w:val="18"/>
          <w:szCs w:val="18"/>
        </w:rPr>
        <w:t>217</w:t>
      </w:r>
    </w:p>
    <w:p w14:paraId="20317706" w14:textId="77938086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4D6168">
        <w:rPr>
          <w:rFonts w:ascii="Arial" w:hAnsi="Arial" w:cs="Arial"/>
          <w:b/>
          <w:bCs/>
          <w:sz w:val="18"/>
          <w:szCs w:val="18"/>
        </w:rPr>
        <w:t>40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D6168">
        <w:rPr>
          <w:rFonts w:ascii="Arial" w:hAnsi="Arial" w:cs="Arial"/>
          <w:b/>
          <w:bCs/>
          <w:sz w:val="18"/>
          <w:szCs w:val="18"/>
        </w:rPr>
        <w:t>22</w:t>
      </w:r>
    </w:p>
    <w:p w14:paraId="19B5A680" w14:textId="71E30DD6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4D6168">
        <w:rPr>
          <w:rFonts w:ascii="Arial" w:hAnsi="Arial" w:cs="Arial"/>
          <w:b/>
          <w:bCs/>
          <w:sz w:val="18"/>
          <w:szCs w:val="18"/>
        </w:rPr>
        <w:t>41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4D6168">
        <w:rPr>
          <w:rFonts w:ascii="Arial" w:hAnsi="Arial" w:cs="Arial"/>
          <w:b/>
          <w:bCs/>
          <w:sz w:val="18"/>
          <w:szCs w:val="18"/>
        </w:rPr>
        <w:t>435</w:t>
      </w:r>
    </w:p>
    <w:p w14:paraId="0090768B" w14:textId="6F02AD92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4D6168">
        <w:rPr>
          <w:rFonts w:ascii="Arial" w:hAnsi="Arial" w:cs="Arial"/>
          <w:b/>
          <w:bCs/>
          <w:sz w:val="18"/>
          <w:szCs w:val="18"/>
        </w:rPr>
        <w:t>42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5E18CB">
        <w:rPr>
          <w:rFonts w:ascii="Arial" w:hAnsi="Arial" w:cs="Arial"/>
          <w:b/>
          <w:bCs/>
          <w:sz w:val="18"/>
          <w:szCs w:val="18"/>
        </w:rPr>
        <w:t>31</w:t>
      </w:r>
    </w:p>
    <w:p w14:paraId="2B0F7BEE" w14:textId="70DC43B9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5E18CB">
        <w:rPr>
          <w:rFonts w:ascii="Arial" w:hAnsi="Arial" w:cs="Arial"/>
          <w:b/>
          <w:bCs/>
          <w:sz w:val="18"/>
          <w:szCs w:val="18"/>
        </w:rPr>
        <w:t>46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5E18CB">
        <w:rPr>
          <w:rFonts w:ascii="Arial" w:hAnsi="Arial" w:cs="Arial"/>
          <w:b/>
          <w:bCs/>
          <w:sz w:val="18"/>
          <w:szCs w:val="18"/>
        </w:rPr>
        <w:t>43</w:t>
      </w:r>
    </w:p>
    <w:p w14:paraId="4CB33987" w14:textId="05277F50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5E18CB">
        <w:rPr>
          <w:rFonts w:ascii="Arial" w:hAnsi="Arial" w:cs="Arial"/>
          <w:b/>
          <w:bCs/>
          <w:sz w:val="18"/>
          <w:szCs w:val="18"/>
        </w:rPr>
        <w:t>47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5E18CB">
        <w:rPr>
          <w:rFonts w:ascii="Arial" w:hAnsi="Arial" w:cs="Arial"/>
          <w:b/>
          <w:bCs/>
          <w:sz w:val="18"/>
          <w:szCs w:val="18"/>
        </w:rPr>
        <w:t>49</w:t>
      </w:r>
    </w:p>
    <w:p w14:paraId="29EC2182" w14:textId="75453948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5E18CB">
        <w:rPr>
          <w:rFonts w:ascii="Arial" w:hAnsi="Arial" w:cs="Arial"/>
          <w:b/>
          <w:bCs/>
          <w:sz w:val="18"/>
          <w:szCs w:val="18"/>
        </w:rPr>
        <w:t>48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AE2E84">
        <w:rPr>
          <w:rFonts w:ascii="Arial" w:hAnsi="Arial" w:cs="Arial"/>
          <w:b/>
          <w:bCs/>
          <w:sz w:val="18"/>
          <w:szCs w:val="18"/>
        </w:rPr>
        <w:t>53</w:t>
      </w:r>
    </w:p>
    <w:p w14:paraId="2D9AE7D3" w14:textId="129EBD97" w:rsidR="004B61D0" w:rsidRPr="000720C6" w:rsidRDefault="004B61D0" w:rsidP="004B61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Velké Babice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81/</w:t>
      </w:r>
      <w:r w:rsidR="00AE2E84">
        <w:rPr>
          <w:rFonts w:ascii="Arial" w:hAnsi="Arial" w:cs="Arial"/>
          <w:b/>
          <w:bCs/>
          <w:sz w:val="18"/>
          <w:szCs w:val="18"/>
        </w:rPr>
        <w:t>73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AE2E84">
        <w:rPr>
          <w:rFonts w:ascii="Arial" w:hAnsi="Arial" w:cs="Arial"/>
          <w:b/>
          <w:bCs/>
          <w:sz w:val="18"/>
          <w:szCs w:val="18"/>
        </w:rPr>
        <w:t>11</w:t>
      </w:r>
    </w:p>
    <w:p w14:paraId="407A5BBB" w14:textId="77777777" w:rsidR="00F664AB" w:rsidRDefault="00F664AB" w:rsidP="00F664A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2981C99" w14:textId="77777777" w:rsidR="00F664AB" w:rsidRDefault="00F664AB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3C68FE87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9F68A3">
        <w:rPr>
          <w:rFonts w:ascii="Arial" w:hAnsi="Arial" w:cs="Arial"/>
          <w:sz w:val="22"/>
          <w:szCs w:val="22"/>
        </w:rPr>
        <w:t xml:space="preserve">č. </w:t>
      </w:r>
      <w:r w:rsidR="00444E7E">
        <w:rPr>
          <w:rFonts w:ascii="Arial" w:hAnsi="Arial" w:cs="Arial"/>
          <w:sz w:val="22"/>
          <w:szCs w:val="22"/>
        </w:rPr>
        <w:t>90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36EB1D48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341E57CD" w:rsidR="005A6DEC" w:rsidRDefault="005A6DEC" w:rsidP="005A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potvrzení přijetí objednávky </w:t>
      </w:r>
      <w:r w:rsidR="00DE750B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zhotovitel</w:t>
      </w:r>
      <w:r w:rsidR="00CC0146">
        <w:rPr>
          <w:rFonts w:ascii="Arial" w:hAnsi="Arial" w:cs="Arial"/>
          <w:sz w:val="22"/>
          <w:szCs w:val="22"/>
        </w:rPr>
        <w:t xml:space="preserve"> zasláním zprávy objednateli prostřednictvím profilu zadavatele </w:t>
      </w:r>
      <w:r w:rsidR="00675A63">
        <w:rPr>
          <w:rFonts w:ascii="Arial" w:hAnsi="Arial" w:cs="Arial"/>
          <w:sz w:val="22"/>
          <w:szCs w:val="22"/>
        </w:rPr>
        <w:t>E-ZAK</w:t>
      </w:r>
      <w:r>
        <w:rPr>
          <w:rFonts w:ascii="Arial" w:hAnsi="Arial" w:cs="Arial"/>
          <w:sz w:val="22"/>
          <w:szCs w:val="22"/>
        </w:rPr>
        <w:t xml:space="preserve"> ve lhůtě tří pracovních dnů</w:t>
      </w:r>
      <w:r w:rsidR="00DE750B">
        <w:rPr>
          <w:rFonts w:ascii="Arial" w:hAnsi="Arial" w:cs="Arial"/>
          <w:sz w:val="22"/>
          <w:szCs w:val="22"/>
        </w:rPr>
        <w:t xml:space="preserve"> ode dne </w:t>
      </w:r>
      <w:r w:rsidR="00EB55CF">
        <w:rPr>
          <w:rFonts w:ascii="Arial" w:hAnsi="Arial" w:cs="Arial"/>
          <w:sz w:val="22"/>
          <w:szCs w:val="22"/>
        </w:rPr>
        <w:t>obdržení</w:t>
      </w:r>
      <w:r w:rsidR="00DE750B">
        <w:rPr>
          <w:rFonts w:ascii="Arial" w:hAnsi="Arial" w:cs="Arial"/>
          <w:sz w:val="22"/>
          <w:szCs w:val="22"/>
        </w:rPr>
        <w:t xml:space="preserve"> objednávky</w:t>
      </w:r>
      <w:r w:rsidR="00EB55CF">
        <w:rPr>
          <w:rFonts w:ascii="Arial" w:hAnsi="Arial" w:cs="Arial"/>
          <w:sz w:val="22"/>
          <w:szCs w:val="22"/>
        </w:rPr>
        <w:t>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4A41F8DD" w14:textId="22F95A82" w:rsidR="00444E7E" w:rsidRDefault="00444E7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312026B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3F16C016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zavazuje, že dílo objednateli předá </w:t>
      </w:r>
      <w:proofErr w:type="gramStart"/>
      <w:r w:rsidRPr="00936B10">
        <w:rPr>
          <w:rFonts w:ascii="Arial" w:hAnsi="Arial" w:cs="Arial"/>
          <w:sz w:val="22"/>
          <w:szCs w:val="22"/>
        </w:rPr>
        <w:t>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4149D8">
        <w:rPr>
          <w:rFonts w:ascii="Arial" w:hAnsi="Arial" w:cs="Arial"/>
          <w:sz w:val="22"/>
          <w:szCs w:val="22"/>
          <w:shd w:val="clear" w:color="auto" w:fill="FFFF00"/>
        </w:rPr>
        <w:t xml:space="preserve">  </w:t>
      </w:r>
      <w:proofErr w:type="gramEnd"/>
      <w:r w:rsidR="004149D8">
        <w:rPr>
          <w:rFonts w:ascii="Arial" w:hAnsi="Arial" w:cs="Arial"/>
          <w:sz w:val="22"/>
          <w:szCs w:val="22"/>
          <w:shd w:val="clear" w:color="auto" w:fill="FFFF00"/>
        </w:rPr>
        <w:t xml:space="preserve">  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C149A6" w:rsidRPr="00DE4E09">
        <w:rPr>
          <w:rFonts w:ascii="Arial" w:hAnsi="Arial" w:cs="Arial"/>
          <w:sz w:val="22"/>
          <w:szCs w:val="22"/>
        </w:rPr>
        <w:t>převzetí objednávky</w:t>
      </w:r>
      <w:r w:rsidR="005467B1" w:rsidRPr="00DE4E09">
        <w:rPr>
          <w:rFonts w:ascii="Arial" w:hAnsi="Arial" w:cs="Arial"/>
          <w:sz w:val="22"/>
          <w:szCs w:val="22"/>
        </w:rPr>
        <w:t>.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77777777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lastRenderedPageBreak/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</w:t>
      </w:r>
      <w:r w:rsidRPr="00936B10">
        <w:rPr>
          <w:rFonts w:ascii="Arial" w:hAnsi="Arial" w:cs="Arial"/>
          <w:sz w:val="22"/>
          <w:szCs w:val="22"/>
        </w:rPr>
        <w:lastRenderedPageBreak/>
        <w:t>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213F0647" w:rsidR="00B27982" w:rsidRPr="00445320" w:rsidRDefault="00445320" w:rsidP="0060643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</w:t>
      </w:r>
      <w:r w:rsidR="004779B2" w:rsidRPr="00445320">
        <w:rPr>
          <w:rFonts w:ascii="Arial" w:hAnsi="Arial" w:cs="Arial"/>
          <w:i/>
          <w:iCs/>
          <w:sz w:val="22"/>
          <w:szCs w:val="22"/>
        </w:rPr>
        <w:t>lektronicky podepsáno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51FD617C" w14:textId="33DB1788" w:rsidR="004779B2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FD4B" w14:textId="77777777" w:rsidR="008345B6" w:rsidRDefault="008345B6" w:rsidP="007B5020">
      <w:r>
        <w:separator/>
      </w:r>
    </w:p>
  </w:endnote>
  <w:endnote w:type="continuationSeparator" w:id="0">
    <w:p w14:paraId="016BDD69" w14:textId="77777777" w:rsidR="008345B6" w:rsidRDefault="008345B6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547765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3940" w14:textId="77777777" w:rsidR="008345B6" w:rsidRDefault="008345B6" w:rsidP="007B5020">
      <w:r>
        <w:separator/>
      </w:r>
    </w:p>
  </w:footnote>
  <w:footnote w:type="continuationSeparator" w:id="0">
    <w:p w14:paraId="296B8816" w14:textId="77777777" w:rsidR="008345B6" w:rsidRDefault="008345B6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1878"/>
    <w:rsid w:val="00010EFC"/>
    <w:rsid w:val="0001319C"/>
    <w:rsid w:val="000145A3"/>
    <w:rsid w:val="00040C02"/>
    <w:rsid w:val="000446E4"/>
    <w:rsid w:val="00056AB5"/>
    <w:rsid w:val="000604EF"/>
    <w:rsid w:val="00062129"/>
    <w:rsid w:val="000649D0"/>
    <w:rsid w:val="000702EA"/>
    <w:rsid w:val="000727D8"/>
    <w:rsid w:val="000822AC"/>
    <w:rsid w:val="000B6BCD"/>
    <w:rsid w:val="000C12F7"/>
    <w:rsid w:val="000D5F9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094C"/>
    <w:rsid w:val="001D50F1"/>
    <w:rsid w:val="001E35AF"/>
    <w:rsid w:val="001E3928"/>
    <w:rsid w:val="001F1C1D"/>
    <w:rsid w:val="001F2D69"/>
    <w:rsid w:val="001F34F2"/>
    <w:rsid w:val="001F7D96"/>
    <w:rsid w:val="0020702B"/>
    <w:rsid w:val="0021343D"/>
    <w:rsid w:val="00214B1F"/>
    <w:rsid w:val="00236C87"/>
    <w:rsid w:val="00240DE6"/>
    <w:rsid w:val="0024747D"/>
    <w:rsid w:val="00247C60"/>
    <w:rsid w:val="00250E74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36A1E"/>
    <w:rsid w:val="00342629"/>
    <w:rsid w:val="00343770"/>
    <w:rsid w:val="0036225B"/>
    <w:rsid w:val="00366AA5"/>
    <w:rsid w:val="00366F30"/>
    <w:rsid w:val="00377E78"/>
    <w:rsid w:val="0039773C"/>
    <w:rsid w:val="003A12D9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061A1"/>
    <w:rsid w:val="004149D8"/>
    <w:rsid w:val="00422DA3"/>
    <w:rsid w:val="00425BB8"/>
    <w:rsid w:val="00444E7E"/>
    <w:rsid w:val="00445320"/>
    <w:rsid w:val="004523DA"/>
    <w:rsid w:val="00463719"/>
    <w:rsid w:val="004657AA"/>
    <w:rsid w:val="004779B2"/>
    <w:rsid w:val="004A4634"/>
    <w:rsid w:val="004B1473"/>
    <w:rsid w:val="004B4625"/>
    <w:rsid w:val="004B61D0"/>
    <w:rsid w:val="004C44B0"/>
    <w:rsid w:val="004D6168"/>
    <w:rsid w:val="004D7214"/>
    <w:rsid w:val="004F2506"/>
    <w:rsid w:val="004F2B9F"/>
    <w:rsid w:val="00501013"/>
    <w:rsid w:val="0051086F"/>
    <w:rsid w:val="00513C59"/>
    <w:rsid w:val="0053586E"/>
    <w:rsid w:val="005467B1"/>
    <w:rsid w:val="00547765"/>
    <w:rsid w:val="00550FF9"/>
    <w:rsid w:val="0057624D"/>
    <w:rsid w:val="0057733D"/>
    <w:rsid w:val="00577E60"/>
    <w:rsid w:val="00582363"/>
    <w:rsid w:val="005A6DEC"/>
    <w:rsid w:val="005B26C0"/>
    <w:rsid w:val="005B2A69"/>
    <w:rsid w:val="005C53CC"/>
    <w:rsid w:val="005C7A0C"/>
    <w:rsid w:val="005D02C2"/>
    <w:rsid w:val="005D535B"/>
    <w:rsid w:val="005E18CB"/>
    <w:rsid w:val="0060643D"/>
    <w:rsid w:val="00610711"/>
    <w:rsid w:val="00622DF5"/>
    <w:rsid w:val="00625CD4"/>
    <w:rsid w:val="00626A65"/>
    <w:rsid w:val="00635275"/>
    <w:rsid w:val="00642124"/>
    <w:rsid w:val="0066257D"/>
    <w:rsid w:val="00670829"/>
    <w:rsid w:val="00675A63"/>
    <w:rsid w:val="00695C38"/>
    <w:rsid w:val="00697394"/>
    <w:rsid w:val="006B10E4"/>
    <w:rsid w:val="006B2FED"/>
    <w:rsid w:val="006C6567"/>
    <w:rsid w:val="0070317D"/>
    <w:rsid w:val="00707ADC"/>
    <w:rsid w:val="0073518E"/>
    <w:rsid w:val="00742BC2"/>
    <w:rsid w:val="00750443"/>
    <w:rsid w:val="0076585C"/>
    <w:rsid w:val="00765D1C"/>
    <w:rsid w:val="00767910"/>
    <w:rsid w:val="0078177B"/>
    <w:rsid w:val="007A41E1"/>
    <w:rsid w:val="007B1FA1"/>
    <w:rsid w:val="007B5020"/>
    <w:rsid w:val="007B7149"/>
    <w:rsid w:val="007C2D01"/>
    <w:rsid w:val="007C49C5"/>
    <w:rsid w:val="007C4ACE"/>
    <w:rsid w:val="007C6191"/>
    <w:rsid w:val="007C7B25"/>
    <w:rsid w:val="007D3608"/>
    <w:rsid w:val="007D53B4"/>
    <w:rsid w:val="00810B29"/>
    <w:rsid w:val="00812D42"/>
    <w:rsid w:val="0082434D"/>
    <w:rsid w:val="00833644"/>
    <w:rsid w:val="008345B6"/>
    <w:rsid w:val="00834C18"/>
    <w:rsid w:val="008438F1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4739A"/>
    <w:rsid w:val="0095541F"/>
    <w:rsid w:val="00955FB3"/>
    <w:rsid w:val="009603DC"/>
    <w:rsid w:val="00964B1E"/>
    <w:rsid w:val="009727F6"/>
    <w:rsid w:val="009874C6"/>
    <w:rsid w:val="0099240C"/>
    <w:rsid w:val="009A33A2"/>
    <w:rsid w:val="009B6EF7"/>
    <w:rsid w:val="009C0ABF"/>
    <w:rsid w:val="009C0D91"/>
    <w:rsid w:val="009C0F6C"/>
    <w:rsid w:val="009C7286"/>
    <w:rsid w:val="009D05AC"/>
    <w:rsid w:val="009F68A3"/>
    <w:rsid w:val="00A03C47"/>
    <w:rsid w:val="00A050D1"/>
    <w:rsid w:val="00A2115A"/>
    <w:rsid w:val="00A26537"/>
    <w:rsid w:val="00A300F2"/>
    <w:rsid w:val="00A4244B"/>
    <w:rsid w:val="00A433F7"/>
    <w:rsid w:val="00A657FA"/>
    <w:rsid w:val="00A83A83"/>
    <w:rsid w:val="00AB0172"/>
    <w:rsid w:val="00AB3A52"/>
    <w:rsid w:val="00AC2522"/>
    <w:rsid w:val="00AC7653"/>
    <w:rsid w:val="00AD7956"/>
    <w:rsid w:val="00AE19AB"/>
    <w:rsid w:val="00AE2D7A"/>
    <w:rsid w:val="00AE2E84"/>
    <w:rsid w:val="00AE3673"/>
    <w:rsid w:val="00AE6B99"/>
    <w:rsid w:val="00AF307C"/>
    <w:rsid w:val="00AF4182"/>
    <w:rsid w:val="00B008AE"/>
    <w:rsid w:val="00B05CBC"/>
    <w:rsid w:val="00B1387F"/>
    <w:rsid w:val="00B22C14"/>
    <w:rsid w:val="00B27982"/>
    <w:rsid w:val="00B30D60"/>
    <w:rsid w:val="00B3214B"/>
    <w:rsid w:val="00B45535"/>
    <w:rsid w:val="00B539C7"/>
    <w:rsid w:val="00B726A9"/>
    <w:rsid w:val="00B76284"/>
    <w:rsid w:val="00B8086B"/>
    <w:rsid w:val="00B9151F"/>
    <w:rsid w:val="00B96D74"/>
    <w:rsid w:val="00BA14E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26DCE"/>
    <w:rsid w:val="00C37C39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B726E"/>
    <w:rsid w:val="00CC0146"/>
    <w:rsid w:val="00CC090D"/>
    <w:rsid w:val="00CC45F3"/>
    <w:rsid w:val="00CC4C01"/>
    <w:rsid w:val="00CC5762"/>
    <w:rsid w:val="00CC742D"/>
    <w:rsid w:val="00CF1FEF"/>
    <w:rsid w:val="00CF3B65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499C"/>
    <w:rsid w:val="00D55208"/>
    <w:rsid w:val="00D66B3E"/>
    <w:rsid w:val="00D7180C"/>
    <w:rsid w:val="00D8368A"/>
    <w:rsid w:val="00D85E76"/>
    <w:rsid w:val="00D85F04"/>
    <w:rsid w:val="00DA1936"/>
    <w:rsid w:val="00DA2488"/>
    <w:rsid w:val="00DA4213"/>
    <w:rsid w:val="00DA5B49"/>
    <w:rsid w:val="00DB15F2"/>
    <w:rsid w:val="00DB19B4"/>
    <w:rsid w:val="00DD6BFA"/>
    <w:rsid w:val="00DE4E09"/>
    <w:rsid w:val="00DE750B"/>
    <w:rsid w:val="00E01FB0"/>
    <w:rsid w:val="00E163F5"/>
    <w:rsid w:val="00E243F8"/>
    <w:rsid w:val="00E30858"/>
    <w:rsid w:val="00E329F3"/>
    <w:rsid w:val="00E45A15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2564F"/>
    <w:rsid w:val="00F60F97"/>
    <w:rsid w:val="00F623E6"/>
    <w:rsid w:val="00F664AB"/>
    <w:rsid w:val="00F66742"/>
    <w:rsid w:val="00F66E0A"/>
    <w:rsid w:val="00F7033A"/>
    <w:rsid w:val="00F77054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2503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2025-08-07T08:57:00Z</dcterms:created>
  <dcterms:modified xsi:type="dcterms:W3CDTF">2025-08-07T08:57:00Z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