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Default="00E0086F" w:rsidP="00E0086F">
      <w:pPr>
        <w:pStyle w:val="Nzev"/>
        <w:rPr>
          <w:rFonts w:ascii="Arial" w:hAnsi="Arial"/>
          <w:szCs w:val="22"/>
        </w:rPr>
      </w:pPr>
      <w:r w:rsidRPr="00ED6435">
        <w:rPr>
          <w:rFonts w:ascii="Arial" w:hAnsi="Arial"/>
          <w:szCs w:val="22"/>
        </w:rPr>
        <w:t>SMLOUVA O DÍLO</w:t>
      </w:r>
    </w:p>
    <w:p w14:paraId="514BE749" w14:textId="22D65E6C" w:rsidR="00EF5111" w:rsidRPr="005D3802" w:rsidRDefault="00EF5111" w:rsidP="00EF5111">
      <w:pPr>
        <w:pStyle w:val="Nzev"/>
        <w:spacing w:before="60"/>
        <w:rPr>
          <w:rFonts w:ascii="Arial" w:hAnsi="Arial"/>
          <w:b w:val="0"/>
          <w:bCs w:val="0"/>
          <w:caps w:val="0"/>
          <w:szCs w:val="22"/>
        </w:rPr>
      </w:pPr>
      <w:r w:rsidRPr="005D3802">
        <w:rPr>
          <w:rFonts w:ascii="Arial" w:hAnsi="Arial"/>
          <w:caps w:val="0"/>
          <w:szCs w:val="22"/>
        </w:rPr>
        <w:t>č</w:t>
      </w:r>
      <w:r w:rsidRPr="005D3802">
        <w:rPr>
          <w:rFonts w:ascii="Arial" w:hAnsi="Arial"/>
          <w:szCs w:val="22"/>
        </w:rPr>
        <w:t xml:space="preserve">. </w:t>
      </w:r>
      <w:r w:rsidR="005D3802" w:rsidRPr="005D3802">
        <w:rPr>
          <w:rFonts w:ascii="Arial" w:hAnsi="Arial"/>
          <w:szCs w:val="22"/>
        </w:rPr>
        <w:t>423-2025-504203</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88739BD" w:rsidR="00E0086F" w:rsidRPr="00ED6435" w:rsidRDefault="00E0086F" w:rsidP="007F2FAF">
      <w:pPr>
        <w:spacing w:before="60" w:after="6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F7520D">
        <w:rPr>
          <w:rFonts w:ascii="Arial" w:hAnsi="Arial" w:cs="Arial"/>
        </w:rPr>
        <w:t xml:space="preserve">Plzeňský kraj, </w:t>
      </w:r>
      <w:r w:rsidRPr="00ED6435">
        <w:rPr>
          <w:rFonts w:ascii="Arial" w:hAnsi="Arial" w:cs="Arial"/>
        </w:rPr>
        <w:t xml:space="preserve">Pobočka </w:t>
      </w:r>
      <w:r w:rsidR="00F7520D">
        <w:rPr>
          <w:rFonts w:ascii="Arial" w:hAnsi="Arial" w:cs="Arial"/>
        </w:rPr>
        <w:t xml:space="preserve">Klatovy, </w:t>
      </w:r>
      <w:r w:rsidRPr="00ED6435">
        <w:rPr>
          <w:rFonts w:ascii="Arial" w:hAnsi="Arial" w:cs="Arial"/>
          <w:snapToGrid w:val="0"/>
        </w:rPr>
        <w:t xml:space="preserve">na adrese </w:t>
      </w:r>
      <w:r w:rsidR="00F7520D">
        <w:rPr>
          <w:rFonts w:ascii="Arial" w:hAnsi="Arial" w:cs="Arial"/>
          <w:snapToGrid w:val="0"/>
        </w:rPr>
        <w:t>Čapkova 127/V, 339 01 Klatovy.</w:t>
      </w:r>
    </w:p>
    <w:p w14:paraId="2BB55C1B" w14:textId="236BFF49" w:rsidR="00E0086F" w:rsidRPr="00ED6435" w:rsidRDefault="00E0086F" w:rsidP="007F2FAF">
      <w:pPr>
        <w:spacing w:before="60" w:after="60"/>
        <w:ind w:left="567"/>
        <w:jc w:val="both"/>
        <w:rPr>
          <w:rFonts w:ascii="Arial" w:hAnsi="Arial" w:cs="Arial"/>
        </w:rPr>
      </w:pPr>
      <w:r w:rsidRPr="00ED6435">
        <w:rPr>
          <w:rFonts w:ascii="Arial" w:hAnsi="Arial" w:cs="Arial"/>
        </w:rPr>
        <w:t xml:space="preserve">Zastoupená: </w:t>
      </w:r>
      <w:r w:rsidR="007915A0">
        <w:rPr>
          <w:rFonts w:ascii="Arial" w:hAnsi="Arial" w:cs="Arial"/>
        </w:rPr>
        <w:t>Mgr. Ing. Lenkou Přecechtělovou, vedoucí Pobočky Klatovy</w:t>
      </w:r>
    </w:p>
    <w:p w14:paraId="679B3B2B" w14:textId="012D53D0" w:rsidR="00E0086F" w:rsidRPr="00ED6435" w:rsidRDefault="00E0086F" w:rsidP="007F2FAF">
      <w:pPr>
        <w:spacing w:before="60" w:after="6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915A0">
        <w:rPr>
          <w:rFonts w:ascii="Arial" w:hAnsi="Arial" w:cs="Arial"/>
        </w:rPr>
        <w:t>Mgr. Ing. Lenka Přecechtělová, vedoucí pobočky Klatovy</w:t>
      </w:r>
    </w:p>
    <w:p w14:paraId="4939C5C6" w14:textId="392397F3" w:rsidR="00E0086F" w:rsidRPr="00ED6435" w:rsidRDefault="00E0086F" w:rsidP="007F2FAF">
      <w:pPr>
        <w:tabs>
          <w:tab w:val="left" w:pos="4536"/>
        </w:tabs>
        <w:spacing w:before="60" w:after="120"/>
        <w:ind w:left="567"/>
        <w:jc w:val="both"/>
        <w:rPr>
          <w:rFonts w:ascii="Arial" w:hAnsi="Arial" w:cs="Arial"/>
        </w:rPr>
      </w:pPr>
      <w:r w:rsidRPr="007F2FAF">
        <w:rPr>
          <w:rFonts w:ascii="Arial" w:hAnsi="Arial" w:cs="Arial"/>
        </w:rPr>
        <w:t xml:space="preserve">V technických záležitostech </w:t>
      </w:r>
      <w:r w:rsidR="00EC1291" w:rsidRPr="007F2FAF">
        <w:rPr>
          <w:rFonts w:ascii="Arial" w:hAnsi="Arial" w:cs="Arial"/>
        </w:rPr>
        <w:t>zastoupená</w:t>
      </w:r>
      <w:r w:rsidRPr="007F2FAF">
        <w:rPr>
          <w:rFonts w:ascii="Arial" w:hAnsi="Arial" w:cs="Arial"/>
        </w:rPr>
        <w:t>:</w:t>
      </w:r>
      <w:r w:rsidRPr="007F2FAF">
        <w:rPr>
          <w:rFonts w:ascii="Arial" w:hAnsi="Arial" w:cs="Arial"/>
          <w:snapToGrid w:val="0"/>
        </w:rPr>
        <w:t xml:space="preserve"> </w:t>
      </w:r>
      <w:r w:rsidR="00A878E8" w:rsidRPr="007F2FAF">
        <w:rPr>
          <w:rFonts w:ascii="Arial" w:hAnsi="Arial" w:cs="Arial"/>
          <w:snapToGrid w:val="0"/>
        </w:rPr>
        <w:t>Ing. Martin Gajárek,</w:t>
      </w:r>
      <w:r w:rsidR="006F2656" w:rsidRPr="007F2FAF">
        <w:rPr>
          <w:rFonts w:ascii="Arial" w:hAnsi="Arial" w:cs="Arial"/>
          <w:snapToGrid w:val="0"/>
        </w:rPr>
        <w:t xml:space="preserve"> samostatný odborný referent,</w:t>
      </w:r>
      <w:r w:rsidR="006F2656">
        <w:rPr>
          <w:rFonts w:ascii="Arial" w:hAnsi="Arial" w:cs="Arial"/>
          <w:snapToGrid w:val="0"/>
        </w:rPr>
        <w:t xml:space="preserve"> </w:t>
      </w:r>
      <w:r w:rsidR="00D344F8">
        <w:rPr>
          <w:rFonts w:ascii="Arial" w:hAnsi="Arial" w:cs="Arial"/>
          <w:snapToGrid w:val="0"/>
        </w:rPr>
        <w:t xml:space="preserve">email: </w:t>
      </w:r>
      <w:hyperlink r:id="rId13" w:history="1">
        <w:r w:rsidR="00817509" w:rsidRPr="00B550FF">
          <w:rPr>
            <w:rStyle w:val="Hypertextovodkaz"/>
            <w:rFonts w:ascii="Arial" w:hAnsi="Arial" w:cs="Arial"/>
            <w:snapToGrid w:val="0"/>
          </w:rPr>
          <w:t>martin.gajarek@spu.gov.cz</w:t>
        </w:r>
      </w:hyperlink>
      <w:r w:rsidR="00817509">
        <w:rPr>
          <w:rFonts w:ascii="Arial" w:hAnsi="Arial" w:cs="Arial"/>
          <w:snapToGrid w:val="0"/>
        </w:rPr>
        <w:t xml:space="preserve">; tel.: +420 721 141 389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56300D8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7915A0">
        <w:rPr>
          <w:rFonts w:ascii="Arial" w:hAnsi="Arial" w:cs="Arial"/>
        </w:rPr>
        <w:t>+420</w:t>
      </w:r>
      <w:r w:rsidR="008E100E">
        <w:rPr>
          <w:rFonts w:ascii="Arial" w:hAnsi="Arial" w:cs="Arial"/>
        </w:rPr>
        <w:t> 727 956 729</w:t>
      </w:r>
    </w:p>
    <w:p w14:paraId="073F5E87" w14:textId="4BBA738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4" w:history="1">
        <w:r w:rsidR="008E100E" w:rsidRPr="00506CE3">
          <w:rPr>
            <w:rStyle w:val="Hypertextovodkaz"/>
            <w:rFonts w:ascii="Arial" w:hAnsi="Arial" w:cs="Arial"/>
            <w:snapToGrid w:val="0"/>
          </w:rPr>
          <w:t>klatovy.pk@spu.gov.cz</w:t>
        </w:r>
      </w:hyperlink>
      <w:r w:rsidR="008E100E">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344F8">
      <w:pPr>
        <w:spacing w:before="120"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D344F8">
      <w:pPr>
        <w:spacing w:before="120" w:after="120"/>
        <w:ind w:left="567"/>
        <w:jc w:val="both"/>
        <w:rPr>
          <w:rFonts w:ascii="Arial" w:hAnsi="Arial" w:cs="Arial"/>
          <w:b/>
        </w:rPr>
      </w:pPr>
      <w:r w:rsidRPr="00ED6435">
        <w:rPr>
          <w:rFonts w:ascii="Arial" w:hAnsi="Arial" w:cs="Arial"/>
        </w:rPr>
        <w:t>a</w:t>
      </w:r>
    </w:p>
    <w:p w14:paraId="60A84729" w14:textId="187BDE33" w:rsidR="00E0086F" w:rsidRPr="00ED6435" w:rsidRDefault="009B7D12" w:rsidP="00DB56FF">
      <w:pPr>
        <w:numPr>
          <w:ilvl w:val="0"/>
          <w:numId w:val="13"/>
        </w:numPr>
        <w:spacing w:before="120" w:after="120" w:line="240" w:lineRule="auto"/>
        <w:ind w:left="567" w:hanging="567"/>
        <w:jc w:val="both"/>
        <w:rPr>
          <w:rFonts w:ascii="Arial" w:hAnsi="Arial" w:cs="Arial"/>
          <w:b/>
        </w:rPr>
      </w:pPr>
      <w:r>
        <w:rPr>
          <w:rFonts w:ascii="Arial" w:hAnsi="Arial" w:cs="Arial"/>
          <w:b/>
          <w:bCs/>
        </w:rPr>
        <w:t>allGEO s.r.o.</w:t>
      </w:r>
    </w:p>
    <w:p w14:paraId="32BEDF50" w14:textId="1D7396DF" w:rsidR="00E0086F" w:rsidRPr="00ED6435" w:rsidRDefault="00E0086F" w:rsidP="008B4402">
      <w:pPr>
        <w:spacing w:before="120" w:after="6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sidR="0062218F">
        <w:rPr>
          <w:rFonts w:ascii="Arial" w:hAnsi="Arial" w:cs="Arial"/>
          <w:bCs/>
        </w:rPr>
        <w:t xml:space="preserve"> </w:t>
      </w:r>
      <w:r w:rsidR="00E84ED6">
        <w:rPr>
          <w:rFonts w:ascii="Arial" w:hAnsi="Arial" w:cs="Arial"/>
        </w:rPr>
        <w:t xml:space="preserve">Radobyčická 729/10, </w:t>
      </w:r>
      <w:r w:rsidR="003C7230">
        <w:rPr>
          <w:rFonts w:ascii="Arial" w:hAnsi="Arial" w:cs="Arial"/>
        </w:rPr>
        <w:t>Jižní Předměstí, 301 00 Plzeň</w:t>
      </w:r>
      <w:r w:rsidR="0062218F">
        <w:rPr>
          <w:rFonts w:ascii="Arial" w:hAnsi="Arial" w:cs="Arial"/>
        </w:rPr>
        <w:t xml:space="preserve">, </w:t>
      </w:r>
      <w:r w:rsidRPr="00ED6435">
        <w:rPr>
          <w:rFonts w:ascii="Arial" w:hAnsi="Arial" w:cs="Arial"/>
          <w:snapToGrid w:val="0"/>
        </w:rPr>
        <w:t xml:space="preserve">IČO: </w:t>
      </w:r>
      <w:r w:rsidR="003C7230">
        <w:rPr>
          <w:rFonts w:ascii="Arial" w:hAnsi="Arial" w:cs="Arial"/>
        </w:rPr>
        <w:t>26349469</w:t>
      </w:r>
      <w:r w:rsidR="0062218F">
        <w:rPr>
          <w:rFonts w:ascii="Arial" w:hAnsi="Arial" w:cs="Arial"/>
        </w:rPr>
        <w:t xml:space="preserve">, </w:t>
      </w:r>
      <w:r w:rsidRPr="00ED6435">
        <w:rPr>
          <w:rFonts w:ascii="Arial" w:hAnsi="Arial" w:cs="Arial"/>
          <w:snapToGrid w:val="0"/>
        </w:rPr>
        <w:t xml:space="preserve">zapsaná v obchodním rejstříku vedeném u </w:t>
      </w:r>
      <w:r w:rsidR="003C7230">
        <w:rPr>
          <w:rFonts w:ascii="Arial" w:hAnsi="Arial" w:cs="Arial"/>
        </w:rPr>
        <w:t>Krajského</w:t>
      </w:r>
      <w:r w:rsidR="0062218F">
        <w:rPr>
          <w:rFonts w:ascii="Arial" w:hAnsi="Arial" w:cs="Arial"/>
        </w:rPr>
        <w:t xml:space="preserve"> </w:t>
      </w:r>
      <w:r w:rsidRPr="00ED6435">
        <w:rPr>
          <w:rFonts w:ascii="Arial" w:hAnsi="Arial" w:cs="Arial"/>
          <w:snapToGrid w:val="0"/>
        </w:rPr>
        <w:t xml:space="preserve">soudu v </w:t>
      </w:r>
      <w:r w:rsidR="003C7230">
        <w:rPr>
          <w:rFonts w:ascii="Arial" w:hAnsi="Arial" w:cs="Arial"/>
        </w:rPr>
        <w:t>Plzni</w:t>
      </w:r>
      <w:r w:rsidR="0062218F">
        <w:rPr>
          <w:rFonts w:ascii="Arial" w:hAnsi="Arial" w:cs="Arial"/>
        </w:rPr>
        <w:t xml:space="preserve">, </w:t>
      </w:r>
      <w:r w:rsidRPr="00ED6435">
        <w:rPr>
          <w:rFonts w:ascii="Arial" w:hAnsi="Arial" w:cs="Arial"/>
          <w:snapToGrid w:val="0"/>
        </w:rPr>
        <w:t xml:space="preserve">oddíl </w:t>
      </w:r>
      <w:r w:rsidR="003C7230">
        <w:rPr>
          <w:rFonts w:ascii="Arial" w:hAnsi="Arial" w:cs="Arial"/>
        </w:rPr>
        <w:t>C</w:t>
      </w:r>
      <w:r w:rsidR="0062218F">
        <w:rPr>
          <w:rFonts w:ascii="Arial" w:hAnsi="Arial" w:cs="Arial"/>
        </w:rPr>
        <w:t xml:space="preserve">, </w:t>
      </w:r>
      <w:r w:rsidRPr="00ED6435">
        <w:rPr>
          <w:rFonts w:ascii="Arial" w:hAnsi="Arial" w:cs="Arial"/>
          <w:snapToGrid w:val="0"/>
        </w:rPr>
        <w:t xml:space="preserve">vložka </w:t>
      </w:r>
      <w:r w:rsidR="00140A2A">
        <w:rPr>
          <w:rFonts w:ascii="Arial" w:hAnsi="Arial" w:cs="Arial"/>
        </w:rPr>
        <w:t>14611</w:t>
      </w:r>
      <w:r w:rsidR="0062218F">
        <w:rPr>
          <w:rFonts w:ascii="Arial" w:hAnsi="Arial" w:cs="Arial"/>
        </w:rPr>
        <w:t>.</w:t>
      </w:r>
    </w:p>
    <w:p w14:paraId="5F89DDB9" w14:textId="1BD87B79" w:rsidR="00E0086F" w:rsidRPr="00ED6435" w:rsidRDefault="00E0086F" w:rsidP="008B4402">
      <w:pPr>
        <w:spacing w:before="60" w:after="60"/>
        <w:ind w:left="567"/>
        <w:jc w:val="both"/>
        <w:rPr>
          <w:rFonts w:ascii="Arial" w:hAnsi="Arial" w:cs="Arial"/>
          <w:bCs/>
        </w:rPr>
      </w:pPr>
      <w:r w:rsidRPr="00ED6435">
        <w:rPr>
          <w:rFonts w:ascii="Arial" w:hAnsi="Arial" w:cs="Arial"/>
          <w:snapToGrid w:val="0"/>
        </w:rPr>
        <w:t xml:space="preserve">Zastoupená: </w:t>
      </w:r>
      <w:r w:rsidR="00140A2A">
        <w:rPr>
          <w:rFonts w:ascii="Arial" w:hAnsi="Arial" w:cs="Arial"/>
        </w:rPr>
        <w:t>Ing. Luborem Pekarským</w:t>
      </w:r>
      <w:r w:rsidR="00E369DE">
        <w:rPr>
          <w:rFonts w:ascii="Arial" w:hAnsi="Arial" w:cs="Arial"/>
        </w:rPr>
        <w:t xml:space="preserve">, </w:t>
      </w:r>
      <w:r w:rsidR="00140A2A">
        <w:rPr>
          <w:rFonts w:ascii="Arial" w:hAnsi="Arial" w:cs="Arial"/>
        </w:rPr>
        <w:t>jednatelem</w:t>
      </w:r>
    </w:p>
    <w:p w14:paraId="470BDDFE" w14:textId="03CE792B" w:rsidR="00E0086F" w:rsidRPr="00ED6435" w:rsidRDefault="00E0086F" w:rsidP="008B4402">
      <w:pPr>
        <w:spacing w:before="60" w:after="6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E369DE">
        <w:rPr>
          <w:rFonts w:ascii="Arial" w:hAnsi="Arial" w:cs="Arial"/>
        </w:rPr>
        <w:t>Ing. Luborem Pekarským, jednatelem</w:t>
      </w:r>
    </w:p>
    <w:p w14:paraId="2D5046AC" w14:textId="1DBC1205" w:rsidR="00E0086F" w:rsidRDefault="00E0086F" w:rsidP="008B4402">
      <w:pPr>
        <w:tabs>
          <w:tab w:val="left" w:pos="4536"/>
        </w:tabs>
        <w:spacing w:before="60" w:after="6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E73A5A">
        <w:rPr>
          <w:rFonts w:ascii="Arial" w:hAnsi="Arial" w:cs="Arial"/>
        </w:rPr>
        <w:t>xxxxxx</w:t>
      </w:r>
    </w:p>
    <w:p w14:paraId="3E50340C" w14:textId="2388B6D5" w:rsidR="005715BF" w:rsidRDefault="00E5155E" w:rsidP="008B4402">
      <w:pPr>
        <w:tabs>
          <w:tab w:val="left" w:pos="4536"/>
        </w:tabs>
        <w:spacing w:before="60" w:after="6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E73A5A">
        <w:rPr>
          <w:rFonts w:ascii="Arial" w:hAnsi="Arial" w:cs="Arial"/>
        </w:rPr>
        <w:t>xxxxxx</w:t>
      </w:r>
    </w:p>
    <w:p w14:paraId="51D1C9C1" w14:textId="2CAD1490"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62218F">
        <w:rPr>
          <w:rFonts w:ascii="Arial" w:hAnsi="Arial" w:cs="Arial"/>
          <w:snapToGrid w:val="0"/>
        </w:rPr>
        <w:t xml:space="preserve"> </w:t>
      </w:r>
      <w:r w:rsidR="00E73A5A">
        <w:rPr>
          <w:rFonts w:ascii="Arial" w:hAnsi="Arial" w:cs="Arial"/>
        </w:rPr>
        <w:t>xxxxxx</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71C36BB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E73A5A">
        <w:rPr>
          <w:rFonts w:ascii="Arial" w:hAnsi="Arial" w:cs="Arial"/>
        </w:rPr>
        <w:t>xxxxxx</w:t>
      </w:r>
    </w:p>
    <w:p w14:paraId="3A61A83D" w14:textId="1103045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E73A5A">
        <w:rPr>
          <w:rFonts w:ascii="Arial" w:hAnsi="Arial" w:cs="Arial"/>
          <w:snapToGrid w:val="0"/>
        </w:rPr>
        <w:t>xxxxxx</w:t>
      </w:r>
    </w:p>
    <w:p w14:paraId="4F80076C" w14:textId="04B55812"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182E15">
        <w:rPr>
          <w:rFonts w:ascii="Arial" w:hAnsi="Arial" w:cs="Arial"/>
        </w:rPr>
        <w:t>7pp75x5</w:t>
      </w:r>
    </w:p>
    <w:p w14:paraId="7DA99D36" w14:textId="2B063299"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874A35">
        <w:rPr>
          <w:rFonts w:ascii="Arial" w:hAnsi="Arial" w:cs="Arial"/>
        </w:rPr>
        <w:t>Komerční banka – Plzeň</w:t>
      </w:r>
    </w:p>
    <w:p w14:paraId="6F011ECB" w14:textId="7F4226BB"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874A35">
        <w:rPr>
          <w:rFonts w:ascii="Arial" w:hAnsi="Arial" w:cs="Arial"/>
        </w:rPr>
        <w:t>2485160297/0100</w:t>
      </w:r>
    </w:p>
    <w:p w14:paraId="19074D75" w14:textId="60050CA5"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853411">
        <w:rPr>
          <w:rFonts w:ascii="Arial" w:hAnsi="Arial" w:cs="Arial"/>
        </w:rPr>
        <w:t>CZ26349469</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68D6EE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KoPÚ</w:t>
      </w:r>
      <w:r w:rsidR="00806DDE">
        <w:rPr>
          <w:rFonts w:ascii="Arial" w:hAnsi="Arial" w:cs="Arial"/>
          <w:b/>
          <w:bCs/>
        </w:rPr>
        <w:t xml:space="preserve"> Nýrsko – část a Chudenín - část</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 xml:space="preserve">“) </w:t>
      </w:r>
      <w:r w:rsidR="00806DDE">
        <w:rPr>
          <w:rFonts w:ascii="Arial" w:hAnsi="Arial" w:cs="Arial"/>
        </w:rPr>
        <w:t>,</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A04CEB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CC63AA">
        <w:rPr>
          <w:rFonts w:ascii="Arial" w:hAnsi="Arial" w:cs="Arial"/>
        </w:rPr>
        <w:t>22. 07. 2025</w:t>
      </w:r>
      <w:r w:rsidR="00A41DB7">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7224E6">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58978B9"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72223B">
        <w:rPr>
          <w:rFonts w:ascii="Arial" w:hAnsi="Arial" w:cs="Arial"/>
          <w:b/>
          <w:bCs/>
          <w:szCs w:val="22"/>
        </w:rPr>
        <w:t xml:space="preserve"> Chudenín – část a </w:t>
      </w:r>
      <w:r w:rsidR="00A74FC9">
        <w:rPr>
          <w:rFonts w:ascii="Arial" w:hAnsi="Arial" w:cs="Arial"/>
          <w:b/>
          <w:bCs/>
          <w:szCs w:val="22"/>
        </w:rPr>
        <w:t>Nýrsko – část</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069B766" w:rsidR="00117696" w:rsidRPr="00A2099A" w:rsidRDefault="0091239E" w:rsidP="008E100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414155">
        <w:rPr>
          <w:rFonts w:ascii="Arial" w:hAnsi="Arial" w:cs="Arial"/>
          <w:iCs/>
        </w:rPr>
        <w:t>Nýrsko a Chudenín</w:t>
      </w:r>
      <w:r w:rsidR="00414155" w:rsidRPr="00A2099A">
        <w:rPr>
          <w:rFonts w:ascii="Arial" w:hAnsi="Arial" w:cs="Arial"/>
          <w:iCs/>
        </w:rPr>
        <w:t xml:space="preserv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8E100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5BE9940"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lastRenderedPageBreak/>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827682">
        <w:trPr>
          <w:trHeight w:val="340"/>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center"/>
            <w:hideMark/>
          </w:tcPr>
          <w:p w14:paraId="6AF925C4" w14:textId="77777777" w:rsidR="00763C03" w:rsidRPr="00763C03" w:rsidRDefault="00763C03" w:rsidP="00827682">
            <w:pPr>
              <w:spacing w:after="0" w:line="240" w:lineRule="auto"/>
              <w:jc w:val="center"/>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732AB368" w14:textId="77777777" w:rsidR="00763C03" w:rsidRPr="00763C03" w:rsidRDefault="00763C03" w:rsidP="00827682">
            <w:pPr>
              <w:spacing w:after="0" w:line="240" w:lineRule="auto"/>
              <w:jc w:val="center"/>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4B66D53E" w:rsidR="00763C03" w:rsidRPr="00763C03" w:rsidRDefault="00F47C44" w:rsidP="009E5610">
            <w:pPr>
              <w:spacing w:after="0" w:line="240" w:lineRule="auto"/>
              <w:ind w:right="212"/>
              <w:jc w:val="right"/>
              <w:rPr>
                <w:rFonts w:ascii="Arial" w:eastAsia="Times New Roman" w:hAnsi="Arial" w:cs="Arial"/>
                <w:color w:val="000000"/>
                <w:kern w:val="0"/>
                <w:lang w:eastAsia="cs-CZ"/>
                <w14:ligatures w14:val="none"/>
              </w:rPr>
            </w:pPr>
            <w:r>
              <w:rPr>
                <w:rFonts w:ascii="Arial" w:hAnsi="Arial" w:cs="Arial"/>
              </w:rPr>
              <w:t xml:space="preserve">  </w:t>
            </w:r>
            <w:r w:rsidR="001B2FE2">
              <w:rPr>
                <w:rFonts w:ascii="Arial" w:hAnsi="Arial" w:cs="Arial"/>
              </w:rPr>
              <w:t>291 590</w:t>
            </w:r>
            <w:r w:rsidR="00646652">
              <w:rPr>
                <w:rFonts w:ascii="Arial" w:hAnsi="Arial" w:cs="Arial"/>
              </w:rPr>
              <w:t xml:space="preserve">,- </w:t>
            </w:r>
            <w:r w:rsidR="00763C03" w:rsidRPr="00763C03">
              <w:rPr>
                <w:rFonts w:ascii="Arial" w:eastAsia="Times New Roman" w:hAnsi="Arial" w:cs="Arial"/>
                <w:snapToGrid w:val="0"/>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1E488057" w:rsidR="00763C03" w:rsidRPr="00763C03" w:rsidRDefault="009E5610" w:rsidP="009E5610">
            <w:pPr>
              <w:spacing w:after="0" w:line="240" w:lineRule="auto"/>
              <w:ind w:right="178"/>
              <w:jc w:val="right"/>
              <w:rPr>
                <w:rFonts w:ascii="Arial" w:eastAsia="Times New Roman" w:hAnsi="Arial" w:cs="Arial"/>
                <w:color w:val="000000"/>
                <w:kern w:val="0"/>
                <w:lang w:eastAsia="cs-CZ"/>
                <w14:ligatures w14:val="none"/>
              </w:rPr>
            </w:pPr>
            <w:r>
              <w:rPr>
                <w:rFonts w:ascii="Arial" w:hAnsi="Arial" w:cs="Arial"/>
              </w:rPr>
              <w:t xml:space="preserve">   </w:t>
            </w:r>
            <w:r w:rsidR="00F47C44">
              <w:rPr>
                <w:rFonts w:ascii="Arial" w:hAnsi="Arial" w:cs="Arial"/>
              </w:rPr>
              <w:t>352 823,90</w:t>
            </w:r>
            <w:r w:rsidR="00646652">
              <w:rPr>
                <w:rFonts w:ascii="Arial" w:hAnsi="Arial" w:cs="Arial"/>
              </w:rPr>
              <w:t xml:space="preserve"> </w:t>
            </w:r>
            <w:r w:rsidR="00763C03" w:rsidRPr="00763C03">
              <w:rPr>
                <w:rFonts w:ascii="Arial" w:eastAsia="Times New Roman" w:hAnsi="Arial" w:cs="Arial"/>
                <w:snapToGrid w:val="0"/>
                <w:color w:val="000000"/>
                <w:kern w:val="0"/>
                <w:lang w:eastAsia="cs-CZ"/>
                <w14:ligatures w14:val="none"/>
              </w:rPr>
              <w:t>Kč</w:t>
            </w:r>
          </w:p>
        </w:tc>
      </w:tr>
      <w:tr w:rsidR="00763C03" w:rsidRPr="00763C03" w14:paraId="56056865"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EBB88F5" w:rsidR="00763C03" w:rsidRPr="00763C03" w:rsidRDefault="00F47C44" w:rsidP="009E5610">
            <w:pPr>
              <w:spacing w:after="0" w:line="240" w:lineRule="auto"/>
              <w:ind w:right="212"/>
              <w:jc w:val="right"/>
              <w:rPr>
                <w:rFonts w:ascii="Arial" w:eastAsia="Times New Roman" w:hAnsi="Arial" w:cs="Arial"/>
                <w:color w:val="000000"/>
                <w:kern w:val="0"/>
                <w:lang w:eastAsia="cs-CZ"/>
                <w14:ligatures w14:val="none"/>
              </w:rPr>
            </w:pPr>
            <w:r>
              <w:rPr>
                <w:rFonts w:ascii="Arial" w:hAnsi="Arial" w:cs="Arial"/>
              </w:rPr>
              <w:t xml:space="preserve">  </w:t>
            </w:r>
            <w:r w:rsidR="001B2FE2">
              <w:rPr>
                <w:rFonts w:ascii="Arial" w:hAnsi="Arial" w:cs="Arial"/>
              </w:rPr>
              <w:t>646 460</w:t>
            </w:r>
            <w:r w:rsidR="00646652">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68FF4DBF" w:rsidR="00763C03" w:rsidRPr="00763C03" w:rsidRDefault="009E5610" w:rsidP="009E5610">
            <w:pPr>
              <w:spacing w:after="0" w:line="240" w:lineRule="auto"/>
              <w:ind w:right="178"/>
              <w:jc w:val="right"/>
              <w:rPr>
                <w:rFonts w:ascii="Arial" w:eastAsia="Times New Roman" w:hAnsi="Arial" w:cs="Arial"/>
                <w:color w:val="000000"/>
                <w:kern w:val="0"/>
                <w:lang w:eastAsia="cs-CZ"/>
                <w14:ligatures w14:val="none"/>
              </w:rPr>
            </w:pPr>
            <w:r>
              <w:rPr>
                <w:rFonts w:ascii="Arial" w:hAnsi="Arial" w:cs="Arial"/>
              </w:rPr>
              <w:t xml:space="preserve">   </w:t>
            </w:r>
            <w:r w:rsidR="00F47C44">
              <w:rPr>
                <w:rFonts w:ascii="Arial" w:hAnsi="Arial" w:cs="Arial"/>
              </w:rPr>
              <w:t>782 216,60</w:t>
            </w:r>
            <w:r w:rsidR="00646652">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r>
      <w:tr w:rsidR="00763C03" w:rsidRPr="00763C03" w14:paraId="2386014D"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083E5D92" w:rsidR="00763C03" w:rsidRPr="00763C03" w:rsidRDefault="00F47C44" w:rsidP="009E5610">
            <w:pPr>
              <w:spacing w:after="0" w:line="240" w:lineRule="auto"/>
              <w:ind w:right="212"/>
              <w:jc w:val="right"/>
              <w:rPr>
                <w:rFonts w:ascii="Arial" w:eastAsia="Times New Roman" w:hAnsi="Arial" w:cs="Arial"/>
                <w:color w:val="000000"/>
                <w:kern w:val="0"/>
                <w:lang w:eastAsia="cs-CZ"/>
                <w14:ligatures w14:val="none"/>
              </w:rPr>
            </w:pPr>
            <w:r>
              <w:rPr>
                <w:rFonts w:ascii="Arial" w:hAnsi="Arial" w:cs="Arial"/>
              </w:rPr>
              <w:t xml:space="preserve">  </w:t>
            </w:r>
            <w:r w:rsidR="001B2FE2">
              <w:rPr>
                <w:rFonts w:ascii="Arial" w:hAnsi="Arial" w:cs="Arial"/>
              </w:rPr>
              <w:t>104 880</w:t>
            </w:r>
            <w:r w:rsidR="00646652">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1668D6F0" w:rsidR="00763C03" w:rsidRPr="00763C03" w:rsidRDefault="009E5610" w:rsidP="009E5610">
            <w:pPr>
              <w:spacing w:after="0" w:line="240" w:lineRule="auto"/>
              <w:ind w:right="178"/>
              <w:jc w:val="right"/>
              <w:rPr>
                <w:rFonts w:ascii="Arial" w:eastAsia="Times New Roman" w:hAnsi="Arial" w:cs="Arial"/>
                <w:color w:val="000000"/>
                <w:kern w:val="0"/>
                <w:lang w:eastAsia="cs-CZ"/>
                <w14:ligatures w14:val="none"/>
              </w:rPr>
            </w:pPr>
            <w:r>
              <w:rPr>
                <w:rFonts w:ascii="Arial" w:hAnsi="Arial" w:cs="Arial"/>
              </w:rPr>
              <w:t xml:space="preserve">   </w:t>
            </w:r>
            <w:r w:rsidR="003A1CB1">
              <w:rPr>
                <w:rFonts w:ascii="Arial" w:hAnsi="Arial" w:cs="Arial"/>
              </w:rPr>
              <w:t>126 904,80</w:t>
            </w:r>
            <w:r w:rsidR="00646652">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r>
      <w:tr w:rsidR="00763C03" w:rsidRPr="00763C03" w14:paraId="1984FABA"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BF62F91" w:rsidR="00763C03" w:rsidRPr="00763C03" w:rsidRDefault="001B2FE2" w:rsidP="009E5610">
            <w:pPr>
              <w:spacing w:after="0" w:line="240" w:lineRule="auto"/>
              <w:ind w:right="212"/>
              <w:jc w:val="right"/>
              <w:rPr>
                <w:rFonts w:ascii="Arial" w:eastAsia="Times New Roman" w:hAnsi="Arial" w:cs="Arial"/>
                <w:b/>
                <w:bCs/>
                <w:color w:val="000000"/>
                <w:kern w:val="0"/>
                <w:lang w:eastAsia="cs-CZ"/>
                <w14:ligatures w14:val="none"/>
              </w:rPr>
            </w:pPr>
            <w:r>
              <w:rPr>
                <w:rFonts w:ascii="Arial" w:hAnsi="Arial" w:cs="Arial"/>
                <w:b/>
                <w:bCs/>
              </w:rPr>
              <w:t>1 042 930</w:t>
            </w:r>
            <w:r w:rsidR="00646652">
              <w:rPr>
                <w:rFonts w:ascii="Arial" w:hAnsi="Arial" w:cs="Arial"/>
              </w:rPr>
              <w:t xml:space="preserve">,- </w:t>
            </w:r>
            <w:r w:rsidR="00763C03" w:rsidRPr="00763C03">
              <w:rPr>
                <w:rFonts w:ascii="Arial" w:eastAsia="Times New Roman" w:hAnsi="Arial" w:cs="Arial"/>
                <w:b/>
                <w:bCs/>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38688450" w:rsidR="00763C03" w:rsidRPr="00763C03" w:rsidRDefault="003A1CB1" w:rsidP="009E5610">
            <w:pPr>
              <w:spacing w:after="0" w:line="240" w:lineRule="auto"/>
              <w:ind w:right="178"/>
              <w:jc w:val="right"/>
              <w:rPr>
                <w:rFonts w:ascii="Arial" w:eastAsia="Times New Roman" w:hAnsi="Arial" w:cs="Arial"/>
                <w:b/>
                <w:bCs/>
                <w:color w:val="000000"/>
                <w:kern w:val="0"/>
                <w:lang w:eastAsia="cs-CZ"/>
                <w14:ligatures w14:val="none"/>
              </w:rPr>
            </w:pPr>
            <w:r>
              <w:rPr>
                <w:rFonts w:ascii="Arial" w:hAnsi="Arial" w:cs="Arial"/>
                <w:b/>
                <w:bCs/>
              </w:rPr>
              <w:t>1 261 945,30</w:t>
            </w:r>
            <w:r w:rsidR="009E5610">
              <w:rPr>
                <w:rFonts w:ascii="Arial" w:hAnsi="Arial" w:cs="Arial"/>
                <w:b/>
                <w:bCs/>
              </w:rPr>
              <w:t xml:space="preserve"> </w:t>
            </w:r>
            <w:r w:rsidR="00763C03" w:rsidRPr="00763C03">
              <w:rPr>
                <w:rFonts w:ascii="Arial" w:eastAsia="Times New Roman" w:hAnsi="Arial" w:cs="Arial"/>
                <w:b/>
                <w:bCs/>
                <w:color w:val="000000"/>
                <w:kern w:val="0"/>
                <w:lang w:eastAsia="cs-CZ"/>
                <w14:ligatures w14:val="none"/>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48320F5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DA0B9E">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0406688"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620F17">
        <w:rPr>
          <w:rFonts w:ascii="Arial" w:hAnsi="Arial" w:cs="Arial"/>
        </w:rPr>
        <w:t xml:space="preserve">Klatovy, </w:t>
      </w:r>
      <w:r w:rsidR="008C088F">
        <w:rPr>
          <w:rFonts w:ascii="Arial" w:hAnsi="Arial" w:cs="Arial"/>
        </w:rPr>
        <w:t xml:space="preserve">Čapkova 127/V, 339 01 Klatovy, </w:t>
      </w:r>
      <w:r w:rsidR="00B47209">
        <w:rPr>
          <w:rFonts w:ascii="Arial" w:hAnsi="Arial" w:cs="Arial"/>
        </w:rPr>
        <w:t xml:space="preserve">KPÚ pro </w:t>
      </w:r>
      <w:r w:rsidR="008C088F">
        <w:rPr>
          <w:rFonts w:ascii="Arial" w:hAnsi="Arial" w:cs="Arial"/>
        </w:rPr>
        <w:t xml:space="preserve">Plzeňský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5"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8E100E">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8E100E">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35BC481" w:rsidR="0008597D" w:rsidRPr="009060BB" w:rsidRDefault="00CD3BA3"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F8EBC3F" w:rsidR="00B022EF" w:rsidRPr="00E4013B" w:rsidRDefault="007F295A"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0D0C22E8" w14:textId="77777777" w:rsidR="00E4013B" w:rsidRDefault="00E4013B" w:rsidP="00E4013B">
      <w:pPr>
        <w:pStyle w:val="Level2"/>
        <w:numPr>
          <w:ilvl w:val="0"/>
          <w:numId w:val="0"/>
        </w:numPr>
        <w:spacing w:before="120" w:after="120" w:line="240" w:lineRule="auto"/>
        <w:ind w:left="567"/>
        <w:jc w:val="both"/>
        <w:rPr>
          <w:rFonts w:ascii="Arial" w:hAnsi="Arial" w:cs="Arial"/>
          <w:b/>
          <w:bCs/>
        </w:rPr>
      </w:pPr>
    </w:p>
    <w:p w14:paraId="27EE2340" w14:textId="77777777" w:rsidR="00E4013B" w:rsidRPr="009060BB" w:rsidRDefault="00E4013B" w:rsidP="00E4013B">
      <w:pPr>
        <w:pStyle w:val="Level2"/>
        <w:numPr>
          <w:ilvl w:val="0"/>
          <w:numId w:val="0"/>
        </w:numPr>
        <w:spacing w:before="120" w:after="120" w:line="240" w:lineRule="auto"/>
        <w:ind w:left="567"/>
        <w:jc w:val="both"/>
        <w:rPr>
          <w:rFonts w:ascii="Arial" w:hAnsi="Arial" w:cs="Arial"/>
          <w:szCs w:val="22"/>
        </w:rPr>
      </w:pPr>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8E100E">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8E100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8E100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8E100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CD00787" w:rsidR="00B9128B" w:rsidRPr="00764100" w:rsidRDefault="005D0D0A" w:rsidP="008E100E">
      <w:pPr>
        <w:pStyle w:val="Claneka"/>
        <w:keepLines w:val="0"/>
        <w:widowControl/>
        <w:numPr>
          <w:ilvl w:val="4"/>
          <w:numId w:val="27"/>
        </w:numPr>
        <w:spacing w:before="120" w:after="120" w:line="240" w:lineRule="auto"/>
        <w:ind w:left="1985" w:hanging="567"/>
        <w:jc w:val="both"/>
        <w:rPr>
          <w:rFonts w:ascii="Arial" w:hAnsi="Arial" w:cs="Arial"/>
        </w:rPr>
      </w:pPr>
      <w:r>
        <w:rPr>
          <w:rFonts w:ascii="Arial" w:hAnsi="Arial" w:cs="Arial"/>
          <w:b/>
          <w:bCs/>
        </w:rPr>
        <w:t xml:space="preserve">NENÍ PŘEDMĚTEM TÉTO SMLOUVY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0A6A3465" w:rsidR="006B518C" w:rsidRPr="00764100" w:rsidRDefault="00C973A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8E100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8E100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69ECA7B7" w:rsidR="00F821DF" w:rsidRPr="00764100" w:rsidRDefault="00332D9E" w:rsidP="00DB56FF">
      <w:pPr>
        <w:pStyle w:val="Level3"/>
        <w:tabs>
          <w:tab w:val="clear" w:pos="2041"/>
        </w:tabs>
        <w:spacing w:before="120" w:after="120" w:line="240" w:lineRule="auto"/>
        <w:ind w:left="1418"/>
        <w:jc w:val="both"/>
        <w:rPr>
          <w:rFonts w:ascii="Arial" w:hAnsi="Arial" w:cs="Arial"/>
          <w:szCs w:val="22"/>
        </w:rPr>
      </w:pPr>
      <w:bookmarkStart w:id="65" w:name="_Ref64278899"/>
      <w:r>
        <w:rPr>
          <w:rFonts w:ascii="Arial" w:hAnsi="Arial" w:cs="Arial"/>
          <w:b/>
          <w:bCs/>
          <w:szCs w:val="22"/>
        </w:rPr>
        <w:t>NENÍ PŘEDMĚ</w:t>
      </w:r>
      <w:r w:rsidR="00676E65">
        <w:rPr>
          <w:rFonts w:ascii="Arial" w:hAnsi="Arial" w:cs="Arial"/>
          <w:b/>
          <w:bCs/>
          <w:szCs w:val="22"/>
        </w:rPr>
        <w:t xml:space="preserve">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8E100E">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8E100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8E100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8E100E">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8E100E">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8E100E">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8E100E">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8E100E">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8E100E">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8E100E">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8E100E">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B3120B2" w:rsidR="006D7FB1" w:rsidRPr="00EE517F" w:rsidRDefault="00931222"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0E66BB4" w:rsidR="00F821DF" w:rsidRPr="00EE517F" w:rsidRDefault="00531A4C"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10F60BF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7C28AF">
        <w:rPr>
          <w:rFonts w:ascii="Arial" w:hAnsi="Arial" w:cs="Arial"/>
        </w:rPr>
        <w:t>5</w:t>
      </w:r>
      <w:r w:rsidR="007C28AF"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3B7F10">
        <w:rPr>
          <w:rFonts w:ascii="Arial" w:hAnsi="Arial" w:cs="Arial"/>
        </w:rPr>
        <w:t>2</w:t>
      </w:r>
      <w:r w:rsidR="003B7F10"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1B6AD3D1"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3B7F10">
        <w:rPr>
          <w:rFonts w:ascii="Arial" w:hAnsi="Arial" w:cs="Arial"/>
        </w:rPr>
        <w:t>3</w:t>
      </w:r>
      <w:r w:rsidR="003B7F10"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3B7F10">
        <w:rPr>
          <w:rFonts w:ascii="Arial" w:hAnsi="Arial" w:cs="Arial"/>
        </w:rPr>
        <w:t>2</w:t>
      </w:r>
      <w:r w:rsidR="003B7F10"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580B143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BE47E2">
        <w:rPr>
          <w:rFonts w:ascii="Arial" w:hAnsi="Arial" w:cs="Arial"/>
        </w:rPr>
        <w:t>3</w:t>
      </w:r>
      <w:r w:rsidR="00BE47E2"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BE47E2">
        <w:rPr>
          <w:rFonts w:ascii="Arial" w:hAnsi="Arial" w:cs="Arial"/>
        </w:rPr>
        <w:t>2</w:t>
      </w:r>
      <w:r w:rsidR="00BE47E2" w:rsidRPr="00EE517F">
        <w:rPr>
          <w:rFonts w:ascii="Arial" w:hAnsi="Arial" w:cs="Arial"/>
        </w:rPr>
        <w:t xml:space="preserve">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97AD16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106C30">
        <w:rPr>
          <w:rFonts w:ascii="Arial" w:hAnsi="Arial" w:cs="Arial"/>
        </w:rPr>
        <w:t>3</w:t>
      </w:r>
      <w:r w:rsidR="00106C30"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106C30">
        <w:rPr>
          <w:rFonts w:ascii="Arial" w:hAnsi="Arial" w:cs="Arial"/>
        </w:rPr>
        <w:t>2</w:t>
      </w:r>
      <w:r w:rsidR="00106C30" w:rsidRPr="00EE517F">
        <w:rPr>
          <w:rFonts w:ascii="Arial" w:hAnsi="Arial" w:cs="Arial"/>
        </w:rPr>
        <w:t xml:space="preserve">x </w:t>
      </w:r>
      <w:r w:rsidRPr="00EE517F">
        <w:rPr>
          <w:rFonts w:ascii="Arial" w:hAnsi="Arial" w:cs="Arial"/>
        </w:rPr>
        <w:t>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2D5E41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106C30">
        <w:rPr>
          <w:rFonts w:ascii="Arial" w:hAnsi="Arial" w:cs="Arial"/>
        </w:rPr>
        <w:t>3</w:t>
      </w:r>
      <w:r w:rsidR="00106C30"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106C30">
        <w:rPr>
          <w:rFonts w:ascii="Arial" w:hAnsi="Arial" w:cs="Arial"/>
        </w:rPr>
        <w:t>2</w:t>
      </w:r>
      <w:r w:rsidR="00106C30" w:rsidRPr="00EE517F">
        <w:rPr>
          <w:rFonts w:ascii="Arial" w:hAnsi="Arial" w:cs="Arial"/>
        </w:rPr>
        <w:t xml:space="preserve">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EA6C5D">
        <w:rPr>
          <w:rFonts w:ascii="Arial" w:hAnsi="Arial" w:cs="Arial"/>
        </w:rPr>
        <w:t>4</w:t>
      </w:r>
      <w:r w:rsidR="00EA6C5D" w:rsidRPr="00EE517F">
        <w:rPr>
          <w:rFonts w:ascii="Arial" w:hAnsi="Arial" w:cs="Arial"/>
        </w:rPr>
        <w:t xml:space="preserve">x </w:t>
      </w:r>
      <w:r w:rsidRPr="00EE517F">
        <w:rPr>
          <w:rFonts w:ascii="Arial" w:hAnsi="Arial" w:cs="Arial"/>
        </w:rPr>
        <w:t>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EA6C5D">
        <w:rPr>
          <w:rFonts w:ascii="Arial" w:hAnsi="Arial" w:cs="Arial"/>
        </w:rPr>
        <w:t>2</w:t>
      </w:r>
      <w:r w:rsidR="00EA6C5D" w:rsidRPr="00EE517F">
        <w:rPr>
          <w:rFonts w:ascii="Arial" w:hAnsi="Arial" w:cs="Arial"/>
        </w:rPr>
        <w:t xml:space="preserve">x </w:t>
      </w:r>
      <w:r w:rsidR="00D408C1" w:rsidRPr="00EE517F">
        <w:rPr>
          <w:rFonts w:ascii="Arial" w:hAnsi="Arial" w:cs="Arial"/>
        </w:rPr>
        <w:t>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7697334"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636A83">
        <w:rPr>
          <w:rFonts w:ascii="Arial" w:hAnsi="Arial" w:cs="Arial"/>
        </w:rPr>
        <w:t>5</w:t>
      </w:r>
      <w:r w:rsidR="00636A83" w:rsidRPr="00EE517F">
        <w:rPr>
          <w:rFonts w:ascii="Arial" w:hAnsi="Arial" w:cs="Arial"/>
        </w:rPr>
        <w:t xml:space="preserve">x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E54DCC">
        <w:rPr>
          <w:rFonts w:ascii="Arial" w:hAnsi="Arial" w:cs="Arial"/>
        </w:rPr>
        <w:t>2</w:t>
      </w:r>
      <w:r w:rsidR="00E54DCC" w:rsidRPr="00EE517F">
        <w:rPr>
          <w:rFonts w:ascii="Arial" w:hAnsi="Arial" w:cs="Arial"/>
        </w:rPr>
        <w:t xml:space="preserve">x </w:t>
      </w:r>
      <w:r w:rsidR="000A684E" w:rsidRPr="00EE517F">
        <w:rPr>
          <w:rFonts w:ascii="Arial" w:hAnsi="Arial" w:cs="Arial"/>
        </w:rPr>
        <w:t>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2BABACC3"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B60511">
        <w:rPr>
          <w:rFonts w:ascii="Arial" w:hAnsi="Arial" w:cs="Arial"/>
          <w:b/>
          <w:bCs/>
          <w:color w:val="002060"/>
          <w:szCs w:val="22"/>
        </w:rPr>
        <w:t>.</w:t>
      </w:r>
      <w:r w:rsidR="00D83CD2" w:rsidRPr="00B60511">
        <w:rPr>
          <w:rFonts w:ascii="Arial" w:hAnsi="Arial" w:cs="Arial"/>
          <w:b/>
          <w:bCs/>
          <w:color w:val="002060"/>
          <w:szCs w:val="22"/>
        </w:rPr>
        <w:t xml:space="preserve"> </w:t>
      </w:r>
      <w:r w:rsidR="00A17C60" w:rsidRPr="00A17C60">
        <w:rPr>
          <w:rFonts w:ascii="Arial" w:hAnsi="Arial" w:cs="Arial"/>
          <w:color w:val="000000" w:themeColor="text1"/>
          <w:szCs w:val="22"/>
        </w:rPr>
        <w:t>938 637</w:t>
      </w:r>
      <w:r w:rsidR="00A17C60" w:rsidRPr="00A17C60">
        <w:rPr>
          <w:rFonts w:ascii="Arial" w:hAnsi="Arial" w:cs="Arial"/>
          <w:b/>
          <w:bCs/>
          <w:color w:val="000000" w:themeColor="text1"/>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CD2C7AC"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A0B9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886267A"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5A63AB">
        <w:rPr>
          <w:rFonts w:ascii="Arial" w:hAnsi="Arial" w:cs="Arial"/>
          <w:szCs w:val="22"/>
        </w:rPr>
        <w:t xml:space="preserve"> pro Plzeňský kraj</w:t>
      </w:r>
      <w:r w:rsidR="00127C34" w:rsidRPr="00C62699">
        <w:rPr>
          <w:rFonts w:ascii="Arial" w:hAnsi="Arial" w:cs="Arial"/>
          <w:szCs w:val="22"/>
        </w:rPr>
        <w:t xml:space="preserve">, Pobočky </w:t>
      </w:r>
      <w:r w:rsidR="005A63AB">
        <w:rPr>
          <w:rFonts w:ascii="Arial" w:hAnsi="Arial" w:cs="Arial"/>
          <w:szCs w:val="22"/>
        </w:rPr>
        <w:t>Klatovy,</w:t>
      </w:r>
      <w:r w:rsidR="005A63AB" w:rsidRPr="00C62699">
        <w:rPr>
          <w:rFonts w:ascii="Arial" w:hAnsi="Arial" w:cs="Arial"/>
          <w:szCs w:val="22"/>
        </w:rPr>
        <w:t xml:space="preserve"> </w:t>
      </w:r>
      <w:r w:rsidR="00127C34" w:rsidRPr="00C62699">
        <w:rPr>
          <w:rFonts w:ascii="Arial" w:hAnsi="Arial" w:cs="Arial"/>
          <w:szCs w:val="22"/>
        </w:rPr>
        <w:t>adresa</w:t>
      </w:r>
      <w:r w:rsidR="005A63AB">
        <w:rPr>
          <w:rFonts w:ascii="Arial" w:hAnsi="Arial" w:cs="Arial"/>
          <w:szCs w:val="22"/>
        </w:rPr>
        <w:t xml:space="preserve"> Čapkova 127/V, 339 01 Klatovy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BDD66D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32577">
        <w:rPr>
          <w:rFonts w:ascii="Arial" w:hAnsi="Arial" w:cs="Arial"/>
          <w:b/>
          <w:bCs/>
          <w:szCs w:val="22"/>
        </w:rPr>
        <w:t xml:space="preserve">NENÍ PŘEDMĚTEM TÉTO SMLOUVY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E27A278" w:rsidR="001C4DD2" w:rsidRPr="00764100" w:rsidRDefault="00EE4184"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59AF8799" w:rsidR="0090447A" w:rsidRPr="00764100" w:rsidRDefault="00EE4184"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8E100E">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8E100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8E100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8E100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8E100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986B954"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7F2951">
        <w:rPr>
          <w:rFonts w:ascii="Arial" w:hAnsi="Arial" w:cs="Arial"/>
        </w:rPr>
        <w:t>36</w:t>
      </w:r>
      <w:r w:rsidR="00DC6B08">
        <w:rPr>
          <w:rFonts w:ascii="Arial" w:hAnsi="Arial" w:cs="Arial"/>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8E100E">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8E100E">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8E100E">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8E100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6698D080" w:rsidR="00FD3B2B" w:rsidRDefault="00F21885" w:rsidP="008E100E">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t xml:space="preserve">NENÍ PŘEDMĚTEM TÉTO SMLOUVY </w:t>
      </w:r>
      <w:r w:rsidR="00FD3B2B"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59E85E40" w:rsidR="003E39A8" w:rsidRPr="003E39A8" w:rsidRDefault="00F21885" w:rsidP="008E100E">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t xml:space="preserve">NENÍ PŘEDMĚTEM TÉTO SMLOUVY </w:t>
      </w:r>
      <w:r w:rsidR="003E39A8" w:rsidRPr="5784E4A4">
        <w:rPr>
          <w:rFonts w:ascii="Arial" w:hAnsi="Arial" w:cs="Arial"/>
        </w:rPr>
        <w:t xml:space="preserve">poruší-li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8E100E">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8E100E">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 xml:space="preserve">žádná ze Smluvních stran a které </w:t>
      </w:r>
      <w:r w:rsidRPr="00E81EB4">
        <w:rPr>
          <w:rFonts w:ascii="Arial" w:hAnsi="Arial" w:cs="Arial"/>
        </w:rPr>
        <w:lastRenderedPageBreak/>
        <w:t>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8E100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8E100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8E100E">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8E100E">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8E100E">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8E100E">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8E100E">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lastRenderedPageBreak/>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D6B5DD1"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8E100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8E100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19ECD3E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BD0BFC">
        <w:rPr>
          <w:rFonts w:ascii="Arial" w:hAnsi="Arial" w:cs="Arial"/>
          <w:szCs w:val="22"/>
        </w:rPr>
        <w:t>10</w:t>
      </w:r>
      <w:r w:rsidR="00BD0BFC" w:rsidRPr="001D7911">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8E100E">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lastRenderedPageBreak/>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0EFD2681"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77362237"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8E100E">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8E100E">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8E100E">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8E100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8E100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8E100E">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8E100E">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8E100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8E100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w:t>
      </w:r>
      <w:r w:rsidR="00E2147A" w:rsidRPr="00ED6435">
        <w:rPr>
          <w:rFonts w:ascii="Arial" w:hAnsi="Arial" w:cs="Arial"/>
        </w:rPr>
        <w:lastRenderedPageBreak/>
        <w:t>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w:t>
      </w:r>
      <w:r w:rsidRPr="5784E4A4">
        <w:rPr>
          <w:rFonts w:ascii="Arial" w:hAnsi="Arial" w:cs="Arial"/>
        </w:rPr>
        <w:lastRenderedPageBreak/>
        <w:t xml:space="preserve">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8E100E">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06E88345"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20331E">
        <w:rPr>
          <w:rFonts w:ascii="Arial" w:hAnsi="Arial" w:cs="Arial"/>
          <w:b/>
          <w:bCs/>
        </w:rPr>
        <w:t>allGEO s.r.o.</w:t>
      </w:r>
    </w:p>
    <w:p w14:paraId="52DB552F" w14:textId="5A907358" w:rsidR="002B735B" w:rsidRPr="00ED6435" w:rsidRDefault="002B735B" w:rsidP="00801033">
      <w:pPr>
        <w:tabs>
          <w:tab w:val="left" w:pos="567"/>
          <w:tab w:val="left" w:pos="5670"/>
        </w:tabs>
        <w:spacing w:before="120" w:after="60" w:line="240" w:lineRule="auto"/>
        <w:rPr>
          <w:rFonts w:ascii="Arial" w:eastAsia="Times New Roman" w:hAnsi="Arial" w:cs="Arial"/>
          <w:bCs/>
        </w:rPr>
      </w:pPr>
      <w:r w:rsidRPr="00ED6435">
        <w:rPr>
          <w:rFonts w:ascii="Arial" w:eastAsia="Times New Roman" w:hAnsi="Arial" w:cs="Arial"/>
          <w:bCs/>
        </w:rPr>
        <w:t>Místo:</w:t>
      </w:r>
      <w:r w:rsidR="00C82A9E">
        <w:rPr>
          <w:rFonts w:ascii="Arial" w:eastAsia="Times New Roman" w:hAnsi="Arial" w:cs="Arial"/>
          <w:bCs/>
        </w:rPr>
        <w:t xml:space="preserve"> Klatovy</w:t>
      </w:r>
      <w:r w:rsidRPr="00ED6435">
        <w:rPr>
          <w:rFonts w:ascii="Arial" w:eastAsia="Times New Roman" w:hAnsi="Arial" w:cs="Arial"/>
          <w:bCs/>
        </w:rPr>
        <w:tab/>
      </w:r>
      <w:r w:rsidRPr="00ED6435">
        <w:rPr>
          <w:rFonts w:ascii="Arial" w:eastAsia="Times New Roman" w:hAnsi="Arial" w:cs="Arial"/>
          <w:bCs/>
        </w:rPr>
        <w:tab/>
        <w:t xml:space="preserve">Místo: </w:t>
      </w:r>
      <w:r w:rsidR="0020331E">
        <w:rPr>
          <w:rFonts w:ascii="Arial" w:hAnsi="Arial" w:cs="Arial"/>
        </w:rPr>
        <w:t>Plzeň</w:t>
      </w:r>
    </w:p>
    <w:p w14:paraId="435FBFFE" w14:textId="7D324C63" w:rsidR="002B735B" w:rsidRPr="00A93796" w:rsidRDefault="002B735B" w:rsidP="00801033">
      <w:pPr>
        <w:tabs>
          <w:tab w:val="left" w:pos="567"/>
          <w:tab w:val="left" w:pos="5670"/>
        </w:tabs>
        <w:spacing w:before="60" w:after="120" w:line="240" w:lineRule="auto"/>
        <w:rPr>
          <w:rFonts w:ascii="Arial" w:eastAsia="Times New Roman" w:hAnsi="Arial" w:cs="Arial"/>
          <w:bCs/>
        </w:rPr>
      </w:pPr>
      <w:r w:rsidRPr="001C44ED">
        <w:rPr>
          <w:rFonts w:ascii="Arial" w:eastAsia="Times New Roman" w:hAnsi="Arial" w:cs="Arial"/>
          <w:bCs/>
        </w:rPr>
        <w:t xml:space="preserve">Datum: </w:t>
      </w:r>
      <w:r w:rsidR="001C44ED">
        <w:rPr>
          <w:rFonts w:ascii="Arial" w:eastAsia="Times New Roman" w:hAnsi="Arial" w:cs="Arial"/>
          <w:bCs/>
        </w:rPr>
        <w:t>05. 08. 2025</w:t>
      </w:r>
      <w:r w:rsidRPr="001C44ED">
        <w:rPr>
          <w:rFonts w:ascii="Arial" w:eastAsia="Times New Roman" w:hAnsi="Arial" w:cs="Arial"/>
          <w:bCs/>
        </w:rPr>
        <w:tab/>
      </w:r>
      <w:r w:rsidRPr="001C44ED">
        <w:rPr>
          <w:rFonts w:ascii="Arial" w:eastAsia="Times New Roman" w:hAnsi="Arial" w:cs="Arial"/>
          <w:bCs/>
        </w:rPr>
        <w:tab/>
        <w:t xml:space="preserve">Datum: </w:t>
      </w:r>
      <w:r w:rsidR="00BB390C" w:rsidRPr="001C44ED">
        <w:rPr>
          <w:rFonts w:ascii="Arial" w:eastAsia="Times New Roman" w:hAnsi="Arial" w:cs="Arial"/>
          <w:bCs/>
        </w:rPr>
        <w:t>05. 08. 2025</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61F46396" w14:textId="77777777" w:rsidR="00993469" w:rsidRPr="00ED6435" w:rsidRDefault="00993469" w:rsidP="00266847">
      <w:pPr>
        <w:tabs>
          <w:tab w:val="left" w:pos="567"/>
          <w:tab w:val="left" w:pos="5670"/>
        </w:tabs>
        <w:spacing w:before="120" w:after="120" w:line="240" w:lineRule="auto"/>
        <w:rPr>
          <w:rFonts w:ascii="Arial" w:eastAsia="Times New Roman" w:hAnsi="Arial" w:cs="Arial"/>
          <w:bCs/>
        </w:rPr>
      </w:pPr>
    </w:p>
    <w:p w14:paraId="65C17220" w14:textId="62660DBC"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4EBC5F3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Jméno:</w:t>
      </w:r>
      <w:r w:rsidR="00C35E09">
        <w:rPr>
          <w:rFonts w:ascii="Arial" w:eastAsia="Times New Roman" w:hAnsi="Arial" w:cs="Arial"/>
          <w:bCs/>
        </w:rPr>
        <w:t xml:space="preserve"> Mgr. Ing. Lenka Přecechtělová</w:t>
      </w:r>
      <w:r w:rsidRPr="00ED6435">
        <w:rPr>
          <w:rFonts w:ascii="Arial" w:eastAsia="Times New Roman" w:hAnsi="Arial" w:cs="Arial"/>
          <w:bCs/>
        </w:rPr>
        <w:tab/>
      </w:r>
      <w:r w:rsidRPr="00ED6435">
        <w:rPr>
          <w:rFonts w:ascii="Arial" w:eastAsia="Times New Roman" w:hAnsi="Arial" w:cs="Arial"/>
          <w:bCs/>
        </w:rPr>
        <w:tab/>
        <w:t xml:space="preserve">Jméno: </w:t>
      </w:r>
      <w:r w:rsidR="0020331E">
        <w:rPr>
          <w:rFonts w:ascii="Arial" w:hAnsi="Arial" w:cs="Arial"/>
        </w:rPr>
        <w:t>Ing. Lubor Pekarský</w:t>
      </w:r>
    </w:p>
    <w:p w14:paraId="340842AD" w14:textId="6B9E3006"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Funkce:</w:t>
      </w:r>
      <w:r w:rsidR="00C35E09">
        <w:rPr>
          <w:rFonts w:ascii="Arial" w:eastAsia="Times New Roman" w:hAnsi="Arial" w:cs="Arial"/>
          <w:bCs/>
        </w:rPr>
        <w:t xml:space="preserve"> vedoucí Pobočky Klatovy</w:t>
      </w:r>
      <w:r w:rsidRPr="00ED6435">
        <w:rPr>
          <w:rFonts w:ascii="Arial" w:eastAsia="Times New Roman" w:hAnsi="Arial" w:cs="Arial"/>
          <w:bCs/>
        </w:rPr>
        <w:tab/>
      </w:r>
      <w:r w:rsidRPr="00ED6435">
        <w:rPr>
          <w:rFonts w:ascii="Arial" w:eastAsia="Times New Roman" w:hAnsi="Arial" w:cs="Arial"/>
          <w:bCs/>
        </w:rPr>
        <w:tab/>
        <w:t xml:space="preserve">Funkce: </w:t>
      </w:r>
      <w:r w:rsidR="0020331E">
        <w:rPr>
          <w:rFonts w:ascii="Arial" w:hAnsi="Arial" w:cs="Arial"/>
        </w:rPr>
        <w:t>jednatel společnosti</w:t>
      </w:r>
    </w:p>
    <w:p w14:paraId="306B9D20" w14:textId="3776DDC3" w:rsidR="001231F2" w:rsidRDefault="001231F2" w:rsidP="00993469">
      <w:pPr>
        <w:spacing w:before="120" w:after="120" w:line="240" w:lineRule="auto"/>
        <w:rPr>
          <w:rFonts w:ascii="Arial" w:hAnsi="Arial" w:cs="Arial"/>
          <w:b/>
          <w:i/>
          <w:iCs/>
          <w:caps/>
        </w:rPr>
      </w:pPr>
    </w:p>
    <w:p w14:paraId="54891349" w14:textId="77777777" w:rsidR="009C78B7" w:rsidRPr="004E17CC" w:rsidRDefault="009C78B7" w:rsidP="009C78B7">
      <w:pPr>
        <w:tabs>
          <w:tab w:val="center" w:pos="4536"/>
          <w:tab w:val="right" w:pos="9072"/>
        </w:tabs>
        <w:spacing w:after="0" w:line="240" w:lineRule="auto"/>
        <w:rPr>
          <w:rFonts w:cs="Arial"/>
          <w:sz w:val="12"/>
          <w:szCs w:val="12"/>
        </w:rPr>
      </w:pPr>
      <w:r w:rsidRPr="004E17CC">
        <w:rPr>
          <w:rFonts w:cs="Arial"/>
          <w:sz w:val="12"/>
          <w:szCs w:val="12"/>
        </w:rPr>
        <w:t>Administrátor VZ/</w:t>
      </w:r>
    </w:p>
    <w:p w14:paraId="29B5B21C" w14:textId="77777777" w:rsidR="009C78B7" w:rsidRPr="00F112C3" w:rsidRDefault="009C78B7" w:rsidP="009C78B7">
      <w:pPr>
        <w:spacing w:line="240" w:lineRule="auto"/>
        <w:rPr>
          <w:rFonts w:cs="Arial"/>
          <w:b/>
          <w:caps/>
        </w:rPr>
      </w:pPr>
      <w:r w:rsidRPr="004E17CC">
        <w:rPr>
          <w:rFonts w:cs="Arial"/>
          <w:sz w:val="12"/>
          <w:szCs w:val="12"/>
        </w:rPr>
        <w:t>v souladu s MP:</w:t>
      </w:r>
      <w:r>
        <w:rPr>
          <w:rFonts w:cs="Arial"/>
          <w:sz w:val="12"/>
          <w:szCs w:val="12"/>
        </w:rPr>
        <w:t xml:space="preserve"> Helena Drozdová</w:t>
      </w:r>
    </w:p>
    <w:sectPr w:rsidR="009C78B7" w:rsidRPr="00F112C3" w:rsidSect="005C042E">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90F5" w14:textId="77777777" w:rsidR="00DB7CFA" w:rsidRDefault="00DB7CFA" w:rsidP="007936E4">
      <w:pPr>
        <w:spacing w:after="0"/>
      </w:pPr>
      <w:r>
        <w:separator/>
      </w:r>
    </w:p>
  </w:endnote>
  <w:endnote w:type="continuationSeparator" w:id="0">
    <w:p w14:paraId="703EFBF7" w14:textId="77777777" w:rsidR="00DB7CFA" w:rsidRDefault="00DB7CFA" w:rsidP="007936E4">
      <w:pPr>
        <w:spacing w:after="0"/>
      </w:pPr>
      <w:r>
        <w:continuationSeparator/>
      </w:r>
    </w:p>
  </w:endnote>
  <w:endnote w:type="continuationNotice" w:id="1">
    <w:p w14:paraId="4A233F86" w14:textId="77777777" w:rsidR="00DB7CFA" w:rsidRDefault="00DB7CF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1CBD" w14:textId="77777777" w:rsidR="00DB7CFA" w:rsidRDefault="00DB7CFA" w:rsidP="007936E4">
      <w:pPr>
        <w:spacing w:after="0"/>
      </w:pPr>
      <w:r>
        <w:separator/>
      </w:r>
    </w:p>
  </w:footnote>
  <w:footnote w:type="continuationSeparator" w:id="0">
    <w:p w14:paraId="5F6842E3" w14:textId="77777777" w:rsidR="00DB7CFA" w:rsidRDefault="00DB7CFA" w:rsidP="007936E4">
      <w:pPr>
        <w:spacing w:after="0"/>
      </w:pPr>
      <w:r>
        <w:continuationSeparator/>
      </w:r>
    </w:p>
  </w:footnote>
  <w:footnote w:type="continuationNotice" w:id="1">
    <w:p w14:paraId="13DC09A5" w14:textId="77777777" w:rsidR="00DB7CFA" w:rsidRDefault="00DB7CF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59E555F"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305362">
      <w:rPr>
        <w:szCs w:val="16"/>
      </w:rPr>
      <w:t xml:space="preserve"> Nýrsko – část a Chudenín – část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1F60D016" w:rsidR="00F62E61" w:rsidRDefault="00043079"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 xml:space="preserve">Číslo </w:t>
    </w:r>
    <w:r w:rsidR="0007255A">
      <w:rPr>
        <w:rFonts w:cs="Arial"/>
        <w:szCs w:val="16"/>
        <w:lang w:val="fr-FR"/>
      </w:rPr>
      <w:t>jednací</w:t>
    </w:r>
    <w:r w:rsidR="003E1CC9">
      <w:rPr>
        <w:rFonts w:cs="Arial"/>
        <w:szCs w:val="16"/>
        <w:lang w:val="fr-FR"/>
      </w:rPr>
      <w:t xml:space="preserve"> </w:t>
    </w:r>
    <w:r w:rsidRPr="001D4BED">
      <w:rPr>
        <w:rFonts w:cs="Arial"/>
        <w:szCs w:val="16"/>
        <w:lang w:val="fr-FR"/>
      </w:rPr>
      <w:t>Objednatele</w:t>
    </w:r>
    <w:r w:rsidRPr="00116B93">
      <w:rPr>
        <w:rFonts w:cs="Arial"/>
        <w:szCs w:val="16"/>
        <w:lang w:val="fr-FR"/>
      </w:rPr>
      <w:t>:</w:t>
    </w:r>
    <w:r w:rsidR="00A83D48">
      <w:rPr>
        <w:rFonts w:cs="Arial"/>
        <w:szCs w:val="16"/>
        <w:lang w:val="fr-FR"/>
      </w:rPr>
      <w:t xml:space="preserve"> </w:t>
    </w:r>
    <w:r w:rsidR="00A83D48" w:rsidRPr="00A83D48">
      <w:rPr>
        <w:rFonts w:cs="Arial"/>
        <w:szCs w:val="16"/>
        <w:lang w:val="fr-FR"/>
      </w:rPr>
      <w:t>SPU 308623/2025</w:t>
    </w:r>
  </w:p>
  <w:p w14:paraId="2A1D6DC0" w14:textId="1EABCD14" w:rsidR="00F62E61" w:rsidRDefault="00F62E61"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UID:</w:t>
    </w:r>
    <w:r w:rsidR="00DD70F0" w:rsidRPr="00DD70F0">
      <w:rPr>
        <w:rFonts w:cs="Arial"/>
        <w:szCs w:val="16"/>
        <w:lang w:val="fr-FR"/>
      </w:rPr>
      <w:t>spudms00000015800598</w:t>
    </w:r>
  </w:p>
  <w:p w14:paraId="1AEAD1E4" w14:textId="5D016383" w:rsidR="0007255A" w:rsidRDefault="00F62E61" w:rsidP="00435D8A">
    <w:pPr>
      <w:pStyle w:val="Zhlav"/>
      <w:pBdr>
        <w:bottom w:val="single" w:sz="6" w:space="1" w:color="auto"/>
      </w:pBdr>
      <w:tabs>
        <w:tab w:val="clear" w:pos="4703"/>
        <w:tab w:val="clear" w:pos="9406"/>
        <w:tab w:val="left" w:pos="4536"/>
      </w:tabs>
      <w:spacing w:after="40" w:line="240" w:lineRule="auto"/>
      <w:jc w:val="right"/>
      <w:rPr>
        <w:rFonts w:cs="Arial"/>
        <w:szCs w:val="16"/>
        <w:lang w:val="fr-FR"/>
      </w:rPr>
    </w:pPr>
    <w:r>
      <w:rPr>
        <w:rFonts w:cs="Arial"/>
        <w:szCs w:val="16"/>
        <w:lang w:val="fr-FR"/>
      </w:rPr>
      <w:tab/>
    </w:r>
    <w:r>
      <w:rPr>
        <w:rFonts w:cs="Arial"/>
        <w:szCs w:val="16"/>
        <w:lang w:val="fr-FR"/>
      </w:rPr>
      <w:tab/>
    </w:r>
    <w:r w:rsidR="003E1CC9">
      <w:rPr>
        <w:rFonts w:cs="Arial"/>
        <w:szCs w:val="16"/>
        <w:lang w:val="fr-FR"/>
      </w:rPr>
      <w:t xml:space="preserve">         </w:t>
    </w:r>
    <w:r w:rsidR="003E1CC9">
      <w:rPr>
        <w:rFonts w:cs="Arial"/>
        <w:szCs w:val="16"/>
        <w:lang w:val="fr-FR"/>
      </w:rPr>
      <w:tab/>
    </w:r>
    <w:r w:rsidR="003E1CC9">
      <w:rPr>
        <w:rFonts w:cs="Arial"/>
        <w:szCs w:val="16"/>
        <w:lang w:val="fr-FR"/>
      </w:rPr>
      <w:tab/>
    </w:r>
    <w:r w:rsidR="0007255A">
      <w:rPr>
        <w:rFonts w:cs="Arial"/>
        <w:szCs w:val="16"/>
        <w:lang w:val="fr-FR"/>
      </w:rPr>
      <w:t>Číslo smlouvy ISPU:</w:t>
    </w:r>
    <w:r w:rsidR="00C22640">
      <w:rPr>
        <w:rFonts w:cs="Arial"/>
        <w:szCs w:val="16"/>
        <w:lang w:val="fr-FR"/>
      </w:rPr>
      <w:t xml:space="preserve"> 763-2025-504203</w:t>
    </w:r>
  </w:p>
  <w:p w14:paraId="6F75F815" w14:textId="3A0DEA21" w:rsidR="00043079" w:rsidRPr="001D4BED" w:rsidRDefault="00043079"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07255A">
      <w:rPr>
        <w:rFonts w:cs="Arial"/>
        <w:szCs w:val="16"/>
        <w:lang w:val="fr-FR"/>
      </w:rPr>
      <w:t xml:space="preserve"> Nýrsko </w:t>
    </w:r>
    <w:r w:rsidR="00544D85">
      <w:rPr>
        <w:rFonts w:cs="Arial"/>
        <w:szCs w:val="16"/>
        <w:lang w:val="fr-FR"/>
      </w:rPr>
      <w:t>–</w:t>
    </w:r>
    <w:r w:rsidR="0007255A">
      <w:rPr>
        <w:rFonts w:cs="Arial"/>
        <w:szCs w:val="16"/>
        <w:lang w:val="fr-FR"/>
      </w:rPr>
      <w:t xml:space="preserve"> část</w:t>
    </w:r>
    <w:r w:rsidR="00544D85">
      <w:rPr>
        <w:rFonts w:cs="Arial"/>
        <w:szCs w:val="16"/>
        <w:lang w:val="fr-FR"/>
      </w:rPr>
      <w:t xml:space="preserve"> a Chudenín - část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5A"/>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D7A01"/>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3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0A2A"/>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2E15"/>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2FE2"/>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4ED"/>
    <w:rsid w:val="001C4ACC"/>
    <w:rsid w:val="001C4DD2"/>
    <w:rsid w:val="001C53C3"/>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331E"/>
    <w:rsid w:val="00204921"/>
    <w:rsid w:val="0020553F"/>
    <w:rsid w:val="002057AB"/>
    <w:rsid w:val="00205DFC"/>
    <w:rsid w:val="002067CD"/>
    <w:rsid w:val="00206D9D"/>
    <w:rsid w:val="00207846"/>
    <w:rsid w:val="00207B39"/>
    <w:rsid w:val="002100C6"/>
    <w:rsid w:val="00210677"/>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30A"/>
    <w:rsid w:val="003044F0"/>
    <w:rsid w:val="00305362"/>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2D9E"/>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4D2"/>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77E57"/>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0D11"/>
    <w:rsid w:val="003A1CB1"/>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B7F10"/>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230"/>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1CC9"/>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15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5D8A"/>
    <w:rsid w:val="004362E3"/>
    <w:rsid w:val="00436FC4"/>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43"/>
    <w:rsid w:val="004545C4"/>
    <w:rsid w:val="00454A69"/>
    <w:rsid w:val="00454B55"/>
    <w:rsid w:val="00454C2E"/>
    <w:rsid w:val="00455BEB"/>
    <w:rsid w:val="00455FD5"/>
    <w:rsid w:val="0045726D"/>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CB2"/>
    <w:rsid w:val="00474279"/>
    <w:rsid w:val="0047432A"/>
    <w:rsid w:val="004748CE"/>
    <w:rsid w:val="00475203"/>
    <w:rsid w:val="004758C4"/>
    <w:rsid w:val="00475B8F"/>
    <w:rsid w:val="004760C7"/>
    <w:rsid w:val="00476537"/>
    <w:rsid w:val="00476D0F"/>
    <w:rsid w:val="00476DEB"/>
    <w:rsid w:val="00476E79"/>
    <w:rsid w:val="00477356"/>
    <w:rsid w:val="00477729"/>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447D"/>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5D3C"/>
    <w:rsid w:val="0052652F"/>
    <w:rsid w:val="005265FC"/>
    <w:rsid w:val="00527229"/>
    <w:rsid w:val="00527308"/>
    <w:rsid w:val="00527712"/>
    <w:rsid w:val="00527966"/>
    <w:rsid w:val="00530D1C"/>
    <w:rsid w:val="00531A4C"/>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3290"/>
    <w:rsid w:val="00544D85"/>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57A50"/>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4D1"/>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56EF"/>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3AB"/>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B2B"/>
    <w:rsid w:val="005C4E28"/>
    <w:rsid w:val="005C5B3C"/>
    <w:rsid w:val="005C61DB"/>
    <w:rsid w:val="005C6B87"/>
    <w:rsid w:val="005C6B89"/>
    <w:rsid w:val="005C710B"/>
    <w:rsid w:val="005C7BF8"/>
    <w:rsid w:val="005D0B9B"/>
    <w:rsid w:val="005D0D0A"/>
    <w:rsid w:val="005D1810"/>
    <w:rsid w:val="005D18DD"/>
    <w:rsid w:val="005D2213"/>
    <w:rsid w:val="005D22F0"/>
    <w:rsid w:val="005D27AF"/>
    <w:rsid w:val="005D3563"/>
    <w:rsid w:val="005D3802"/>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0F17"/>
    <w:rsid w:val="0062218F"/>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6A83"/>
    <w:rsid w:val="00637201"/>
    <w:rsid w:val="0063755D"/>
    <w:rsid w:val="00640295"/>
    <w:rsid w:val="00640A42"/>
    <w:rsid w:val="00640BAC"/>
    <w:rsid w:val="00640DCF"/>
    <w:rsid w:val="00642029"/>
    <w:rsid w:val="00642125"/>
    <w:rsid w:val="00642A3A"/>
    <w:rsid w:val="00643111"/>
    <w:rsid w:val="0064404C"/>
    <w:rsid w:val="00645F2A"/>
    <w:rsid w:val="00646652"/>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6E65"/>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A7A94"/>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656"/>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23B"/>
    <w:rsid w:val="007224E6"/>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B9"/>
    <w:rsid w:val="007361D7"/>
    <w:rsid w:val="00736568"/>
    <w:rsid w:val="0073661B"/>
    <w:rsid w:val="00737124"/>
    <w:rsid w:val="00737783"/>
    <w:rsid w:val="00737E37"/>
    <w:rsid w:val="007400FD"/>
    <w:rsid w:val="00740EDC"/>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5A0"/>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8AF"/>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2951"/>
    <w:rsid w:val="007F295A"/>
    <w:rsid w:val="007F2FAF"/>
    <w:rsid w:val="007F349E"/>
    <w:rsid w:val="007F3DAC"/>
    <w:rsid w:val="007F3F77"/>
    <w:rsid w:val="007F400B"/>
    <w:rsid w:val="007F408F"/>
    <w:rsid w:val="007F42C7"/>
    <w:rsid w:val="007F471B"/>
    <w:rsid w:val="007F4DF0"/>
    <w:rsid w:val="007F5D41"/>
    <w:rsid w:val="007F6F98"/>
    <w:rsid w:val="00800AA6"/>
    <w:rsid w:val="00800BA9"/>
    <w:rsid w:val="00801033"/>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6DDE"/>
    <w:rsid w:val="008104F8"/>
    <w:rsid w:val="00811041"/>
    <w:rsid w:val="00811197"/>
    <w:rsid w:val="00812741"/>
    <w:rsid w:val="00814A2D"/>
    <w:rsid w:val="00815095"/>
    <w:rsid w:val="00816AD6"/>
    <w:rsid w:val="00816BFB"/>
    <w:rsid w:val="00817509"/>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DD7"/>
    <w:rsid w:val="00825E84"/>
    <w:rsid w:val="00826034"/>
    <w:rsid w:val="008265DF"/>
    <w:rsid w:val="00826611"/>
    <w:rsid w:val="00826A5F"/>
    <w:rsid w:val="00827599"/>
    <w:rsid w:val="00827682"/>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411"/>
    <w:rsid w:val="00853E7C"/>
    <w:rsid w:val="00855F12"/>
    <w:rsid w:val="00856781"/>
    <w:rsid w:val="00857781"/>
    <w:rsid w:val="008600D1"/>
    <w:rsid w:val="00860FA5"/>
    <w:rsid w:val="008624EC"/>
    <w:rsid w:val="008630AA"/>
    <w:rsid w:val="00864F8D"/>
    <w:rsid w:val="008658B9"/>
    <w:rsid w:val="008658DE"/>
    <w:rsid w:val="00865BD1"/>
    <w:rsid w:val="00865F0C"/>
    <w:rsid w:val="008660D7"/>
    <w:rsid w:val="008677B3"/>
    <w:rsid w:val="00867C63"/>
    <w:rsid w:val="00870A7C"/>
    <w:rsid w:val="00872593"/>
    <w:rsid w:val="00873478"/>
    <w:rsid w:val="00873E55"/>
    <w:rsid w:val="00873E7A"/>
    <w:rsid w:val="0087402D"/>
    <w:rsid w:val="008741D3"/>
    <w:rsid w:val="0087451F"/>
    <w:rsid w:val="008745D6"/>
    <w:rsid w:val="00874A35"/>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4402"/>
    <w:rsid w:val="008B4A3E"/>
    <w:rsid w:val="008B60C6"/>
    <w:rsid w:val="008B6918"/>
    <w:rsid w:val="008B6E61"/>
    <w:rsid w:val="008B6FEC"/>
    <w:rsid w:val="008B70CE"/>
    <w:rsid w:val="008B75BB"/>
    <w:rsid w:val="008B7933"/>
    <w:rsid w:val="008C02B2"/>
    <w:rsid w:val="008C0591"/>
    <w:rsid w:val="008C088F"/>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CE6"/>
    <w:rsid w:val="008D4ECD"/>
    <w:rsid w:val="008D5269"/>
    <w:rsid w:val="008D60F8"/>
    <w:rsid w:val="008D743C"/>
    <w:rsid w:val="008E0443"/>
    <w:rsid w:val="008E08A5"/>
    <w:rsid w:val="008E100E"/>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495"/>
    <w:rsid w:val="00923F7D"/>
    <w:rsid w:val="00925260"/>
    <w:rsid w:val="009252CC"/>
    <w:rsid w:val="00925BB8"/>
    <w:rsid w:val="009263F2"/>
    <w:rsid w:val="009266E5"/>
    <w:rsid w:val="009267F8"/>
    <w:rsid w:val="00927C0B"/>
    <w:rsid w:val="00927D99"/>
    <w:rsid w:val="00930719"/>
    <w:rsid w:val="0093119E"/>
    <w:rsid w:val="00931222"/>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147"/>
    <w:rsid w:val="0094348C"/>
    <w:rsid w:val="009436AA"/>
    <w:rsid w:val="009438B9"/>
    <w:rsid w:val="009439BE"/>
    <w:rsid w:val="00943D4D"/>
    <w:rsid w:val="00945734"/>
    <w:rsid w:val="009461B5"/>
    <w:rsid w:val="009462CA"/>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B68"/>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469"/>
    <w:rsid w:val="00993D6C"/>
    <w:rsid w:val="00993EAF"/>
    <w:rsid w:val="0099407E"/>
    <w:rsid w:val="009946C0"/>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5F67"/>
    <w:rsid w:val="009B61DB"/>
    <w:rsid w:val="009B7D12"/>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8B7"/>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5610"/>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854"/>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17C60"/>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2577"/>
    <w:rsid w:val="00A33700"/>
    <w:rsid w:val="00A34112"/>
    <w:rsid w:val="00A34798"/>
    <w:rsid w:val="00A35E8F"/>
    <w:rsid w:val="00A366D6"/>
    <w:rsid w:val="00A367F7"/>
    <w:rsid w:val="00A36D24"/>
    <w:rsid w:val="00A378D6"/>
    <w:rsid w:val="00A40FCB"/>
    <w:rsid w:val="00A4190E"/>
    <w:rsid w:val="00A4198C"/>
    <w:rsid w:val="00A41BCB"/>
    <w:rsid w:val="00A41DB7"/>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4FC9"/>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CE7"/>
    <w:rsid w:val="00A82DF1"/>
    <w:rsid w:val="00A83D48"/>
    <w:rsid w:val="00A841D0"/>
    <w:rsid w:val="00A844E8"/>
    <w:rsid w:val="00A85F2D"/>
    <w:rsid w:val="00A868CA"/>
    <w:rsid w:val="00A873A5"/>
    <w:rsid w:val="00A878E8"/>
    <w:rsid w:val="00A87A6E"/>
    <w:rsid w:val="00A904A4"/>
    <w:rsid w:val="00A905CC"/>
    <w:rsid w:val="00A92F44"/>
    <w:rsid w:val="00A93283"/>
    <w:rsid w:val="00A93796"/>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B49"/>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11"/>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390C"/>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0BFC"/>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7E2"/>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0"/>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5E09"/>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2F32"/>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A9E"/>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2882"/>
    <w:rsid w:val="00C943F5"/>
    <w:rsid w:val="00C94479"/>
    <w:rsid w:val="00C94CBD"/>
    <w:rsid w:val="00C95519"/>
    <w:rsid w:val="00C955F6"/>
    <w:rsid w:val="00C96206"/>
    <w:rsid w:val="00C96382"/>
    <w:rsid w:val="00C9645D"/>
    <w:rsid w:val="00C964F3"/>
    <w:rsid w:val="00C96D5A"/>
    <w:rsid w:val="00C973A9"/>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A7C69"/>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3AA"/>
    <w:rsid w:val="00CC65B6"/>
    <w:rsid w:val="00CC6D38"/>
    <w:rsid w:val="00CC78B7"/>
    <w:rsid w:val="00CD00B1"/>
    <w:rsid w:val="00CD0D37"/>
    <w:rsid w:val="00CD0DF7"/>
    <w:rsid w:val="00CD0FD2"/>
    <w:rsid w:val="00CD10CF"/>
    <w:rsid w:val="00CD1E8E"/>
    <w:rsid w:val="00CD2612"/>
    <w:rsid w:val="00CD2F19"/>
    <w:rsid w:val="00CD35E9"/>
    <w:rsid w:val="00CD3BA3"/>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3E05"/>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1908"/>
    <w:rsid w:val="00D327AD"/>
    <w:rsid w:val="00D3281B"/>
    <w:rsid w:val="00D3281C"/>
    <w:rsid w:val="00D328BE"/>
    <w:rsid w:val="00D33027"/>
    <w:rsid w:val="00D3328F"/>
    <w:rsid w:val="00D3334C"/>
    <w:rsid w:val="00D337A8"/>
    <w:rsid w:val="00D34059"/>
    <w:rsid w:val="00D34197"/>
    <w:rsid w:val="00D344F8"/>
    <w:rsid w:val="00D34556"/>
    <w:rsid w:val="00D34E1D"/>
    <w:rsid w:val="00D35E54"/>
    <w:rsid w:val="00D3674F"/>
    <w:rsid w:val="00D378C1"/>
    <w:rsid w:val="00D37E12"/>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774"/>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CD2"/>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A1C"/>
    <w:rsid w:val="00D96F52"/>
    <w:rsid w:val="00D97171"/>
    <w:rsid w:val="00D97669"/>
    <w:rsid w:val="00DA0433"/>
    <w:rsid w:val="00DA0AE0"/>
    <w:rsid w:val="00DA0B9E"/>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CF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6B08"/>
    <w:rsid w:val="00DC71BA"/>
    <w:rsid w:val="00DD0B0F"/>
    <w:rsid w:val="00DD0E80"/>
    <w:rsid w:val="00DD11FA"/>
    <w:rsid w:val="00DD12A7"/>
    <w:rsid w:val="00DD143C"/>
    <w:rsid w:val="00DD1F00"/>
    <w:rsid w:val="00DD1FE9"/>
    <w:rsid w:val="00DD21E7"/>
    <w:rsid w:val="00DD236F"/>
    <w:rsid w:val="00DD2812"/>
    <w:rsid w:val="00DD45FF"/>
    <w:rsid w:val="00DD49C7"/>
    <w:rsid w:val="00DD4FEB"/>
    <w:rsid w:val="00DD5980"/>
    <w:rsid w:val="00DD6DCD"/>
    <w:rsid w:val="00DD70F0"/>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69DE"/>
    <w:rsid w:val="00E371C8"/>
    <w:rsid w:val="00E374BB"/>
    <w:rsid w:val="00E378A2"/>
    <w:rsid w:val="00E400B0"/>
    <w:rsid w:val="00E400F4"/>
    <w:rsid w:val="00E4013B"/>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4DCC"/>
    <w:rsid w:val="00E55066"/>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3A5A"/>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4ED6"/>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6C5D"/>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4184"/>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111"/>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885"/>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47C44"/>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073"/>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20D"/>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C34"/>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3E61"/>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92B"/>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04"/>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4E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C44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C44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tin.gajarek@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latovy.pk@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documentManagement/types"/>
    <ds:schemaRef ds:uri="http://www.w3.org/XML/1998/namespace"/>
    <ds:schemaRef ds:uri="ada3fa48-c231-4f9d-a491-19361e04fcb4"/>
    <ds:schemaRef ds:uri="http://purl.org/dc/elements/1.1/"/>
    <ds:schemaRef ds:uri="2046fdb6-fa60-49a6-a635-1115ab0d2074"/>
    <ds:schemaRef ds:uri="http://purl.org/dc/terms/"/>
    <ds:schemaRef ds:uri="http://schemas.microsoft.com/office/infopath/2007/PartnerControls"/>
    <ds:schemaRef ds:uri="http://purl.org/dc/dcmitype/"/>
    <ds:schemaRef ds:uri="http://schemas.openxmlformats.org/package/2006/metadata/core-properties"/>
    <ds:schemaRef ds:uri="85f4b5cc-4033-44c7-b405-f5eed34c8154"/>
    <ds:schemaRef ds:uri="http://schemas.microsoft.com/office/2006/metadata/properties"/>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33</Pages>
  <Words>16949</Words>
  <Characters>100003</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Drozdová Helena</cp:lastModifiedBy>
  <cp:revision>457</cp:revision>
  <cp:lastPrinted>2025-07-30T08:57:00Z</cp:lastPrinted>
  <dcterms:created xsi:type="dcterms:W3CDTF">2025-01-27T18:47:00Z</dcterms:created>
  <dcterms:modified xsi:type="dcterms:W3CDTF">2025-08-05T06:34:00Z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