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EBD796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B81702" w:rsidRPr="002C5095">
        <w:rPr>
          <w:rFonts w:ascii="Arial" w:hAnsi="Arial" w:cs="Arial"/>
          <w:sz w:val="22"/>
          <w:szCs w:val="22"/>
        </w:rPr>
        <w:t>Kroměříž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B81702" w:rsidRPr="00B81702">
        <w:rPr>
          <w:rFonts w:ascii="Arial" w:hAnsi="Arial" w:cs="Arial"/>
          <w:snapToGrid w:val="0"/>
          <w:sz w:val="22"/>
          <w:szCs w:val="22"/>
        </w:rPr>
        <w:t>Riegrovo nám. 3228/22, 767 01 Kroměříž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262060A7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Jaromír Vlach </w:t>
      </w:r>
    </w:p>
    <w:p w14:paraId="75B59BEE" w14:textId="317AA3DF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704095" w:rsidRPr="004C0602">
        <w:rPr>
          <w:rFonts w:ascii="Arial" w:hAnsi="Arial" w:cs="Arial"/>
          <w:sz w:val="22"/>
          <w:szCs w:val="22"/>
        </w:rPr>
        <w:t>Kroměříž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F900475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> 725 548 191</w:t>
      </w:r>
    </w:p>
    <w:p w14:paraId="6DA97DD3" w14:textId="5D926F72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04031" w:rsidRPr="004C0602">
        <w:rPr>
          <w:rFonts w:ascii="Arial" w:hAnsi="Arial" w:cs="Arial"/>
          <w:snapToGrid w:val="0"/>
          <w:sz w:val="22"/>
          <w:szCs w:val="22"/>
        </w:rPr>
        <w:t>jaromir.vlach@spu.gov.cz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1D69849" w:rsidR="00797092" w:rsidRPr="003C0D30" w:rsidRDefault="00C816B6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C816B6">
        <w:rPr>
          <w:rFonts w:ascii="Arial" w:hAnsi="Arial" w:cs="Arial"/>
          <w:b/>
          <w:sz w:val="22"/>
          <w:szCs w:val="22"/>
        </w:rPr>
        <w:t>Ing. Jiří Dostál</w:t>
      </w:r>
    </w:p>
    <w:p w14:paraId="6CB3C788" w14:textId="445D899D" w:rsidR="00797092" w:rsidRPr="003C0D30" w:rsidRDefault="0031764E" w:rsidP="0031764E">
      <w:pPr>
        <w:spacing w:before="0" w:after="120"/>
        <w:ind w:left="567"/>
        <w:jc w:val="left"/>
        <w:rPr>
          <w:rFonts w:ascii="Arial" w:hAnsi="Arial" w:cs="Arial"/>
          <w:snapToGrid w:val="0"/>
          <w:sz w:val="22"/>
          <w:szCs w:val="22"/>
        </w:rPr>
      </w:pPr>
      <w:r w:rsidRPr="0031764E">
        <w:rPr>
          <w:rFonts w:ascii="Arial" w:hAnsi="Arial" w:cs="Arial"/>
          <w:sz w:val="22"/>
          <w:szCs w:val="22"/>
        </w:rPr>
        <w:t>Fyzická osoba podnikající dle živnostenského zákona,</w:t>
      </w:r>
      <w:r>
        <w:rPr>
          <w:rFonts w:ascii="Arial" w:hAnsi="Arial" w:cs="Arial"/>
          <w:sz w:val="22"/>
          <w:szCs w:val="22"/>
        </w:rPr>
        <w:br/>
      </w:r>
      <w:r w:rsidRPr="0031764E">
        <w:rPr>
          <w:rFonts w:ascii="Arial" w:hAnsi="Arial" w:cs="Arial"/>
          <w:sz w:val="22"/>
          <w:szCs w:val="22"/>
        </w:rPr>
        <w:t xml:space="preserve">s místem podnikání 768 24 Hulín, </w:t>
      </w:r>
      <w:bookmarkStart w:id="0" w:name="_Hlk204603864"/>
      <w:r w:rsidR="00840E96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840E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0E96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bookmarkEnd w:id="0"/>
      <w:proofErr w:type="spellEnd"/>
      <w:r w:rsidRPr="0031764E">
        <w:rPr>
          <w:rFonts w:ascii="Arial" w:hAnsi="Arial" w:cs="Arial"/>
          <w:sz w:val="22"/>
          <w:szCs w:val="22"/>
        </w:rPr>
        <w:t>, IČ: 47928581.</w:t>
      </w:r>
    </w:p>
    <w:p w14:paraId="47FA9FF2" w14:textId="797EF16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0D6105A6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73031793" w14:textId="4672E6A0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8B1AA9E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238788A1" w14:textId="5E09095E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2191597D" w14:textId="75760C55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6022D172" w14:textId="20F9A62D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601EA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  <w:r w:rsidR="00060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1EA">
        <w:rPr>
          <w:rFonts w:ascii="Arial" w:hAnsi="Arial" w:cs="Arial"/>
          <w:sz w:val="22"/>
          <w:szCs w:val="22"/>
        </w:rPr>
        <w:t>x</w:t>
      </w:r>
      <w:proofErr w:type="spellEnd"/>
    </w:p>
    <w:p w14:paraId="32C9F5BB" w14:textId="07395D15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48255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</w:p>
    <w:p w14:paraId="08E4CF51" w14:textId="46AEB573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48255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  <w:r w:rsidR="00482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5D">
        <w:rPr>
          <w:rFonts w:ascii="Arial" w:hAnsi="Arial" w:cs="Arial"/>
          <w:sz w:val="22"/>
          <w:szCs w:val="22"/>
        </w:rPr>
        <w:t>x</w:t>
      </w:r>
      <w:proofErr w:type="spellEnd"/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5946044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19247D">
        <w:rPr>
          <w:rFonts w:ascii="Arial" w:hAnsi="Arial" w:cs="Arial"/>
          <w:b/>
          <w:bCs/>
          <w:sz w:val="22"/>
          <w:szCs w:val="22"/>
        </w:rPr>
        <w:t>2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</w:t>
      </w:r>
      <w:r w:rsidR="0019247D">
        <w:rPr>
          <w:rFonts w:ascii="Arial" w:hAnsi="Arial" w:cs="Arial"/>
          <w:b/>
          <w:bCs/>
          <w:sz w:val="22"/>
          <w:szCs w:val="22"/>
        </w:rPr>
        <w:t>Kroměříž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903EB86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30690" w:rsidRPr="00630690">
        <w:rPr>
          <w:rFonts w:ascii="Arial" w:hAnsi="Arial" w:cs="Arial"/>
          <w:sz w:val="22"/>
          <w:szCs w:val="22"/>
        </w:rPr>
        <w:t>23. června 2025.</w:t>
      </w:r>
    </w:p>
    <w:p w14:paraId="085E7CB4" w14:textId="0FEC8E9C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19247D">
        <w:rPr>
          <w:rFonts w:ascii="Arial" w:hAnsi="Arial" w:cs="Arial"/>
          <w:sz w:val="22"/>
          <w:szCs w:val="22"/>
        </w:rPr>
        <w:t>Kroměříž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8C03CB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AA4335" w:rsidRPr="0042773E">
        <w:rPr>
          <w:rFonts w:ascii="Arial" w:hAnsi="Arial" w:cs="Arial"/>
          <w:sz w:val="22"/>
          <w:szCs w:val="22"/>
        </w:rPr>
        <w:t>území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566D53" w:rsidRPr="00566D53">
        <w:rPr>
          <w:rFonts w:ascii="Arial" w:hAnsi="Arial" w:cs="Arial"/>
          <w:sz w:val="22"/>
          <w:szCs w:val="22"/>
        </w:rPr>
        <w:t>Vrbka u Sulimova, Lubná u Kroměříže, Jarohněvice, Příkazy u Osíčka, Litenčice, Třebětice, Loukov u Bystřice pod Hostýnem, Zahnašovice, Střílky, Dřínov u Kroměříže</w:t>
      </w:r>
      <w:r w:rsidR="00566D53">
        <w:rPr>
          <w:rFonts w:ascii="Arial" w:hAnsi="Arial" w:cs="Arial"/>
          <w:sz w:val="22"/>
          <w:szCs w:val="22"/>
        </w:rPr>
        <w:t xml:space="preserve"> a</w:t>
      </w:r>
      <w:r w:rsidR="00566D53" w:rsidRPr="00566D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6D53" w:rsidRPr="00566D53">
        <w:rPr>
          <w:rFonts w:ascii="Arial" w:hAnsi="Arial" w:cs="Arial"/>
          <w:sz w:val="22"/>
          <w:szCs w:val="22"/>
        </w:rPr>
        <w:t>Újezdsko</w:t>
      </w:r>
      <w:proofErr w:type="spellEnd"/>
      <w:r w:rsidR="00AA4335" w:rsidRPr="0042773E">
        <w:rPr>
          <w:rFonts w:ascii="Arial" w:hAnsi="Arial" w:cs="Arial"/>
          <w:sz w:val="22"/>
          <w:szCs w:val="22"/>
        </w:rPr>
        <w:t>, okres</w:t>
      </w:r>
      <w:r w:rsidR="00D259CC">
        <w:rPr>
          <w:rFonts w:ascii="Arial" w:hAnsi="Arial" w:cs="Arial"/>
          <w:sz w:val="22"/>
          <w:szCs w:val="22"/>
        </w:rPr>
        <w:t xml:space="preserve"> </w:t>
      </w:r>
      <w:r w:rsidR="00494370">
        <w:rPr>
          <w:rFonts w:ascii="Arial" w:hAnsi="Arial" w:cs="Arial"/>
          <w:sz w:val="22"/>
          <w:szCs w:val="22"/>
        </w:rPr>
        <w:t>Kroměříž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489C4D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81A28">
        <w:rPr>
          <w:rFonts w:ascii="Arial" w:hAnsi="Arial" w:cs="Arial"/>
          <w:sz w:val="22"/>
          <w:szCs w:val="22"/>
        </w:rPr>
        <w:t>Kroměříž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6E5BD17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630690">
        <w:rPr>
          <w:rFonts w:ascii="Arial" w:hAnsi="Arial" w:cs="Arial"/>
          <w:sz w:val="22"/>
          <w:szCs w:val="22"/>
        </w:rPr>
        <w:t>90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3F4EDCA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281A28" w:rsidRPr="00281A28">
        <w:rPr>
          <w:rFonts w:ascii="Arial" w:hAnsi="Arial" w:cs="Arial"/>
          <w:sz w:val="22"/>
          <w:szCs w:val="22"/>
        </w:rPr>
        <w:t>Vrbka u Sulimova, Lubná u Kroměříže, Jarohněvice, Příkazy u Osíčka, Litenčice, Třebětice, Loukov u Bystřice pod Hostýnem, Zahnašovice, Střílky, Dřínov u Kroměříže</w:t>
      </w:r>
      <w:r w:rsidR="00281A2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81A28" w:rsidRPr="00281A28">
        <w:rPr>
          <w:rFonts w:ascii="Arial" w:hAnsi="Arial" w:cs="Arial"/>
          <w:sz w:val="22"/>
          <w:szCs w:val="22"/>
        </w:rPr>
        <w:t>Újezdsko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420766" w:rsidRPr="002C5095">
        <w:rPr>
          <w:rFonts w:ascii="Arial" w:hAnsi="Arial" w:cs="Arial"/>
          <w:sz w:val="22"/>
          <w:szCs w:val="22"/>
        </w:rPr>
        <w:t>Kroměříž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1837C51A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 xml:space="preserve">Státní pozemkový úřad, Krajský pozemkový úřad pro Zlínský kraj, Pobočka </w:t>
      </w:r>
      <w:r w:rsidR="002C5095" w:rsidRPr="002C5095">
        <w:rPr>
          <w:rFonts w:ascii="Arial" w:hAnsi="Arial" w:cs="Arial"/>
          <w:sz w:val="22"/>
          <w:szCs w:val="22"/>
        </w:rPr>
        <w:t>Kroměříž, Riegrovo nám. 3228/22, 767 01 Kroměříž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A82E36C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C0602">
        <w:rPr>
          <w:rFonts w:ascii="Arial" w:hAnsi="Arial" w:cs="Arial"/>
          <w:b/>
          <w:bCs/>
          <w:sz w:val="22"/>
          <w:szCs w:val="22"/>
        </w:rPr>
        <w:t>2</w:t>
      </w:r>
      <w:r w:rsidR="00195F21" w:rsidRPr="004C604E">
        <w:rPr>
          <w:rFonts w:ascii="Arial" w:hAnsi="Arial" w:cs="Arial"/>
          <w:b/>
          <w:bCs/>
          <w:sz w:val="22"/>
          <w:szCs w:val="22"/>
        </w:rPr>
        <w:t>1</w:t>
      </w:r>
      <w:r w:rsidR="004C0602">
        <w:rPr>
          <w:rFonts w:ascii="Arial" w:hAnsi="Arial" w:cs="Arial"/>
          <w:b/>
          <w:bCs/>
          <w:sz w:val="22"/>
          <w:szCs w:val="22"/>
        </w:rPr>
        <w:t>0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58CD7136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630690">
        <w:rPr>
          <w:rFonts w:ascii="Arial" w:hAnsi="Arial" w:cs="Arial"/>
          <w:b/>
          <w:sz w:val="22"/>
          <w:szCs w:val="22"/>
        </w:rPr>
        <w:t>647</w:t>
      </w:r>
      <w:r w:rsidR="00D65FDA">
        <w:rPr>
          <w:rFonts w:ascii="Arial" w:hAnsi="Arial" w:cs="Arial"/>
          <w:b/>
          <w:sz w:val="22"/>
          <w:szCs w:val="22"/>
        </w:rPr>
        <w:t>,00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604E">
        <w:rPr>
          <w:rFonts w:ascii="Arial" w:hAnsi="Arial" w:cs="Arial"/>
          <w:i/>
          <w:sz w:val="22"/>
          <w:szCs w:val="22"/>
        </w:rPr>
        <w:t>bm</w:t>
      </w:r>
      <w:proofErr w:type="spellEnd"/>
      <w:r w:rsidRPr="004C604E">
        <w:rPr>
          <w:rFonts w:ascii="Arial" w:hAnsi="Arial" w:cs="Arial"/>
          <w:i/>
          <w:sz w:val="22"/>
          <w:szCs w:val="22"/>
        </w:rPr>
        <w:t xml:space="preserve">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5A2FA3" w14:paraId="592943B3" w14:textId="77777777" w:rsidTr="006B0B31">
        <w:tc>
          <w:tcPr>
            <w:tcW w:w="3397" w:type="dxa"/>
          </w:tcPr>
          <w:p w14:paraId="0E1689B4" w14:textId="45CD5A2E" w:rsidR="005A2FA3" w:rsidRDefault="00110FEF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10FEF">
              <w:rPr>
                <w:rFonts w:ascii="Arial" w:hAnsi="Arial" w:cs="Arial"/>
                <w:iCs/>
                <w:sz w:val="22"/>
                <w:szCs w:val="22"/>
              </w:rPr>
              <w:t>Vrbka u Sulimova</w:t>
            </w:r>
          </w:p>
        </w:tc>
        <w:tc>
          <w:tcPr>
            <w:tcW w:w="993" w:type="dxa"/>
          </w:tcPr>
          <w:p w14:paraId="11AD6B80" w14:textId="6D4F987D" w:rsidR="005A2FA3" w:rsidRDefault="00110FEF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01CE50" w14:textId="1A29A3D5" w:rsidR="005A2FA3" w:rsidRDefault="00643792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2 588,00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7154B178" w14:textId="1469C117" w:rsidR="005A2FA3" w:rsidRDefault="00E7737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3 131,48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4C293B98" w14:textId="77777777" w:rsidTr="006B0B31">
        <w:tc>
          <w:tcPr>
            <w:tcW w:w="3397" w:type="dxa"/>
          </w:tcPr>
          <w:p w14:paraId="1F1714A7" w14:textId="4BA5E853" w:rsidR="005A2FA3" w:rsidRDefault="00110FEF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10FEF">
              <w:rPr>
                <w:rFonts w:ascii="Arial" w:hAnsi="Arial" w:cs="Arial"/>
                <w:iCs/>
                <w:sz w:val="22"/>
                <w:szCs w:val="22"/>
              </w:rPr>
              <w:t>Lubná u Kroměříže</w:t>
            </w:r>
          </w:p>
        </w:tc>
        <w:tc>
          <w:tcPr>
            <w:tcW w:w="993" w:type="dxa"/>
          </w:tcPr>
          <w:p w14:paraId="5380105A" w14:textId="335F7D16" w:rsidR="005A2FA3" w:rsidRDefault="009C36D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29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30023AF" w14:textId="1007BEFF" w:rsidR="005A2FA3" w:rsidRDefault="00643792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18 763,00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765EC5B" w14:textId="3F489110" w:rsidR="005A2FA3" w:rsidRDefault="00E7737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22 703,23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6603F290" w14:textId="77777777" w:rsidTr="006B0B31">
        <w:tc>
          <w:tcPr>
            <w:tcW w:w="3397" w:type="dxa"/>
          </w:tcPr>
          <w:p w14:paraId="64E01C92" w14:textId="19A9204C" w:rsidR="005A2FA3" w:rsidRDefault="00AF1938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Jarohněvice</w:t>
            </w:r>
          </w:p>
        </w:tc>
        <w:tc>
          <w:tcPr>
            <w:tcW w:w="993" w:type="dxa"/>
          </w:tcPr>
          <w:p w14:paraId="04B4EB87" w14:textId="24D0B058" w:rsidR="005A2FA3" w:rsidRDefault="00AF193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15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2BBC4F65" w14:textId="23DD6838" w:rsidR="005A2FA3" w:rsidRDefault="00643792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9 705,00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723E95C1" w14:textId="1D104E54" w:rsidR="005A2FA3" w:rsidRDefault="00E7737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11 743,05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7D982621" w14:textId="77777777" w:rsidTr="006B0B31">
        <w:tc>
          <w:tcPr>
            <w:tcW w:w="3397" w:type="dxa"/>
          </w:tcPr>
          <w:p w14:paraId="407D7C6B" w14:textId="0AA11805" w:rsidR="005A2FA3" w:rsidRPr="00B523EF" w:rsidRDefault="00AF1938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Příkazy u Osíčka</w:t>
            </w:r>
          </w:p>
        </w:tc>
        <w:tc>
          <w:tcPr>
            <w:tcW w:w="993" w:type="dxa"/>
          </w:tcPr>
          <w:p w14:paraId="291AE33F" w14:textId="1F8B138A" w:rsidR="005A2FA3" w:rsidRDefault="00AF193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78CC194" w14:textId="0875592C" w:rsidR="005A2FA3" w:rsidRDefault="00643792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2 588,00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3DEB0E80" w14:textId="6FC6B9D0" w:rsidR="005A2FA3" w:rsidRDefault="00E7737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3 131,48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4C67DB5D" w14:textId="77777777" w:rsidTr="006B0B31">
        <w:tc>
          <w:tcPr>
            <w:tcW w:w="3397" w:type="dxa"/>
          </w:tcPr>
          <w:p w14:paraId="488CDCE5" w14:textId="009448BB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Litenčice</w:t>
            </w:r>
          </w:p>
        </w:tc>
        <w:tc>
          <w:tcPr>
            <w:tcW w:w="993" w:type="dxa"/>
          </w:tcPr>
          <w:p w14:paraId="5F032783" w14:textId="5E038BEA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 MJ</w:t>
            </w:r>
          </w:p>
        </w:tc>
        <w:tc>
          <w:tcPr>
            <w:tcW w:w="2052" w:type="dxa"/>
          </w:tcPr>
          <w:p w14:paraId="170FC321" w14:textId="76961824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3 235,00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52BD8A1A" w14:textId="61B3DCCB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3 914,35 </w:t>
            </w:r>
            <w:r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45745A2C" w14:textId="77777777" w:rsidTr="006B0B31">
        <w:tc>
          <w:tcPr>
            <w:tcW w:w="3397" w:type="dxa"/>
          </w:tcPr>
          <w:p w14:paraId="7EF23DAB" w14:textId="7843D50F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Třebětice</w:t>
            </w:r>
          </w:p>
        </w:tc>
        <w:tc>
          <w:tcPr>
            <w:tcW w:w="993" w:type="dxa"/>
          </w:tcPr>
          <w:p w14:paraId="2E34C9BD" w14:textId="65DAAA3A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65 MJ</w:t>
            </w:r>
          </w:p>
        </w:tc>
        <w:tc>
          <w:tcPr>
            <w:tcW w:w="2052" w:type="dxa"/>
          </w:tcPr>
          <w:p w14:paraId="3A2C163A" w14:textId="0C834AE8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42 055,00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85D7C3F" w14:textId="418B1FDF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50 886,55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5599D38A" w14:textId="77777777" w:rsidTr="006B0B31">
        <w:tc>
          <w:tcPr>
            <w:tcW w:w="3397" w:type="dxa"/>
          </w:tcPr>
          <w:p w14:paraId="18C7790D" w14:textId="0FE4A8E9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56588F">
              <w:rPr>
                <w:rFonts w:ascii="Arial" w:hAnsi="Arial" w:cs="Arial"/>
                <w:iCs/>
                <w:sz w:val="22"/>
                <w:szCs w:val="22"/>
              </w:rPr>
              <w:t>Loukov u Bystřice pod Hostýnem</w:t>
            </w:r>
          </w:p>
        </w:tc>
        <w:tc>
          <w:tcPr>
            <w:tcW w:w="993" w:type="dxa"/>
          </w:tcPr>
          <w:p w14:paraId="377BA9F6" w14:textId="4CE00AFE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 MJ</w:t>
            </w:r>
          </w:p>
        </w:tc>
        <w:tc>
          <w:tcPr>
            <w:tcW w:w="2052" w:type="dxa"/>
          </w:tcPr>
          <w:p w14:paraId="1E340BB9" w14:textId="2F2E6C38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1 941,00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DB28B60" w14:textId="6454EDD0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2 348,61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3A6B3785" w14:textId="77777777" w:rsidTr="006B0B31">
        <w:tc>
          <w:tcPr>
            <w:tcW w:w="3397" w:type="dxa"/>
          </w:tcPr>
          <w:p w14:paraId="563B3A4C" w14:textId="1EC9E3D0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Zahnašovice</w:t>
            </w:r>
          </w:p>
        </w:tc>
        <w:tc>
          <w:tcPr>
            <w:tcW w:w="993" w:type="dxa"/>
          </w:tcPr>
          <w:p w14:paraId="39384C01" w14:textId="4C2F0DBE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 MJ</w:t>
            </w:r>
          </w:p>
        </w:tc>
        <w:tc>
          <w:tcPr>
            <w:tcW w:w="2052" w:type="dxa"/>
          </w:tcPr>
          <w:p w14:paraId="3FC88666" w14:textId="33EEA8EE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25 880,00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AD8CE33" w14:textId="52A644CC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31 314,80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1210BDD9" w14:textId="77777777" w:rsidTr="006B0B31">
        <w:tc>
          <w:tcPr>
            <w:tcW w:w="3397" w:type="dxa"/>
          </w:tcPr>
          <w:p w14:paraId="6006D522" w14:textId="7447DAB4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Střílky</w:t>
            </w:r>
          </w:p>
        </w:tc>
        <w:tc>
          <w:tcPr>
            <w:tcW w:w="993" w:type="dxa"/>
          </w:tcPr>
          <w:p w14:paraId="012B7044" w14:textId="681D8127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21 MJ</w:t>
            </w:r>
          </w:p>
        </w:tc>
        <w:tc>
          <w:tcPr>
            <w:tcW w:w="2052" w:type="dxa"/>
          </w:tcPr>
          <w:p w14:paraId="7A7E9E4A" w14:textId="0C774D64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13 587,00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68B88EC" w14:textId="0DDD4D9A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16 440,27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6D525C19" w14:textId="77777777" w:rsidTr="006B0B31">
        <w:tc>
          <w:tcPr>
            <w:tcW w:w="3397" w:type="dxa"/>
          </w:tcPr>
          <w:p w14:paraId="1BD8FEA3" w14:textId="42827275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Dřínov u Kroměříže</w:t>
            </w:r>
          </w:p>
        </w:tc>
        <w:tc>
          <w:tcPr>
            <w:tcW w:w="993" w:type="dxa"/>
          </w:tcPr>
          <w:p w14:paraId="6EAD80FD" w14:textId="51C4CA9D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 MJ</w:t>
            </w:r>
          </w:p>
        </w:tc>
        <w:tc>
          <w:tcPr>
            <w:tcW w:w="2052" w:type="dxa"/>
          </w:tcPr>
          <w:p w14:paraId="113A5895" w14:textId="617F07A4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10 352,00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6650A8C" w14:textId="78906D99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12 525,92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09E4FE3D" w14:textId="77777777" w:rsidTr="006B0B31">
        <w:tc>
          <w:tcPr>
            <w:tcW w:w="3397" w:type="dxa"/>
          </w:tcPr>
          <w:p w14:paraId="544B4C13" w14:textId="25ED9130" w:rsidR="00071419" w:rsidRPr="00B523EF" w:rsidRDefault="0007141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343396">
              <w:rPr>
                <w:rFonts w:ascii="Arial" w:hAnsi="Arial" w:cs="Arial"/>
                <w:iCs/>
                <w:sz w:val="22"/>
                <w:szCs w:val="22"/>
              </w:rPr>
              <w:t>Újezdsko</w:t>
            </w:r>
            <w:proofErr w:type="spellEnd"/>
          </w:p>
        </w:tc>
        <w:tc>
          <w:tcPr>
            <w:tcW w:w="993" w:type="dxa"/>
          </w:tcPr>
          <w:p w14:paraId="67B25209" w14:textId="0F171307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 MJ</w:t>
            </w:r>
          </w:p>
        </w:tc>
        <w:tc>
          <w:tcPr>
            <w:tcW w:w="2052" w:type="dxa"/>
          </w:tcPr>
          <w:p w14:paraId="3F021B01" w14:textId="036C587B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5 176,00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ED2D93E" w14:textId="7CAB0496" w:rsidR="00071419" w:rsidRDefault="00EF2678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6 262,96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7FBDBE38" w14:textId="77777777" w:rsidTr="006B0B31">
        <w:tc>
          <w:tcPr>
            <w:tcW w:w="3397" w:type="dxa"/>
          </w:tcPr>
          <w:p w14:paraId="50FBB3D4" w14:textId="77777777" w:rsidR="00071419" w:rsidRPr="00071419" w:rsidRDefault="00071419" w:rsidP="0007141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0A03207A" w:rsidR="00071419" w:rsidRP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210 MJ</w:t>
            </w:r>
          </w:p>
        </w:tc>
        <w:tc>
          <w:tcPr>
            <w:tcW w:w="2052" w:type="dxa"/>
          </w:tcPr>
          <w:p w14:paraId="0E952022" w14:textId="126538E7" w:rsidR="00071419" w:rsidRP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135</w:t>
            </w:r>
            <w:r w:rsidR="00E7737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870</w:t>
            </w:r>
            <w:r w:rsidR="00E7737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,00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1C015459" w:rsidR="00071419" w:rsidRPr="00071419" w:rsidRDefault="00EF2678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164 402,70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 xml:space="preserve">Faktura bude vystavena do 7 dnů </w:t>
      </w:r>
      <w:r w:rsidRPr="00014665">
        <w:rPr>
          <w:rFonts w:ascii="Arial" w:hAnsi="Arial" w:cs="Arial"/>
          <w:sz w:val="22"/>
          <w:szCs w:val="22"/>
        </w:rPr>
        <w:lastRenderedPageBreak/>
        <w:t>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2C33DB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420766" w:rsidRPr="002C5095">
        <w:rPr>
          <w:rFonts w:ascii="Arial" w:hAnsi="Arial" w:cs="Arial"/>
          <w:sz w:val="22"/>
          <w:szCs w:val="22"/>
        </w:rPr>
        <w:t>Kroměříž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50F99">
        <w:rPr>
          <w:rFonts w:ascii="Arial" w:hAnsi="Arial" w:cs="Arial"/>
          <w:b/>
          <w:snapToGrid w:val="0"/>
          <w:sz w:val="22"/>
          <w:szCs w:val="22"/>
        </w:rPr>
        <w:t>Kroměříž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906139" w:rsidRPr="00906139">
        <w:rPr>
          <w:rFonts w:ascii="Arial" w:hAnsi="Arial" w:cs="Arial"/>
          <w:b/>
          <w:bCs/>
          <w:snapToGrid w:val="0"/>
          <w:sz w:val="22"/>
          <w:szCs w:val="22"/>
        </w:rPr>
        <w:t>Riegrovo nám. 3228/22, 767 01 Kroměříž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lastRenderedPageBreak/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03AD47B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906139">
        <w:rPr>
          <w:rFonts w:ascii="Arial" w:hAnsi="Arial" w:cs="Arial"/>
          <w:sz w:val="22"/>
          <w:szCs w:val="22"/>
        </w:rPr>
        <w:t>Kroměříž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4707BBE2" w:rsidR="00AC554A" w:rsidRDefault="00AC554A">
      <w:pPr>
        <w:spacing w:before="0" w:after="200" w:line="276" w:lineRule="auto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bookmarkStart w:id="2" w:name="_Hlk51932588"/>
      <w:r>
        <w:rPr>
          <w:rFonts w:ascii="Arial" w:hAnsi="Arial" w:cs="Arial"/>
          <w:snapToGrid w:val="0"/>
          <w:sz w:val="22"/>
          <w:szCs w:val="22"/>
        </w:rPr>
        <w:br w:type="page"/>
      </w:r>
    </w:p>
    <w:p w14:paraId="0EBF9902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6274BB2E" w:rsidR="00C15359" w:rsidRPr="0054354B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4354B" w:rsidRPr="0054354B">
        <w:rPr>
          <w:rFonts w:ascii="Arial" w:hAnsi="Arial" w:cs="Arial"/>
          <w:b/>
          <w:bCs/>
          <w:sz w:val="22"/>
          <w:szCs w:val="22"/>
        </w:rPr>
        <w:t>Ing. Jiří Dostál</w:t>
      </w:r>
    </w:p>
    <w:p w14:paraId="275FAE40" w14:textId="7856FF30" w:rsidR="00610F2F" w:rsidRPr="00FF38D4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F38D4">
        <w:rPr>
          <w:rFonts w:ascii="Arial" w:hAnsi="Arial" w:cs="Arial"/>
          <w:sz w:val="22"/>
          <w:szCs w:val="22"/>
        </w:rPr>
        <w:t>Zlín,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F05C6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28. 7. 2025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54354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Hulín</w:t>
      </w:r>
      <w:r w:rsidR="0001763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,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F05C6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28. 7. 2025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0052F02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F05C62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2A923024" w:rsidR="009045C8" w:rsidRPr="0001763F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01763F" w:rsidRPr="0001763F">
        <w:rPr>
          <w:rFonts w:ascii="Arial" w:hAnsi="Arial" w:cs="Arial"/>
          <w:sz w:val="22"/>
          <w:szCs w:val="22"/>
        </w:rPr>
        <w:t>Ing. Jiří Dostál</w:t>
      </w:r>
    </w:p>
    <w:p w14:paraId="42A18C5A" w14:textId="6C0F61F6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2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014665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382ACD7F" w:rsidR="008B50BB" w:rsidRPr="001B207A" w:rsidRDefault="001950B1" w:rsidP="001950B1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 w:rsidRPr="001950B1">
        <w:rPr>
          <w:rFonts w:ascii="Arial" w:hAnsi="Arial" w:cs="Arial"/>
          <w:sz w:val="22"/>
          <w:szCs w:val="22"/>
        </w:rPr>
        <w:t>Dokument vyhotovil a za správnost odpovídá</w:t>
      </w:r>
      <w:r w:rsidR="00F633B0">
        <w:rPr>
          <w:rFonts w:ascii="Arial" w:hAnsi="Arial" w:cs="Arial"/>
          <w:sz w:val="22"/>
          <w:szCs w:val="22"/>
        </w:rPr>
        <w:t xml:space="preserve"> Ing. Petr Šošolík</w:t>
      </w:r>
      <w:r w:rsidR="00F05C62">
        <w:rPr>
          <w:rFonts w:ascii="Arial" w:hAnsi="Arial" w:cs="Arial"/>
          <w:sz w:val="22"/>
          <w:szCs w:val="22"/>
        </w:rPr>
        <w:t>.</w:t>
      </w:r>
    </w:p>
    <w:sectPr w:rsidR="008B50BB" w:rsidRPr="001B207A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A984" w14:textId="77777777" w:rsidR="0046656B" w:rsidRDefault="0046656B" w:rsidP="003C2E23">
      <w:pPr>
        <w:spacing w:before="0"/>
      </w:pPr>
      <w:r>
        <w:separator/>
      </w:r>
    </w:p>
  </w:endnote>
  <w:endnote w:type="continuationSeparator" w:id="0">
    <w:p w14:paraId="6D623792" w14:textId="77777777" w:rsidR="0046656B" w:rsidRDefault="0046656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99F0" w14:textId="77777777" w:rsidR="0046656B" w:rsidRDefault="0046656B" w:rsidP="003C2E23">
      <w:pPr>
        <w:spacing w:before="0"/>
      </w:pPr>
      <w:r>
        <w:separator/>
      </w:r>
    </w:p>
  </w:footnote>
  <w:footnote w:type="continuationSeparator" w:id="0">
    <w:p w14:paraId="4FEC6EB0" w14:textId="77777777" w:rsidR="0046656B" w:rsidRDefault="0046656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9F9" w14:textId="77777777" w:rsidR="00A3585F" w:rsidRDefault="00A3585F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</w:p>
  <w:p w14:paraId="6B7A8DC4" w14:textId="4536B5C7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7240AA">
      <w:rPr>
        <w:rFonts w:ascii="Arial" w:hAnsi="Arial" w:cs="Arial"/>
        <w:sz w:val="16"/>
        <w:szCs w:val="16"/>
      </w:rPr>
      <w:t>Kroměříž</w:t>
    </w:r>
    <w:r w:rsidR="007A20A7">
      <w:rPr>
        <w:rFonts w:ascii="Arial" w:hAnsi="Arial" w:cs="Arial"/>
        <w:sz w:val="16"/>
        <w:szCs w:val="16"/>
      </w:rPr>
      <w:t xml:space="preserve">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290DA19" w:rsidR="00FF0C21" w:rsidRDefault="00A832D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="0022003A" w:rsidRPr="0022003A">
      <w:rPr>
        <w:rFonts w:ascii="Arial" w:hAnsi="Arial" w:cs="Arial"/>
        <w:sz w:val="16"/>
        <w:szCs w:val="16"/>
      </w:rPr>
      <w:t>356-2025-525202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4A0BC4DA" w:rsidR="00EA5611" w:rsidRPr="00FF7DBF" w:rsidRDefault="00A832D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22003A" w:rsidRPr="0022003A">
      <w:rPr>
        <w:rFonts w:ascii="Arial" w:hAnsi="Arial" w:cs="Arial"/>
        <w:sz w:val="16"/>
        <w:szCs w:val="16"/>
      </w:rPr>
      <w:t>spudms00000015713536</w:t>
    </w:r>
  </w:p>
  <w:p w14:paraId="12A62E41" w14:textId="444F31C9" w:rsidR="00FF0C21" w:rsidRPr="00FF7DBF" w:rsidRDefault="00A832DA" w:rsidP="0061083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610836" w:rsidRPr="00610836">
      <w:rPr>
        <w:rFonts w:ascii="Aptos" w:eastAsiaTheme="minorHAnsi" w:hAnsi="Aptos" w:cs="Aptos"/>
      </w:rPr>
      <w:t xml:space="preserve"> </w:t>
    </w:r>
    <w:r w:rsidR="00610836" w:rsidRPr="00610836">
      <w:rPr>
        <w:rFonts w:ascii="Arial" w:hAnsi="Arial" w:cs="Arial"/>
        <w:sz w:val="16"/>
        <w:szCs w:val="16"/>
      </w:rPr>
      <w:t>PUKM01/2025</w:t>
    </w:r>
    <w:r w:rsidR="00FF0C21" w:rsidRPr="00FF7DBF">
      <w:rPr>
        <w:rFonts w:ascii="Arial" w:hAnsi="Arial" w:cs="Arial"/>
        <w:sz w:val="16"/>
        <w:szCs w:val="16"/>
      </w:rPr>
      <w:tab/>
    </w:r>
  </w:p>
  <w:p w14:paraId="30283B4E" w14:textId="2D35C87C" w:rsidR="00FF0C21" w:rsidRDefault="00A832DA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704095">
      <w:rPr>
        <w:rFonts w:ascii="Arial" w:hAnsi="Arial" w:cs="Arial"/>
        <w:sz w:val="16"/>
        <w:szCs w:val="16"/>
      </w:rPr>
      <w:t>Kroměříž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763F"/>
    <w:rsid w:val="0002130A"/>
    <w:rsid w:val="0002251A"/>
    <w:rsid w:val="00022CF5"/>
    <w:rsid w:val="00026F40"/>
    <w:rsid w:val="000304D9"/>
    <w:rsid w:val="00035200"/>
    <w:rsid w:val="000530CF"/>
    <w:rsid w:val="0005613D"/>
    <w:rsid w:val="0005660E"/>
    <w:rsid w:val="00056659"/>
    <w:rsid w:val="00057F1D"/>
    <w:rsid w:val="0006017D"/>
    <w:rsid w:val="000601EA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C7D64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4442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204B"/>
    <w:rsid w:val="0011273C"/>
    <w:rsid w:val="00114696"/>
    <w:rsid w:val="00114738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D78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0B9D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0B1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003A"/>
    <w:rsid w:val="00224CC3"/>
    <w:rsid w:val="00225AE6"/>
    <w:rsid w:val="002305CB"/>
    <w:rsid w:val="0023080A"/>
    <w:rsid w:val="00233384"/>
    <w:rsid w:val="00234489"/>
    <w:rsid w:val="00242DC2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437"/>
    <w:rsid w:val="0031764E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32E10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656B"/>
    <w:rsid w:val="004672B6"/>
    <w:rsid w:val="00472C74"/>
    <w:rsid w:val="00473FE6"/>
    <w:rsid w:val="004753AE"/>
    <w:rsid w:val="004817FC"/>
    <w:rsid w:val="0048255D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54B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90FFC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600BC1"/>
    <w:rsid w:val="00610836"/>
    <w:rsid w:val="00610F2F"/>
    <w:rsid w:val="0061170B"/>
    <w:rsid w:val="00613A2F"/>
    <w:rsid w:val="00626C53"/>
    <w:rsid w:val="00630690"/>
    <w:rsid w:val="00632F9C"/>
    <w:rsid w:val="00633841"/>
    <w:rsid w:val="0063482B"/>
    <w:rsid w:val="00635B3C"/>
    <w:rsid w:val="006422C8"/>
    <w:rsid w:val="00642F72"/>
    <w:rsid w:val="00643337"/>
    <w:rsid w:val="00643792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0580"/>
    <w:rsid w:val="006725F5"/>
    <w:rsid w:val="00674AF3"/>
    <w:rsid w:val="00681860"/>
    <w:rsid w:val="00683E7E"/>
    <w:rsid w:val="006858DE"/>
    <w:rsid w:val="006902C6"/>
    <w:rsid w:val="006A2316"/>
    <w:rsid w:val="006A6A69"/>
    <w:rsid w:val="006A6EC7"/>
    <w:rsid w:val="006B0B31"/>
    <w:rsid w:val="006B2EE2"/>
    <w:rsid w:val="006B7D60"/>
    <w:rsid w:val="006C325B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4CB2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A67"/>
    <w:rsid w:val="007F337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0E96"/>
    <w:rsid w:val="00846784"/>
    <w:rsid w:val="0085340C"/>
    <w:rsid w:val="00857A74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627"/>
    <w:rsid w:val="008D2D69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22D"/>
    <w:rsid w:val="008F7E74"/>
    <w:rsid w:val="0090165D"/>
    <w:rsid w:val="009016B2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26E3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7C95"/>
    <w:rsid w:val="009C090B"/>
    <w:rsid w:val="009C36D6"/>
    <w:rsid w:val="009C5378"/>
    <w:rsid w:val="009C5DBF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585F"/>
    <w:rsid w:val="00A364C0"/>
    <w:rsid w:val="00A42678"/>
    <w:rsid w:val="00A42C8F"/>
    <w:rsid w:val="00A43191"/>
    <w:rsid w:val="00A464D0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2D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D09BB"/>
    <w:rsid w:val="00AD5AD9"/>
    <w:rsid w:val="00AD699E"/>
    <w:rsid w:val="00AE1A27"/>
    <w:rsid w:val="00AE4C0A"/>
    <w:rsid w:val="00AF0F3B"/>
    <w:rsid w:val="00AF1651"/>
    <w:rsid w:val="00AF1938"/>
    <w:rsid w:val="00AF265D"/>
    <w:rsid w:val="00B0012F"/>
    <w:rsid w:val="00B05E13"/>
    <w:rsid w:val="00B13545"/>
    <w:rsid w:val="00B2052C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B41E9"/>
    <w:rsid w:val="00BC6261"/>
    <w:rsid w:val="00BC6A31"/>
    <w:rsid w:val="00BC6F9C"/>
    <w:rsid w:val="00BD4111"/>
    <w:rsid w:val="00BD4F5D"/>
    <w:rsid w:val="00BE0C70"/>
    <w:rsid w:val="00BE151F"/>
    <w:rsid w:val="00BE3533"/>
    <w:rsid w:val="00BE3B44"/>
    <w:rsid w:val="00BF0628"/>
    <w:rsid w:val="00BF373E"/>
    <w:rsid w:val="00BF4782"/>
    <w:rsid w:val="00C05583"/>
    <w:rsid w:val="00C122AF"/>
    <w:rsid w:val="00C15359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16B6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6C51"/>
    <w:rsid w:val="00D56D7A"/>
    <w:rsid w:val="00D618AE"/>
    <w:rsid w:val="00D6451F"/>
    <w:rsid w:val="00D65FDA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0719B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37A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2AF3"/>
    <w:rsid w:val="00EB3FB1"/>
    <w:rsid w:val="00EC2E2E"/>
    <w:rsid w:val="00EC5E06"/>
    <w:rsid w:val="00ED2539"/>
    <w:rsid w:val="00ED291F"/>
    <w:rsid w:val="00ED3243"/>
    <w:rsid w:val="00ED36CE"/>
    <w:rsid w:val="00ED75A0"/>
    <w:rsid w:val="00ED7FD8"/>
    <w:rsid w:val="00EE1A3A"/>
    <w:rsid w:val="00EF0932"/>
    <w:rsid w:val="00EF24A3"/>
    <w:rsid w:val="00EF2678"/>
    <w:rsid w:val="00EF29D9"/>
    <w:rsid w:val="00EF34C9"/>
    <w:rsid w:val="00EF4E56"/>
    <w:rsid w:val="00EF6484"/>
    <w:rsid w:val="00EF71B9"/>
    <w:rsid w:val="00F04956"/>
    <w:rsid w:val="00F05C62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62DC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3B0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15F8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108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4939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2025-07-04T06:11:00Z</dcterms:created>
  <dcterms:modified xsi:type="dcterms:W3CDTF">2025-07-28T12:05:00Z</dcterms:modified>
</cp:coreProperties>
</file>