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37" w:rsidRPr="006440E5" w:rsidRDefault="006D3449" w:rsidP="006856A7">
      <w:pPr>
        <w:tabs>
          <w:tab w:val="left" w:pos="4820"/>
        </w:tabs>
        <w:spacing w:before="0"/>
        <w:ind w:left="0"/>
        <w:jc w:val="left"/>
        <w:rPr>
          <w:b/>
          <w:spacing w:val="20"/>
          <w:sz w:val="22"/>
          <w:szCs w:val="22"/>
        </w:rPr>
      </w:pPr>
      <w:r w:rsidRPr="006440E5">
        <w:rPr>
          <w:sz w:val="22"/>
          <w:szCs w:val="22"/>
        </w:rPr>
        <w:tab/>
      </w:r>
      <w:r w:rsidR="002B1537" w:rsidRPr="006440E5">
        <w:rPr>
          <w:b/>
          <w:spacing w:val="20"/>
          <w:sz w:val="22"/>
          <w:szCs w:val="22"/>
        </w:rPr>
        <w:t xml:space="preserve"> </w:t>
      </w:r>
    </w:p>
    <w:p w:rsidR="009C7BEC" w:rsidRDefault="009C7BEC" w:rsidP="009C7BEC">
      <w:pPr>
        <w:ind w:left="0"/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 xml:space="preserve">DODATEK Č. </w:t>
      </w:r>
      <w:r w:rsidR="0025679F">
        <w:rPr>
          <w:b/>
          <w:spacing w:val="20"/>
          <w:sz w:val="22"/>
          <w:szCs w:val="22"/>
        </w:rPr>
        <w:t>3</w:t>
      </w:r>
      <w:r>
        <w:rPr>
          <w:b/>
          <w:spacing w:val="20"/>
          <w:sz w:val="22"/>
          <w:szCs w:val="22"/>
        </w:rPr>
        <w:t xml:space="preserve"> KE SMLOUVĚ</w:t>
      </w:r>
      <w:r w:rsidR="006D3449" w:rsidRPr="006440E5">
        <w:rPr>
          <w:b/>
          <w:spacing w:val="20"/>
          <w:sz w:val="22"/>
          <w:szCs w:val="22"/>
        </w:rPr>
        <w:t xml:space="preserve"> O DÍLO</w:t>
      </w:r>
    </w:p>
    <w:p w:rsidR="0032084D" w:rsidRPr="006440E5" w:rsidRDefault="009C7BEC" w:rsidP="009C7BEC">
      <w:pPr>
        <w:ind w:left="0"/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č. 736-2014-508101</w:t>
      </w:r>
    </w:p>
    <w:p w:rsidR="006856A7" w:rsidRDefault="006856A7" w:rsidP="006D3449">
      <w:pPr>
        <w:ind w:left="0"/>
        <w:jc w:val="center"/>
        <w:rPr>
          <w:b/>
          <w:bCs/>
          <w:sz w:val="22"/>
          <w:szCs w:val="22"/>
        </w:rPr>
      </w:pPr>
    </w:p>
    <w:p w:rsidR="006D3449" w:rsidRPr="006440E5" w:rsidRDefault="006D3449" w:rsidP="006D3449">
      <w:pPr>
        <w:ind w:left="0"/>
        <w:jc w:val="center"/>
        <w:rPr>
          <w:b/>
          <w:bCs/>
          <w:sz w:val="22"/>
          <w:szCs w:val="22"/>
        </w:rPr>
      </w:pPr>
      <w:r w:rsidRPr="006440E5">
        <w:rPr>
          <w:b/>
          <w:bCs/>
          <w:sz w:val="22"/>
          <w:szCs w:val="22"/>
        </w:rPr>
        <w:t>uzavřen</w:t>
      </w:r>
      <w:r w:rsidR="006856A7">
        <w:rPr>
          <w:b/>
          <w:bCs/>
          <w:sz w:val="22"/>
          <w:szCs w:val="22"/>
        </w:rPr>
        <w:t>é</w:t>
      </w:r>
    </w:p>
    <w:p w:rsidR="004A5DF8" w:rsidRPr="006440E5" w:rsidRDefault="004A5DF8" w:rsidP="006D3449">
      <w:pPr>
        <w:ind w:left="0"/>
        <w:jc w:val="center"/>
        <w:rPr>
          <w:b/>
          <w:sz w:val="22"/>
          <w:szCs w:val="22"/>
        </w:rPr>
      </w:pPr>
    </w:p>
    <w:p w:rsidR="006D3449" w:rsidRPr="006440E5" w:rsidRDefault="006D3449" w:rsidP="006D3449">
      <w:pPr>
        <w:spacing w:before="0"/>
        <w:ind w:left="0"/>
        <w:jc w:val="center"/>
        <w:rPr>
          <w:sz w:val="22"/>
          <w:szCs w:val="22"/>
        </w:rPr>
      </w:pPr>
      <w:r w:rsidRPr="006440E5">
        <w:rPr>
          <w:sz w:val="22"/>
          <w:szCs w:val="22"/>
        </w:rPr>
        <w:t>podle § 2586 a násl</w:t>
      </w:r>
      <w:r w:rsidR="005A44A3" w:rsidRPr="006440E5">
        <w:rPr>
          <w:sz w:val="22"/>
          <w:szCs w:val="22"/>
        </w:rPr>
        <w:t>edujících</w:t>
      </w:r>
      <w:r w:rsidRPr="006440E5">
        <w:rPr>
          <w:sz w:val="22"/>
          <w:szCs w:val="22"/>
        </w:rPr>
        <w:t xml:space="preserve"> zákona č. 89/2012 Sb., občanský zákoník</w:t>
      </w:r>
      <w:r w:rsidR="006856A7">
        <w:rPr>
          <w:sz w:val="22"/>
          <w:szCs w:val="22"/>
        </w:rPr>
        <w:t xml:space="preserve"> </w:t>
      </w:r>
      <w:r w:rsidRPr="006440E5">
        <w:rPr>
          <w:sz w:val="22"/>
          <w:szCs w:val="22"/>
        </w:rPr>
        <w:t>(dále jen „NOZ“)</w:t>
      </w:r>
    </w:p>
    <w:p w:rsidR="004A5DF8" w:rsidRPr="006440E5" w:rsidRDefault="004A5DF8" w:rsidP="006D3449">
      <w:pPr>
        <w:spacing w:before="0"/>
        <w:ind w:left="0"/>
        <w:jc w:val="center"/>
        <w:rPr>
          <w:b/>
          <w:sz w:val="22"/>
          <w:szCs w:val="22"/>
        </w:rPr>
      </w:pPr>
    </w:p>
    <w:p w:rsidR="006D3449" w:rsidRPr="006440E5" w:rsidRDefault="006D3449" w:rsidP="006D3449">
      <w:pPr>
        <w:ind w:left="0"/>
        <w:jc w:val="left"/>
        <w:rPr>
          <w:b/>
          <w:sz w:val="22"/>
          <w:szCs w:val="22"/>
        </w:rPr>
      </w:pPr>
      <w:r w:rsidRPr="006440E5">
        <w:rPr>
          <w:b/>
          <w:sz w:val="22"/>
          <w:szCs w:val="22"/>
        </w:rPr>
        <w:t>mezi smluvními stranami</w:t>
      </w:r>
    </w:p>
    <w:p w:rsidR="00C53C8F" w:rsidRPr="00FA0998" w:rsidRDefault="006D3449" w:rsidP="009C7BEC">
      <w:pPr>
        <w:pStyle w:val="Bezmezer"/>
        <w:tabs>
          <w:tab w:val="left" w:pos="4536"/>
        </w:tabs>
        <w:spacing w:before="120"/>
        <w:ind w:left="4536" w:hanging="4536"/>
        <w:rPr>
          <w:sz w:val="22"/>
          <w:szCs w:val="22"/>
        </w:rPr>
      </w:pPr>
      <w:r w:rsidRPr="00FA0998">
        <w:rPr>
          <w:sz w:val="22"/>
          <w:szCs w:val="22"/>
        </w:rPr>
        <w:t>Objednatel:</w:t>
      </w:r>
      <w:r w:rsidRPr="00FA0998">
        <w:rPr>
          <w:sz w:val="22"/>
          <w:szCs w:val="22"/>
        </w:rPr>
        <w:tab/>
        <w:t>Č</w:t>
      </w:r>
      <w:r w:rsidRPr="00FA0998">
        <w:rPr>
          <w:snapToGrid w:val="0"/>
          <w:sz w:val="22"/>
          <w:szCs w:val="22"/>
        </w:rPr>
        <w:t xml:space="preserve">eská republika - </w:t>
      </w:r>
      <w:r w:rsidRPr="00FA0998">
        <w:rPr>
          <w:sz w:val="22"/>
          <w:szCs w:val="22"/>
        </w:rPr>
        <w:t>Státní pozemkový úřad, Krajský p</w:t>
      </w:r>
      <w:r w:rsidRPr="00FA0998">
        <w:rPr>
          <w:snapToGrid w:val="0"/>
          <w:sz w:val="22"/>
          <w:szCs w:val="22"/>
        </w:rPr>
        <w:t xml:space="preserve">ozemkový úřad </w:t>
      </w:r>
      <w:r w:rsidR="009C7BEC" w:rsidRPr="00FA0998">
        <w:rPr>
          <w:snapToGrid w:val="0"/>
          <w:sz w:val="22"/>
          <w:szCs w:val="22"/>
        </w:rPr>
        <w:t>pro Ústecký kraj</w:t>
      </w:r>
      <w:r w:rsidR="00F62FCC" w:rsidRPr="00FA0998">
        <w:rPr>
          <w:snapToGrid w:val="0"/>
          <w:sz w:val="22"/>
          <w:szCs w:val="22"/>
        </w:rPr>
        <w:t xml:space="preserve">, Pobočka </w:t>
      </w:r>
      <w:r w:rsidR="009C7BEC" w:rsidRPr="00FA0998">
        <w:rPr>
          <w:snapToGrid w:val="0"/>
          <w:sz w:val="22"/>
          <w:szCs w:val="22"/>
        </w:rPr>
        <w:t>Chomutov</w:t>
      </w:r>
    </w:p>
    <w:p w:rsidR="005A44A3" w:rsidRPr="00FA0998" w:rsidRDefault="00C53C8F" w:rsidP="002B0D6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FA0998">
        <w:rPr>
          <w:sz w:val="22"/>
          <w:szCs w:val="22"/>
        </w:rPr>
        <w:t xml:space="preserve">Fakturační adresa:                                              </w:t>
      </w:r>
      <w:r w:rsidRPr="00FA0998">
        <w:rPr>
          <w:sz w:val="22"/>
          <w:szCs w:val="22"/>
        </w:rPr>
        <w:tab/>
        <w:t>Státní poze</w:t>
      </w:r>
      <w:r w:rsidR="00883CB1" w:rsidRPr="00FA0998">
        <w:rPr>
          <w:sz w:val="22"/>
          <w:szCs w:val="22"/>
        </w:rPr>
        <w:t>mkový úřad, Husinecká 1024/11a,</w:t>
      </w:r>
      <w:r w:rsidR="00883CB1" w:rsidRPr="00FA0998">
        <w:rPr>
          <w:sz w:val="22"/>
          <w:szCs w:val="22"/>
        </w:rPr>
        <w:br/>
      </w:r>
      <w:r w:rsidRPr="00FA0998">
        <w:rPr>
          <w:sz w:val="22"/>
          <w:szCs w:val="22"/>
        </w:rPr>
        <w:t>130 00</w:t>
      </w:r>
      <w:r w:rsidR="00454187" w:rsidRPr="00FA0998">
        <w:rPr>
          <w:sz w:val="22"/>
          <w:szCs w:val="22"/>
        </w:rPr>
        <w:t xml:space="preserve"> Praha – Žižkov, IČ: 01312774</w:t>
      </w:r>
    </w:p>
    <w:p w:rsidR="00C53C8F" w:rsidRPr="00FA0998" w:rsidRDefault="00C53C8F" w:rsidP="002B0D6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</w:p>
    <w:p w:rsidR="00C53C8F" w:rsidRPr="00FA0998" w:rsidRDefault="00C53C8F" w:rsidP="002B0D6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</w:p>
    <w:p w:rsidR="002B0D69" w:rsidRPr="00FA0998" w:rsidRDefault="006D3449" w:rsidP="002B0D6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FA0998">
        <w:rPr>
          <w:sz w:val="22"/>
          <w:szCs w:val="22"/>
        </w:rPr>
        <w:t>zastoupený:</w:t>
      </w:r>
      <w:r w:rsidRPr="00FA0998">
        <w:rPr>
          <w:sz w:val="22"/>
          <w:szCs w:val="22"/>
        </w:rPr>
        <w:tab/>
      </w:r>
      <w:r w:rsidR="009C7BEC" w:rsidRPr="00FA0998">
        <w:rPr>
          <w:sz w:val="22"/>
          <w:szCs w:val="22"/>
        </w:rPr>
        <w:t>Ing. Martinem Vrbou, ředitelem KPÚ pro Ústecký kraj</w:t>
      </w:r>
    </w:p>
    <w:p w:rsidR="006D3449" w:rsidRPr="00FA0998" w:rsidRDefault="006D3449" w:rsidP="002B0D6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FA0998">
        <w:rPr>
          <w:sz w:val="22"/>
          <w:szCs w:val="22"/>
        </w:rPr>
        <w:t>ve smluvních záležitostech oprávněn jednat:</w:t>
      </w:r>
      <w:r w:rsidRPr="00FA0998">
        <w:rPr>
          <w:sz w:val="22"/>
          <w:szCs w:val="22"/>
        </w:rPr>
        <w:tab/>
      </w:r>
      <w:r w:rsidR="009C7BEC" w:rsidRPr="00FA0998">
        <w:rPr>
          <w:sz w:val="22"/>
          <w:szCs w:val="22"/>
        </w:rPr>
        <w:t>Ing. Martin Vrba</w:t>
      </w:r>
    </w:p>
    <w:p w:rsidR="006D3449" w:rsidRPr="00FA0998" w:rsidRDefault="006D3449" w:rsidP="00FC65EE">
      <w:pPr>
        <w:pStyle w:val="Bezmezer"/>
        <w:tabs>
          <w:tab w:val="left" w:pos="4536"/>
        </w:tabs>
        <w:ind w:left="4530" w:hanging="4530"/>
        <w:rPr>
          <w:snapToGrid w:val="0"/>
          <w:sz w:val="22"/>
          <w:szCs w:val="22"/>
        </w:rPr>
      </w:pPr>
      <w:r w:rsidRPr="00FA0998">
        <w:rPr>
          <w:sz w:val="22"/>
          <w:szCs w:val="22"/>
        </w:rPr>
        <w:t xml:space="preserve">v </w:t>
      </w:r>
      <w:r w:rsidRPr="00FA0998">
        <w:rPr>
          <w:snapToGrid w:val="0"/>
          <w:sz w:val="22"/>
          <w:szCs w:val="22"/>
        </w:rPr>
        <w:t>technických záležitostech oprávněn jednat:</w:t>
      </w:r>
      <w:r w:rsidRPr="00FA0998">
        <w:rPr>
          <w:snapToGrid w:val="0"/>
          <w:sz w:val="22"/>
          <w:szCs w:val="22"/>
        </w:rPr>
        <w:tab/>
      </w:r>
      <w:r w:rsidR="009C7BEC" w:rsidRPr="00FA0998">
        <w:rPr>
          <w:sz w:val="22"/>
          <w:szCs w:val="22"/>
        </w:rPr>
        <w:t>Štěpánka Trnková, odborný referent, KPÚ pro Ústecký kraj, Pobočka Chomutov</w:t>
      </w:r>
      <w:r w:rsidR="00FC65EE" w:rsidRPr="00FA0998">
        <w:rPr>
          <w:sz w:val="22"/>
          <w:szCs w:val="22"/>
        </w:rPr>
        <w:t xml:space="preserve"> </w:t>
      </w:r>
    </w:p>
    <w:p w:rsidR="006D3449" w:rsidRPr="00FA0998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FA0998">
        <w:rPr>
          <w:sz w:val="22"/>
          <w:szCs w:val="22"/>
        </w:rPr>
        <w:t>Adresa:</w:t>
      </w:r>
      <w:r w:rsidRPr="00FA0998">
        <w:rPr>
          <w:sz w:val="22"/>
          <w:szCs w:val="22"/>
        </w:rPr>
        <w:tab/>
      </w:r>
      <w:r w:rsidR="00116EDB" w:rsidRPr="00FA0998">
        <w:rPr>
          <w:sz w:val="22"/>
          <w:szCs w:val="22"/>
        </w:rPr>
        <w:t>Jiráskova 2528, 43003 Chomutov</w:t>
      </w:r>
      <w:r w:rsidRPr="00FA0998">
        <w:rPr>
          <w:sz w:val="22"/>
          <w:szCs w:val="22"/>
        </w:rPr>
        <w:tab/>
      </w:r>
      <w:r w:rsidRPr="00FA0998">
        <w:rPr>
          <w:sz w:val="22"/>
          <w:szCs w:val="22"/>
        </w:rPr>
        <w:tab/>
        <w:t xml:space="preserve">  </w:t>
      </w:r>
    </w:p>
    <w:p w:rsidR="006D3449" w:rsidRPr="00FA0998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FA0998">
        <w:rPr>
          <w:sz w:val="22"/>
          <w:szCs w:val="22"/>
        </w:rPr>
        <w:t>Tel.:</w:t>
      </w:r>
      <w:r w:rsidRPr="00FA0998">
        <w:rPr>
          <w:sz w:val="22"/>
          <w:szCs w:val="22"/>
        </w:rPr>
        <w:tab/>
      </w:r>
      <w:r w:rsidR="003019A6" w:rsidRPr="00FA0998">
        <w:rPr>
          <w:sz w:val="22"/>
          <w:szCs w:val="22"/>
        </w:rPr>
        <w:t>+420</w:t>
      </w:r>
      <w:r w:rsidR="00116EDB" w:rsidRPr="00FA0998">
        <w:rPr>
          <w:sz w:val="22"/>
          <w:szCs w:val="22"/>
        </w:rPr>
        <w:t> 725901470</w:t>
      </w:r>
      <w:r w:rsidR="00883CB1" w:rsidRPr="00FA0998">
        <w:rPr>
          <w:sz w:val="22"/>
          <w:szCs w:val="22"/>
        </w:rPr>
        <w:tab/>
      </w:r>
      <w:r w:rsidR="00883CB1" w:rsidRPr="00FA0998">
        <w:rPr>
          <w:sz w:val="22"/>
          <w:szCs w:val="22"/>
        </w:rPr>
        <w:tab/>
      </w:r>
      <w:r w:rsidRPr="00FA0998">
        <w:rPr>
          <w:sz w:val="22"/>
          <w:szCs w:val="22"/>
        </w:rPr>
        <w:t xml:space="preserve"> </w:t>
      </w:r>
    </w:p>
    <w:p w:rsidR="006D3449" w:rsidRPr="00FA0998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FA0998">
        <w:rPr>
          <w:sz w:val="22"/>
          <w:szCs w:val="22"/>
        </w:rPr>
        <w:t>E-mail:</w:t>
      </w:r>
      <w:r w:rsidRPr="00FA0998">
        <w:rPr>
          <w:sz w:val="22"/>
          <w:szCs w:val="22"/>
        </w:rPr>
        <w:tab/>
      </w:r>
      <w:r w:rsidR="00116EDB" w:rsidRPr="00FA0998">
        <w:rPr>
          <w:sz w:val="22"/>
          <w:szCs w:val="22"/>
        </w:rPr>
        <w:t>s.trnkova</w:t>
      </w:r>
      <w:r w:rsidRPr="00FA0998">
        <w:rPr>
          <w:sz w:val="22"/>
          <w:szCs w:val="22"/>
        </w:rPr>
        <w:t>@spucr.cz</w:t>
      </w:r>
    </w:p>
    <w:p w:rsidR="006D3449" w:rsidRPr="00FA0998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FA0998">
        <w:rPr>
          <w:sz w:val="22"/>
          <w:szCs w:val="22"/>
        </w:rPr>
        <w:t>ID DS:</w:t>
      </w:r>
      <w:r w:rsidRPr="00FA0998">
        <w:rPr>
          <w:sz w:val="22"/>
          <w:szCs w:val="22"/>
        </w:rPr>
        <w:tab/>
        <w:t>z49per3</w:t>
      </w:r>
    </w:p>
    <w:p w:rsidR="006D3449" w:rsidRPr="00FA0998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FA0998">
        <w:rPr>
          <w:sz w:val="22"/>
          <w:szCs w:val="22"/>
        </w:rPr>
        <w:t>Bankovní spojení:</w:t>
      </w:r>
      <w:r w:rsidRPr="00FA0998">
        <w:rPr>
          <w:sz w:val="22"/>
          <w:szCs w:val="22"/>
        </w:rPr>
        <w:tab/>
      </w:r>
      <w:r w:rsidR="00FC65EE" w:rsidRPr="00FA0998">
        <w:rPr>
          <w:sz w:val="22"/>
          <w:szCs w:val="22"/>
        </w:rPr>
        <w:t>ČNB</w:t>
      </w:r>
      <w:r w:rsidRPr="00FA0998">
        <w:rPr>
          <w:sz w:val="22"/>
          <w:szCs w:val="22"/>
        </w:rPr>
        <w:t xml:space="preserve"> </w:t>
      </w:r>
      <w:r w:rsidRPr="00FA0998">
        <w:rPr>
          <w:sz w:val="22"/>
          <w:szCs w:val="22"/>
        </w:rPr>
        <w:tab/>
      </w:r>
    </w:p>
    <w:p w:rsidR="006D3449" w:rsidRPr="00FA0998" w:rsidRDefault="006D3449" w:rsidP="006D3449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FA0998">
        <w:rPr>
          <w:bCs/>
          <w:sz w:val="22"/>
          <w:szCs w:val="22"/>
        </w:rPr>
        <w:t>Číslo účtu:</w:t>
      </w:r>
      <w:r w:rsidRPr="00FA0998">
        <w:rPr>
          <w:bCs/>
          <w:sz w:val="22"/>
          <w:szCs w:val="22"/>
        </w:rPr>
        <w:tab/>
      </w:r>
      <w:r w:rsidR="00FC65EE" w:rsidRPr="00FA0998">
        <w:rPr>
          <w:bCs/>
          <w:sz w:val="22"/>
          <w:szCs w:val="22"/>
        </w:rPr>
        <w:t>3723001/0710</w:t>
      </w:r>
    </w:p>
    <w:p w:rsidR="006D3449" w:rsidRPr="00FA0998" w:rsidRDefault="006D3449" w:rsidP="006D3449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FA0998">
        <w:rPr>
          <w:bCs/>
          <w:sz w:val="22"/>
          <w:szCs w:val="22"/>
        </w:rPr>
        <w:t>IČ:</w:t>
      </w:r>
      <w:r w:rsidRPr="00FA0998">
        <w:rPr>
          <w:bCs/>
          <w:sz w:val="22"/>
          <w:szCs w:val="22"/>
        </w:rPr>
        <w:tab/>
        <w:t xml:space="preserve">01312774                                                                 </w:t>
      </w:r>
    </w:p>
    <w:p w:rsidR="006D3449" w:rsidRPr="00FA0998" w:rsidRDefault="006D3449" w:rsidP="006D3449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FA0998">
        <w:rPr>
          <w:bCs/>
          <w:sz w:val="22"/>
          <w:szCs w:val="22"/>
        </w:rPr>
        <w:t>DIČ:</w:t>
      </w:r>
      <w:r w:rsidRPr="00FA0998">
        <w:rPr>
          <w:bCs/>
          <w:sz w:val="22"/>
          <w:szCs w:val="22"/>
        </w:rPr>
        <w:tab/>
        <w:t xml:space="preserve">není plátcem DPH </w:t>
      </w:r>
    </w:p>
    <w:p w:rsidR="006D3449" w:rsidRPr="00FA0998" w:rsidRDefault="006D3449" w:rsidP="006D3449">
      <w:pPr>
        <w:pStyle w:val="Bezmezer"/>
        <w:spacing w:before="120"/>
        <w:ind w:left="0"/>
        <w:rPr>
          <w:sz w:val="22"/>
          <w:szCs w:val="22"/>
        </w:rPr>
      </w:pPr>
      <w:r w:rsidRPr="00FA0998">
        <w:rPr>
          <w:sz w:val="22"/>
          <w:szCs w:val="22"/>
        </w:rPr>
        <w:t xml:space="preserve">dále jen </w:t>
      </w:r>
      <w:r w:rsidRPr="00FA0998">
        <w:rPr>
          <w:b/>
          <w:sz w:val="22"/>
          <w:szCs w:val="22"/>
        </w:rPr>
        <w:t>„objednatel“</w:t>
      </w:r>
      <w:r w:rsidRPr="00FA0998">
        <w:rPr>
          <w:sz w:val="22"/>
          <w:szCs w:val="22"/>
        </w:rPr>
        <w:tab/>
      </w:r>
      <w:r w:rsidRPr="00FA0998">
        <w:rPr>
          <w:sz w:val="22"/>
          <w:szCs w:val="22"/>
        </w:rPr>
        <w:tab/>
      </w:r>
      <w:r w:rsidRPr="00FA0998">
        <w:rPr>
          <w:sz w:val="22"/>
          <w:szCs w:val="22"/>
        </w:rPr>
        <w:tab/>
      </w:r>
    </w:p>
    <w:p w:rsidR="006D3449" w:rsidRPr="00FA0998" w:rsidRDefault="006D3449" w:rsidP="006D3449">
      <w:pPr>
        <w:pStyle w:val="Bezmezer"/>
        <w:tabs>
          <w:tab w:val="left" w:pos="4536"/>
        </w:tabs>
        <w:spacing w:before="120"/>
        <w:ind w:left="0"/>
        <w:rPr>
          <w:sz w:val="22"/>
          <w:szCs w:val="22"/>
        </w:rPr>
      </w:pPr>
      <w:r w:rsidRPr="00FA0998">
        <w:rPr>
          <w:sz w:val="22"/>
          <w:szCs w:val="22"/>
        </w:rPr>
        <w:t>Zhotovitel:</w:t>
      </w:r>
      <w:r w:rsidRPr="00FA0998">
        <w:rPr>
          <w:sz w:val="22"/>
          <w:szCs w:val="22"/>
        </w:rPr>
        <w:tab/>
      </w:r>
      <w:r w:rsidR="00116EDB" w:rsidRPr="00FA0998">
        <w:rPr>
          <w:sz w:val="22"/>
          <w:szCs w:val="22"/>
        </w:rPr>
        <w:t>INGEOS spol. s r.o.</w:t>
      </w:r>
      <w:r w:rsidRPr="00FA0998">
        <w:rPr>
          <w:sz w:val="22"/>
          <w:szCs w:val="22"/>
        </w:rPr>
        <w:t xml:space="preserve">    </w:t>
      </w:r>
      <w:r w:rsidRPr="00FA0998">
        <w:rPr>
          <w:sz w:val="22"/>
          <w:szCs w:val="22"/>
        </w:rPr>
        <w:tab/>
      </w:r>
    </w:p>
    <w:p w:rsidR="006D3449" w:rsidRPr="00FA0998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FA0998">
        <w:rPr>
          <w:sz w:val="22"/>
          <w:szCs w:val="22"/>
        </w:rPr>
        <w:t>sídlo:</w:t>
      </w:r>
      <w:r w:rsidRPr="00FA0998">
        <w:rPr>
          <w:sz w:val="22"/>
          <w:szCs w:val="22"/>
        </w:rPr>
        <w:tab/>
      </w:r>
      <w:r w:rsidR="00116EDB" w:rsidRPr="00FA0998">
        <w:rPr>
          <w:sz w:val="22"/>
          <w:szCs w:val="22"/>
        </w:rPr>
        <w:t>Masarykova 2462/55, 41501 Teplice</w:t>
      </w:r>
      <w:r w:rsidRPr="00FA0998">
        <w:rPr>
          <w:sz w:val="22"/>
          <w:szCs w:val="22"/>
        </w:rPr>
        <w:tab/>
      </w:r>
    </w:p>
    <w:p w:rsidR="006D3449" w:rsidRPr="00FA0998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FA0998">
        <w:rPr>
          <w:sz w:val="22"/>
          <w:szCs w:val="22"/>
        </w:rPr>
        <w:t>zastoupený:</w:t>
      </w:r>
      <w:r w:rsidRPr="00FA0998">
        <w:rPr>
          <w:sz w:val="22"/>
          <w:szCs w:val="22"/>
        </w:rPr>
        <w:tab/>
        <w:t>jednatelem</w:t>
      </w:r>
      <w:r w:rsidR="00116EDB" w:rsidRPr="00FA0998">
        <w:rPr>
          <w:sz w:val="22"/>
          <w:szCs w:val="22"/>
        </w:rPr>
        <w:t xml:space="preserve"> Tomášem Charvátem a jednatelem</w:t>
      </w:r>
      <w:r w:rsidR="00116EDB" w:rsidRPr="00FA0998">
        <w:rPr>
          <w:sz w:val="22"/>
          <w:szCs w:val="22"/>
        </w:rPr>
        <w:tab/>
        <w:t>Jiřinou Charvátovou</w:t>
      </w:r>
      <w:r w:rsidRPr="00FA0998">
        <w:rPr>
          <w:sz w:val="22"/>
          <w:szCs w:val="22"/>
        </w:rPr>
        <w:tab/>
      </w:r>
    </w:p>
    <w:p w:rsidR="006D3449" w:rsidRPr="00FA0998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FA0998">
        <w:rPr>
          <w:sz w:val="22"/>
          <w:szCs w:val="22"/>
        </w:rPr>
        <w:t>ve smluvních záležitostech oprávněn jednat:</w:t>
      </w:r>
      <w:r w:rsidRPr="00FA0998">
        <w:rPr>
          <w:sz w:val="22"/>
          <w:szCs w:val="22"/>
        </w:rPr>
        <w:tab/>
      </w:r>
      <w:r w:rsidR="00116EDB" w:rsidRPr="00FA0998">
        <w:rPr>
          <w:sz w:val="22"/>
          <w:szCs w:val="22"/>
        </w:rPr>
        <w:t>Tomáš Charvát, Jiřina Charvátová</w:t>
      </w:r>
    </w:p>
    <w:p w:rsidR="00116EDB" w:rsidRPr="00FA0998" w:rsidRDefault="00116EDB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FA0998">
        <w:rPr>
          <w:sz w:val="22"/>
          <w:szCs w:val="22"/>
        </w:rPr>
        <w:t>Tel.:</w:t>
      </w:r>
      <w:r w:rsidRPr="00FA0998">
        <w:rPr>
          <w:sz w:val="22"/>
          <w:szCs w:val="22"/>
        </w:rPr>
        <w:tab/>
        <w:t>+420</w:t>
      </w:r>
      <w:r w:rsidR="006856A7">
        <w:rPr>
          <w:sz w:val="22"/>
          <w:szCs w:val="22"/>
        </w:rPr>
        <w:t xml:space="preserve"> </w:t>
      </w:r>
      <w:r w:rsidRPr="00FA0998">
        <w:rPr>
          <w:sz w:val="22"/>
          <w:szCs w:val="22"/>
        </w:rPr>
        <w:t>603173386</w:t>
      </w:r>
      <w:r w:rsidR="006856A7">
        <w:rPr>
          <w:sz w:val="22"/>
          <w:szCs w:val="22"/>
        </w:rPr>
        <w:t xml:space="preserve"> </w:t>
      </w:r>
      <w:r w:rsidRPr="00FA0998">
        <w:rPr>
          <w:sz w:val="22"/>
          <w:szCs w:val="22"/>
        </w:rPr>
        <w:t>/+420</w:t>
      </w:r>
      <w:r w:rsidR="006856A7">
        <w:rPr>
          <w:sz w:val="22"/>
          <w:szCs w:val="22"/>
        </w:rPr>
        <w:t xml:space="preserve"> </w:t>
      </w:r>
      <w:r w:rsidRPr="00FA0998">
        <w:rPr>
          <w:sz w:val="22"/>
          <w:szCs w:val="22"/>
        </w:rPr>
        <w:t>606844205</w:t>
      </w:r>
    </w:p>
    <w:p w:rsidR="006D3449" w:rsidRPr="00FA0998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FA0998">
        <w:rPr>
          <w:sz w:val="22"/>
          <w:szCs w:val="22"/>
        </w:rPr>
        <w:t>v technických záležitostech oprávněn jednat:</w:t>
      </w:r>
      <w:r w:rsidRPr="00FA0998">
        <w:rPr>
          <w:sz w:val="22"/>
          <w:szCs w:val="22"/>
        </w:rPr>
        <w:tab/>
      </w:r>
      <w:r w:rsidR="00116EDB" w:rsidRPr="00FA0998">
        <w:rPr>
          <w:sz w:val="22"/>
          <w:szCs w:val="22"/>
        </w:rPr>
        <w:t>Tomáš Charvát, Ing. Miroslav Charvát</w:t>
      </w:r>
    </w:p>
    <w:p w:rsidR="006D3449" w:rsidRPr="00FA0998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FA0998">
        <w:rPr>
          <w:sz w:val="22"/>
          <w:szCs w:val="22"/>
        </w:rPr>
        <w:t>Tel.:</w:t>
      </w:r>
      <w:r w:rsidRPr="00FA0998">
        <w:rPr>
          <w:sz w:val="22"/>
          <w:szCs w:val="22"/>
        </w:rPr>
        <w:tab/>
        <w:t>+420</w:t>
      </w:r>
      <w:r w:rsidR="00116EDB" w:rsidRPr="00FA0998">
        <w:rPr>
          <w:sz w:val="22"/>
          <w:szCs w:val="22"/>
        </w:rPr>
        <w:t>603173386</w:t>
      </w:r>
      <w:r w:rsidR="006856A7">
        <w:rPr>
          <w:sz w:val="22"/>
          <w:szCs w:val="22"/>
        </w:rPr>
        <w:t xml:space="preserve"> </w:t>
      </w:r>
      <w:r w:rsidR="00116EDB" w:rsidRPr="00FA0998">
        <w:rPr>
          <w:sz w:val="22"/>
          <w:szCs w:val="22"/>
        </w:rPr>
        <w:t>/+420</w:t>
      </w:r>
      <w:r w:rsidR="006856A7">
        <w:rPr>
          <w:sz w:val="22"/>
          <w:szCs w:val="22"/>
        </w:rPr>
        <w:t xml:space="preserve"> </w:t>
      </w:r>
      <w:r w:rsidR="00116EDB" w:rsidRPr="00FA0998">
        <w:rPr>
          <w:sz w:val="22"/>
          <w:szCs w:val="22"/>
        </w:rPr>
        <w:t>603225829</w:t>
      </w:r>
      <w:r w:rsidR="00883CB1" w:rsidRPr="00FA0998">
        <w:rPr>
          <w:sz w:val="22"/>
          <w:szCs w:val="22"/>
        </w:rPr>
        <w:tab/>
      </w:r>
      <w:r w:rsidR="00883CB1" w:rsidRPr="00FA0998">
        <w:rPr>
          <w:sz w:val="22"/>
          <w:szCs w:val="22"/>
        </w:rPr>
        <w:tab/>
      </w:r>
    </w:p>
    <w:p w:rsidR="006D3449" w:rsidRPr="00FA0998" w:rsidRDefault="006D3449" w:rsidP="006856A7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FA0998">
        <w:rPr>
          <w:sz w:val="22"/>
          <w:szCs w:val="22"/>
        </w:rPr>
        <w:t>E-mail:</w:t>
      </w:r>
      <w:r w:rsidRPr="00FA0998">
        <w:rPr>
          <w:sz w:val="22"/>
          <w:szCs w:val="22"/>
        </w:rPr>
        <w:tab/>
      </w:r>
      <w:r w:rsidR="006856A7" w:rsidRPr="006856A7">
        <w:rPr>
          <w:sz w:val="22"/>
          <w:szCs w:val="22"/>
        </w:rPr>
        <w:t>tomas.charvat@ingeos.cz</w:t>
      </w:r>
      <w:r w:rsidR="006856A7">
        <w:rPr>
          <w:sz w:val="22"/>
          <w:szCs w:val="22"/>
        </w:rPr>
        <w:t xml:space="preserve"> </w:t>
      </w:r>
      <w:r w:rsidR="00116EDB" w:rsidRPr="00FA0998">
        <w:rPr>
          <w:sz w:val="22"/>
          <w:szCs w:val="22"/>
        </w:rPr>
        <w:t>jirina.charvatova@ingeos.cz miroslav.charvat@ingeos.cz</w:t>
      </w:r>
    </w:p>
    <w:p w:rsidR="006D3449" w:rsidRPr="00FA0998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FA0998">
        <w:rPr>
          <w:sz w:val="22"/>
          <w:szCs w:val="22"/>
        </w:rPr>
        <w:t>ID DS:</w:t>
      </w:r>
      <w:r w:rsidRPr="00FA0998">
        <w:rPr>
          <w:sz w:val="22"/>
          <w:szCs w:val="22"/>
        </w:rPr>
        <w:tab/>
      </w:r>
      <w:r w:rsidR="00964737" w:rsidRPr="00FA0998">
        <w:rPr>
          <w:sz w:val="22"/>
          <w:szCs w:val="22"/>
        </w:rPr>
        <w:t>fkze8c</w:t>
      </w:r>
      <w:r w:rsidRPr="00FA0998">
        <w:rPr>
          <w:sz w:val="22"/>
          <w:szCs w:val="22"/>
        </w:rPr>
        <w:tab/>
      </w:r>
    </w:p>
    <w:p w:rsidR="006D3449" w:rsidRPr="00FA0998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FA0998">
        <w:rPr>
          <w:sz w:val="22"/>
          <w:szCs w:val="22"/>
        </w:rPr>
        <w:t>Bankovní spojení:</w:t>
      </w:r>
      <w:r w:rsidRPr="00FA0998">
        <w:rPr>
          <w:sz w:val="22"/>
          <w:szCs w:val="22"/>
        </w:rPr>
        <w:tab/>
      </w:r>
      <w:r w:rsidR="00964737" w:rsidRPr="00FA0998">
        <w:rPr>
          <w:sz w:val="22"/>
          <w:szCs w:val="22"/>
        </w:rPr>
        <w:t>Raiffeisenbank</w:t>
      </w:r>
      <w:r w:rsidRPr="00FA0998">
        <w:rPr>
          <w:sz w:val="22"/>
          <w:szCs w:val="22"/>
        </w:rPr>
        <w:t xml:space="preserve"> </w:t>
      </w:r>
      <w:r w:rsidRPr="00FA0998">
        <w:rPr>
          <w:sz w:val="22"/>
          <w:szCs w:val="22"/>
        </w:rPr>
        <w:tab/>
      </w:r>
    </w:p>
    <w:p w:rsidR="006D3449" w:rsidRPr="00FA0998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FA0998">
        <w:rPr>
          <w:sz w:val="22"/>
          <w:szCs w:val="22"/>
        </w:rPr>
        <w:t>Číslo účtu:</w:t>
      </w:r>
      <w:r w:rsidRPr="00FA0998">
        <w:rPr>
          <w:sz w:val="22"/>
          <w:szCs w:val="22"/>
        </w:rPr>
        <w:tab/>
      </w:r>
      <w:r w:rsidR="00964737" w:rsidRPr="00FA0998">
        <w:rPr>
          <w:sz w:val="22"/>
          <w:szCs w:val="22"/>
        </w:rPr>
        <w:t>944056036/5500</w:t>
      </w:r>
      <w:r w:rsidRPr="00FA0998">
        <w:rPr>
          <w:sz w:val="22"/>
          <w:szCs w:val="22"/>
        </w:rPr>
        <w:t xml:space="preserve"> </w:t>
      </w:r>
      <w:r w:rsidRPr="00FA0998">
        <w:rPr>
          <w:sz w:val="22"/>
          <w:szCs w:val="22"/>
        </w:rPr>
        <w:tab/>
      </w:r>
      <w:r w:rsidRPr="00FA0998">
        <w:rPr>
          <w:sz w:val="22"/>
          <w:szCs w:val="22"/>
        </w:rPr>
        <w:tab/>
      </w:r>
    </w:p>
    <w:p w:rsidR="006D3449" w:rsidRPr="00FA0998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FA0998">
        <w:rPr>
          <w:sz w:val="22"/>
          <w:szCs w:val="22"/>
        </w:rPr>
        <w:t>IČ:</w:t>
      </w:r>
      <w:r w:rsidRPr="00FA0998">
        <w:rPr>
          <w:sz w:val="22"/>
          <w:szCs w:val="22"/>
        </w:rPr>
        <w:tab/>
      </w:r>
      <w:r w:rsidR="00964737" w:rsidRPr="00FA0998">
        <w:rPr>
          <w:sz w:val="22"/>
          <w:szCs w:val="22"/>
        </w:rPr>
        <w:t>27331083</w:t>
      </w:r>
      <w:r w:rsidRPr="00FA0998">
        <w:rPr>
          <w:sz w:val="22"/>
          <w:szCs w:val="22"/>
        </w:rPr>
        <w:t xml:space="preserve"> </w:t>
      </w:r>
      <w:r w:rsidRPr="00FA0998">
        <w:rPr>
          <w:sz w:val="22"/>
          <w:szCs w:val="22"/>
        </w:rPr>
        <w:tab/>
      </w:r>
    </w:p>
    <w:p w:rsidR="006D3449" w:rsidRPr="00FA0998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FA0998">
        <w:rPr>
          <w:sz w:val="22"/>
          <w:szCs w:val="22"/>
        </w:rPr>
        <w:t>DIČ:</w:t>
      </w:r>
      <w:r w:rsidRPr="00FA0998">
        <w:rPr>
          <w:sz w:val="22"/>
          <w:szCs w:val="22"/>
        </w:rPr>
        <w:tab/>
      </w:r>
      <w:r w:rsidR="00964737" w:rsidRPr="00FA0998">
        <w:rPr>
          <w:sz w:val="22"/>
          <w:szCs w:val="22"/>
        </w:rPr>
        <w:t>CZ27331083</w:t>
      </w:r>
      <w:r w:rsidRPr="00FA0998">
        <w:rPr>
          <w:sz w:val="22"/>
          <w:szCs w:val="22"/>
        </w:rPr>
        <w:t xml:space="preserve"> </w:t>
      </w:r>
      <w:r w:rsidRPr="00FA0998">
        <w:rPr>
          <w:sz w:val="22"/>
          <w:szCs w:val="22"/>
        </w:rPr>
        <w:tab/>
      </w:r>
    </w:p>
    <w:p w:rsidR="009E51C7" w:rsidRPr="00FA0998" w:rsidRDefault="006D3449" w:rsidP="009E51C7">
      <w:pPr>
        <w:pStyle w:val="Bezmezer"/>
        <w:ind w:left="0"/>
        <w:rPr>
          <w:sz w:val="22"/>
          <w:szCs w:val="22"/>
        </w:rPr>
      </w:pPr>
      <w:r w:rsidRPr="00FA0998">
        <w:rPr>
          <w:sz w:val="22"/>
          <w:szCs w:val="22"/>
        </w:rPr>
        <w:t xml:space="preserve">Společnost je zapsaná v obchodním rejstříku vedeném: </w:t>
      </w:r>
      <w:r w:rsidR="00964737" w:rsidRPr="00FA0998">
        <w:rPr>
          <w:sz w:val="22"/>
          <w:szCs w:val="22"/>
        </w:rPr>
        <w:t>u Kraj</w:t>
      </w:r>
      <w:r w:rsidR="009E51C7" w:rsidRPr="00FA0998">
        <w:rPr>
          <w:sz w:val="22"/>
          <w:szCs w:val="22"/>
        </w:rPr>
        <w:t>ského soudu v Ústí nad Labem, oddíl C, vložka 24660</w:t>
      </w:r>
      <w:r w:rsidRPr="00FA0998">
        <w:rPr>
          <w:sz w:val="22"/>
          <w:szCs w:val="22"/>
        </w:rPr>
        <w:t xml:space="preserve"> </w:t>
      </w:r>
    </w:p>
    <w:p w:rsidR="006D3449" w:rsidRPr="00FA0998" w:rsidRDefault="006D3449" w:rsidP="009E51C7">
      <w:pPr>
        <w:pStyle w:val="Bezmezer"/>
        <w:ind w:left="0"/>
        <w:rPr>
          <w:sz w:val="22"/>
          <w:szCs w:val="22"/>
        </w:rPr>
      </w:pPr>
      <w:r w:rsidRPr="00FA0998">
        <w:rPr>
          <w:sz w:val="22"/>
          <w:szCs w:val="22"/>
        </w:rPr>
        <w:t xml:space="preserve">dále jen </w:t>
      </w:r>
      <w:r w:rsidRPr="00FA0998">
        <w:rPr>
          <w:b/>
          <w:sz w:val="22"/>
          <w:szCs w:val="22"/>
        </w:rPr>
        <w:t>„zhotovitel“</w:t>
      </w:r>
      <w:r w:rsidRPr="00FA0998">
        <w:rPr>
          <w:sz w:val="22"/>
          <w:szCs w:val="22"/>
        </w:rPr>
        <w:t>.</w:t>
      </w:r>
    </w:p>
    <w:p w:rsidR="006856A7" w:rsidRDefault="006856A7" w:rsidP="009E51C7">
      <w:pPr>
        <w:ind w:left="0"/>
        <w:jc w:val="center"/>
        <w:rPr>
          <w:b/>
          <w:bCs/>
          <w:snapToGrid w:val="0"/>
          <w:sz w:val="22"/>
          <w:szCs w:val="22"/>
        </w:rPr>
      </w:pPr>
    </w:p>
    <w:p w:rsidR="009E51C7" w:rsidRPr="006440E5" w:rsidRDefault="009E51C7" w:rsidP="009E51C7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6440E5">
        <w:rPr>
          <w:b/>
          <w:bCs/>
          <w:snapToGrid w:val="0"/>
          <w:sz w:val="22"/>
          <w:szCs w:val="22"/>
        </w:rPr>
        <w:t>Čl. I.</w:t>
      </w:r>
    </w:p>
    <w:p w:rsidR="009F02FA" w:rsidRDefault="009F02FA" w:rsidP="009F02FA">
      <w:pPr>
        <w:ind w:left="720" w:hanging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a účel dodatku</w:t>
      </w:r>
    </w:p>
    <w:p w:rsidR="009E51C7" w:rsidRPr="00E127A9" w:rsidRDefault="009E51C7" w:rsidP="009E51C7">
      <w:pPr>
        <w:ind w:left="720" w:hanging="720"/>
        <w:jc w:val="center"/>
        <w:rPr>
          <w:b/>
          <w:bCs/>
          <w:snapToGrid w:val="0"/>
          <w:sz w:val="22"/>
          <w:szCs w:val="22"/>
        </w:rPr>
      </w:pPr>
    </w:p>
    <w:p w:rsidR="00D25E45" w:rsidRPr="00E127A9" w:rsidRDefault="009F02FA" w:rsidP="00086655">
      <w:pPr>
        <w:pStyle w:val="Odstavecseseznamem"/>
        <w:numPr>
          <w:ilvl w:val="0"/>
          <w:numId w:val="3"/>
        </w:numPr>
        <w:spacing w:before="0"/>
        <w:ind w:left="360"/>
        <w:rPr>
          <w:bCs/>
          <w:snapToGrid w:val="0"/>
          <w:sz w:val="22"/>
          <w:szCs w:val="22"/>
        </w:rPr>
      </w:pPr>
      <w:r w:rsidRPr="00E127A9">
        <w:rPr>
          <w:bCs/>
          <w:snapToGrid w:val="0"/>
          <w:sz w:val="22"/>
          <w:szCs w:val="22"/>
        </w:rPr>
        <w:t>Obě smluvní strany se dohodly</w:t>
      </w:r>
      <w:r w:rsidR="00D25E45" w:rsidRPr="00E127A9">
        <w:rPr>
          <w:bCs/>
          <w:snapToGrid w:val="0"/>
          <w:sz w:val="22"/>
          <w:szCs w:val="22"/>
        </w:rPr>
        <w:t xml:space="preserve">, že tímto dodatkem </w:t>
      </w:r>
      <w:r w:rsidR="0039386E" w:rsidRPr="00E127A9">
        <w:rPr>
          <w:bCs/>
          <w:snapToGrid w:val="0"/>
          <w:sz w:val="22"/>
          <w:szCs w:val="22"/>
        </w:rPr>
        <w:t xml:space="preserve">navyšují </w:t>
      </w:r>
      <w:r w:rsidR="00D25E45" w:rsidRPr="00E127A9">
        <w:rPr>
          <w:bCs/>
          <w:snapToGrid w:val="0"/>
          <w:sz w:val="22"/>
          <w:szCs w:val="22"/>
        </w:rPr>
        <w:t xml:space="preserve">počet měrných jednotek ve fakturačních celcích: 1.1. Vyhodnocení podkladů a rozbor souč. stavu; 1.7. Dokumentace nároků vlastníku; 2.1. Vypracování plánu společných zařízení (včetně vyjádření RDK a DOSS); 2.4. Vypracování návrhu nového uspořádání pozemků; 3.2. Zpracování mapového díla včetně DKM a SPI z 640 ha na 685 ha. </w:t>
      </w:r>
      <w:r w:rsidR="00FB0FB4" w:rsidRPr="00E127A9">
        <w:rPr>
          <w:bCs/>
          <w:snapToGrid w:val="0"/>
          <w:sz w:val="22"/>
          <w:szCs w:val="22"/>
        </w:rPr>
        <w:t>U f</w:t>
      </w:r>
      <w:r w:rsidR="006856A7" w:rsidRPr="00E127A9">
        <w:rPr>
          <w:bCs/>
          <w:snapToGrid w:val="0"/>
          <w:sz w:val="22"/>
          <w:szCs w:val="22"/>
        </w:rPr>
        <w:t xml:space="preserve">akturačního celku </w:t>
      </w:r>
      <w:proofErr w:type="gramStart"/>
      <w:r w:rsidR="006856A7" w:rsidRPr="00E127A9">
        <w:rPr>
          <w:bCs/>
          <w:snapToGrid w:val="0"/>
          <w:sz w:val="22"/>
          <w:szCs w:val="22"/>
        </w:rPr>
        <w:t>1.3.</w:t>
      </w:r>
      <w:r w:rsidR="00E127A9">
        <w:rPr>
          <w:bCs/>
          <w:snapToGrid w:val="0"/>
          <w:sz w:val="22"/>
          <w:szCs w:val="22"/>
        </w:rPr>
        <w:t xml:space="preserve"> </w:t>
      </w:r>
      <w:r w:rsidR="00FB0FB4" w:rsidRPr="00E127A9">
        <w:rPr>
          <w:bCs/>
          <w:snapToGrid w:val="0"/>
          <w:sz w:val="22"/>
          <w:szCs w:val="22"/>
        </w:rPr>
        <w:t>části</w:t>
      </w:r>
      <w:proofErr w:type="gramEnd"/>
      <w:r w:rsidR="00FB0FB4" w:rsidRPr="00E127A9">
        <w:rPr>
          <w:bCs/>
          <w:snapToGrid w:val="0"/>
          <w:sz w:val="22"/>
          <w:szCs w:val="22"/>
        </w:rPr>
        <w:t xml:space="preserve"> 1 - </w:t>
      </w:r>
      <w:r w:rsidR="00FB0FB4" w:rsidRPr="00E127A9">
        <w:rPr>
          <w:bCs/>
          <w:snapToGrid w:val="0"/>
          <w:sz w:val="22"/>
          <w:szCs w:val="22"/>
        </w:rPr>
        <w:t>Polohopisné zaměření zájmového území v obvodu KoPÚ včetně liniových staveb mimo trvalé a lesní porosty</w:t>
      </w:r>
      <w:r w:rsidR="00FB0FB4" w:rsidRPr="00E127A9">
        <w:rPr>
          <w:bCs/>
          <w:snapToGrid w:val="0"/>
          <w:sz w:val="22"/>
          <w:szCs w:val="22"/>
        </w:rPr>
        <w:t xml:space="preserve"> z 622 ha na 653 ha, </w:t>
      </w:r>
      <w:r w:rsidR="00FB0FB4" w:rsidRPr="00E127A9">
        <w:rPr>
          <w:bCs/>
          <w:snapToGrid w:val="0"/>
          <w:sz w:val="22"/>
          <w:szCs w:val="22"/>
        </w:rPr>
        <w:t>část</w:t>
      </w:r>
      <w:r w:rsidR="00FB0FB4" w:rsidRPr="00E127A9">
        <w:rPr>
          <w:bCs/>
          <w:snapToGrid w:val="0"/>
          <w:sz w:val="22"/>
          <w:szCs w:val="22"/>
        </w:rPr>
        <w:t>i</w:t>
      </w:r>
      <w:r w:rsidR="00FB0FB4" w:rsidRPr="00E127A9">
        <w:rPr>
          <w:bCs/>
          <w:snapToGrid w:val="0"/>
          <w:sz w:val="22"/>
          <w:szCs w:val="22"/>
        </w:rPr>
        <w:t xml:space="preserve"> </w:t>
      </w:r>
      <w:r w:rsidR="00FB0FB4" w:rsidRPr="00E127A9">
        <w:rPr>
          <w:bCs/>
          <w:snapToGrid w:val="0"/>
          <w:sz w:val="22"/>
          <w:szCs w:val="22"/>
        </w:rPr>
        <w:t>2</w:t>
      </w:r>
      <w:r w:rsidR="00FB0FB4" w:rsidRPr="00E127A9">
        <w:rPr>
          <w:bCs/>
          <w:snapToGrid w:val="0"/>
          <w:sz w:val="22"/>
          <w:szCs w:val="22"/>
        </w:rPr>
        <w:t xml:space="preserve"> </w:t>
      </w:r>
      <w:r w:rsidR="00FB0FB4" w:rsidRPr="00E127A9">
        <w:rPr>
          <w:bCs/>
          <w:snapToGrid w:val="0"/>
          <w:sz w:val="22"/>
          <w:szCs w:val="22"/>
        </w:rPr>
        <w:t xml:space="preserve">– </w:t>
      </w:r>
      <w:r w:rsidR="00FB0FB4" w:rsidRPr="00E127A9">
        <w:rPr>
          <w:bCs/>
          <w:snapToGrid w:val="0"/>
          <w:sz w:val="22"/>
          <w:szCs w:val="22"/>
        </w:rPr>
        <w:t>Polohopisné zaměření zájmového území v obvodu KoPÚ včetně liniových staveb mimo trvalé a lesní porosty</w:t>
      </w:r>
      <w:r w:rsidR="00FB0FB4" w:rsidRPr="00E127A9">
        <w:rPr>
          <w:bCs/>
          <w:snapToGrid w:val="0"/>
          <w:sz w:val="22"/>
          <w:szCs w:val="22"/>
        </w:rPr>
        <w:t xml:space="preserve"> z 10 ha na 20 ha a </w:t>
      </w:r>
      <w:r w:rsidR="00FB0FB4" w:rsidRPr="00E127A9">
        <w:rPr>
          <w:bCs/>
          <w:snapToGrid w:val="0"/>
          <w:sz w:val="22"/>
          <w:szCs w:val="22"/>
        </w:rPr>
        <w:t>část</w:t>
      </w:r>
      <w:r w:rsidR="00FB0FB4" w:rsidRPr="00E127A9">
        <w:rPr>
          <w:bCs/>
          <w:snapToGrid w:val="0"/>
          <w:sz w:val="22"/>
          <w:szCs w:val="22"/>
        </w:rPr>
        <w:t>i</w:t>
      </w:r>
      <w:r w:rsidR="00FB0FB4" w:rsidRPr="00E127A9">
        <w:rPr>
          <w:bCs/>
          <w:snapToGrid w:val="0"/>
          <w:sz w:val="22"/>
          <w:szCs w:val="22"/>
        </w:rPr>
        <w:t xml:space="preserve"> </w:t>
      </w:r>
      <w:r w:rsidR="00FB0FB4" w:rsidRPr="00E127A9">
        <w:rPr>
          <w:bCs/>
          <w:snapToGrid w:val="0"/>
          <w:sz w:val="22"/>
          <w:szCs w:val="22"/>
        </w:rPr>
        <w:t>3</w:t>
      </w:r>
      <w:r w:rsidR="00FB0FB4" w:rsidRPr="00E127A9">
        <w:rPr>
          <w:bCs/>
          <w:snapToGrid w:val="0"/>
          <w:sz w:val="22"/>
          <w:szCs w:val="22"/>
        </w:rPr>
        <w:t xml:space="preserve"> -</w:t>
      </w:r>
      <w:r w:rsidR="00FB0FB4" w:rsidRPr="00E127A9">
        <w:rPr>
          <w:bCs/>
          <w:snapToGrid w:val="0"/>
          <w:sz w:val="22"/>
          <w:szCs w:val="22"/>
        </w:rPr>
        <w:t xml:space="preserve"> </w:t>
      </w:r>
      <w:r w:rsidR="00FB0FB4" w:rsidRPr="00E127A9">
        <w:rPr>
          <w:bCs/>
          <w:snapToGrid w:val="0"/>
          <w:sz w:val="22"/>
          <w:szCs w:val="22"/>
        </w:rPr>
        <w:t>Polohopisné zaměření zájmového území v obvodu KoPÚ včetně liniových staveb</w:t>
      </w:r>
      <w:r w:rsidR="00FB0FB4" w:rsidRPr="00E127A9">
        <w:rPr>
          <w:bCs/>
          <w:snapToGrid w:val="0"/>
          <w:sz w:val="22"/>
          <w:szCs w:val="22"/>
        </w:rPr>
        <w:t xml:space="preserve"> z 8 ha na 12 ha. Dále pak u </w:t>
      </w:r>
      <w:r w:rsidR="00FB0FB4" w:rsidRPr="00E127A9">
        <w:rPr>
          <w:bCs/>
          <w:snapToGrid w:val="0"/>
          <w:sz w:val="22"/>
          <w:szCs w:val="22"/>
        </w:rPr>
        <w:t>fakturačního celku</w:t>
      </w:r>
      <w:r w:rsidR="00FB0FB4" w:rsidRPr="00E127A9">
        <w:rPr>
          <w:bCs/>
          <w:snapToGrid w:val="0"/>
          <w:sz w:val="22"/>
          <w:szCs w:val="22"/>
        </w:rPr>
        <w:t xml:space="preserve"> 2.2 části 1 - </w:t>
      </w:r>
      <w:r w:rsidR="00FB0FB4" w:rsidRPr="00E127A9">
        <w:rPr>
          <w:bCs/>
          <w:snapToGrid w:val="0"/>
          <w:sz w:val="22"/>
          <w:szCs w:val="22"/>
        </w:rPr>
        <w:t>Výškopisné zaměření zájmového území v obvodu KoPÚ mimo trvalých a lesních porostů</w:t>
      </w:r>
      <w:r w:rsidR="00FB0FB4" w:rsidRPr="00E127A9">
        <w:rPr>
          <w:bCs/>
          <w:snapToGrid w:val="0"/>
          <w:sz w:val="22"/>
          <w:szCs w:val="22"/>
        </w:rPr>
        <w:t xml:space="preserve"> z 622 ha na 653 a části 2 - </w:t>
      </w:r>
      <w:r w:rsidR="00FB0FB4" w:rsidRPr="00E127A9">
        <w:rPr>
          <w:bCs/>
          <w:snapToGrid w:val="0"/>
          <w:sz w:val="22"/>
          <w:szCs w:val="22"/>
        </w:rPr>
        <w:t>Výškopisné zaměření zájmového území v obvodu KoPÚ v trvalých a lesních porostech</w:t>
      </w:r>
      <w:r w:rsidR="00FB0FB4" w:rsidRPr="00E127A9">
        <w:rPr>
          <w:bCs/>
          <w:snapToGrid w:val="0"/>
          <w:sz w:val="22"/>
          <w:szCs w:val="22"/>
        </w:rPr>
        <w:t xml:space="preserve"> z 18 ha na 32 ha.</w:t>
      </w:r>
      <w:r w:rsidR="00665216" w:rsidRPr="00E127A9">
        <w:rPr>
          <w:bCs/>
          <w:snapToGrid w:val="0"/>
          <w:sz w:val="22"/>
          <w:szCs w:val="22"/>
        </w:rPr>
        <w:t xml:space="preserve"> Potřeba navýšení </w:t>
      </w:r>
      <w:r w:rsidR="00FB0FB4" w:rsidRPr="00E127A9">
        <w:rPr>
          <w:bCs/>
          <w:snapToGrid w:val="0"/>
          <w:sz w:val="22"/>
          <w:szCs w:val="22"/>
        </w:rPr>
        <w:t>MJ</w:t>
      </w:r>
      <w:r w:rsidR="00665216" w:rsidRPr="00E127A9">
        <w:rPr>
          <w:bCs/>
          <w:snapToGrid w:val="0"/>
          <w:sz w:val="22"/>
          <w:szCs w:val="22"/>
        </w:rPr>
        <w:t xml:space="preserve"> vznikla </w:t>
      </w:r>
      <w:r w:rsidR="00E127A9">
        <w:rPr>
          <w:bCs/>
          <w:snapToGrid w:val="0"/>
          <w:sz w:val="22"/>
          <w:szCs w:val="22"/>
        </w:rPr>
        <w:t xml:space="preserve">na základě </w:t>
      </w:r>
      <w:r w:rsidR="00FB0FB4" w:rsidRPr="00E127A9">
        <w:rPr>
          <w:bCs/>
          <w:snapToGrid w:val="0"/>
          <w:sz w:val="22"/>
          <w:szCs w:val="22"/>
        </w:rPr>
        <w:t>zaměření v</w:t>
      </w:r>
      <w:r w:rsidR="00665216" w:rsidRPr="00E127A9">
        <w:rPr>
          <w:bCs/>
          <w:snapToGrid w:val="0"/>
          <w:sz w:val="22"/>
          <w:szCs w:val="22"/>
        </w:rPr>
        <w:t xml:space="preserve">nitřního a vnějšího obvodu pozemkové úpravy, </w:t>
      </w:r>
      <w:r w:rsidR="00E127A9">
        <w:rPr>
          <w:bCs/>
          <w:snapToGrid w:val="0"/>
          <w:sz w:val="22"/>
          <w:szCs w:val="22"/>
        </w:rPr>
        <w:t xml:space="preserve">čímž </w:t>
      </w:r>
      <w:r w:rsidR="00665216" w:rsidRPr="00E127A9">
        <w:rPr>
          <w:bCs/>
          <w:snapToGrid w:val="0"/>
          <w:sz w:val="22"/>
          <w:szCs w:val="22"/>
        </w:rPr>
        <w:t>došlo k rozšíření plochy zájmového území.</w:t>
      </w:r>
    </w:p>
    <w:p w:rsidR="00893501" w:rsidRPr="006856A7" w:rsidRDefault="00893501" w:rsidP="00893501">
      <w:pPr>
        <w:pStyle w:val="Odstavecseseznamem"/>
        <w:spacing w:before="0"/>
        <w:ind w:left="360"/>
        <w:rPr>
          <w:bCs/>
          <w:snapToGrid w:val="0"/>
          <w:sz w:val="22"/>
          <w:szCs w:val="22"/>
        </w:rPr>
      </w:pPr>
    </w:p>
    <w:p w:rsidR="00893501" w:rsidRPr="006856A7" w:rsidRDefault="00893501" w:rsidP="00DC72D2">
      <w:pPr>
        <w:pStyle w:val="Odstavecseseznamem"/>
        <w:numPr>
          <w:ilvl w:val="0"/>
          <w:numId w:val="3"/>
        </w:numPr>
        <w:spacing w:before="0"/>
        <w:ind w:left="360"/>
        <w:rPr>
          <w:bCs/>
          <w:snapToGrid w:val="0"/>
          <w:sz w:val="22"/>
          <w:szCs w:val="22"/>
        </w:rPr>
      </w:pPr>
      <w:r w:rsidRPr="006856A7">
        <w:rPr>
          <w:bCs/>
          <w:snapToGrid w:val="0"/>
          <w:sz w:val="22"/>
          <w:szCs w:val="22"/>
        </w:rPr>
        <w:t xml:space="preserve">Změny se provádí  v čl. VII odst </w:t>
      </w:r>
      <w:proofErr w:type="gramStart"/>
      <w:r w:rsidRPr="006856A7">
        <w:rPr>
          <w:bCs/>
          <w:snapToGrid w:val="0"/>
          <w:sz w:val="22"/>
          <w:szCs w:val="22"/>
        </w:rPr>
        <w:t>7.1. v příloze</w:t>
      </w:r>
      <w:proofErr w:type="gramEnd"/>
      <w:r w:rsidRPr="006856A7">
        <w:rPr>
          <w:bCs/>
          <w:snapToGrid w:val="0"/>
          <w:sz w:val="22"/>
          <w:szCs w:val="22"/>
        </w:rPr>
        <w:t xml:space="preserve"> č. 1 SoD – odst. 1.1. Vyhodnocení podkladů a rozbor souč. stavu; odst. 1.3. Polohopisné zaměření zájmového území v obvodu KoPÚ v i mimo trvalé porosty; odst. 1.7. Dokumentace nároků vlastníku; odst. 2.1. Vypracování plánu společných zařízení (včetně vyjádření RDK a DOSS); odst. 2.2. Výškopisné zaměření zájmového území v obvodu  KoPÚ v i mimo trvalé porosty; odst. 2.4. Vypracování návrhu nového uspořádání pozemků; odst. 3.2. Zpracování mapového díla včetně DKM a SPI.</w:t>
      </w:r>
    </w:p>
    <w:p w:rsidR="006D3B44" w:rsidRPr="006856A7" w:rsidRDefault="006D3B44" w:rsidP="00893501">
      <w:pPr>
        <w:pStyle w:val="Odstavecseseznamem"/>
        <w:rPr>
          <w:bCs/>
          <w:snapToGrid w:val="0"/>
          <w:sz w:val="22"/>
          <w:szCs w:val="22"/>
        </w:rPr>
      </w:pPr>
    </w:p>
    <w:p w:rsidR="00893501" w:rsidRDefault="00893501" w:rsidP="00DC72D2">
      <w:pPr>
        <w:pStyle w:val="Odstavecseseznamem"/>
        <w:numPr>
          <w:ilvl w:val="0"/>
          <w:numId w:val="4"/>
        </w:numPr>
        <w:spacing w:before="0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Čl</w:t>
      </w:r>
      <w:r w:rsidR="00E64AD6">
        <w:rPr>
          <w:bCs/>
          <w:snapToGrid w:val="0"/>
          <w:sz w:val="22"/>
          <w:szCs w:val="22"/>
        </w:rPr>
        <w:t>.</w:t>
      </w:r>
      <w:r>
        <w:rPr>
          <w:bCs/>
          <w:snapToGrid w:val="0"/>
          <w:sz w:val="22"/>
          <w:szCs w:val="22"/>
        </w:rPr>
        <w:t xml:space="preserve"> VII odst. 7.1 se mění takto:</w:t>
      </w:r>
    </w:p>
    <w:p w:rsidR="00893501" w:rsidRDefault="00893501" w:rsidP="00893501">
      <w:pPr>
        <w:pStyle w:val="Odstavecseseznamem"/>
        <w:spacing w:before="0"/>
        <w:ind w:left="720"/>
        <w:rPr>
          <w:bCs/>
          <w:snapToGrid w:val="0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559"/>
      </w:tblGrid>
      <w:tr w:rsidR="00E64AD6" w:rsidRPr="00B167D8" w:rsidTr="009A24A7">
        <w:trPr>
          <w:trHeight w:val="3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6" w:rsidRPr="00B167D8" w:rsidRDefault="00E64AD6" w:rsidP="009A24A7">
            <w:pPr>
              <w:spacing w:before="100" w:beforeAutospacing="1" w:after="100" w:afterAutospacing="1" w:line="276" w:lineRule="auto"/>
              <w:ind w:left="0"/>
              <w:jc w:val="left"/>
              <w:rPr>
                <w:snapToGrid w:val="0"/>
                <w:sz w:val="18"/>
                <w:szCs w:val="18"/>
                <w:lang w:eastAsia="en-US"/>
              </w:rPr>
            </w:pPr>
            <w:r w:rsidRPr="00B167D8">
              <w:rPr>
                <w:snapToGrid w:val="0"/>
                <w:sz w:val="18"/>
                <w:szCs w:val="18"/>
                <w:lang w:eastAsia="en-US"/>
              </w:rPr>
              <w:t xml:space="preserve">1. Hlavní celek - Přípravné práce celkem (Dílčí části </w:t>
            </w:r>
            <w:proofErr w:type="gramStart"/>
            <w:r w:rsidRPr="00B167D8">
              <w:rPr>
                <w:snapToGrid w:val="0"/>
                <w:sz w:val="18"/>
                <w:szCs w:val="18"/>
                <w:lang w:eastAsia="en-US"/>
              </w:rPr>
              <w:t>1.1</w:t>
            </w:r>
            <w:proofErr w:type="gramEnd"/>
            <w:r w:rsidRPr="00B167D8">
              <w:rPr>
                <w:snapToGrid w:val="0"/>
                <w:sz w:val="18"/>
                <w:szCs w:val="18"/>
                <w:lang w:eastAsia="en-US"/>
              </w:rPr>
              <w:t>. – 1.7.) bez DPH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6" w:rsidRPr="00B167D8" w:rsidRDefault="00E64AD6" w:rsidP="009A24A7">
            <w:pPr>
              <w:spacing w:before="100" w:beforeAutospacing="1" w:after="100" w:afterAutospacing="1" w:line="276" w:lineRule="auto"/>
              <w:ind w:left="567" w:hanging="567"/>
              <w:jc w:val="right"/>
              <w:rPr>
                <w:snapToGrid w:val="0"/>
                <w:sz w:val="18"/>
                <w:szCs w:val="18"/>
                <w:lang w:eastAsia="en-US"/>
              </w:rPr>
            </w:pPr>
            <w:r w:rsidRPr="00B167D8">
              <w:rPr>
                <w:snapToGrid w:val="0"/>
                <w:sz w:val="18"/>
                <w:szCs w:val="18"/>
                <w:lang w:eastAsia="en-US"/>
              </w:rPr>
              <w:t>,- Kč</w:t>
            </w:r>
          </w:p>
        </w:tc>
      </w:tr>
      <w:tr w:rsidR="00E64AD6" w:rsidRPr="00B167D8" w:rsidTr="009A24A7">
        <w:trPr>
          <w:trHeight w:val="3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6" w:rsidRPr="00B167D8" w:rsidRDefault="00E64AD6" w:rsidP="009A24A7">
            <w:pPr>
              <w:spacing w:before="100" w:beforeAutospacing="1" w:after="100" w:afterAutospacing="1" w:line="276" w:lineRule="auto"/>
              <w:ind w:left="567" w:hanging="567"/>
              <w:jc w:val="left"/>
              <w:rPr>
                <w:snapToGrid w:val="0"/>
                <w:sz w:val="18"/>
                <w:szCs w:val="18"/>
                <w:lang w:eastAsia="en-US"/>
              </w:rPr>
            </w:pPr>
            <w:r w:rsidRPr="00B167D8">
              <w:rPr>
                <w:snapToGrid w:val="0"/>
                <w:sz w:val="18"/>
                <w:szCs w:val="18"/>
                <w:lang w:eastAsia="en-US"/>
              </w:rPr>
              <w:t xml:space="preserve">2. Hlavní celek - Návrhové práce celkem (Dílčí části </w:t>
            </w:r>
            <w:proofErr w:type="gramStart"/>
            <w:r w:rsidRPr="00B167D8">
              <w:rPr>
                <w:snapToGrid w:val="0"/>
                <w:sz w:val="18"/>
                <w:szCs w:val="18"/>
                <w:lang w:eastAsia="en-US"/>
              </w:rPr>
              <w:t>2.1</w:t>
            </w:r>
            <w:proofErr w:type="gramEnd"/>
            <w:r w:rsidRPr="00B167D8">
              <w:rPr>
                <w:snapToGrid w:val="0"/>
                <w:sz w:val="18"/>
                <w:szCs w:val="18"/>
                <w:lang w:eastAsia="en-US"/>
              </w:rPr>
              <w:t>. – 2.5.) bez DPH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6" w:rsidRPr="00B167D8" w:rsidRDefault="00E64AD6" w:rsidP="009A24A7">
            <w:pPr>
              <w:spacing w:before="100" w:beforeAutospacing="1" w:after="100" w:afterAutospacing="1" w:line="276" w:lineRule="auto"/>
              <w:ind w:left="567" w:hanging="567"/>
              <w:jc w:val="right"/>
              <w:rPr>
                <w:snapToGrid w:val="0"/>
                <w:sz w:val="18"/>
                <w:szCs w:val="18"/>
                <w:lang w:eastAsia="en-US"/>
              </w:rPr>
            </w:pPr>
            <w:r w:rsidRPr="00B167D8">
              <w:rPr>
                <w:snapToGrid w:val="0"/>
                <w:sz w:val="18"/>
                <w:szCs w:val="18"/>
                <w:lang w:eastAsia="en-US"/>
              </w:rPr>
              <w:t>,- Kč</w:t>
            </w:r>
          </w:p>
        </w:tc>
      </w:tr>
      <w:tr w:rsidR="00E64AD6" w:rsidRPr="00B167D8" w:rsidTr="009A24A7">
        <w:trPr>
          <w:trHeight w:val="48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6" w:rsidRPr="00B167D8" w:rsidRDefault="00E64AD6" w:rsidP="009A24A7">
            <w:pPr>
              <w:spacing w:before="100" w:beforeAutospacing="1" w:after="100" w:afterAutospacing="1" w:line="276" w:lineRule="auto"/>
              <w:ind w:left="567" w:hanging="567"/>
              <w:jc w:val="left"/>
              <w:rPr>
                <w:snapToGrid w:val="0"/>
                <w:sz w:val="18"/>
                <w:szCs w:val="18"/>
                <w:lang w:eastAsia="en-US"/>
              </w:rPr>
            </w:pPr>
            <w:r w:rsidRPr="00B167D8">
              <w:rPr>
                <w:snapToGrid w:val="0"/>
                <w:sz w:val="18"/>
                <w:szCs w:val="18"/>
                <w:lang w:eastAsia="en-US"/>
              </w:rPr>
              <w:t>3. Hlavní celek – Vytyčení pozemků podle schváleného návrhu a mapové dílo celkem (</w:t>
            </w:r>
            <w:proofErr w:type="gramStart"/>
            <w:r w:rsidRPr="00B167D8">
              <w:rPr>
                <w:snapToGrid w:val="0"/>
                <w:sz w:val="18"/>
                <w:szCs w:val="18"/>
                <w:lang w:eastAsia="en-US"/>
              </w:rPr>
              <w:t>3.1</w:t>
            </w:r>
            <w:proofErr w:type="gramEnd"/>
            <w:r w:rsidRPr="00B167D8">
              <w:rPr>
                <w:snapToGrid w:val="0"/>
                <w:sz w:val="18"/>
                <w:szCs w:val="18"/>
                <w:lang w:eastAsia="en-US"/>
              </w:rPr>
              <w:t>. – 3.2.) bez DPH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6" w:rsidRPr="00B167D8" w:rsidRDefault="00E64AD6" w:rsidP="009A24A7">
            <w:pPr>
              <w:spacing w:before="100" w:beforeAutospacing="1" w:after="100" w:afterAutospacing="1" w:line="276" w:lineRule="auto"/>
              <w:ind w:left="567" w:hanging="567"/>
              <w:jc w:val="right"/>
              <w:rPr>
                <w:snapToGrid w:val="0"/>
                <w:sz w:val="18"/>
                <w:szCs w:val="18"/>
                <w:lang w:eastAsia="en-US"/>
              </w:rPr>
            </w:pPr>
            <w:r w:rsidRPr="00B167D8">
              <w:rPr>
                <w:snapToGrid w:val="0"/>
                <w:sz w:val="18"/>
                <w:szCs w:val="18"/>
                <w:lang w:eastAsia="en-US"/>
              </w:rPr>
              <w:t>,- Kč</w:t>
            </w:r>
          </w:p>
        </w:tc>
      </w:tr>
      <w:tr w:rsidR="00E64AD6" w:rsidRPr="00B167D8" w:rsidTr="00BE43CD">
        <w:trPr>
          <w:trHeight w:val="2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6" w:rsidRPr="00B167D8" w:rsidRDefault="00E64AD6" w:rsidP="009A24A7">
            <w:pPr>
              <w:spacing w:before="100" w:beforeAutospacing="1" w:after="100" w:afterAutospacing="1" w:line="276" w:lineRule="auto"/>
              <w:ind w:left="567" w:hanging="567"/>
              <w:jc w:val="left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B167D8">
              <w:rPr>
                <w:b/>
                <w:snapToGrid w:val="0"/>
                <w:sz w:val="18"/>
                <w:szCs w:val="18"/>
                <w:lang w:eastAsia="en-US"/>
              </w:rPr>
              <w:t>Celková cena díla bez DPH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6" w:rsidRPr="00B167D8" w:rsidRDefault="00E64AD6" w:rsidP="00BE43CD">
            <w:pPr>
              <w:spacing w:before="100" w:beforeAutospacing="1" w:after="100" w:afterAutospacing="1" w:line="276" w:lineRule="auto"/>
              <w:ind w:left="567" w:hanging="567"/>
              <w:jc w:val="right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B167D8">
              <w:rPr>
                <w:b/>
                <w:snapToGrid w:val="0"/>
                <w:sz w:val="18"/>
                <w:szCs w:val="18"/>
                <w:lang w:eastAsia="en-US"/>
              </w:rPr>
              <w:t>,-Kč</w:t>
            </w:r>
          </w:p>
        </w:tc>
      </w:tr>
      <w:tr w:rsidR="00E64AD6" w:rsidRPr="00B167D8" w:rsidTr="009A24A7">
        <w:trPr>
          <w:trHeight w:val="31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6" w:rsidRPr="00B167D8" w:rsidRDefault="00E64AD6" w:rsidP="009A24A7">
            <w:pPr>
              <w:spacing w:before="100" w:beforeAutospacing="1" w:after="100" w:afterAutospacing="1" w:line="276" w:lineRule="auto"/>
              <w:ind w:left="567" w:hanging="567"/>
              <w:jc w:val="left"/>
              <w:rPr>
                <w:snapToGrid w:val="0"/>
                <w:sz w:val="18"/>
                <w:szCs w:val="18"/>
                <w:lang w:eastAsia="en-US"/>
              </w:rPr>
            </w:pPr>
            <w:r w:rsidRPr="00B167D8">
              <w:rPr>
                <w:snapToGrid w:val="0"/>
                <w:sz w:val="18"/>
                <w:szCs w:val="18"/>
                <w:lang w:eastAsia="en-US"/>
              </w:rPr>
              <w:t>DPH 21%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6" w:rsidRPr="00B167D8" w:rsidRDefault="00E64AD6" w:rsidP="009A24A7">
            <w:pPr>
              <w:spacing w:before="100" w:beforeAutospacing="1" w:after="100" w:afterAutospacing="1" w:line="276" w:lineRule="auto"/>
              <w:ind w:left="567" w:hanging="567"/>
              <w:jc w:val="right"/>
              <w:rPr>
                <w:snapToGrid w:val="0"/>
                <w:sz w:val="18"/>
                <w:szCs w:val="18"/>
                <w:lang w:eastAsia="en-US"/>
              </w:rPr>
            </w:pPr>
            <w:r w:rsidRPr="00B167D8">
              <w:rPr>
                <w:snapToGrid w:val="0"/>
                <w:sz w:val="18"/>
                <w:szCs w:val="18"/>
                <w:lang w:eastAsia="en-US"/>
              </w:rPr>
              <w:t>,- Kč</w:t>
            </w:r>
          </w:p>
        </w:tc>
      </w:tr>
      <w:tr w:rsidR="00E64AD6" w:rsidRPr="00B167D8" w:rsidTr="009A24A7">
        <w:trPr>
          <w:trHeight w:val="28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6" w:rsidRPr="00B167D8" w:rsidRDefault="00E64AD6" w:rsidP="009A24A7">
            <w:pPr>
              <w:spacing w:before="100" w:beforeAutospacing="1" w:after="100" w:afterAutospacing="1" w:line="276" w:lineRule="auto"/>
              <w:ind w:left="567" w:hanging="567"/>
              <w:jc w:val="left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B167D8">
              <w:rPr>
                <w:b/>
                <w:snapToGrid w:val="0"/>
                <w:sz w:val="18"/>
                <w:szCs w:val="18"/>
                <w:lang w:eastAsia="en-US"/>
              </w:rPr>
              <w:t>CELKOVÁ CENA DÍLA VČETNĚ DPH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6" w:rsidRPr="00B167D8" w:rsidRDefault="00E64AD6" w:rsidP="00BE43CD">
            <w:pPr>
              <w:spacing w:before="100" w:beforeAutospacing="1" w:after="100" w:afterAutospacing="1" w:line="276" w:lineRule="auto"/>
              <w:ind w:left="567" w:hanging="567"/>
              <w:jc w:val="right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B167D8">
              <w:rPr>
                <w:b/>
                <w:snapToGrid w:val="0"/>
                <w:sz w:val="18"/>
                <w:szCs w:val="18"/>
                <w:lang w:eastAsia="en-US"/>
              </w:rPr>
              <w:t>,- Kč</w:t>
            </w:r>
          </w:p>
        </w:tc>
      </w:tr>
    </w:tbl>
    <w:p w:rsidR="00893501" w:rsidRDefault="00893501" w:rsidP="00893501">
      <w:pPr>
        <w:pStyle w:val="Odstavecseseznamem"/>
        <w:spacing w:before="0"/>
        <w:ind w:left="720"/>
        <w:rPr>
          <w:bCs/>
          <w:snapToGrid w:val="0"/>
          <w:sz w:val="22"/>
          <w:szCs w:val="22"/>
        </w:rPr>
      </w:pPr>
    </w:p>
    <w:p w:rsidR="006D3B44" w:rsidRDefault="006D3B44" w:rsidP="00893501">
      <w:pPr>
        <w:pStyle w:val="Odstavecseseznamem"/>
        <w:spacing w:before="0"/>
        <w:ind w:left="720"/>
        <w:rPr>
          <w:bCs/>
          <w:snapToGrid w:val="0"/>
          <w:sz w:val="22"/>
          <w:szCs w:val="22"/>
        </w:rPr>
      </w:pPr>
    </w:p>
    <w:p w:rsidR="00893501" w:rsidRDefault="00E64AD6" w:rsidP="00DC72D2">
      <w:pPr>
        <w:pStyle w:val="Odstavecseseznamem"/>
        <w:numPr>
          <w:ilvl w:val="0"/>
          <w:numId w:val="4"/>
        </w:numPr>
        <w:spacing w:before="0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Příloha č. 1 SoD se mění takto:</w:t>
      </w:r>
    </w:p>
    <w:p w:rsidR="0068674B" w:rsidRDefault="0068674B" w:rsidP="009E51C7">
      <w:pPr>
        <w:spacing w:before="0"/>
        <w:rPr>
          <w:bCs/>
          <w:snapToGrid w:val="0"/>
          <w:sz w:val="22"/>
          <w:szCs w:val="22"/>
        </w:rPr>
      </w:pPr>
    </w:p>
    <w:p w:rsidR="008478EF" w:rsidRDefault="008478EF" w:rsidP="009E51C7">
      <w:pPr>
        <w:spacing w:before="0"/>
        <w:rPr>
          <w:bCs/>
          <w:snapToGrid w:val="0"/>
          <w:sz w:val="22"/>
          <w:szCs w:val="2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76"/>
        <w:gridCol w:w="2270"/>
        <w:gridCol w:w="636"/>
        <w:gridCol w:w="992"/>
        <w:gridCol w:w="985"/>
        <w:gridCol w:w="1563"/>
        <w:gridCol w:w="1432"/>
      </w:tblGrid>
      <w:tr w:rsidR="006D3B44" w:rsidRPr="009F7411" w:rsidTr="00C65EE8">
        <w:trPr>
          <w:trHeight w:val="556"/>
          <w:jc w:val="center"/>
        </w:trPr>
        <w:tc>
          <w:tcPr>
            <w:tcW w:w="876" w:type="dxa"/>
            <w:shd w:val="clear" w:color="auto" w:fill="EEECE1" w:themeFill="background2"/>
          </w:tcPr>
          <w:p w:rsidR="006D3B44" w:rsidRPr="009F7411" w:rsidRDefault="006D3B44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EEECE1" w:themeFill="background2"/>
            <w:vAlign w:val="center"/>
          </w:tcPr>
          <w:p w:rsidR="006D3B44" w:rsidRPr="009F7411" w:rsidRDefault="006D3B44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 w:rsidRPr="009F7411">
              <w:rPr>
                <w:bCs/>
                <w:snapToGrid w:val="0"/>
                <w:sz w:val="16"/>
                <w:szCs w:val="16"/>
              </w:rPr>
              <w:t>Hlavní fakturační celek/ dílčí fakturační celek</w:t>
            </w:r>
          </w:p>
        </w:tc>
        <w:tc>
          <w:tcPr>
            <w:tcW w:w="636" w:type="dxa"/>
            <w:shd w:val="clear" w:color="auto" w:fill="EEECE1" w:themeFill="background2"/>
            <w:vAlign w:val="center"/>
          </w:tcPr>
          <w:p w:rsidR="006D3B44" w:rsidRPr="009F7411" w:rsidRDefault="006D3B44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 w:rsidRPr="009F7411">
              <w:rPr>
                <w:bCs/>
                <w:snapToGrid w:val="0"/>
                <w:sz w:val="16"/>
                <w:szCs w:val="16"/>
              </w:rPr>
              <w:t>MJ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D3B44" w:rsidRPr="009F7411" w:rsidRDefault="006D3B44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 w:rsidRPr="009F7411">
              <w:rPr>
                <w:bCs/>
                <w:snapToGrid w:val="0"/>
                <w:sz w:val="16"/>
                <w:szCs w:val="16"/>
              </w:rPr>
              <w:t>Počet MJ</w:t>
            </w:r>
          </w:p>
        </w:tc>
        <w:tc>
          <w:tcPr>
            <w:tcW w:w="985" w:type="dxa"/>
            <w:shd w:val="clear" w:color="auto" w:fill="EEECE1" w:themeFill="background2"/>
            <w:vAlign w:val="center"/>
          </w:tcPr>
          <w:p w:rsidR="006D3B44" w:rsidRPr="009F7411" w:rsidRDefault="006D3B44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 w:rsidRPr="009F7411">
              <w:rPr>
                <w:bCs/>
                <w:snapToGrid w:val="0"/>
                <w:sz w:val="16"/>
                <w:szCs w:val="16"/>
              </w:rPr>
              <w:t>Cena za MJ bez DPH v Kč</w:t>
            </w:r>
          </w:p>
        </w:tc>
        <w:tc>
          <w:tcPr>
            <w:tcW w:w="1563" w:type="dxa"/>
            <w:shd w:val="clear" w:color="auto" w:fill="EEECE1" w:themeFill="background2"/>
            <w:vAlign w:val="center"/>
          </w:tcPr>
          <w:p w:rsidR="006D3B44" w:rsidRPr="009F7411" w:rsidRDefault="006D3B44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 w:rsidRPr="009F7411">
              <w:rPr>
                <w:bCs/>
                <w:snapToGrid w:val="0"/>
                <w:sz w:val="16"/>
                <w:szCs w:val="16"/>
              </w:rPr>
              <w:t>Cena bez DPH celkem v Kč</w:t>
            </w:r>
          </w:p>
        </w:tc>
        <w:tc>
          <w:tcPr>
            <w:tcW w:w="1432" w:type="dxa"/>
            <w:shd w:val="clear" w:color="auto" w:fill="EEECE1" w:themeFill="background2"/>
            <w:vAlign w:val="center"/>
          </w:tcPr>
          <w:p w:rsidR="006D3B44" w:rsidRPr="009F7411" w:rsidRDefault="00C65EE8" w:rsidP="00C65EE8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Termín ukončení</w:t>
            </w:r>
          </w:p>
        </w:tc>
      </w:tr>
      <w:tr w:rsidR="006D3B44" w:rsidRPr="009F7411" w:rsidTr="00DF3BA7">
        <w:trPr>
          <w:jc w:val="center"/>
        </w:trPr>
        <w:tc>
          <w:tcPr>
            <w:tcW w:w="8754" w:type="dxa"/>
            <w:gridSpan w:val="7"/>
            <w:vAlign w:val="center"/>
          </w:tcPr>
          <w:p w:rsidR="006D3B44" w:rsidRPr="00E04063" w:rsidRDefault="006D3B44" w:rsidP="00DC72D2">
            <w:pPr>
              <w:pStyle w:val="Odstavecseseznamem"/>
              <w:numPr>
                <w:ilvl w:val="0"/>
                <w:numId w:val="6"/>
              </w:numPr>
              <w:spacing w:before="0"/>
              <w:jc w:val="left"/>
              <w:rPr>
                <w:b/>
                <w:bCs/>
                <w:snapToGrid w:val="0"/>
                <w:sz w:val="16"/>
                <w:szCs w:val="16"/>
              </w:rPr>
            </w:pPr>
            <w:r w:rsidRPr="00E04063">
              <w:rPr>
                <w:b/>
                <w:bCs/>
                <w:snapToGrid w:val="0"/>
                <w:sz w:val="16"/>
                <w:szCs w:val="16"/>
              </w:rPr>
              <w:t>Přípravné práce</w:t>
            </w:r>
          </w:p>
        </w:tc>
      </w:tr>
      <w:tr w:rsidR="006D3B44" w:rsidRPr="009F7411" w:rsidTr="00C65EE8">
        <w:trPr>
          <w:jc w:val="center"/>
        </w:trPr>
        <w:tc>
          <w:tcPr>
            <w:tcW w:w="876" w:type="dxa"/>
            <w:vAlign w:val="center"/>
          </w:tcPr>
          <w:p w:rsidR="006D3B44" w:rsidRPr="009F7411" w:rsidRDefault="006D3B44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 w:rsidRPr="009F7411">
              <w:rPr>
                <w:bCs/>
                <w:snapToGrid w:val="0"/>
                <w:sz w:val="16"/>
                <w:szCs w:val="16"/>
              </w:rPr>
              <w:t>1.1.</w:t>
            </w:r>
          </w:p>
        </w:tc>
        <w:tc>
          <w:tcPr>
            <w:tcW w:w="2270" w:type="dxa"/>
            <w:vAlign w:val="center"/>
          </w:tcPr>
          <w:p w:rsidR="006D3B44" w:rsidRPr="009F7411" w:rsidRDefault="006D3B44" w:rsidP="009F7411">
            <w:pPr>
              <w:spacing w:before="0"/>
              <w:ind w:left="0"/>
              <w:jc w:val="left"/>
              <w:rPr>
                <w:bCs/>
                <w:snapToGrid w:val="0"/>
                <w:sz w:val="16"/>
                <w:szCs w:val="16"/>
              </w:rPr>
            </w:pPr>
            <w:r w:rsidRPr="009F7411">
              <w:rPr>
                <w:bCs/>
                <w:snapToGrid w:val="0"/>
                <w:sz w:val="16"/>
                <w:szCs w:val="16"/>
              </w:rPr>
              <w:t>Vyhodnocení podkladů a rozbor souč. stavu</w:t>
            </w:r>
          </w:p>
        </w:tc>
        <w:tc>
          <w:tcPr>
            <w:tcW w:w="636" w:type="dxa"/>
            <w:vAlign w:val="center"/>
          </w:tcPr>
          <w:p w:rsidR="006D3B44" w:rsidRPr="009F7411" w:rsidRDefault="006D3B44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 w:rsidRPr="009F7411">
              <w:rPr>
                <w:bCs/>
                <w:snapToGrid w:val="0"/>
                <w:sz w:val="16"/>
                <w:szCs w:val="16"/>
              </w:rPr>
              <w:t>ha</w:t>
            </w:r>
          </w:p>
        </w:tc>
        <w:tc>
          <w:tcPr>
            <w:tcW w:w="992" w:type="dxa"/>
            <w:vAlign w:val="center"/>
          </w:tcPr>
          <w:p w:rsidR="006D3B44" w:rsidRDefault="00E127A9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640</w:t>
            </w:r>
          </w:p>
          <w:p w:rsidR="00E127A9" w:rsidRPr="009F7411" w:rsidRDefault="00E127A9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45</w:t>
            </w:r>
          </w:p>
        </w:tc>
        <w:tc>
          <w:tcPr>
            <w:tcW w:w="985" w:type="dxa"/>
            <w:vAlign w:val="center"/>
          </w:tcPr>
          <w:p w:rsidR="006D3B44" w:rsidRDefault="006D3B44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 w:rsidRPr="009F7411">
              <w:rPr>
                <w:bCs/>
                <w:snapToGrid w:val="0"/>
                <w:sz w:val="16"/>
                <w:szCs w:val="16"/>
              </w:rPr>
              <w:t>150</w:t>
            </w:r>
          </w:p>
          <w:p w:rsidR="00E127A9" w:rsidRPr="009F7411" w:rsidRDefault="00E127A9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1563" w:type="dxa"/>
            <w:vAlign w:val="center"/>
          </w:tcPr>
          <w:p w:rsidR="006D3B44" w:rsidRDefault="00BD257C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96 000</w:t>
            </w:r>
          </w:p>
          <w:p w:rsidR="00E127A9" w:rsidRPr="009F7411" w:rsidRDefault="00E127A9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1432" w:type="dxa"/>
            <w:vAlign w:val="center"/>
          </w:tcPr>
          <w:p w:rsidR="006D3B44" w:rsidRDefault="00C65EE8" w:rsidP="0025679F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proofErr w:type="gramStart"/>
            <w:r>
              <w:rPr>
                <w:bCs/>
                <w:snapToGrid w:val="0"/>
                <w:sz w:val="16"/>
                <w:szCs w:val="16"/>
              </w:rPr>
              <w:t>3</w:t>
            </w:r>
            <w:r w:rsidR="0025679F">
              <w:rPr>
                <w:bCs/>
                <w:snapToGrid w:val="0"/>
                <w:sz w:val="16"/>
                <w:szCs w:val="16"/>
              </w:rPr>
              <w:t>1</w:t>
            </w:r>
            <w:r>
              <w:rPr>
                <w:bCs/>
                <w:snapToGrid w:val="0"/>
                <w:sz w:val="16"/>
                <w:szCs w:val="16"/>
              </w:rPr>
              <w:t>.</w:t>
            </w:r>
            <w:r w:rsidR="0025679F">
              <w:rPr>
                <w:bCs/>
                <w:snapToGrid w:val="0"/>
                <w:sz w:val="16"/>
                <w:szCs w:val="16"/>
              </w:rPr>
              <w:t>12.</w:t>
            </w:r>
            <w:r>
              <w:rPr>
                <w:bCs/>
                <w:snapToGrid w:val="0"/>
                <w:sz w:val="16"/>
                <w:szCs w:val="16"/>
              </w:rPr>
              <w:t>2015</w:t>
            </w:r>
            <w:proofErr w:type="gramEnd"/>
          </w:p>
        </w:tc>
      </w:tr>
      <w:tr w:rsidR="006D3B44" w:rsidRPr="009F7411" w:rsidTr="00C65EE8">
        <w:trPr>
          <w:jc w:val="center"/>
        </w:trPr>
        <w:tc>
          <w:tcPr>
            <w:tcW w:w="876" w:type="dxa"/>
            <w:vMerge w:val="restart"/>
            <w:vAlign w:val="center"/>
          </w:tcPr>
          <w:p w:rsidR="006D3B44" w:rsidRPr="009F7411" w:rsidRDefault="006D3B44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 w:rsidRPr="009F7411">
              <w:rPr>
                <w:bCs/>
                <w:snapToGrid w:val="0"/>
                <w:sz w:val="16"/>
                <w:szCs w:val="16"/>
              </w:rPr>
              <w:t>1.3.</w:t>
            </w:r>
          </w:p>
        </w:tc>
        <w:tc>
          <w:tcPr>
            <w:tcW w:w="2270" w:type="dxa"/>
            <w:vAlign w:val="center"/>
          </w:tcPr>
          <w:p w:rsidR="006D3B44" w:rsidRPr="009F7411" w:rsidRDefault="006D3B44" w:rsidP="009F7411">
            <w:pPr>
              <w:spacing w:before="0"/>
              <w:ind w:left="0"/>
              <w:jc w:val="left"/>
              <w:rPr>
                <w:bCs/>
                <w:snapToGrid w:val="0"/>
                <w:sz w:val="16"/>
                <w:szCs w:val="16"/>
              </w:rPr>
            </w:pPr>
            <w:r w:rsidRPr="009F7411">
              <w:rPr>
                <w:bCs/>
                <w:snapToGrid w:val="0"/>
                <w:sz w:val="16"/>
                <w:szCs w:val="16"/>
              </w:rPr>
              <w:t>Polohopisné zaměření zájmového území v obvodu KoPÚ  včetně liniových staveb mimo trvalé a lesní porosty</w:t>
            </w:r>
          </w:p>
        </w:tc>
        <w:tc>
          <w:tcPr>
            <w:tcW w:w="636" w:type="dxa"/>
            <w:vAlign w:val="center"/>
          </w:tcPr>
          <w:p w:rsidR="006D3B44" w:rsidRPr="009F7411" w:rsidRDefault="006D3B44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 w:rsidRPr="009F7411">
              <w:rPr>
                <w:bCs/>
                <w:snapToGrid w:val="0"/>
                <w:sz w:val="16"/>
                <w:szCs w:val="16"/>
              </w:rPr>
              <w:t>ha</w:t>
            </w:r>
          </w:p>
        </w:tc>
        <w:tc>
          <w:tcPr>
            <w:tcW w:w="992" w:type="dxa"/>
            <w:vAlign w:val="center"/>
          </w:tcPr>
          <w:p w:rsidR="006D3B44" w:rsidRDefault="006D3B44" w:rsidP="00E127A9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6</w:t>
            </w:r>
            <w:r w:rsidR="00E127A9">
              <w:rPr>
                <w:bCs/>
                <w:snapToGrid w:val="0"/>
                <w:sz w:val="16"/>
                <w:szCs w:val="16"/>
              </w:rPr>
              <w:t>22</w:t>
            </w:r>
          </w:p>
          <w:p w:rsidR="00E127A9" w:rsidRPr="009F7411" w:rsidRDefault="00E127A9" w:rsidP="00E127A9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31</w:t>
            </w:r>
          </w:p>
        </w:tc>
        <w:tc>
          <w:tcPr>
            <w:tcW w:w="985" w:type="dxa"/>
            <w:vAlign w:val="center"/>
          </w:tcPr>
          <w:p w:rsidR="006D3B44" w:rsidRDefault="006D3B44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 w:rsidRPr="009F7411">
              <w:rPr>
                <w:bCs/>
                <w:snapToGrid w:val="0"/>
                <w:sz w:val="16"/>
                <w:szCs w:val="16"/>
              </w:rPr>
              <w:t>600</w:t>
            </w:r>
          </w:p>
          <w:p w:rsidR="00E127A9" w:rsidRPr="009F7411" w:rsidRDefault="00E127A9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1563" w:type="dxa"/>
            <w:vAlign w:val="center"/>
          </w:tcPr>
          <w:p w:rsidR="006D3B44" w:rsidRDefault="006D3B44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 w:rsidRPr="009F7411">
              <w:rPr>
                <w:bCs/>
                <w:snapToGrid w:val="0"/>
                <w:sz w:val="16"/>
                <w:szCs w:val="16"/>
              </w:rPr>
              <w:t>3</w:t>
            </w:r>
            <w:r w:rsidR="00BD257C">
              <w:rPr>
                <w:bCs/>
                <w:snapToGrid w:val="0"/>
                <w:sz w:val="16"/>
                <w:szCs w:val="16"/>
              </w:rPr>
              <w:t>73</w:t>
            </w:r>
            <w:r w:rsidR="00E127A9">
              <w:rPr>
                <w:bCs/>
                <w:snapToGrid w:val="0"/>
                <w:sz w:val="16"/>
                <w:szCs w:val="16"/>
              </w:rPr>
              <w:t> </w:t>
            </w:r>
            <w:r w:rsidR="00BD257C">
              <w:rPr>
                <w:bCs/>
                <w:snapToGrid w:val="0"/>
                <w:sz w:val="16"/>
                <w:szCs w:val="16"/>
              </w:rPr>
              <w:t>2</w:t>
            </w:r>
            <w:r w:rsidRPr="009F7411">
              <w:rPr>
                <w:bCs/>
                <w:snapToGrid w:val="0"/>
                <w:sz w:val="16"/>
                <w:szCs w:val="16"/>
              </w:rPr>
              <w:t>00</w:t>
            </w:r>
          </w:p>
          <w:p w:rsidR="00E127A9" w:rsidRPr="009F7411" w:rsidRDefault="00E127A9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1432" w:type="dxa"/>
            <w:vAlign w:val="center"/>
          </w:tcPr>
          <w:p w:rsidR="006D3B44" w:rsidRPr="009F7411" w:rsidRDefault="00C65EE8" w:rsidP="0025679F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proofErr w:type="gramStart"/>
            <w:r>
              <w:rPr>
                <w:bCs/>
                <w:snapToGrid w:val="0"/>
                <w:sz w:val="16"/>
                <w:szCs w:val="16"/>
              </w:rPr>
              <w:t>3</w:t>
            </w:r>
            <w:r w:rsidR="0025679F">
              <w:rPr>
                <w:bCs/>
                <w:snapToGrid w:val="0"/>
                <w:sz w:val="16"/>
                <w:szCs w:val="16"/>
              </w:rPr>
              <w:t>1</w:t>
            </w:r>
            <w:r>
              <w:rPr>
                <w:bCs/>
                <w:snapToGrid w:val="0"/>
                <w:sz w:val="16"/>
                <w:szCs w:val="16"/>
              </w:rPr>
              <w:t>.</w:t>
            </w:r>
            <w:r w:rsidR="0025679F">
              <w:rPr>
                <w:bCs/>
                <w:snapToGrid w:val="0"/>
                <w:sz w:val="16"/>
                <w:szCs w:val="16"/>
              </w:rPr>
              <w:t>12</w:t>
            </w:r>
            <w:r>
              <w:rPr>
                <w:bCs/>
                <w:snapToGrid w:val="0"/>
                <w:sz w:val="16"/>
                <w:szCs w:val="16"/>
              </w:rPr>
              <w:t>.2015</w:t>
            </w:r>
            <w:proofErr w:type="gramEnd"/>
          </w:p>
        </w:tc>
      </w:tr>
      <w:tr w:rsidR="006D3B44" w:rsidRPr="009F7411" w:rsidTr="00C65EE8">
        <w:trPr>
          <w:jc w:val="center"/>
        </w:trPr>
        <w:tc>
          <w:tcPr>
            <w:tcW w:w="876" w:type="dxa"/>
            <w:vMerge/>
            <w:vAlign w:val="center"/>
          </w:tcPr>
          <w:p w:rsidR="006D3B44" w:rsidRPr="009F7411" w:rsidRDefault="006D3B44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2270" w:type="dxa"/>
            <w:vAlign w:val="center"/>
          </w:tcPr>
          <w:p w:rsidR="006D3B44" w:rsidRPr="009F7411" w:rsidRDefault="006D3B44" w:rsidP="009F7411">
            <w:pPr>
              <w:spacing w:before="0"/>
              <w:ind w:left="0"/>
              <w:jc w:val="left"/>
              <w:rPr>
                <w:bCs/>
                <w:snapToGrid w:val="0"/>
                <w:sz w:val="16"/>
                <w:szCs w:val="16"/>
              </w:rPr>
            </w:pPr>
            <w:r w:rsidRPr="009F7411">
              <w:rPr>
                <w:bCs/>
                <w:snapToGrid w:val="0"/>
                <w:sz w:val="16"/>
                <w:szCs w:val="16"/>
              </w:rPr>
              <w:t>Polohopisné zaměření zájmového území v obvodu KoPÚ včetně liniových staveb v trvalých porostech (mimo lesní porosty)</w:t>
            </w:r>
          </w:p>
        </w:tc>
        <w:tc>
          <w:tcPr>
            <w:tcW w:w="636" w:type="dxa"/>
            <w:vAlign w:val="center"/>
          </w:tcPr>
          <w:p w:rsidR="006D3B44" w:rsidRPr="009F7411" w:rsidRDefault="006D3B44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 w:rsidRPr="009F7411">
              <w:rPr>
                <w:bCs/>
                <w:snapToGrid w:val="0"/>
                <w:sz w:val="16"/>
                <w:szCs w:val="16"/>
              </w:rPr>
              <w:t>ha</w:t>
            </w:r>
          </w:p>
        </w:tc>
        <w:tc>
          <w:tcPr>
            <w:tcW w:w="992" w:type="dxa"/>
            <w:vAlign w:val="center"/>
          </w:tcPr>
          <w:p w:rsidR="006D3B44" w:rsidRDefault="00E127A9" w:rsidP="00E127A9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10</w:t>
            </w:r>
          </w:p>
          <w:p w:rsidR="00E127A9" w:rsidRPr="009F7411" w:rsidRDefault="00E127A9" w:rsidP="00E127A9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6D3B44" w:rsidRDefault="006D3B44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 w:rsidRPr="009F7411">
              <w:rPr>
                <w:bCs/>
                <w:snapToGrid w:val="0"/>
                <w:sz w:val="16"/>
                <w:szCs w:val="16"/>
              </w:rPr>
              <w:t>800</w:t>
            </w:r>
          </w:p>
          <w:p w:rsidR="00E127A9" w:rsidRPr="009F7411" w:rsidRDefault="00E127A9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1563" w:type="dxa"/>
            <w:vAlign w:val="center"/>
          </w:tcPr>
          <w:p w:rsidR="006D3B44" w:rsidRDefault="00BD257C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8</w:t>
            </w:r>
            <w:r w:rsidR="00E127A9">
              <w:rPr>
                <w:bCs/>
                <w:snapToGrid w:val="0"/>
                <w:sz w:val="16"/>
                <w:szCs w:val="16"/>
              </w:rPr>
              <w:t> </w:t>
            </w:r>
            <w:r w:rsidR="006D3B44">
              <w:rPr>
                <w:bCs/>
                <w:snapToGrid w:val="0"/>
                <w:sz w:val="16"/>
                <w:szCs w:val="16"/>
              </w:rPr>
              <w:t>000</w:t>
            </w:r>
          </w:p>
          <w:p w:rsidR="00E127A9" w:rsidRPr="009F7411" w:rsidRDefault="00E127A9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1432" w:type="dxa"/>
            <w:vAlign w:val="center"/>
          </w:tcPr>
          <w:p w:rsidR="006D3B44" w:rsidRDefault="00C65EE8" w:rsidP="0025679F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proofErr w:type="gramStart"/>
            <w:r>
              <w:rPr>
                <w:bCs/>
                <w:snapToGrid w:val="0"/>
                <w:sz w:val="16"/>
                <w:szCs w:val="16"/>
              </w:rPr>
              <w:t>3</w:t>
            </w:r>
            <w:r w:rsidR="0025679F">
              <w:rPr>
                <w:bCs/>
                <w:snapToGrid w:val="0"/>
                <w:sz w:val="16"/>
                <w:szCs w:val="16"/>
              </w:rPr>
              <w:t>1</w:t>
            </w:r>
            <w:r>
              <w:rPr>
                <w:bCs/>
                <w:snapToGrid w:val="0"/>
                <w:sz w:val="16"/>
                <w:szCs w:val="16"/>
              </w:rPr>
              <w:t>.</w:t>
            </w:r>
            <w:r w:rsidR="0025679F">
              <w:rPr>
                <w:bCs/>
                <w:snapToGrid w:val="0"/>
                <w:sz w:val="16"/>
                <w:szCs w:val="16"/>
              </w:rPr>
              <w:t>12</w:t>
            </w:r>
            <w:r>
              <w:rPr>
                <w:bCs/>
                <w:snapToGrid w:val="0"/>
                <w:sz w:val="16"/>
                <w:szCs w:val="16"/>
              </w:rPr>
              <w:t>.2015</w:t>
            </w:r>
            <w:proofErr w:type="gramEnd"/>
          </w:p>
        </w:tc>
      </w:tr>
      <w:tr w:rsidR="006D3B44" w:rsidRPr="009F7411" w:rsidTr="00C65EE8">
        <w:trPr>
          <w:jc w:val="center"/>
        </w:trPr>
        <w:tc>
          <w:tcPr>
            <w:tcW w:w="876" w:type="dxa"/>
            <w:vMerge/>
            <w:vAlign w:val="center"/>
          </w:tcPr>
          <w:p w:rsidR="006D3B44" w:rsidRPr="009F7411" w:rsidRDefault="006D3B44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2270" w:type="dxa"/>
            <w:vAlign w:val="center"/>
          </w:tcPr>
          <w:p w:rsidR="006D3B44" w:rsidRPr="009F7411" w:rsidRDefault="006D3B44" w:rsidP="009F7411">
            <w:pPr>
              <w:spacing w:before="0"/>
              <w:ind w:left="0"/>
              <w:jc w:val="left"/>
              <w:rPr>
                <w:bCs/>
                <w:snapToGrid w:val="0"/>
                <w:sz w:val="16"/>
                <w:szCs w:val="16"/>
              </w:rPr>
            </w:pPr>
            <w:r w:rsidRPr="009F7411">
              <w:rPr>
                <w:bCs/>
                <w:snapToGrid w:val="0"/>
                <w:sz w:val="16"/>
                <w:szCs w:val="16"/>
              </w:rPr>
              <w:t>Polohopisné zaměření zájmového území v obvodu KoPÚ včetně liniových staveb v lesních porostech</w:t>
            </w:r>
          </w:p>
        </w:tc>
        <w:tc>
          <w:tcPr>
            <w:tcW w:w="636" w:type="dxa"/>
            <w:vAlign w:val="center"/>
          </w:tcPr>
          <w:p w:rsidR="006D3B44" w:rsidRPr="009F7411" w:rsidRDefault="006D3B44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 w:rsidRPr="009F7411">
              <w:rPr>
                <w:bCs/>
                <w:snapToGrid w:val="0"/>
                <w:sz w:val="16"/>
                <w:szCs w:val="16"/>
              </w:rPr>
              <w:t>ha</w:t>
            </w:r>
          </w:p>
        </w:tc>
        <w:tc>
          <w:tcPr>
            <w:tcW w:w="992" w:type="dxa"/>
            <w:vAlign w:val="center"/>
          </w:tcPr>
          <w:p w:rsidR="006D3B44" w:rsidRDefault="00E127A9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8</w:t>
            </w:r>
          </w:p>
          <w:p w:rsidR="00E127A9" w:rsidRPr="009F7411" w:rsidRDefault="00E127A9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6D3B44" w:rsidRDefault="006D3B44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 w:rsidRPr="009F7411">
              <w:rPr>
                <w:bCs/>
                <w:snapToGrid w:val="0"/>
                <w:sz w:val="16"/>
                <w:szCs w:val="16"/>
              </w:rPr>
              <w:t>1000</w:t>
            </w:r>
          </w:p>
          <w:p w:rsidR="00E127A9" w:rsidRPr="009F7411" w:rsidRDefault="00E127A9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1563" w:type="dxa"/>
            <w:vAlign w:val="center"/>
          </w:tcPr>
          <w:p w:rsidR="006D3B44" w:rsidRDefault="00BD257C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8</w:t>
            </w:r>
            <w:r w:rsidR="00E127A9">
              <w:rPr>
                <w:bCs/>
                <w:snapToGrid w:val="0"/>
                <w:sz w:val="16"/>
                <w:szCs w:val="16"/>
              </w:rPr>
              <w:t> </w:t>
            </w:r>
            <w:r w:rsidR="006D3B44" w:rsidRPr="009F7411">
              <w:rPr>
                <w:bCs/>
                <w:snapToGrid w:val="0"/>
                <w:sz w:val="16"/>
                <w:szCs w:val="16"/>
              </w:rPr>
              <w:t>000</w:t>
            </w:r>
          </w:p>
          <w:p w:rsidR="00E127A9" w:rsidRPr="009F7411" w:rsidRDefault="00E127A9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1432" w:type="dxa"/>
            <w:vAlign w:val="center"/>
          </w:tcPr>
          <w:p w:rsidR="006D3B44" w:rsidRDefault="00C65EE8" w:rsidP="0025679F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proofErr w:type="gramStart"/>
            <w:r>
              <w:rPr>
                <w:bCs/>
                <w:snapToGrid w:val="0"/>
                <w:sz w:val="16"/>
                <w:szCs w:val="16"/>
              </w:rPr>
              <w:t>3</w:t>
            </w:r>
            <w:r w:rsidR="0025679F">
              <w:rPr>
                <w:bCs/>
                <w:snapToGrid w:val="0"/>
                <w:sz w:val="16"/>
                <w:szCs w:val="16"/>
              </w:rPr>
              <w:t>1</w:t>
            </w:r>
            <w:r>
              <w:rPr>
                <w:bCs/>
                <w:snapToGrid w:val="0"/>
                <w:sz w:val="16"/>
                <w:szCs w:val="16"/>
              </w:rPr>
              <w:t>.</w:t>
            </w:r>
            <w:r w:rsidR="0025679F">
              <w:rPr>
                <w:bCs/>
                <w:snapToGrid w:val="0"/>
                <w:sz w:val="16"/>
                <w:szCs w:val="16"/>
              </w:rPr>
              <w:t>12</w:t>
            </w:r>
            <w:r>
              <w:rPr>
                <w:bCs/>
                <w:snapToGrid w:val="0"/>
                <w:sz w:val="16"/>
                <w:szCs w:val="16"/>
              </w:rPr>
              <w:t>.2015</w:t>
            </w:r>
            <w:proofErr w:type="gramEnd"/>
          </w:p>
        </w:tc>
      </w:tr>
      <w:tr w:rsidR="006D3B44" w:rsidRPr="009F7411" w:rsidTr="00C65EE8">
        <w:trPr>
          <w:jc w:val="center"/>
        </w:trPr>
        <w:tc>
          <w:tcPr>
            <w:tcW w:w="876" w:type="dxa"/>
            <w:vAlign w:val="center"/>
          </w:tcPr>
          <w:p w:rsidR="006D3B44" w:rsidRPr="009F7411" w:rsidRDefault="006D3B44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 w:rsidRPr="009F7411">
              <w:rPr>
                <w:bCs/>
                <w:snapToGrid w:val="0"/>
                <w:sz w:val="16"/>
                <w:szCs w:val="16"/>
              </w:rPr>
              <w:t>1.7.</w:t>
            </w:r>
          </w:p>
        </w:tc>
        <w:tc>
          <w:tcPr>
            <w:tcW w:w="2270" w:type="dxa"/>
            <w:vAlign w:val="center"/>
          </w:tcPr>
          <w:p w:rsidR="006D3B44" w:rsidRPr="009F7411" w:rsidRDefault="006D3B44" w:rsidP="009F7411">
            <w:pPr>
              <w:spacing w:before="0"/>
              <w:ind w:left="0"/>
              <w:jc w:val="left"/>
              <w:rPr>
                <w:bCs/>
                <w:snapToGrid w:val="0"/>
                <w:sz w:val="16"/>
                <w:szCs w:val="16"/>
              </w:rPr>
            </w:pPr>
            <w:r w:rsidRPr="009F7411">
              <w:rPr>
                <w:bCs/>
                <w:snapToGrid w:val="0"/>
                <w:sz w:val="16"/>
                <w:szCs w:val="16"/>
              </w:rPr>
              <w:t xml:space="preserve">Dokumentace nároků vlastníků pro vypracování návrhu nového uspořádání a vypracování </w:t>
            </w:r>
            <w:r w:rsidRPr="009F7411">
              <w:rPr>
                <w:bCs/>
                <w:snapToGrid w:val="0"/>
                <w:sz w:val="16"/>
                <w:szCs w:val="16"/>
              </w:rPr>
              <w:lastRenderedPageBreak/>
              <w:t>podkladů pro řešení nesouladu druhu pozemků</w:t>
            </w:r>
          </w:p>
        </w:tc>
        <w:tc>
          <w:tcPr>
            <w:tcW w:w="636" w:type="dxa"/>
            <w:vAlign w:val="center"/>
          </w:tcPr>
          <w:p w:rsidR="006D3B44" w:rsidRPr="009F7411" w:rsidRDefault="006D3B44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 w:rsidRPr="009F7411">
              <w:rPr>
                <w:bCs/>
                <w:snapToGrid w:val="0"/>
                <w:sz w:val="16"/>
                <w:szCs w:val="16"/>
              </w:rPr>
              <w:lastRenderedPageBreak/>
              <w:t>ha</w:t>
            </w:r>
          </w:p>
        </w:tc>
        <w:tc>
          <w:tcPr>
            <w:tcW w:w="992" w:type="dxa"/>
            <w:vAlign w:val="center"/>
          </w:tcPr>
          <w:p w:rsidR="006D3B44" w:rsidRDefault="006D3B44" w:rsidP="00E127A9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6</w:t>
            </w:r>
            <w:r w:rsidR="00E127A9">
              <w:rPr>
                <w:bCs/>
                <w:snapToGrid w:val="0"/>
                <w:sz w:val="16"/>
                <w:szCs w:val="16"/>
              </w:rPr>
              <w:t>40</w:t>
            </w:r>
          </w:p>
          <w:p w:rsidR="00E127A9" w:rsidRPr="009F7411" w:rsidRDefault="00E127A9" w:rsidP="00E127A9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45</w:t>
            </w:r>
          </w:p>
        </w:tc>
        <w:tc>
          <w:tcPr>
            <w:tcW w:w="985" w:type="dxa"/>
            <w:vAlign w:val="center"/>
          </w:tcPr>
          <w:p w:rsidR="006D3B44" w:rsidRDefault="006D3B44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 w:rsidRPr="009F7411">
              <w:rPr>
                <w:bCs/>
                <w:snapToGrid w:val="0"/>
                <w:sz w:val="16"/>
                <w:szCs w:val="16"/>
              </w:rPr>
              <w:t>150</w:t>
            </w:r>
          </w:p>
          <w:p w:rsidR="00E127A9" w:rsidRPr="009F7411" w:rsidRDefault="00E127A9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1563" w:type="dxa"/>
            <w:vAlign w:val="center"/>
          </w:tcPr>
          <w:p w:rsidR="006D3B44" w:rsidRDefault="00BD257C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96 00</w:t>
            </w:r>
            <w:r w:rsidR="006D3B44">
              <w:rPr>
                <w:bCs/>
                <w:snapToGrid w:val="0"/>
                <w:sz w:val="16"/>
                <w:szCs w:val="16"/>
              </w:rPr>
              <w:t>0</w:t>
            </w:r>
          </w:p>
          <w:p w:rsidR="00E127A9" w:rsidRPr="009F7411" w:rsidRDefault="00E127A9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1432" w:type="dxa"/>
            <w:vAlign w:val="center"/>
          </w:tcPr>
          <w:p w:rsidR="006D3B44" w:rsidRDefault="00C65EE8" w:rsidP="00C65EE8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proofErr w:type="gramStart"/>
            <w:r>
              <w:rPr>
                <w:bCs/>
                <w:snapToGrid w:val="0"/>
                <w:sz w:val="16"/>
                <w:szCs w:val="16"/>
              </w:rPr>
              <w:t>31.1.2016</w:t>
            </w:r>
            <w:proofErr w:type="gramEnd"/>
          </w:p>
        </w:tc>
      </w:tr>
      <w:tr w:rsidR="006D3B44" w:rsidRPr="009F7411" w:rsidTr="002F1C52">
        <w:trPr>
          <w:jc w:val="center"/>
        </w:trPr>
        <w:tc>
          <w:tcPr>
            <w:tcW w:w="8754" w:type="dxa"/>
            <w:gridSpan w:val="7"/>
            <w:vAlign w:val="center"/>
          </w:tcPr>
          <w:p w:rsidR="006D3B44" w:rsidRPr="00E04063" w:rsidRDefault="006D3B44" w:rsidP="00DC72D2">
            <w:pPr>
              <w:pStyle w:val="Odstavecseseznamem"/>
              <w:numPr>
                <w:ilvl w:val="0"/>
                <w:numId w:val="6"/>
              </w:numPr>
              <w:spacing w:before="0"/>
              <w:jc w:val="left"/>
              <w:rPr>
                <w:b/>
                <w:bCs/>
                <w:snapToGrid w:val="0"/>
                <w:sz w:val="16"/>
                <w:szCs w:val="16"/>
              </w:rPr>
            </w:pPr>
            <w:r w:rsidRPr="00E04063">
              <w:rPr>
                <w:b/>
                <w:bCs/>
                <w:snapToGrid w:val="0"/>
                <w:sz w:val="16"/>
                <w:szCs w:val="16"/>
              </w:rPr>
              <w:lastRenderedPageBreak/>
              <w:t>Návrhové práce</w:t>
            </w:r>
          </w:p>
        </w:tc>
      </w:tr>
      <w:tr w:rsidR="006D3B44" w:rsidRPr="009F7411" w:rsidTr="00C65EE8">
        <w:trPr>
          <w:jc w:val="center"/>
        </w:trPr>
        <w:tc>
          <w:tcPr>
            <w:tcW w:w="876" w:type="dxa"/>
            <w:vAlign w:val="center"/>
          </w:tcPr>
          <w:p w:rsidR="006D3B44" w:rsidRPr="009F7411" w:rsidRDefault="006D3B44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 w:rsidRPr="009F7411">
              <w:rPr>
                <w:bCs/>
                <w:snapToGrid w:val="0"/>
                <w:sz w:val="16"/>
                <w:szCs w:val="16"/>
              </w:rPr>
              <w:t>2.1.</w:t>
            </w:r>
          </w:p>
        </w:tc>
        <w:tc>
          <w:tcPr>
            <w:tcW w:w="2270" w:type="dxa"/>
            <w:vAlign w:val="center"/>
          </w:tcPr>
          <w:p w:rsidR="006D3B44" w:rsidRPr="009F7411" w:rsidRDefault="006D3B44" w:rsidP="009F7411">
            <w:pPr>
              <w:spacing w:before="0"/>
              <w:ind w:left="0"/>
              <w:jc w:val="left"/>
              <w:rPr>
                <w:bCs/>
                <w:snapToGrid w:val="0"/>
                <w:sz w:val="16"/>
                <w:szCs w:val="16"/>
              </w:rPr>
            </w:pPr>
            <w:r w:rsidRPr="009F7411">
              <w:rPr>
                <w:bCs/>
                <w:snapToGrid w:val="0"/>
                <w:sz w:val="16"/>
                <w:szCs w:val="16"/>
              </w:rPr>
              <w:t>Vypracování plánu společných zařízení (vč. vyjádření RDK a orgánů a organizací v průběhu zpracování)</w:t>
            </w:r>
          </w:p>
        </w:tc>
        <w:tc>
          <w:tcPr>
            <w:tcW w:w="636" w:type="dxa"/>
            <w:vAlign w:val="center"/>
          </w:tcPr>
          <w:p w:rsidR="006D3B44" w:rsidRPr="009F7411" w:rsidRDefault="006D3B44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 w:rsidRPr="009F7411">
              <w:rPr>
                <w:bCs/>
                <w:snapToGrid w:val="0"/>
                <w:sz w:val="16"/>
                <w:szCs w:val="16"/>
              </w:rPr>
              <w:t>ha</w:t>
            </w:r>
          </w:p>
        </w:tc>
        <w:tc>
          <w:tcPr>
            <w:tcW w:w="992" w:type="dxa"/>
            <w:vAlign w:val="center"/>
          </w:tcPr>
          <w:p w:rsidR="006D3B44" w:rsidRDefault="006D3B44" w:rsidP="00E127A9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6</w:t>
            </w:r>
            <w:r w:rsidR="00E127A9">
              <w:rPr>
                <w:bCs/>
                <w:snapToGrid w:val="0"/>
                <w:sz w:val="16"/>
                <w:szCs w:val="16"/>
              </w:rPr>
              <w:t>40</w:t>
            </w:r>
          </w:p>
          <w:p w:rsidR="00E127A9" w:rsidRPr="009F7411" w:rsidRDefault="00E127A9" w:rsidP="00E127A9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45</w:t>
            </w:r>
          </w:p>
        </w:tc>
        <w:tc>
          <w:tcPr>
            <w:tcW w:w="985" w:type="dxa"/>
            <w:vAlign w:val="center"/>
          </w:tcPr>
          <w:p w:rsidR="006D3B44" w:rsidRDefault="006D3B44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 w:rsidRPr="009F7411">
              <w:rPr>
                <w:bCs/>
                <w:snapToGrid w:val="0"/>
                <w:sz w:val="16"/>
                <w:szCs w:val="16"/>
              </w:rPr>
              <w:t>150</w:t>
            </w:r>
          </w:p>
          <w:p w:rsidR="00E127A9" w:rsidRPr="009F7411" w:rsidRDefault="00E127A9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1563" w:type="dxa"/>
            <w:vAlign w:val="center"/>
          </w:tcPr>
          <w:p w:rsidR="00E127A9" w:rsidRDefault="00BD257C" w:rsidP="00BD257C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96 000</w:t>
            </w:r>
          </w:p>
          <w:p w:rsidR="00BD257C" w:rsidRPr="009F7411" w:rsidRDefault="00BD257C" w:rsidP="00BD257C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1432" w:type="dxa"/>
            <w:vAlign w:val="center"/>
          </w:tcPr>
          <w:p w:rsidR="006D3B44" w:rsidRDefault="00C65EE8" w:rsidP="00C65EE8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proofErr w:type="gramStart"/>
            <w:r>
              <w:rPr>
                <w:bCs/>
                <w:snapToGrid w:val="0"/>
                <w:sz w:val="16"/>
                <w:szCs w:val="16"/>
              </w:rPr>
              <w:t>30.9.2016</w:t>
            </w:r>
            <w:proofErr w:type="gramEnd"/>
          </w:p>
        </w:tc>
      </w:tr>
      <w:tr w:rsidR="006D3B44" w:rsidRPr="009F7411" w:rsidTr="00C65EE8">
        <w:trPr>
          <w:jc w:val="center"/>
        </w:trPr>
        <w:tc>
          <w:tcPr>
            <w:tcW w:w="876" w:type="dxa"/>
            <w:vMerge w:val="restart"/>
            <w:vAlign w:val="center"/>
          </w:tcPr>
          <w:p w:rsidR="006D3B44" w:rsidRPr="009F7411" w:rsidRDefault="006D3B44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 w:rsidRPr="009F7411">
              <w:rPr>
                <w:bCs/>
                <w:snapToGrid w:val="0"/>
                <w:sz w:val="16"/>
                <w:szCs w:val="16"/>
              </w:rPr>
              <w:t>2.2.</w:t>
            </w:r>
          </w:p>
        </w:tc>
        <w:tc>
          <w:tcPr>
            <w:tcW w:w="2270" w:type="dxa"/>
            <w:vAlign w:val="center"/>
          </w:tcPr>
          <w:p w:rsidR="006D3B44" w:rsidRPr="009F7411" w:rsidRDefault="006D3B44" w:rsidP="009F7411">
            <w:pPr>
              <w:spacing w:before="0"/>
              <w:ind w:left="0"/>
              <w:jc w:val="left"/>
              <w:rPr>
                <w:bCs/>
                <w:snapToGrid w:val="0"/>
                <w:sz w:val="16"/>
                <w:szCs w:val="16"/>
              </w:rPr>
            </w:pPr>
            <w:r w:rsidRPr="009F7411">
              <w:rPr>
                <w:bCs/>
                <w:snapToGrid w:val="0"/>
                <w:sz w:val="16"/>
                <w:szCs w:val="16"/>
              </w:rPr>
              <w:t>Výškopisné zaměření zájmového území v obvodu KoPÚ mimo trvalých a lesních porostů</w:t>
            </w:r>
          </w:p>
        </w:tc>
        <w:tc>
          <w:tcPr>
            <w:tcW w:w="636" w:type="dxa"/>
            <w:vAlign w:val="center"/>
          </w:tcPr>
          <w:p w:rsidR="006D3B44" w:rsidRPr="009F7411" w:rsidRDefault="006D3B44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 w:rsidRPr="009F7411">
              <w:rPr>
                <w:bCs/>
                <w:snapToGrid w:val="0"/>
                <w:sz w:val="16"/>
                <w:szCs w:val="16"/>
              </w:rPr>
              <w:t>ha</w:t>
            </w:r>
          </w:p>
        </w:tc>
        <w:tc>
          <w:tcPr>
            <w:tcW w:w="992" w:type="dxa"/>
            <w:vAlign w:val="center"/>
          </w:tcPr>
          <w:p w:rsidR="006D3B44" w:rsidRDefault="006D3B44" w:rsidP="00E127A9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6</w:t>
            </w:r>
            <w:r w:rsidR="00E127A9">
              <w:rPr>
                <w:bCs/>
                <w:snapToGrid w:val="0"/>
                <w:sz w:val="16"/>
                <w:szCs w:val="16"/>
              </w:rPr>
              <w:t>22</w:t>
            </w:r>
          </w:p>
          <w:p w:rsidR="00E127A9" w:rsidRPr="009F7411" w:rsidRDefault="00E127A9" w:rsidP="00E127A9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31</w:t>
            </w:r>
          </w:p>
        </w:tc>
        <w:tc>
          <w:tcPr>
            <w:tcW w:w="985" w:type="dxa"/>
            <w:vAlign w:val="center"/>
          </w:tcPr>
          <w:p w:rsidR="006D3B44" w:rsidRDefault="006D3B44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 w:rsidRPr="009F7411">
              <w:rPr>
                <w:bCs/>
                <w:snapToGrid w:val="0"/>
                <w:sz w:val="16"/>
                <w:szCs w:val="16"/>
              </w:rPr>
              <w:t>50</w:t>
            </w:r>
          </w:p>
          <w:p w:rsidR="00E127A9" w:rsidRPr="009F7411" w:rsidRDefault="00E127A9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1563" w:type="dxa"/>
            <w:vAlign w:val="center"/>
          </w:tcPr>
          <w:p w:rsidR="006D3B44" w:rsidRDefault="00BD257C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31 100</w:t>
            </w:r>
          </w:p>
          <w:p w:rsidR="00E127A9" w:rsidRPr="009F7411" w:rsidRDefault="00E127A9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1432" w:type="dxa"/>
            <w:vAlign w:val="center"/>
          </w:tcPr>
          <w:p w:rsidR="006D3B44" w:rsidRDefault="00C65EE8" w:rsidP="00C65EE8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proofErr w:type="gramStart"/>
            <w:r>
              <w:rPr>
                <w:bCs/>
                <w:snapToGrid w:val="0"/>
                <w:sz w:val="16"/>
                <w:szCs w:val="16"/>
              </w:rPr>
              <w:t>30.9.2016</w:t>
            </w:r>
            <w:proofErr w:type="gramEnd"/>
          </w:p>
        </w:tc>
      </w:tr>
      <w:tr w:rsidR="006D3B44" w:rsidRPr="009F7411" w:rsidTr="00C65EE8">
        <w:trPr>
          <w:jc w:val="center"/>
        </w:trPr>
        <w:tc>
          <w:tcPr>
            <w:tcW w:w="876" w:type="dxa"/>
            <w:vMerge/>
            <w:vAlign w:val="center"/>
          </w:tcPr>
          <w:p w:rsidR="006D3B44" w:rsidRPr="009F7411" w:rsidRDefault="006D3B44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2270" w:type="dxa"/>
            <w:vAlign w:val="center"/>
          </w:tcPr>
          <w:p w:rsidR="006D3B44" w:rsidRPr="009F7411" w:rsidRDefault="006D3B44" w:rsidP="009F7411">
            <w:pPr>
              <w:spacing w:before="0"/>
              <w:ind w:left="0"/>
              <w:jc w:val="left"/>
              <w:rPr>
                <w:bCs/>
                <w:snapToGrid w:val="0"/>
                <w:sz w:val="16"/>
                <w:szCs w:val="16"/>
              </w:rPr>
            </w:pPr>
            <w:r w:rsidRPr="009F7411">
              <w:rPr>
                <w:bCs/>
                <w:snapToGrid w:val="0"/>
                <w:sz w:val="16"/>
                <w:szCs w:val="16"/>
              </w:rPr>
              <w:t>Výškopisné zaměření zájmového území v obvodu KoPÚ v trvalých a lesních porostech</w:t>
            </w:r>
          </w:p>
        </w:tc>
        <w:tc>
          <w:tcPr>
            <w:tcW w:w="636" w:type="dxa"/>
            <w:vAlign w:val="center"/>
          </w:tcPr>
          <w:p w:rsidR="006D3B44" w:rsidRPr="009F7411" w:rsidRDefault="006D3B44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 w:rsidRPr="009F7411">
              <w:rPr>
                <w:bCs/>
                <w:snapToGrid w:val="0"/>
                <w:sz w:val="16"/>
                <w:szCs w:val="16"/>
              </w:rPr>
              <w:t>ha</w:t>
            </w:r>
          </w:p>
        </w:tc>
        <w:tc>
          <w:tcPr>
            <w:tcW w:w="992" w:type="dxa"/>
            <w:vAlign w:val="center"/>
          </w:tcPr>
          <w:p w:rsidR="006D3B44" w:rsidRDefault="00E127A9" w:rsidP="00E127A9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18</w:t>
            </w:r>
          </w:p>
          <w:p w:rsidR="00E127A9" w:rsidRPr="009F7411" w:rsidRDefault="00E127A9" w:rsidP="00E127A9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14</w:t>
            </w:r>
          </w:p>
        </w:tc>
        <w:tc>
          <w:tcPr>
            <w:tcW w:w="985" w:type="dxa"/>
            <w:vAlign w:val="center"/>
          </w:tcPr>
          <w:p w:rsidR="006D3B44" w:rsidRDefault="006D3B44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 w:rsidRPr="009F7411">
              <w:rPr>
                <w:bCs/>
                <w:snapToGrid w:val="0"/>
                <w:sz w:val="16"/>
                <w:szCs w:val="16"/>
              </w:rPr>
              <w:t>100</w:t>
            </w:r>
          </w:p>
          <w:p w:rsidR="00E127A9" w:rsidRPr="009F7411" w:rsidRDefault="00E127A9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1563" w:type="dxa"/>
            <w:vAlign w:val="center"/>
          </w:tcPr>
          <w:p w:rsidR="006D3B44" w:rsidRDefault="00BD257C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1 8</w:t>
            </w:r>
            <w:r w:rsidR="006D3B44">
              <w:rPr>
                <w:bCs/>
                <w:snapToGrid w:val="0"/>
                <w:sz w:val="16"/>
                <w:szCs w:val="16"/>
              </w:rPr>
              <w:t>00</w:t>
            </w:r>
          </w:p>
          <w:p w:rsidR="00E127A9" w:rsidRPr="009F7411" w:rsidRDefault="00E127A9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1432" w:type="dxa"/>
            <w:vAlign w:val="center"/>
          </w:tcPr>
          <w:p w:rsidR="006D3B44" w:rsidRDefault="00C65EE8" w:rsidP="00C65EE8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proofErr w:type="gramStart"/>
            <w:r>
              <w:rPr>
                <w:bCs/>
                <w:snapToGrid w:val="0"/>
                <w:sz w:val="16"/>
                <w:szCs w:val="16"/>
              </w:rPr>
              <w:t>30.9.2016</w:t>
            </w:r>
            <w:proofErr w:type="gramEnd"/>
          </w:p>
        </w:tc>
      </w:tr>
      <w:tr w:rsidR="006D3B44" w:rsidRPr="009F7411" w:rsidTr="00C65EE8">
        <w:trPr>
          <w:jc w:val="center"/>
        </w:trPr>
        <w:tc>
          <w:tcPr>
            <w:tcW w:w="876" w:type="dxa"/>
            <w:vAlign w:val="center"/>
          </w:tcPr>
          <w:p w:rsidR="006D3B44" w:rsidRPr="009F7411" w:rsidRDefault="006D3B44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 w:rsidRPr="009F7411">
              <w:rPr>
                <w:bCs/>
                <w:snapToGrid w:val="0"/>
                <w:sz w:val="16"/>
                <w:szCs w:val="16"/>
              </w:rPr>
              <w:t>2.4.</w:t>
            </w:r>
          </w:p>
        </w:tc>
        <w:tc>
          <w:tcPr>
            <w:tcW w:w="2270" w:type="dxa"/>
            <w:vAlign w:val="center"/>
          </w:tcPr>
          <w:p w:rsidR="006D3B44" w:rsidRPr="009F7411" w:rsidRDefault="006D3B44" w:rsidP="009F7411">
            <w:pPr>
              <w:spacing w:before="0"/>
              <w:ind w:left="0"/>
              <w:jc w:val="left"/>
              <w:rPr>
                <w:bCs/>
                <w:snapToGrid w:val="0"/>
                <w:sz w:val="16"/>
                <w:szCs w:val="16"/>
              </w:rPr>
            </w:pPr>
            <w:r w:rsidRPr="009F7411">
              <w:rPr>
                <w:bCs/>
                <w:snapToGrid w:val="0"/>
                <w:sz w:val="16"/>
                <w:szCs w:val="16"/>
              </w:rPr>
              <w:t>Vypracování návrhu nového uspořádání pozemků</w:t>
            </w:r>
          </w:p>
        </w:tc>
        <w:tc>
          <w:tcPr>
            <w:tcW w:w="636" w:type="dxa"/>
            <w:vAlign w:val="center"/>
          </w:tcPr>
          <w:p w:rsidR="006D3B44" w:rsidRPr="009F7411" w:rsidRDefault="006D3B44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 w:rsidRPr="009F7411">
              <w:rPr>
                <w:bCs/>
                <w:snapToGrid w:val="0"/>
                <w:sz w:val="16"/>
                <w:szCs w:val="16"/>
              </w:rPr>
              <w:t>ha</w:t>
            </w:r>
          </w:p>
        </w:tc>
        <w:tc>
          <w:tcPr>
            <w:tcW w:w="992" w:type="dxa"/>
            <w:vAlign w:val="center"/>
          </w:tcPr>
          <w:p w:rsidR="006D3B44" w:rsidRDefault="006D3B44" w:rsidP="00E127A9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6</w:t>
            </w:r>
            <w:r w:rsidR="00E127A9">
              <w:rPr>
                <w:bCs/>
                <w:snapToGrid w:val="0"/>
                <w:sz w:val="16"/>
                <w:szCs w:val="16"/>
              </w:rPr>
              <w:t>40</w:t>
            </w:r>
          </w:p>
          <w:p w:rsidR="00E127A9" w:rsidRPr="009F7411" w:rsidRDefault="00E127A9" w:rsidP="00E127A9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45</w:t>
            </w:r>
          </w:p>
        </w:tc>
        <w:tc>
          <w:tcPr>
            <w:tcW w:w="985" w:type="dxa"/>
            <w:vAlign w:val="center"/>
          </w:tcPr>
          <w:p w:rsidR="006D3B44" w:rsidRDefault="006D3B44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 w:rsidRPr="009F7411">
              <w:rPr>
                <w:bCs/>
                <w:snapToGrid w:val="0"/>
                <w:sz w:val="16"/>
                <w:szCs w:val="16"/>
              </w:rPr>
              <w:t>200</w:t>
            </w:r>
          </w:p>
          <w:p w:rsidR="00E127A9" w:rsidRPr="009F7411" w:rsidRDefault="00E127A9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1563" w:type="dxa"/>
            <w:vAlign w:val="center"/>
          </w:tcPr>
          <w:p w:rsidR="006D3B44" w:rsidRDefault="00BD257C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128 </w:t>
            </w:r>
            <w:r w:rsidR="006D3B44">
              <w:rPr>
                <w:bCs/>
                <w:snapToGrid w:val="0"/>
                <w:sz w:val="16"/>
                <w:szCs w:val="16"/>
              </w:rPr>
              <w:t>000</w:t>
            </w:r>
          </w:p>
          <w:p w:rsidR="00BD257C" w:rsidRPr="009F7411" w:rsidRDefault="00BD257C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1432" w:type="dxa"/>
            <w:vAlign w:val="center"/>
          </w:tcPr>
          <w:p w:rsidR="006D3B44" w:rsidRDefault="00C65EE8" w:rsidP="00C65EE8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proofErr w:type="gramStart"/>
            <w:r>
              <w:rPr>
                <w:bCs/>
                <w:snapToGrid w:val="0"/>
                <w:sz w:val="16"/>
                <w:szCs w:val="16"/>
              </w:rPr>
              <w:t>31.3.2017</w:t>
            </w:r>
            <w:proofErr w:type="gramEnd"/>
          </w:p>
        </w:tc>
      </w:tr>
      <w:tr w:rsidR="006D3B44" w:rsidRPr="009F7411" w:rsidTr="00053255">
        <w:trPr>
          <w:jc w:val="center"/>
        </w:trPr>
        <w:tc>
          <w:tcPr>
            <w:tcW w:w="8754" w:type="dxa"/>
            <w:gridSpan w:val="7"/>
            <w:vAlign w:val="center"/>
          </w:tcPr>
          <w:p w:rsidR="006D3B44" w:rsidRPr="00E04063" w:rsidRDefault="006D3B44" w:rsidP="00DC72D2">
            <w:pPr>
              <w:pStyle w:val="Odstavecseseznamem"/>
              <w:numPr>
                <w:ilvl w:val="0"/>
                <w:numId w:val="6"/>
              </w:numPr>
              <w:spacing w:before="0"/>
              <w:jc w:val="left"/>
              <w:rPr>
                <w:b/>
                <w:bCs/>
                <w:snapToGrid w:val="0"/>
                <w:sz w:val="16"/>
                <w:szCs w:val="16"/>
              </w:rPr>
            </w:pPr>
            <w:r w:rsidRPr="00E04063">
              <w:rPr>
                <w:b/>
                <w:bCs/>
                <w:snapToGrid w:val="0"/>
                <w:sz w:val="16"/>
                <w:szCs w:val="16"/>
              </w:rPr>
              <w:t>Vytyčení pozemků podle návrhu a mapové dílo</w:t>
            </w:r>
          </w:p>
        </w:tc>
      </w:tr>
      <w:tr w:rsidR="006D3B44" w:rsidRPr="009F7411" w:rsidTr="00C65EE8">
        <w:trPr>
          <w:jc w:val="center"/>
        </w:trPr>
        <w:tc>
          <w:tcPr>
            <w:tcW w:w="876" w:type="dxa"/>
            <w:vAlign w:val="center"/>
          </w:tcPr>
          <w:p w:rsidR="006D3B44" w:rsidRPr="009F7411" w:rsidRDefault="006D3B44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 w:rsidRPr="009F7411">
              <w:rPr>
                <w:bCs/>
                <w:snapToGrid w:val="0"/>
                <w:sz w:val="16"/>
                <w:szCs w:val="16"/>
              </w:rPr>
              <w:t>3.2.</w:t>
            </w:r>
          </w:p>
        </w:tc>
        <w:tc>
          <w:tcPr>
            <w:tcW w:w="2270" w:type="dxa"/>
            <w:vAlign w:val="center"/>
          </w:tcPr>
          <w:p w:rsidR="006D3B44" w:rsidRPr="009F7411" w:rsidRDefault="006D3B44" w:rsidP="009F7411">
            <w:pPr>
              <w:spacing w:before="0"/>
              <w:ind w:left="0"/>
              <w:jc w:val="left"/>
              <w:rPr>
                <w:bCs/>
                <w:snapToGrid w:val="0"/>
                <w:sz w:val="16"/>
                <w:szCs w:val="16"/>
              </w:rPr>
            </w:pPr>
            <w:r w:rsidRPr="009F7411">
              <w:rPr>
                <w:bCs/>
                <w:snapToGrid w:val="0"/>
                <w:sz w:val="16"/>
                <w:szCs w:val="16"/>
              </w:rPr>
              <w:t>Zpracování mapového díla včetně DKM a SPI</w:t>
            </w:r>
          </w:p>
        </w:tc>
        <w:tc>
          <w:tcPr>
            <w:tcW w:w="636" w:type="dxa"/>
            <w:vAlign w:val="center"/>
          </w:tcPr>
          <w:p w:rsidR="006D3B44" w:rsidRPr="009F7411" w:rsidRDefault="006D3B44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 w:rsidRPr="009F7411">
              <w:rPr>
                <w:bCs/>
                <w:snapToGrid w:val="0"/>
                <w:sz w:val="16"/>
                <w:szCs w:val="16"/>
              </w:rPr>
              <w:t>ha</w:t>
            </w:r>
          </w:p>
        </w:tc>
        <w:tc>
          <w:tcPr>
            <w:tcW w:w="992" w:type="dxa"/>
            <w:vAlign w:val="center"/>
          </w:tcPr>
          <w:p w:rsidR="006D3B44" w:rsidRDefault="006D3B44" w:rsidP="00E127A9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 w:rsidRPr="009F7411">
              <w:rPr>
                <w:bCs/>
                <w:snapToGrid w:val="0"/>
                <w:sz w:val="16"/>
                <w:szCs w:val="16"/>
              </w:rPr>
              <w:t>6</w:t>
            </w:r>
            <w:r w:rsidR="00E127A9">
              <w:rPr>
                <w:bCs/>
                <w:snapToGrid w:val="0"/>
                <w:sz w:val="16"/>
                <w:szCs w:val="16"/>
              </w:rPr>
              <w:t>40</w:t>
            </w:r>
          </w:p>
          <w:p w:rsidR="00E127A9" w:rsidRPr="009F7411" w:rsidRDefault="00E127A9" w:rsidP="00E127A9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45</w:t>
            </w:r>
          </w:p>
        </w:tc>
        <w:tc>
          <w:tcPr>
            <w:tcW w:w="985" w:type="dxa"/>
            <w:vAlign w:val="center"/>
          </w:tcPr>
          <w:p w:rsidR="006D3B44" w:rsidRDefault="006D3B44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 w:rsidRPr="009F7411">
              <w:rPr>
                <w:bCs/>
                <w:snapToGrid w:val="0"/>
                <w:sz w:val="16"/>
                <w:szCs w:val="16"/>
              </w:rPr>
              <w:t>300</w:t>
            </w:r>
          </w:p>
          <w:p w:rsidR="00E127A9" w:rsidRPr="009F7411" w:rsidRDefault="00E127A9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1563" w:type="dxa"/>
            <w:vAlign w:val="center"/>
          </w:tcPr>
          <w:p w:rsidR="006D3B44" w:rsidRDefault="00BD257C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192 0</w:t>
            </w:r>
            <w:r w:rsidR="006D3B44">
              <w:rPr>
                <w:bCs/>
                <w:snapToGrid w:val="0"/>
                <w:sz w:val="16"/>
                <w:szCs w:val="16"/>
              </w:rPr>
              <w:t>00</w:t>
            </w:r>
          </w:p>
          <w:p w:rsidR="00BD257C" w:rsidRPr="009F7411" w:rsidRDefault="00BD257C" w:rsidP="009F7411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1432" w:type="dxa"/>
            <w:vAlign w:val="center"/>
          </w:tcPr>
          <w:p w:rsidR="006D3B44" w:rsidRDefault="00C65EE8" w:rsidP="00C65EE8">
            <w:pPr>
              <w:spacing w:before="0"/>
              <w:ind w:left="0"/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do 3 měsíců od výzvy zadavatele</w:t>
            </w:r>
          </w:p>
        </w:tc>
      </w:tr>
    </w:tbl>
    <w:p w:rsidR="00963974" w:rsidRDefault="00963974" w:rsidP="009E51C7">
      <w:pPr>
        <w:spacing w:before="0"/>
        <w:rPr>
          <w:bCs/>
          <w:snapToGrid w:val="0"/>
          <w:sz w:val="22"/>
          <w:szCs w:val="22"/>
        </w:rPr>
      </w:pPr>
    </w:p>
    <w:p w:rsidR="00963974" w:rsidRDefault="00963974" w:rsidP="009E51C7">
      <w:pPr>
        <w:spacing w:before="0"/>
        <w:rPr>
          <w:bCs/>
          <w:snapToGrid w:val="0"/>
          <w:sz w:val="22"/>
          <w:szCs w:val="22"/>
        </w:rPr>
      </w:pPr>
    </w:p>
    <w:tbl>
      <w:tblPr>
        <w:tblStyle w:val="Mkatabulky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7054"/>
        <w:gridCol w:w="1383"/>
      </w:tblGrid>
      <w:tr w:rsidR="00963974" w:rsidTr="00DC72D2">
        <w:trPr>
          <w:trHeight w:val="309"/>
          <w:jc w:val="center"/>
        </w:trPr>
        <w:tc>
          <w:tcPr>
            <w:tcW w:w="84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3974" w:rsidRPr="00DC72D2" w:rsidRDefault="00963974" w:rsidP="00963974">
            <w:pPr>
              <w:spacing w:before="0"/>
              <w:ind w:left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DC72D2">
              <w:rPr>
                <w:b/>
                <w:bCs/>
                <w:snapToGrid w:val="0"/>
                <w:sz w:val="22"/>
                <w:szCs w:val="22"/>
              </w:rPr>
              <w:t>Rekapitulace hlavních fakturačních celků</w:t>
            </w:r>
          </w:p>
        </w:tc>
      </w:tr>
      <w:tr w:rsidR="00963974" w:rsidTr="00BE43CD">
        <w:trPr>
          <w:jc w:val="center"/>
        </w:trPr>
        <w:tc>
          <w:tcPr>
            <w:tcW w:w="705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3974" w:rsidRPr="00963974" w:rsidRDefault="00963974" w:rsidP="00DC72D2">
            <w:pPr>
              <w:pStyle w:val="Odstavecseseznamem"/>
              <w:numPr>
                <w:ilvl w:val="0"/>
                <w:numId w:val="7"/>
              </w:numPr>
              <w:spacing w:before="0"/>
              <w:jc w:val="left"/>
              <w:rPr>
                <w:bCs/>
                <w:snapToGrid w:val="0"/>
                <w:sz w:val="18"/>
                <w:szCs w:val="18"/>
              </w:rPr>
            </w:pPr>
            <w:r w:rsidRPr="00963974">
              <w:rPr>
                <w:bCs/>
                <w:snapToGrid w:val="0"/>
                <w:sz w:val="18"/>
                <w:szCs w:val="18"/>
              </w:rPr>
              <w:t>Přípravné práce celkem</w:t>
            </w:r>
            <w:r>
              <w:rPr>
                <w:bCs/>
                <w:snapToGrid w:val="0"/>
                <w:sz w:val="18"/>
                <w:szCs w:val="18"/>
              </w:rPr>
              <w:t xml:space="preserve"> (1.1.-</w:t>
            </w:r>
            <w:proofErr w:type="gramStart"/>
            <w:r>
              <w:rPr>
                <w:bCs/>
                <w:snapToGrid w:val="0"/>
                <w:sz w:val="18"/>
                <w:szCs w:val="18"/>
              </w:rPr>
              <w:t>1.7.) bez</w:t>
            </w:r>
            <w:proofErr w:type="gramEnd"/>
            <w:r>
              <w:rPr>
                <w:bCs/>
                <w:snapToGrid w:val="0"/>
                <w:sz w:val="18"/>
                <w:szCs w:val="18"/>
              </w:rPr>
              <w:t xml:space="preserve"> DPH v Kč</w:t>
            </w:r>
          </w:p>
        </w:tc>
        <w:tc>
          <w:tcPr>
            <w:tcW w:w="1383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974" w:rsidRPr="00DC72D2" w:rsidRDefault="00963974" w:rsidP="00BE43CD">
            <w:pPr>
              <w:spacing w:before="0"/>
              <w:ind w:left="0"/>
              <w:jc w:val="right"/>
              <w:rPr>
                <w:bCs/>
                <w:snapToGrid w:val="0"/>
                <w:sz w:val="18"/>
                <w:szCs w:val="18"/>
              </w:rPr>
            </w:pPr>
            <w:r w:rsidRPr="00DC72D2">
              <w:rPr>
                <w:bCs/>
                <w:snapToGrid w:val="0"/>
                <w:sz w:val="18"/>
                <w:szCs w:val="18"/>
              </w:rPr>
              <w:t>,-</w:t>
            </w:r>
          </w:p>
        </w:tc>
      </w:tr>
      <w:tr w:rsidR="00963974" w:rsidTr="00BE43CD">
        <w:trPr>
          <w:jc w:val="center"/>
        </w:trPr>
        <w:tc>
          <w:tcPr>
            <w:tcW w:w="7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3974" w:rsidRPr="00963974" w:rsidRDefault="00963974" w:rsidP="00DC72D2">
            <w:pPr>
              <w:pStyle w:val="Odstavecseseznamem"/>
              <w:numPr>
                <w:ilvl w:val="0"/>
                <w:numId w:val="7"/>
              </w:numPr>
              <w:spacing w:before="0"/>
              <w:jc w:val="left"/>
              <w:rPr>
                <w:bCs/>
                <w:snapToGrid w:val="0"/>
                <w:sz w:val="18"/>
                <w:szCs w:val="18"/>
              </w:rPr>
            </w:pPr>
            <w:r>
              <w:rPr>
                <w:bCs/>
                <w:snapToGrid w:val="0"/>
                <w:sz w:val="18"/>
                <w:szCs w:val="18"/>
              </w:rPr>
              <w:t>Návrhové práce celkem (2.1.-</w:t>
            </w:r>
            <w:proofErr w:type="gramStart"/>
            <w:r>
              <w:rPr>
                <w:bCs/>
                <w:snapToGrid w:val="0"/>
                <w:sz w:val="18"/>
                <w:szCs w:val="18"/>
              </w:rPr>
              <w:t>2.5.) bez</w:t>
            </w:r>
            <w:proofErr w:type="gramEnd"/>
            <w:r>
              <w:rPr>
                <w:bCs/>
                <w:snapToGrid w:val="0"/>
                <w:sz w:val="18"/>
                <w:szCs w:val="18"/>
              </w:rPr>
              <w:t xml:space="preserve"> DPH v Kč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974" w:rsidRPr="00DC72D2" w:rsidRDefault="00963974" w:rsidP="00BE43CD">
            <w:pPr>
              <w:spacing w:before="0"/>
              <w:ind w:left="0"/>
              <w:jc w:val="right"/>
              <w:rPr>
                <w:bCs/>
                <w:snapToGrid w:val="0"/>
                <w:sz w:val="18"/>
                <w:szCs w:val="18"/>
              </w:rPr>
            </w:pPr>
            <w:r w:rsidRPr="00DC72D2">
              <w:rPr>
                <w:bCs/>
                <w:snapToGrid w:val="0"/>
                <w:sz w:val="18"/>
                <w:szCs w:val="18"/>
              </w:rPr>
              <w:t>,-</w:t>
            </w:r>
          </w:p>
        </w:tc>
      </w:tr>
      <w:tr w:rsidR="00963974" w:rsidTr="00BE43CD">
        <w:trPr>
          <w:jc w:val="center"/>
        </w:trPr>
        <w:tc>
          <w:tcPr>
            <w:tcW w:w="705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63974" w:rsidRPr="00963974" w:rsidRDefault="00963974" w:rsidP="00DC72D2">
            <w:pPr>
              <w:pStyle w:val="Odstavecseseznamem"/>
              <w:numPr>
                <w:ilvl w:val="0"/>
                <w:numId w:val="7"/>
              </w:numPr>
              <w:spacing w:before="0"/>
              <w:jc w:val="left"/>
              <w:rPr>
                <w:bCs/>
                <w:snapToGrid w:val="0"/>
                <w:sz w:val="18"/>
                <w:szCs w:val="18"/>
              </w:rPr>
            </w:pPr>
            <w:r>
              <w:rPr>
                <w:bCs/>
                <w:snapToGrid w:val="0"/>
                <w:sz w:val="18"/>
                <w:szCs w:val="18"/>
              </w:rPr>
              <w:t>Vytyčení pozemků podle schváleného návrhu a mapové dílo celkem (3.1.-</w:t>
            </w:r>
            <w:proofErr w:type="gramStart"/>
            <w:r>
              <w:rPr>
                <w:bCs/>
                <w:snapToGrid w:val="0"/>
                <w:sz w:val="18"/>
                <w:szCs w:val="18"/>
              </w:rPr>
              <w:t>3.2.) bez</w:t>
            </w:r>
            <w:proofErr w:type="gramEnd"/>
            <w:r>
              <w:rPr>
                <w:bCs/>
                <w:snapToGrid w:val="0"/>
                <w:sz w:val="18"/>
                <w:szCs w:val="18"/>
              </w:rPr>
              <w:t xml:space="preserve"> DPH v Kč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3974" w:rsidRPr="00DC72D2" w:rsidRDefault="00963974" w:rsidP="00BE43CD">
            <w:pPr>
              <w:spacing w:before="0"/>
              <w:ind w:left="0"/>
              <w:jc w:val="right"/>
              <w:rPr>
                <w:bCs/>
                <w:snapToGrid w:val="0"/>
                <w:sz w:val="18"/>
                <w:szCs w:val="18"/>
              </w:rPr>
            </w:pPr>
            <w:r w:rsidRPr="00DC72D2">
              <w:rPr>
                <w:bCs/>
                <w:snapToGrid w:val="0"/>
                <w:sz w:val="18"/>
                <w:szCs w:val="18"/>
              </w:rPr>
              <w:t>,-</w:t>
            </w:r>
          </w:p>
        </w:tc>
      </w:tr>
      <w:tr w:rsidR="00963974" w:rsidTr="00BE43CD">
        <w:trPr>
          <w:jc w:val="center"/>
        </w:trPr>
        <w:tc>
          <w:tcPr>
            <w:tcW w:w="70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63974" w:rsidRPr="00DC72D2" w:rsidRDefault="00963974" w:rsidP="00963974">
            <w:pPr>
              <w:spacing w:before="0"/>
              <w:ind w:left="0"/>
              <w:jc w:val="left"/>
              <w:rPr>
                <w:b/>
                <w:bCs/>
                <w:snapToGrid w:val="0"/>
                <w:sz w:val="18"/>
                <w:szCs w:val="18"/>
              </w:rPr>
            </w:pPr>
            <w:r w:rsidRPr="00DC72D2">
              <w:rPr>
                <w:b/>
                <w:bCs/>
                <w:snapToGrid w:val="0"/>
                <w:sz w:val="18"/>
                <w:szCs w:val="18"/>
              </w:rPr>
              <w:t>Celková cena bez DPH v Kč</w:t>
            </w:r>
          </w:p>
        </w:tc>
        <w:tc>
          <w:tcPr>
            <w:tcW w:w="138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3974" w:rsidRPr="00DC72D2" w:rsidRDefault="00DC72D2" w:rsidP="00BE43CD">
            <w:pPr>
              <w:spacing w:before="0"/>
              <w:ind w:left="0"/>
              <w:jc w:val="right"/>
              <w:rPr>
                <w:b/>
                <w:bCs/>
                <w:snapToGrid w:val="0"/>
                <w:sz w:val="18"/>
                <w:szCs w:val="18"/>
              </w:rPr>
            </w:pPr>
            <w:r w:rsidRPr="00DC72D2">
              <w:rPr>
                <w:b/>
                <w:bCs/>
                <w:snapToGrid w:val="0"/>
                <w:sz w:val="18"/>
                <w:szCs w:val="18"/>
              </w:rPr>
              <w:t>,-</w:t>
            </w:r>
          </w:p>
        </w:tc>
      </w:tr>
      <w:tr w:rsidR="00963974" w:rsidTr="00BE43CD">
        <w:trPr>
          <w:jc w:val="center"/>
        </w:trPr>
        <w:tc>
          <w:tcPr>
            <w:tcW w:w="70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63974" w:rsidRPr="00963974" w:rsidRDefault="00963974" w:rsidP="00963974">
            <w:pPr>
              <w:spacing w:before="0"/>
              <w:ind w:left="0"/>
              <w:jc w:val="left"/>
              <w:rPr>
                <w:bCs/>
                <w:snapToGrid w:val="0"/>
                <w:sz w:val="18"/>
                <w:szCs w:val="18"/>
              </w:rPr>
            </w:pPr>
            <w:r>
              <w:rPr>
                <w:bCs/>
                <w:snapToGrid w:val="0"/>
                <w:sz w:val="18"/>
                <w:szCs w:val="18"/>
              </w:rPr>
              <w:t>DPH 21% v Kč</w:t>
            </w:r>
          </w:p>
        </w:tc>
        <w:tc>
          <w:tcPr>
            <w:tcW w:w="138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3974" w:rsidRPr="00DC72D2" w:rsidRDefault="00DC72D2" w:rsidP="00BE43CD">
            <w:pPr>
              <w:spacing w:before="0"/>
              <w:ind w:left="0"/>
              <w:jc w:val="right"/>
              <w:rPr>
                <w:bCs/>
                <w:snapToGrid w:val="0"/>
                <w:sz w:val="18"/>
                <w:szCs w:val="18"/>
              </w:rPr>
            </w:pPr>
            <w:r w:rsidRPr="00DC72D2">
              <w:rPr>
                <w:bCs/>
                <w:snapToGrid w:val="0"/>
                <w:sz w:val="18"/>
                <w:szCs w:val="18"/>
              </w:rPr>
              <w:t>,-</w:t>
            </w:r>
          </w:p>
        </w:tc>
      </w:tr>
      <w:tr w:rsidR="00963974" w:rsidTr="00BE43CD">
        <w:trPr>
          <w:jc w:val="center"/>
        </w:trPr>
        <w:tc>
          <w:tcPr>
            <w:tcW w:w="70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3974" w:rsidRPr="00DC72D2" w:rsidRDefault="00963974" w:rsidP="00963974">
            <w:pPr>
              <w:spacing w:before="0"/>
              <w:ind w:left="0"/>
              <w:jc w:val="left"/>
              <w:rPr>
                <w:b/>
                <w:bCs/>
                <w:snapToGrid w:val="0"/>
                <w:sz w:val="18"/>
                <w:szCs w:val="18"/>
              </w:rPr>
            </w:pPr>
            <w:r w:rsidRPr="00DC72D2">
              <w:rPr>
                <w:b/>
                <w:bCs/>
                <w:snapToGrid w:val="0"/>
                <w:sz w:val="18"/>
                <w:szCs w:val="18"/>
              </w:rPr>
              <w:t>Celková cena díla včetně DPH v Kč</w:t>
            </w:r>
          </w:p>
        </w:tc>
        <w:tc>
          <w:tcPr>
            <w:tcW w:w="138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974" w:rsidRPr="00DC72D2" w:rsidRDefault="00DC72D2" w:rsidP="00BE43CD">
            <w:pPr>
              <w:spacing w:before="0"/>
              <w:ind w:left="0"/>
              <w:jc w:val="right"/>
              <w:rPr>
                <w:b/>
                <w:bCs/>
                <w:snapToGrid w:val="0"/>
                <w:sz w:val="18"/>
                <w:szCs w:val="18"/>
              </w:rPr>
            </w:pPr>
            <w:r w:rsidRPr="00DC72D2">
              <w:rPr>
                <w:b/>
                <w:bCs/>
                <w:snapToGrid w:val="0"/>
                <w:sz w:val="18"/>
                <w:szCs w:val="18"/>
              </w:rPr>
              <w:t>,-</w:t>
            </w:r>
          </w:p>
        </w:tc>
      </w:tr>
    </w:tbl>
    <w:p w:rsidR="009E51C7" w:rsidRDefault="009E51C7" w:rsidP="00D30E01">
      <w:pPr>
        <w:pStyle w:val="Odstavecseseznamem"/>
        <w:spacing w:before="0"/>
        <w:ind w:left="720"/>
        <w:rPr>
          <w:bCs/>
          <w:snapToGrid w:val="0"/>
          <w:sz w:val="22"/>
          <w:szCs w:val="22"/>
        </w:rPr>
      </w:pPr>
    </w:p>
    <w:p w:rsidR="006D3449" w:rsidRPr="006440E5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6440E5">
        <w:rPr>
          <w:b/>
          <w:bCs/>
          <w:snapToGrid w:val="0"/>
          <w:sz w:val="22"/>
          <w:szCs w:val="22"/>
        </w:rPr>
        <w:t>Čl. II.</w:t>
      </w:r>
    </w:p>
    <w:p w:rsidR="006D3449" w:rsidRPr="006440E5" w:rsidRDefault="00CC008C" w:rsidP="006D3449">
      <w:pPr>
        <w:pStyle w:val="Nadpis3"/>
        <w:ind w:left="0"/>
        <w:rPr>
          <w:sz w:val="22"/>
          <w:szCs w:val="22"/>
        </w:rPr>
      </w:pPr>
      <w:r>
        <w:rPr>
          <w:sz w:val="22"/>
          <w:szCs w:val="22"/>
        </w:rPr>
        <w:t>Ostatní ujednání</w:t>
      </w:r>
    </w:p>
    <w:p w:rsidR="00E64AD6" w:rsidRDefault="00E64AD6" w:rsidP="00DC72D2">
      <w:pPr>
        <w:pStyle w:val="Zkladntextodsazen2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Nedílnou součástí tohoto dodatku č. </w:t>
      </w:r>
      <w:r w:rsidR="0025679F">
        <w:rPr>
          <w:sz w:val="22"/>
          <w:szCs w:val="22"/>
        </w:rPr>
        <w:t>3</w:t>
      </w:r>
      <w:r>
        <w:rPr>
          <w:sz w:val="22"/>
          <w:szCs w:val="22"/>
        </w:rPr>
        <w:t xml:space="preserve"> je příloha č. 1 – Výkaz činností</w:t>
      </w:r>
    </w:p>
    <w:p w:rsidR="00E64AD6" w:rsidRDefault="00E64AD6" w:rsidP="00DC72D2">
      <w:pPr>
        <w:pStyle w:val="Zkladntextodsazen2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Ostatní, v tomto dodatku neuvedená ustanovení smlouvy o dílo č. 736-2014-508101 uzavřené dne 11.9.2014 se nemě</w:t>
      </w:r>
      <w:r w:rsidR="0025679F">
        <w:rPr>
          <w:sz w:val="22"/>
          <w:szCs w:val="22"/>
        </w:rPr>
        <w:t xml:space="preserve">ní a tvoří spolu s dodatkem </w:t>
      </w:r>
      <w:proofErr w:type="gramStart"/>
      <w:r w:rsidR="0025679F">
        <w:rPr>
          <w:sz w:val="22"/>
          <w:szCs w:val="22"/>
        </w:rPr>
        <w:t>č.1,</w:t>
      </w:r>
      <w:r>
        <w:rPr>
          <w:sz w:val="22"/>
          <w:szCs w:val="22"/>
        </w:rPr>
        <w:t xml:space="preserve"> dodatkem</w:t>
      </w:r>
      <w:proofErr w:type="gramEnd"/>
      <w:r>
        <w:rPr>
          <w:sz w:val="22"/>
          <w:szCs w:val="22"/>
        </w:rPr>
        <w:t xml:space="preserve"> č. 2</w:t>
      </w:r>
      <w:r w:rsidR="0025679F">
        <w:rPr>
          <w:sz w:val="22"/>
          <w:szCs w:val="22"/>
        </w:rPr>
        <w:t xml:space="preserve"> a dodatkem č. 3</w:t>
      </w:r>
      <w:r>
        <w:rPr>
          <w:sz w:val="22"/>
          <w:szCs w:val="22"/>
        </w:rPr>
        <w:t xml:space="preserve"> smlouvu o dílo.</w:t>
      </w:r>
    </w:p>
    <w:p w:rsidR="00E64AD6" w:rsidRDefault="00E64AD6" w:rsidP="00DC72D2">
      <w:pPr>
        <w:pStyle w:val="Zkladntextodsazen2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Dodatek č. </w:t>
      </w:r>
      <w:r w:rsidR="0025679F">
        <w:rPr>
          <w:sz w:val="22"/>
          <w:szCs w:val="22"/>
        </w:rPr>
        <w:t>3</w:t>
      </w:r>
      <w:r>
        <w:rPr>
          <w:sz w:val="22"/>
          <w:szCs w:val="22"/>
        </w:rPr>
        <w:t xml:space="preserve"> je vyhotoven ve čtyřech stejnopisech, ve dvou vyhotoveních pro objednatele a ve dvou vyhotoveních pro zhotovitele, z nichž každý má povahu originálu.</w:t>
      </w:r>
    </w:p>
    <w:p w:rsidR="00E64AD6" w:rsidRDefault="00E64AD6" w:rsidP="00DC72D2">
      <w:pPr>
        <w:pStyle w:val="Zkladntextodsazen2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Dodatek nabývá účinnosti dnem podpisu obou smluvních stran.</w:t>
      </w:r>
    </w:p>
    <w:p w:rsidR="002530D3" w:rsidRDefault="002530D3" w:rsidP="006D3449">
      <w:pPr>
        <w:ind w:left="0"/>
        <w:rPr>
          <w:snapToGrid w:val="0"/>
          <w:sz w:val="22"/>
          <w:szCs w:val="22"/>
        </w:rPr>
      </w:pPr>
    </w:p>
    <w:p w:rsidR="006D3449" w:rsidRPr="006440E5" w:rsidRDefault="006D3449" w:rsidP="006D3449">
      <w:pPr>
        <w:ind w:left="0"/>
        <w:rPr>
          <w:snapToGrid w:val="0"/>
          <w:sz w:val="22"/>
          <w:szCs w:val="22"/>
        </w:rPr>
      </w:pPr>
      <w:r w:rsidRPr="006440E5">
        <w:rPr>
          <w:snapToGrid w:val="0"/>
          <w:sz w:val="22"/>
          <w:szCs w:val="22"/>
        </w:rPr>
        <w:t>V</w:t>
      </w:r>
      <w:r w:rsidR="0032084D" w:rsidRPr="006440E5">
        <w:rPr>
          <w:snapToGrid w:val="0"/>
          <w:sz w:val="22"/>
          <w:szCs w:val="22"/>
        </w:rPr>
        <w:t> </w:t>
      </w:r>
      <w:r w:rsidR="00452BFD" w:rsidRPr="006440E5">
        <w:rPr>
          <w:snapToGrid w:val="0"/>
          <w:sz w:val="22"/>
          <w:szCs w:val="22"/>
        </w:rPr>
        <w:t>……………</w:t>
      </w:r>
      <w:proofErr w:type="gramStart"/>
      <w:r w:rsidR="00452BFD" w:rsidRPr="006440E5">
        <w:rPr>
          <w:snapToGrid w:val="0"/>
          <w:sz w:val="22"/>
          <w:szCs w:val="22"/>
        </w:rPr>
        <w:t>…  dne</w:t>
      </w:r>
      <w:proofErr w:type="gramEnd"/>
      <w:r w:rsidR="00452BFD" w:rsidRPr="006440E5">
        <w:rPr>
          <w:snapToGrid w:val="0"/>
          <w:sz w:val="22"/>
          <w:szCs w:val="22"/>
        </w:rPr>
        <w:t xml:space="preserve"> </w:t>
      </w:r>
      <w:r w:rsidR="00855E67" w:rsidRPr="006440E5">
        <w:rPr>
          <w:snapToGrid w:val="0"/>
          <w:sz w:val="22"/>
          <w:szCs w:val="22"/>
        </w:rPr>
        <w:t>……………</w:t>
      </w:r>
      <w:r w:rsidR="00855E67">
        <w:rPr>
          <w:snapToGrid w:val="0"/>
          <w:sz w:val="22"/>
          <w:szCs w:val="22"/>
        </w:rPr>
        <w:tab/>
      </w:r>
      <w:r w:rsidR="00855E67">
        <w:rPr>
          <w:snapToGrid w:val="0"/>
          <w:sz w:val="22"/>
          <w:szCs w:val="22"/>
        </w:rPr>
        <w:tab/>
      </w:r>
      <w:r w:rsidR="00855E67">
        <w:rPr>
          <w:snapToGrid w:val="0"/>
          <w:sz w:val="22"/>
          <w:szCs w:val="22"/>
        </w:rPr>
        <w:tab/>
      </w:r>
      <w:r w:rsidR="00855E67">
        <w:rPr>
          <w:snapToGrid w:val="0"/>
          <w:sz w:val="22"/>
          <w:szCs w:val="22"/>
        </w:rPr>
        <w:tab/>
      </w:r>
      <w:r w:rsidR="00452BFD" w:rsidRPr="006440E5">
        <w:rPr>
          <w:snapToGrid w:val="0"/>
          <w:sz w:val="22"/>
          <w:szCs w:val="22"/>
        </w:rPr>
        <w:t>V ………………  dne ……………</w:t>
      </w:r>
    </w:p>
    <w:p w:rsidR="006D3449" w:rsidRPr="006440E5" w:rsidRDefault="006D3449" w:rsidP="006D3449">
      <w:pPr>
        <w:tabs>
          <w:tab w:val="left" w:pos="5670"/>
        </w:tabs>
        <w:ind w:left="0"/>
        <w:rPr>
          <w:b/>
          <w:bCs/>
          <w:snapToGrid w:val="0"/>
          <w:sz w:val="22"/>
          <w:szCs w:val="22"/>
        </w:rPr>
      </w:pPr>
    </w:p>
    <w:p w:rsidR="00477658" w:rsidRDefault="006D3449" w:rsidP="00477658">
      <w:pPr>
        <w:tabs>
          <w:tab w:val="left" w:pos="5670"/>
        </w:tabs>
        <w:ind w:left="0"/>
        <w:rPr>
          <w:b/>
          <w:bCs/>
          <w:snapToGrid w:val="0"/>
          <w:sz w:val="22"/>
          <w:szCs w:val="22"/>
        </w:rPr>
      </w:pPr>
      <w:r w:rsidRPr="006440E5">
        <w:rPr>
          <w:b/>
          <w:bCs/>
          <w:snapToGrid w:val="0"/>
          <w:sz w:val="22"/>
          <w:szCs w:val="22"/>
        </w:rPr>
        <w:t>Za objednatele:</w:t>
      </w:r>
      <w:r w:rsidRPr="006440E5">
        <w:rPr>
          <w:b/>
          <w:bCs/>
          <w:snapToGrid w:val="0"/>
          <w:sz w:val="22"/>
          <w:szCs w:val="22"/>
        </w:rPr>
        <w:tab/>
        <w:t>Za zhotovitele:</w:t>
      </w:r>
    </w:p>
    <w:p w:rsidR="00CF491F" w:rsidRDefault="00CF491F" w:rsidP="00477658">
      <w:pPr>
        <w:tabs>
          <w:tab w:val="left" w:pos="5670"/>
        </w:tabs>
        <w:spacing w:before="0"/>
        <w:ind w:left="0"/>
        <w:rPr>
          <w:b/>
          <w:bCs/>
          <w:snapToGrid w:val="0"/>
          <w:sz w:val="22"/>
          <w:szCs w:val="22"/>
        </w:rPr>
      </w:pPr>
    </w:p>
    <w:p w:rsidR="00CF491F" w:rsidRDefault="00CF491F" w:rsidP="00477658">
      <w:pPr>
        <w:tabs>
          <w:tab w:val="left" w:pos="5670"/>
        </w:tabs>
        <w:spacing w:before="0"/>
        <w:ind w:left="0"/>
        <w:rPr>
          <w:b/>
          <w:bCs/>
          <w:snapToGrid w:val="0"/>
          <w:sz w:val="22"/>
          <w:szCs w:val="22"/>
        </w:rPr>
      </w:pPr>
    </w:p>
    <w:p w:rsidR="00477658" w:rsidRDefault="00477658" w:rsidP="00477658">
      <w:pPr>
        <w:tabs>
          <w:tab w:val="left" w:pos="5670"/>
        </w:tabs>
        <w:spacing w:before="0"/>
        <w:ind w:left="0"/>
        <w:rPr>
          <w:b/>
          <w:bCs/>
          <w:snapToGrid w:val="0"/>
          <w:sz w:val="22"/>
          <w:szCs w:val="22"/>
        </w:rPr>
      </w:pPr>
    </w:p>
    <w:p w:rsidR="008478EF" w:rsidRDefault="008478EF" w:rsidP="00477658">
      <w:pPr>
        <w:tabs>
          <w:tab w:val="left" w:pos="5670"/>
        </w:tabs>
        <w:spacing w:before="0"/>
        <w:ind w:left="0"/>
        <w:rPr>
          <w:b/>
          <w:bCs/>
          <w:snapToGrid w:val="0"/>
          <w:sz w:val="22"/>
          <w:szCs w:val="22"/>
        </w:rPr>
      </w:pPr>
    </w:p>
    <w:p w:rsidR="00477658" w:rsidRDefault="00477658" w:rsidP="00477658">
      <w:pPr>
        <w:tabs>
          <w:tab w:val="left" w:pos="5670"/>
        </w:tabs>
        <w:spacing w:before="0"/>
        <w:ind w:left="0"/>
        <w:rPr>
          <w:b/>
          <w:bCs/>
          <w:snapToGrid w:val="0"/>
          <w:sz w:val="22"/>
          <w:szCs w:val="22"/>
        </w:rPr>
      </w:pPr>
    </w:p>
    <w:p w:rsidR="00477658" w:rsidRPr="00477658" w:rsidRDefault="00477658" w:rsidP="00477658">
      <w:pPr>
        <w:tabs>
          <w:tab w:val="left" w:pos="5670"/>
        </w:tabs>
        <w:spacing w:before="0"/>
        <w:ind w:left="0"/>
        <w:rPr>
          <w:bCs/>
          <w:snapToGrid w:val="0"/>
          <w:sz w:val="22"/>
          <w:szCs w:val="22"/>
        </w:rPr>
      </w:pPr>
      <w:r w:rsidRPr="00477658">
        <w:rPr>
          <w:bCs/>
          <w:snapToGrid w:val="0"/>
          <w:sz w:val="22"/>
          <w:szCs w:val="22"/>
        </w:rPr>
        <w:t>………………………………………</w:t>
      </w:r>
      <w:r w:rsidRPr="00477658">
        <w:rPr>
          <w:bCs/>
          <w:snapToGrid w:val="0"/>
          <w:sz w:val="22"/>
          <w:szCs w:val="22"/>
        </w:rPr>
        <w:tab/>
        <w:t>……………………………………….</w:t>
      </w:r>
    </w:p>
    <w:p w:rsidR="00477658" w:rsidRPr="00477658" w:rsidRDefault="00477658" w:rsidP="00477658">
      <w:pPr>
        <w:tabs>
          <w:tab w:val="left" w:pos="5670"/>
        </w:tabs>
        <w:spacing w:before="0"/>
        <w:ind w:left="0"/>
        <w:rPr>
          <w:bCs/>
          <w:snapToGrid w:val="0"/>
          <w:sz w:val="22"/>
          <w:szCs w:val="22"/>
        </w:rPr>
      </w:pPr>
      <w:r w:rsidRPr="00477658">
        <w:rPr>
          <w:bCs/>
          <w:snapToGrid w:val="0"/>
          <w:sz w:val="22"/>
          <w:szCs w:val="22"/>
        </w:rPr>
        <w:t>Ing. Martin Vrba</w:t>
      </w:r>
      <w:r>
        <w:rPr>
          <w:bCs/>
          <w:snapToGrid w:val="0"/>
          <w:sz w:val="22"/>
          <w:szCs w:val="22"/>
        </w:rPr>
        <w:tab/>
        <w:t>Tomáš Charvát, Jiřina Charvátová</w:t>
      </w:r>
    </w:p>
    <w:p w:rsidR="00477658" w:rsidRPr="00477658" w:rsidRDefault="00477658" w:rsidP="00477658">
      <w:pPr>
        <w:tabs>
          <w:tab w:val="left" w:pos="5670"/>
        </w:tabs>
        <w:spacing w:before="0"/>
        <w:ind w:left="0"/>
        <w:rPr>
          <w:bCs/>
          <w:snapToGrid w:val="0"/>
          <w:sz w:val="22"/>
          <w:szCs w:val="22"/>
        </w:rPr>
      </w:pPr>
      <w:r w:rsidRPr="00477658">
        <w:rPr>
          <w:bCs/>
          <w:snapToGrid w:val="0"/>
          <w:sz w:val="22"/>
          <w:szCs w:val="22"/>
        </w:rPr>
        <w:t>ředitel Krajského pozemkového</w:t>
      </w:r>
      <w:r>
        <w:rPr>
          <w:bCs/>
          <w:snapToGrid w:val="0"/>
          <w:sz w:val="22"/>
          <w:szCs w:val="22"/>
        </w:rPr>
        <w:tab/>
        <w:t>statutární orgán zhotovitele</w:t>
      </w:r>
    </w:p>
    <w:p w:rsidR="00477658" w:rsidRPr="00477658" w:rsidRDefault="00477658" w:rsidP="00477658">
      <w:pPr>
        <w:tabs>
          <w:tab w:val="left" w:pos="5670"/>
        </w:tabs>
        <w:spacing w:before="0"/>
        <w:ind w:left="0"/>
        <w:rPr>
          <w:bCs/>
          <w:snapToGrid w:val="0"/>
          <w:sz w:val="22"/>
          <w:szCs w:val="22"/>
        </w:rPr>
      </w:pPr>
      <w:r w:rsidRPr="00477658">
        <w:rPr>
          <w:bCs/>
          <w:snapToGrid w:val="0"/>
          <w:sz w:val="22"/>
          <w:szCs w:val="22"/>
        </w:rPr>
        <w:t>úřadu pro Ústecký kraj</w:t>
      </w:r>
    </w:p>
    <w:p w:rsidR="008478EF" w:rsidRDefault="008478EF" w:rsidP="006D3449">
      <w:pPr>
        <w:spacing w:before="240"/>
        <w:ind w:left="0"/>
        <w:rPr>
          <w:snapToGrid w:val="0"/>
          <w:sz w:val="22"/>
          <w:szCs w:val="22"/>
        </w:rPr>
      </w:pPr>
    </w:p>
    <w:p w:rsidR="006D3449" w:rsidRPr="006440E5" w:rsidRDefault="00B167D8" w:rsidP="006D3449">
      <w:pPr>
        <w:spacing w:before="240"/>
        <w:ind w:left="0"/>
        <w:rPr>
          <w:snapToGrid w:val="0"/>
          <w:sz w:val="22"/>
          <w:szCs w:val="22"/>
        </w:rPr>
      </w:pPr>
      <w:bookmarkStart w:id="0" w:name="_GoBack"/>
      <w:bookmarkEnd w:id="0"/>
      <w:r>
        <w:rPr>
          <w:snapToGrid w:val="0"/>
          <w:sz w:val="22"/>
          <w:szCs w:val="22"/>
        </w:rPr>
        <w:t>P</w:t>
      </w:r>
      <w:r w:rsidR="006D3449" w:rsidRPr="006440E5">
        <w:rPr>
          <w:snapToGrid w:val="0"/>
          <w:sz w:val="22"/>
          <w:szCs w:val="22"/>
        </w:rPr>
        <w:t xml:space="preserve">říloha: </w:t>
      </w:r>
    </w:p>
    <w:p w:rsidR="00D575F4" w:rsidRDefault="006D3449" w:rsidP="006A16EC">
      <w:pPr>
        <w:ind w:left="0"/>
        <w:rPr>
          <w:sz w:val="22"/>
          <w:szCs w:val="22"/>
        </w:rPr>
      </w:pPr>
      <w:r w:rsidRPr="006440E5">
        <w:rPr>
          <w:snapToGrid w:val="0"/>
          <w:sz w:val="22"/>
          <w:szCs w:val="22"/>
        </w:rPr>
        <w:t xml:space="preserve">1. </w:t>
      </w:r>
      <w:r w:rsidR="00CE4293" w:rsidRPr="006440E5">
        <w:rPr>
          <w:snapToGrid w:val="0"/>
          <w:sz w:val="22"/>
          <w:szCs w:val="22"/>
        </w:rPr>
        <w:t>Příloha</w:t>
      </w:r>
      <w:r w:rsidR="00CC008C">
        <w:rPr>
          <w:snapToGrid w:val="0"/>
          <w:sz w:val="22"/>
          <w:szCs w:val="22"/>
        </w:rPr>
        <w:t xml:space="preserve"> č. 1</w:t>
      </w:r>
      <w:r w:rsidR="00CE4293" w:rsidRPr="006440E5">
        <w:rPr>
          <w:snapToGrid w:val="0"/>
          <w:sz w:val="22"/>
          <w:szCs w:val="22"/>
        </w:rPr>
        <w:t xml:space="preserve"> </w:t>
      </w:r>
      <w:r w:rsidR="00CC008C">
        <w:rPr>
          <w:snapToGrid w:val="0"/>
          <w:sz w:val="22"/>
          <w:szCs w:val="22"/>
        </w:rPr>
        <w:t xml:space="preserve">k dodatku č. </w:t>
      </w:r>
      <w:r w:rsidR="00A001BB">
        <w:rPr>
          <w:snapToGrid w:val="0"/>
          <w:sz w:val="22"/>
          <w:szCs w:val="22"/>
        </w:rPr>
        <w:t>3</w:t>
      </w:r>
      <w:r w:rsidR="00CE4293" w:rsidRPr="006440E5">
        <w:rPr>
          <w:snapToGrid w:val="0"/>
          <w:sz w:val="22"/>
          <w:szCs w:val="22"/>
        </w:rPr>
        <w:t> S</w:t>
      </w:r>
      <w:r w:rsidR="00CC008C">
        <w:rPr>
          <w:snapToGrid w:val="0"/>
          <w:sz w:val="22"/>
          <w:szCs w:val="22"/>
        </w:rPr>
        <w:t>mlouvy</w:t>
      </w:r>
      <w:r w:rsidR="005502F4" w:rsidRPr="006440E5">
        <w:rPr>
          <w:snapToGrid w:val="0"/>
          <w:sz w:val="22"/>
          <w:szCs w:val="22"/>
        </w:rPr>
        <w:t xml:space="preserve"> o dílo</w:t>
      </w:r>
      <w:r w:rsidR="00AE216C" w:rsidRPr="006440E5">
        <w:rPr>
          <w:snapToGrid w:val="0"/>
          <w:sz w:val="22"/>
          <w:szCs w:val="22"/>
        </w:rPr>
        <w:t xml:space="preserve"> </w:t>
      </w:r>
      <w:r w:rsidR="00760141">
        <w:rPr>
          <w:snapToGrid w:val="0"/>
          <w:sz w:val="22"/>
          <w:szCs w:val="22"/>
        </w:rPr>
        <w:t>–</w:t>
      </w:r>
      <w:r w:rsidR="00AE216C" w:rsidRPr="006440E5">
        <w:rPr>
          <w:snapToGrid w:val="0"/>
          <w:sz w:val="22"/>
          <w:szCs w:val="22"/>
        </w:rPr>
        <w:t xml:space="preserve"> </w:t>
      </w:r>
      <w:r w:rsidR="00CE4293" w:rsidRPr="006440E5">
        <w:rPr>
          <w:snapToGrid w:val="0"/>
          <w:sz w:val="22"/>
          <w:szCs w:val="22"/>
        </w:rPr>
        <w:t>KoPÚ</w:t>
      </w:r>
      <w:r w:rsidR="00760141">
        <w:rPr>
          <w:snapToGrid w:val="0"/>
          <w:sz w:val="22"/>
          <w:szCs w:val="22"/>
        </w:rPr>
        <w:t xml:space="preserve"> </w:t>
      </w:r>
      <w:r w:rsidR="008478EF">
        <w:rPr>
          <w:snapToGrid w:val="0"/>
          <w:sz w:val="22"/>
          <w:szCs w:val="22"/>
        </w:rPr>
        <w:t>v </w:t>
      </w:r>
      <w:proofErr w:type="gramStart"/>
      <w:r w:rsidR="008478EF">
        <w:rPr>
          <w:snapToGrid w:val="0"/>
          <w:sz w:val="22"/>
          <w:szCs w:val="22"/>
        </w:rPr>
        <w:t>k.ú.</w:t>
      </w:r>
      <w:proofErr w:type="gramEnd"/>
      <w:r w:rsidR="008478EF">
        <w:rPr>
          <w:snapToGrid w:val="0"/>
          <w:sz w:val="22"/>
          <w:szCs w:val="22"/>
        </w:rPr>
        <w:t xml:space="preserve"> </w:t>
      </w:r>
      <w:r w:rsidR="00CC008C">
        <w:rPr>
          <w:snapToGrid w:val="0"/>
          <w:sz w:val="22"/>
          <w:szCs w:val="22"/>
        </w:rPr>
        <w:t>Bílence</w:t>
      </w:r>
    </w:p>
    <w:sectPr w:rsidR="00D575F4" w:rsidSect="00851CBF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063" w:rsidRDefault="00E04063" w:rsidP="00DE39C8">
      <w:pPr>
        <w:spacing w:before="0"/>
      </w:pPr>
      <w:r>
        <w:separator/>
      </w:r>
    </w:p>
  </w:endnote>
  <w:endnote w:type="continuationSeparator" w:id="0">
    <w:p w:rsidR="00E04063" w:rsidRDefault="00E04063" w:rsidP="00DE39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9442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04063" w:rsidRDefault="00E04063" w:rsidP="00D56581">
            <w:pPr>
              <w:pStyle w:val="Zpat"/>
              <w:ind w:left="0"/>
              <w:jc w:val="center"/>
            </w:pPr>
            <w:r>
              <w:t xml:space="preserve">Stránka </w:t>
            </w:r>
            <w:r w:rsidR="00930A3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30A32">
              <w:rPr>
                <w:b/>
                <w:bCs/>
                <w:sz w:val="24"/>
                <w:szCs w:val="24"/>
              </w:rPr>
              <w:fldChar w:fldCharType="separate"/>
            </w:r>
            <w:r w:rsidR="008478EF">
              <w:rPr>
                <w:b/>
                <w:bCs/>
                <w:noProof/>
              </w:rPr>
              <w:t>1</w:t>
            </w:r>
            <w:r w:rsidR="00930A3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30A3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30A32">
              <w:rPr>
                <w:b/>
                <w:bCs/>
                <w:sz w:val="24"/>
                <w:szCs w:val="24"/>
              </w:rPr>
              <w:fldChar w:fldCharType="separate"/>
            </w:r>
            <w:r w:rsidR="008478EF">
              <w:rPr>
                <w:b/>
                <w:bCs/>
                <w:noProof/>
              </w:rPr>
              <w:t>4</w:t>
            </w:r>
            <w:r w:rsidR="00930A3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4063" w:rsidRDefault="00E04063" w:rsidP="00D56581">
    <w:pPr>
      <w:pStyle w:val="Zpat"/>
      <w:tabs>
        <w:tab w:val="clear" w:pos="4536"/>
      </w:tabs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063" w:rsidRDefault="00E04063" w:rsidP="00DE39C8">
      <w:pPr>
        <w:spacing w:before="0"/>
      </w:pPr>
      <w:r>
        <w:separator/>
      </w:r>
    </w:p>
  </w:footnote>
  <w:footnote w:type="continuationSeparator" w:id="0">
    <w:p w:rsidR="00E04063" w:rsidRDefault="00E04063" w:rsidP="00DE39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6A7" w:rsidRPr="006440E5" w:rsidRDefault="006856A7" w:rsidP="006856A7">
    <w:pPr>
      <w:tabs>
        <w:tab w:val="left" w:pos="4820"/>
      </w:tabs>
      <w:spacing w:before="0"/>
      <w:ind w:left="0"/>
      <w:jc w:val="left"/>
      <w:rPr>
        <w:sz w:val="22"/>
        <w:szCs w:val="22"/>
      </w:rPr>
    </w:pPr>
    <w:r>
      <w:rPr>
        <w:sz w:val="22"/>
        <w:szCs w:val="22"/>
      </w:rPr>
      <w:tab/>
    </w:r>
    <w:r w:rsidRPr="006440E5">
      <w:rPr>
        <w:sz w:val="22"/>
        <w:szCs w:val="22"/>
      </w:rPr>
      <w:t xml:space="preserve">Číslo smlouvy objednatele: </w:t>
    </w:r>
    <w:r>
      <w:rPr>
        <w:sz w:val="22"/>
        <w:szCs w:val="22"/>
      </w:rPr>
      <w:t>736-2014-508101/3</w:t>
    </w:r>
  </w:p>
  <w:p w:rsidR="006856A7" w:rsidRPr="006440E5" w:rsidRDefault="006856A7" w:rsidP="006856A7">
    <w:pPr>
      <w:tabs>
        <w:tab w:val="left" w:pos="4820"/>
      </w:tabs>
      <w:spacing w:before="0"/>
      <w:ind w:left="0"/>
      <w:jc w:val="left"/>
      <w:rPr>
        <w:sz w:val="22"/>
        <w:szCs w:val="22"/>
      </w:rPr>
    </w:pPr>
    <w:r w:rsidRPr="006440E5">
      <w:rPr>
        <w:sz w:val="22"/>
        <w:szCs w:val="22"/>
      </w:rPr>
      <w:tab/>
      <w:t>Číslo smlouvy zhotovitele:</w:t>
    </w:r>
  </w:p>
  <w:p w:rsidR="006856A7" w:rsidRDefault="006856A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53D8"/>
    <w:multiLevelType w:val="hybridMultilevel"/>
    <w:tmpl w:val="E8A6C9DA"/>
    <w:lvl w:ilvl="0" w:tplc="9FA06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39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EFC2507"/>
    <w:multiLevelType w:val="hybridMultilevel"/>
    <w:tmpl w:val="06D474C8"/>
    <w:lvl w:ilvl="0" w:tplc="5FCCA7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F192B1F"/>
    <w:multiLevelType w:val="hybridMultilevel"/>
    <w:tmpl w:val="A4CEE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15573"/>
    <w:multiLevelType w:val="hybridMultilevel"/>
    <w:tmpl w:val="C8EA4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05E60"/>
    <w:multiLevelType w:val="hybridMultilevel"/>
    <w:tmpl w:val="7E82B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449"/>
    <w:rsid w:val="00000762"/>
    <w:rsid w:val="00004686"/>
    <w:rsid w:val="00005ADA"/>
    <w:rsid w:val="00010E3D"/>
    <w:rsid w:val="00013687"/>
    <w:rsid w:val="00013FCE"/>
    <w:rsid w:val="0002701A"/>
    <w:rsid w:val="00033344"/>
    <w:rsid w:val="00034CF3"/>
    <w:rsid w:val="00034E82"/>
    <w:rsid w:val="00035052"/>
    <w:rsid w:val="000379C2"/>
    <w:rsid w:val="00040E28"/>
    <w:rsid w:val="00042E96"/>
    <w:rsid w:val="00064A43"/>
    <w:rsid w:val="000671B4"/>
    <w:rsid w:val="00071567"/>
    <w:rsid w:val="00082C88"/>
    <w:rsid w:val="00091F25"/>
    <w:rsid w:val="00095B28"/>
    <w:rsid w:val="00096846"/>
    <w:rsid w:val="00097606"/>
    <w:rsid w:val="000B15EA"/>
    <w:rsid w:val="000B1D7C"/>
    <w:rsid w:val="000B3103"/>
    <w:rsid w:val="000B4F7E"/>
    <w:rsid w:val="000B6910"/>
    <w:rsid w:val="000C431A"/>
    <w:rsid w:val="000C5F76"/>
    <w:rsid w:val="000D0434"/>
    <w:rsid w:val="000D3100"/>
    <w:rsid w:val="000E137C"/>
    <w:rsid w:val="000E2FD2"/>
    <w:rsid w:val="000F1B3C"/>
    <w:rsid w:val="000F3764"/>
    <w:rsid w:val="000F3D57"/>
    <w:rsid w:val="000F4469"/>
    <w:rsid w:val="000F61AC"/>
    <w:rsid w:val="000F6361"/>
    <w:rsid w:val="00103409"/>
    <w:rsid w:val="00105003"/>
    <w:rsid w:val="00105899"/>
    <w:rsid w:val="00110450"/>
    <w:rsid w:val="00111D9B"/>
    <w:rsid w:val="00116E51"/>
    <w:rsid w:val="00116EDB"/>
    <w:rsid w:val="001264AC"/>
    <w:rsid w:val="00134561"/>
    <w:rsid w:val="00135040"/>
    <w:rsid w:val="00137D72"/>
    <w:rsid w:val="00140587"/>
    <w:rsid w:val="0014293B"/>
    <w:rsid w:val="0015143D"/>
    <w:rsid w:val="0015150A"/>
    <w:rsid w:val="001518EE"/>
    <w:rsid w:val="00153161"/>
    <w:rsid w:val="00155FCF"/>
    <w:rsid w:val="00156B42"/>
    <w:rsid w:val="00161700"/>
    <w:rsid w:val="001635F8"/>
    <w:rsid w:val="00174030"/>
    <w:rsid w:val="00182863"/>
    <w:rsid w:val="0019528F"/>
    <w:rsid w:val="0019675D"/>
    <w:rsid w:val="001A3472"/>
    <w:rsid w:val="001A78C5"/>
    <w:rsid w:val="001A7D7B"/>
    <w:rsid w:val="001B425C"/>
    <w:rsid w:val="001B7EC6"/>
    <w:rsid w:val="001C0FF9"/>
    <w:rsid w:val="001C1197"/>
    <w:rsid w:val="001C25D0"/>
    <w:rsid w:val="001D0809"/>
    <w:rsid w:val="001D0F7C"/>
    <w:rsid w:val="001D11EB"/>
    <w:rsid w:val="001D1391"/>
    <w:rsid w:val="001D6556"/>
    <w:rsid w:val="001E2FBA"/>
    <w:rsid w:val="001E311C"/>
    <w:rsid w:val="001E5A33"/>
    <w:rsid w:val="001E7B54"/>
    <w:rsid w:val="001F05A5"/>
    <w:rsid w:val="001F4312"/>
    <w:rsid w:val="0020156C"/>
    <w:rsid w:val="0020308C"/>
    <w:rsid w:val="00213FF9"/>
    <w:rsid w:val="00221271"/>
    <w:rsid w:val="00225CE2"/>
    <w:rsid w:val="00232308"/>
    <w:rsid w:val="0023568E"/>
    <w:rsid w:val="00241920"/>
    <w:rsid w:val="00247D09"/>
    <w:rsid w:val="002530D3"/>
    <w:rsid w:val="0025447D"/>
    <w:rsid w:val="00255872"/>
    <w:rsid w:val="002565E9"/>
    <w:rsid w:val="0025679F"/>
    <w:rsid w:val="00266549"/>
    <w:rsid w:val="00271D59"/>
    <w:rsid w:val="002727AA"/>
    <w:rsid w:val="00283439"/>
    <w:rsid w:val="00284C62"/>
    <w:rsid w:val="00293449"/>
    <w:rsid w:val="00295469"/>
    <w:rsid w:val="00296529"/>
    <w:rsid w:val="002970B6"/>
    <w:rsid w:val="002A0B5C"/>
    <w:rsid w:val="002A3309"/>
    <w:rsid w:val="002A57BA"/>
    <w:rsid w:val="002B09E9"/>
    <w:rsid w:val="002B0D69"/>
    <w:rsid w:val="002B1537"/>
    <w:rsid w:val="002B6ED0"/>
    <w:rsid w:val="002C2665"/>
    <w:rsid w:val="002C46B0"/>
    <w:rsid w:val="002D2E40"/>
    <w:rsid w:val="002D44CD"/>
    <w:rsid w:val="002E10BD"/>
    <w:rsid w:val="002E68B1"/>
    <w:rsid w:val="002E73F4"/>
    <w:rsid w:val="002F0A1F"/>
    <w:rsid w:val="002F5D6F"/>
    <w:rsid w:val="002F6015"/>
    <w:rsid w:val="002F693F"/>
    <w:rsid w:val="003019A6"/>
    <w:rsid w:val="003079F0"/>
    <w:rsid w:val="00310561"/>
    <w:rsid w:val="00314B48"/>
    <w:rsid w:val="00316964"/>
    <w:rsid w:val="0032084D"/>
    <w:rsid w:val="003239DB"/>
    <w:rsid w:val="00326DE4"/>
    <w:rsid w:val="00331EC9"/>
    <w:rsid w:val="00335AC0"/>
    <w:rsid w:val="00337354"/>
    <w:rsid w:val="00340B3E"/>
    <w:rsid w:val="00341966"/>
    <w:rsid w:val="00344110"/>
    <w:rsid w:val="00344E13"/>
    <w:rsid w:val="00346D19"/>
    <w:rsid w:val="00350D6D"/>
    <w:rsid w:val="00351D45"/>
    <w:rsid w:val="00352618"/>
    <w:rsid w:val="0035702D"/>
    <w:rsid w:val="00361FC9"/>
    <w:rsid w:val="003724B2"/>
    <w:rsid w:val="00373129"/>
    <w:rsid w:val="00374290"/>
    <w:rsid w:val="00374F2F"/>
    <w:rsid w:val="00382C47"/>
    <w:rsid w:val="003871F2"/>
    <w:rsid w:val="00387D68"/>
    <w:rsid w:val="0039386E"/>
    <w:rsid w:val="00393CF0"/>
    <w:rsid w:val="00395737"/>
    <w:rsid w:val="003C2F00"/>
    <w:rsid w:val="003C4D9B"/>
    <w:rsid w:val="003D0898"/>
    <w:rsid w:val="003D096E"/>
    <w:rsid w:val="003D5CF2"/>
    <w:rsid w:val="003D63D8"/>
    <w:rsid w:val="003E25A4"/>
    <w:rsid w:val="003E5FEB"/>
    <w:rsid w:val="003F6FAA"/>
    <w:rsid w:val="004051D8"/>
    <w:rsid w:val="00405EB8"/>
    <w:rsid w:val="00407356"/>
    <w:rsid w:val="00413A9D"/>
    <w:rsid w:val="0041691B"/>
    <w:rsid w:val="00441FF8"/>
    <w:rsid w:val="00446056"/>
    <w:rsid w:val="0044738A"/>
    <w:rsid w:val="00452B90"/>
    <w:rsid w:val="00452BFD"/>
    <w:rsid w:val="00452D17"/>
    <w:rsid w:val="004536CB"/>
    <w:rsid w:val="00453FDC"/>
    <w:rsid w:val="00454187"/>
    <w:rsid w:val="00454208"/>
    <w:rsid w:val="004560C8"/>
    <w:rsid w:val="004578AA"/>
    <w:rsid w:val="0046333C"/>
    <w:rsid w:val="00467445"/>
    <w:rsid w:val="00470319"/>
    <w:rsid w:val="00472946"/>
    <w:rsid w:val="004729C1"/>
    <w:rsid w:val="004754DA"/>
    <w:rsid w:val="004757A3"/>
    <w:rsid w:val="00475848"/>
    <w:rsid w:val="00477658"/>
    <w:rsid w:val="0048051C"/>
    <w:rsid w:val="00487031"/>
    <w:rsid w:val="00490811"/>
    <w:rsid w:val="004A03BC"/>
    <w:rsid w:val="004A1C9B"/>
    <w:rsid w:val="004A5DF8"/>
    <w:rsid w:val="004C0E30"/>
    <w:rsid w:val="004C131C"/>
    <w:rsid w:val="004C4A87"/>
    <w:rsid w:val="004C57D7"/>
    <w:rsid w:val="004C63BB"/>
    <w:rsid w:val="004D032D"/>
    <w:rsid w:val="004D1331"/>
    <w:rsid w:val="004D1621"/>
    <w:rsid w:val="004D3EF0"/>
    <w:rsid w:val="004D5637"/>
    <w:rsid w:val="004D59FF"/>
    <w:rsid w:val="004E21B2"/>
    <w:rsid w:val="004E4451"/>
    <w:rsid w:val="004E720D"/>
    <w:rsid w:val="004E7B06"/>
    <w:rsid w:val="004F1759"/>
    <w:rsid w:val="004F4EE6"/>
    <w:rsid w:val="00501D61"/>
    <w:rsid w:val="00502573"/>
    <w:rsid w:val="00503304"/>
    <w:rsid w:val="00526E00"/>
    <w:rsid w:val="00532601"/>
    <w:rsid w:val="00536F47"/>
    <w:rsid w:val="00541E1F"/>
    <w:rsid w:val="00544C4B"/>
    <w:rsid w:val="00545F3F"/>
    <w:rsid w:val="005502F4"/>
    <w:rsid w:val="00552D32"/>
    <w:rsid w:val="0055628D"/>
    <w:rsid w:val="00557437"/>
    <w:rsid w:val="0055768C"/>
    <w:rsid w:val="00560B24"/>
    <w:rsid w:val="0056355F"/>
    <w:rsid w:val="005674E5"/>
    <w:rsid w:val="005676C2"/>
    <w:rsid w:val="00582197"/>
    <w:rsid w:val="00583B8E"/>
    <w:rsid w:val="00587F9D"/>
    <w:rsid w:val="00590507"/>
    <w:rsid w:val="00591EAC"/>
    <w:rsid w:val="00592EE9"/>
    <w:rsid w:val="0059783B"/>
    <w:rsid w:val="005A44A3"/>
    <w:rsid w:val="005A75A3"/>
    <w:rsid w:val="005B15FE"/>
    <w:rsid w:val="005C6361"/>
    <w:rsid w:val="005D08EC"/>
    <w:rsid w:val="005D1EFF"/>
    <w:rsid w:val="005E18C5"/>
    <w:rsid w:val="005E7E1E"/>
    <w:rsid w:val="005F1CA9"/>
    <w:rsid w:val="005F40CB"/>
    <w:rsid w:val="005F69EE"/>
    <w:rsid w:val="005F6C28"/>
    <w:rsid w:val="00601004"/>
    <w:rsid w:val="006032C3"/>
    <w:rsid w:val="0061291D"/>
    <w:rsid w:val="00614BA0"/>
    <w:rsid w:val="006309AE"/>
    <w:rsid w:val="00633EA6"/>
    <w:rsid w:val="00635084"/>
    <w:rsid w:val="006431ED"/>
    <w:rsid w:val="006440E5"/>
    <w:rsid w:val="00652989"/>
    <w:rsid w:val="00653068"/>
    <w:rsid w:val="006614F5"/>
    <w:rsid w:val="00663245"/>
    <w:rsid w:val="00665216"/>
    <w:rsid w:val="00665E15"/>
    <w:rsid w:val="00670BC7"/>
    <w:rsid w:val="006829EE"/>
    <w:rsid w:val="006856A7"/>
    <w:rsid w:val="006860FB"/>
    <w:rsid w:val="0068674B"/>
    <w:rsid w:val="006957EC"/>
    <w:rsid w:val="00695863"/>
    <w:rsid w:val="006A0208"/>
    <w:rsid w:val="006A16EC"/>
    <w:rsid w:val="006A3E3C"/>
    <w:rsid w:val="006A4E3C"/>
    <w:rsid w:val="006A5F7F"/>
    <w:rsid w:val="006A625D"/>
    <w:rsid w:val="006A782A"/>
    <w:rsid w:val="006B1294"/>
    <w:rsid w:val="006B238C"/>
    <w:rsid w:val="006B488C"/>
    <w:rsid w:val="006B4D8B"/>
    <w:rsid w:val="006C0AAC"/>
    <w:rsid w:val="006C529E"/>
    <w:rsid w:val="006D0520"/>
    <w:rsid w:val="006D3449"/>
    <w:rsid w:val="006D3AC7"/>
    <w:rsid w:val="006D3B44"/>
    <w:rsid w:val="006E182C"/>
    <w:rsid w:val="006F00D0"/>
    <w:rsid w:val="006F6639"/>
    <w:rsid w:val="00705E91"/>
    <w:rsid w:val="007068CE"/>
    <w:rsid w:val="00706FC0"/>
    <w:rsid w:val="00707480"/>
    <w:rsid w:val="00711322"/>
    <w:rsid w:val="00716D5A"/>
    <w:rsid w:val="007177F8"/>
    <w:rsid w:val="007237F4"/>
    <w:rsid w:val="00724402"/>
    <w:rsid w:val="00724B06"/>
    <w:rsid w:val="007362E2"/>
    <w:rsid w:val="007368D6"/>
    <w:rsid w:val="00743FF8"/>
    <w:rsid w:val="00744819"/>
    <w:rsid w:val="007530DC"/>
    <w:rsid w:val="007546CA"/>
    <w:rsid w:val="00760141"/>
    <w:rsid w:val="0076218B"/>
    <w:rsid w:val="00783188"/>
    <w:rsid w:val="00786692"/>
    <w:rsid w:val="00792862"/>
    <w:rsid w:val="00794A4A"/>
    <w:rsid w:val="00796E55"/>
    <w:rsid w:val="007A4F1F"/>
    <w:rsid w:val="007B017E"/>
    <w:rsid w:val="007C0B50"/>
    <w:rsid w:val="007C0C35"/>
    <w:rsid w:val="007C3A04"/>
    <w:rsid w:val="007D2D34"/>
    <w:rsid w:val="007E5620"/>
    <w:rsid w:val="007F2400"/>
    <w:rsid w:val="007F4116"/>
    <w:rsid w:val="007F66D4"/>
    <w:rsid w:val="008022AB"/>
    <w:rsid w:val="00803580"/>
    <w:rsid w:val="008056B8"/>
    <w:rsid w:val="00816290"/>
    <w:rsid w:val="008231C1"/>
    <w:rsid w:val="00823880"/>
    <w:rsid w:val="0083069F"/>
    <w:rsid w:val="008406DC"/>
    <w:rsid w:val="008441FF"/>
    <w:rsid w:val="008478EF"/>
    <w:rsid w:val="00851CBF"/>
    <w:rsid w:val="008546E4"/>
    <w:rsid w:val="00855E67"/>
    <w:rsid w:val="00856556"/>
    <w:rsid w:val="0085661A"/>
    <w:rsid w:val="00860BF7"/>
    <w:rsid w:val="00866DF3"/>
    <w:rsid w:val="00876A6F"/>
    <w:rsid w:val="00881CAF"/>
    <w:rsid w:val="00883CB1"/>
    <w:rsid w:val="00893501"/>
    <w:rsid w:val="008A2217"/>
    <w:rsid w:val="008A42E2"/>
    <w:rsid w:val="008B5ABD"/>
    <w:rsid w:val="008C1340"/>
    <w:rsid w:val="008C56E6"/>
    <w:rsid w:val="008E6088"/>
    <w:rsid w:val="008E783A"/>
    <w:rsid w:val="008F3005"/>
    <w:rsid w:val="008F71BF"/>
    <w:rsid w:val="008F7DC6"/>
    <w:rsid w:val="00900C18"/>
    <w:rsid w:val="009021B6"/>
    <w:rsid w:val="009053AF"/>
    <w:rsid w:val="00905D60"/>
    <w:rsid w:val="00907FBA"/>
    <w:rsid w:val="009128FC"/>
    <w:rsid w:val="00920F55"/>
    <w:rsid w:val="00930A32"/>
    <w:rsid w:val="009331E3"/>
    <w:rsid w:val="00941D69"/>
    <w:rsid w:val="00943426"/>
    <w:rsid w:val="0094366C"/>
    <w:rsid w:val="009437DB"/>
    <w:rsid w:val="00944211"/>
    <w:rsid w:val="00944C45"/>
    <w:rsid w:val="00951C5C"/>
    <w:rsid w:val="00956B5D"/>
    <w:rsid w:val="00961425"/>
    <w:rsid w:val="0096227D"/>
    <w:rsid w:val="00963974"/>
    <w:rsid w:val="00963E56"/>
    <w:rsid w:val="00964737"/>
    <w:rsid w:val="00965507"/>
    <w:rsid w:val="0096693E"/>
    <w:rsid w:val="009704E5"/>
    <w:rsid w:val="0097105E"/>
    <w:rsid w:val="00971624"/>
    <w:rsid w:val="009719DE"/>
    <w:rsid w:val="00980A23"/>
    <w:rsid w:val="009818AB"/>
    <w:rsid w:val="009865FE"/>
    <w:rsid w:val="00990103"/>
    <w:rsid w:val="00991483"/>
    <w:rsid w:val="0099306D"/>
    <w:rsid w:val="00993870"/>
    <w:rsid w:val="00993B8C"/>
    <w:rsid w:val="0099524F"/>
    <w:rsid w:val="009A0531"/>
    <w:rsid w:val="009B1995"/>
    <w:rsid w:val="009B392B"/>
    <w:rsid w:val="009B4AF9"/>
    <w:rsid w:val="009B5D46"/>
    <w:rsid w:val="009B6CCB"/>
    <w:rsid w:val="009C0471"/>
    <w:rsid w:val="009C6E03"/>
    <w:rsid w:val="009C7BEC"/>
    <w:rsid w:val="009D1D25"/>
    <w:rsid w:val="009D5C5F"/>
    <w:rsid w:val="009E51C7"/>
    <w:rsid w:val="009F02FA"/>
    <w:rsid w:val="009F14BC"/>
    <w:rsid w:val="009F3142"/>
    <w:rsid w:val="009F7411"/>
    <w:rsid w:val="00A001BB"/>
    <w:rsid w:val="00A014CF"/>
    <w:rsid w:val="00A017BC"/>
    <w:rsid w:val="00A02B3F"/>
    <w:rsid w:val="00A0330B"/>
    <w:rsid w:val="00A07E45"/>
    <w:rsid w:val="00A13957"/>
    <w:rsid w:val="00A14402"/>
    <w:rsid w:val="00A15020"/>
    <w:rsid w:val="00A16829"/>
    <w:rsid w:val="00A1683C"/>
    <w:rsid w:val="00A21426"/>
    <w:rsid w:val="00A217A9"/>
    <w:rsid w:val="00A24E89"/>
    <w:rsid w:val="00A26232"/>
    <w:rsid w:val="00A26F0F"/>
    <w:rsid w:val="00A3399C"/>
    <w:rsid w:val="00A37F03"/>
    <w:rsid w:val="00A4667F"/>
    <w:rsid w:val="00A530C2"/>
    <w:rsid w:val="00A56715"/>
    <w:rsid w:val="00A56A3E"/>
    <w:rsid w:val="00A61519"/>
    <w:rsid w:val="00A6167A"/>
    <w:rsid w:val="00A70202"/>
    <w:rsid w:val="00A74C5B"/>
    <w:rsid w:val="00A81B0C"/>
    <w:rsid w:val="00A84F6E"/>
    <w:rsid w:val="00A92A20"/>
    <w:rsid w:val="00A95997"/>
    <w:rsid w:val="00AA31B8"/>
    <w:rsid w:val="00AA3C44"/>
    <w:rsid w:val="00AA7C73"/>
    <w:rsid w:val="00AC5822"/>
    <w:rsid w:val="00AC6733"/>
    <w:rsid w:val="00AD2BF5"/>
    <w:rsid w:val="00AD4482"/>
    <w:rsid w:val="00AD62B7"/>
    <w:rsid w:val="00AD751A"/>
    <w:rsid w:val="00AE216C"/>
    <w:rsid w:val="00AE378C"/>
    <w:rsid w:val="00AE641E"/>
    <w:rsid w:val="00B049AA"/>
    <w:rsid w:val="00B049B9"/>
    <w:rsid w:val="00B056C7"/>
    <w:rsid w:val="00B05EE1"/>
    <w:rsid w:val="00B13C31"/>
    <w:rsid w:val="00B14A2D"/>
    <w:rsid w:val="00B14E3D"/>
    <w:rsid w:val="00B167D8"/>
    <w:rsid w:val="00B30BFA"/>
    <w:rsid w:val="00B348CA"/>
    <w:rsid w:val="00B3625E"/>
    <w:rsid w:val="00B42F1F"/>
    <w:rsid w:val="00B4467D"/>
    <w:rsid w:val="00B4789B"/>
    <w:rsid w:val="00B5345B"/>
    <w:rsid w:val="00B55193"/>
    <w:rsid w:val="00B5593C"/>
    <w:rsid w:val="00B5775A"/>
    <w:rsid w:val="00B650F3"/>
    <w:rsid w:val="00B657BC"/>
    <w:rsid w:val="00B65ECF"/>
    <w:rsid w:val="00B66E79"/>
    <w:rsid w:val="00B67DE1"/>
    <w:rsid w:val="00B67F85"/>
    <w:rsid w:val="00B83E8F"/>
    <w:rsid w:val="00B931A3"/>
    <w:rsid w:val="00B93F4B"/>
    <w:rsid w:val="00B93F8F"/>
    <w:rsid w:val="00B95268"/>
    <w:rsid w:val="00BA1F49"/>
    <w:rsid w:val="00BA64FE"/>
    <w:rsid w:val="00BB07AF"/>
    <w:rsid w:val="00BB52DF"/>
    <w:rsid w:val="00BC000E"/>
    <w:rsid w:val="00BC2F26"/>
    <w:rsid w:val="00BC3E28"/>
    <w:rsid w:val="00BC526F"/>
    <w:rsid w:val="00BC598E"/>
    <w:rsid w:val="00BC65B1"/>
    <w:rsid w:val="00BC7D0A"/>
    <w:rsid w:val="00BD0127"/>
    <w:rsid w:val="00BD257C"/>
    <w:rsid w:val="00BE17B1"/>
    <w:rsid w:val="00BE43CD"/>
    <w:rsid w:val="00BF1E87"/>
    <w:rsid w:val="00BF3949"/>
    <w:rsid w:val="00BF5351"/>
    <w:rsid w:val="00C00D9F"/>
    <w:rsid w:val="00C01014"/>
    <w:rsid w:val="00C03E4B"/>
    <w:rsid w:val="00C07DF4"/>
    <w:rsid w:val="00C07EAD"/>
    <w:rsid w:val="00C109CF"/>
    <w:rsid w:val="00C15753"/>
    <w:rsid w:val="00C16F87"/>
    <w:rsid w:val="00C20C63"/>
    <w:rsid w:val="00C217F2"/>
    <w:rsid w:val="00C246FB"/>
    <w:rsid w:val="00C332FF"/>
    <w:rsid w:val="00C33714"/>
    <w:rsid w:val="00C33C64"/>
    <w:rsid w:val="00C34BD2"/>
    <w:rsid w:val="00C528F7"/>
    <w:rsid w:val="00C53C8F"/>
    <w:rsid w:val="00C65EE8"/>
    <w:rsid w:val="00C66B7B"/>
    <w:rsid w:val="00C762EF"/>
    <w:rsid w:val="00C84922"/>
    <w:rsid w:val="00C85E67"/>
    <w:rsid w:val="00C925C4"/>
    <w:rsid w:val="00C928C4"/>
    <w:rsid w:val="00C9419E"/>
    <w:rsid w:val="00C97DA8"/>
    <w:rsid w:val="00CA4D45"/>
    <w:rsid w:val="00CA4F52"/>
    <w:rsid w:val="00CB7482"/>
    <w:rsid w:val="00CC008C"/>
    <w:rsid w:val="00CD6215"/>
    <w:rsid w:val="00CE4293"/>
    <w:rsid w:val="00CF1EEF"/>
    <w:rsid w:val="00CF3136"/>
    <w:rsid w:val="00CF491F"/>
    <w:rsid w:val="00CF6B3F"/>
    <w:rsid w:val="00D00DA0"/>
    <w:rsid w:val="00D00E1A"/>
    <w:rsid w:val="00D05164"/>
    <w:rsid w:val="00D056DA"/>
    <w:rsid w:val="00D23B11"/>
    <w:rsid w:val="00D25957"/>
    <w:rsid w:val="00D25E45"/>
    <w:rsid w:val="00D279C9"/>
    <w:rsid w:val="00D30E01"/>
    <w:rsid w:val="00D37879"/>
    <w:rsid w:val="00D43C84"/>
    <w:rsid w:val="00D54B33"/>
    <w:rsid w:val="00D550FA"/>
    <w:rsid w:val="00D56581"/>
    <w:rsid w:val="00D575F4"/>
    <w:rsid w:val="00D61D31"/>
    <w:rsid w:val="00D642EC"/>
    <w:rsid w:val="00D71D17"/>
    <w:rsid w:val="00D73642"/>
    <w:rsid w:val="00D749F5"/>
    <w:rsid w:val="00D76984"/>
    <w:rsid w:val="00D85F00"/>
    <w:rsid w:val="00D87304"/>
    <w:rsid w:val="00D90F35"/>
    <w:rsid w:val="00D97E25"/>
    <w:rsid w:val="00D97F69"/>
    <w:rsid w:val="00DA13CF"/>
    <w:rsid w:val="00DA2270"/>
    <w:rsid w:val="00DA471D"/>
    <w:rsid w:val="00DA73C1"/>
    <w:rsid w:val="00DB25FF"/>
    <w:rsid w:val="00DB32F1"/>
    <w:rsid w:val="00DC0C71"/>
    <w:rsid w:val="00DC5B80"/>
    <w:rsid w:val="00DC676C"/>
    <w:rsid w:val="00DC72D2"/>
    <w:rsid w:val="00DD0646"/>
    <w:rsid w:val="00DD193F"/>
    <w:rsid w:val="00DD64A1"/>
    <w:rsid w:val="00DE0E1E"/>
    <w:rsid w:val="00DE1EBD"/>
    <w:rsid w:val="00DE2267"/>
    <w:rsid w:val="00DE39C8"/>
    <w:rsid w:val="00DE4401"/>
    <w:rsid w:val="00DF12DE"/>
    <w:rsid w:val="00DF36FC"/>
    <w:rsid w:val="00DF3916"/>
    <w:rsid w:val="00E04063"/>
    <w:rsid w:val="00E05B6D"/>
    <w:rsid w:val="00E0619E"/>
    <w:rsid w:val="00E07A04"/>
    <w:rsid w:val="00E10241"/>
    <w:rsid w:val="00E1217F"/>
    <w:rsid w:val="00E12349"/>
    <w:rsid w:val="00E127A9"/>
    <w:rsid w:val="00E14567"/>
    <w:rsid w:val="00E275EC"/>
    <w:rsid w:val="00E43DE6"/>
    <w:rsid w:val="00E4423B"/>
    <w:rsid w:val="00E56AB5"/>
    <w:rsid w:val="00E57512"/>
    <w:rsid w:val="00E60D00"/>
    <w:rsid w:val="00E61F61"/>
    <w:rsid w:val="00E62917"/>
    <w:rsid w:val="00E64AD6"/>
    <w:rsid w:val="00E74EA5"/>
    <w:rsid w:val="00E774AB"/>
    <w:rsid w:val="00E77B67"/>
    <w:rsid w:val="00E816F7"/>
    <w:rsid w:val="00E8327E"/>
    <w:rsid w:val="00E845C0"/>
    <w:rsid w:val="00E94E65"/>
    <w:rsid w:val="00E95FF8"/>
    <w:rsid w:val="00EA04E9"/>
    <w:rsid w:val="00EA25D1"/>
    <w:rsid w:val="00EA48EB"/>
    <w:rsid w:val="00EA6657"/>
    <w:rsid w:val="00EA7ADB"/>
    <w:rsid w:val="00EB013E"/>
    <w:rsid w:val="00EB681B"/>
    <w:rsid w:val="00EB77A6"/>
    <w:rsid w:val="00EC3FEC"/>
    <w:rsid w:val="00EC4902"/>
    <w:rsid w:val="00ED0250"/>
    <w:rsid w:val="00ED3607"/>
    <w:rsid w:val="00ED3BDB"/>
    <w:rsid w:val="00ED47D0"/>
    <w:rsid w:val="00ED69AF"/>
    <w:rsid w:val="00EE036F"/>
    <w:rsid w:val="00EE0DAD"/>
    <w:rsid w:val="00EE4467"/>
    <w:rsid w:val="00EF387B"/>
    <w:rsid w:val="00EF40AF"/>
    <w:rsid w:val="00F02803"/>
    <w:rsid w:val="00F031FD"/>
    <w:rsid w:val="00F06DDF"/>
    <w:rsid w:val="00F06F93"/>
    <w:rsid w:val="00F07B7A"/>
    <w:rsid w:val="00F11BB1"/>
    <w:rsid w:val="00F1394E"/>
    <w:rsid w:val="00F306D3"/>
    <w:rsid w:val="00F37585"/>
    <w:rsid w:val="00F42038"/>
    <w:rsid w:val="00F4632A"/>
    <w:rsid w:val="00F46AC8"/>
    <w:rsid w:val="00F5393D"/>
    <w:rsid w:val="00F55811"/>
    <w:rsid w:val="00F62FCC"/>
    <w:rsid w:val="00F66456"/>
    <w:rsid w:val="00F84248"/>
    <w:rsid w:val="00FA0998"/>
    <w:rsid w:val="00FA2155"/>
    <w:rsid w:val="00FA23A9"/>
    <w:rsid w:val="00FA7056"/>
    <w:rsid w:val="00FB0FB4"/>
    <w:rsid w:val="00FB2294"/>
    <w:rsid w:val="00FC2355"/>
    <w:rsid w:val="00FC65EE"/>
    <w:rsid w:val="00FD457E"/>
    <w:rsid w:val="00FD576F"/>
    <w:rsid w:val="00FE0B67"/>
    <w:rsid w:val="00FE2272"/>
    <w:rsid w:val="00FE29B4"/>
    <w:rsid w:val="00FE3191"/>
    <w:rsid w:val="00FE4CC8"/>
    <w:rsid w:val="00FF00E6"/>
    <w:rsid w:val="00FF01EB"/>
    <w:rsid w:val="00FF151B"/>
    <w:rsid w:val="00FF3930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66791741-49B1-4219-91F1-8CA0AFBE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3449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3449"/>
    <w:pPr>
      <w:keepNext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6D344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6D3449"/>
  </w:style>
  <w:style w:type="character" w:customStyle="1" w:styleId="TextkomenteChar">
    <w:name w:val="Text komentáře Char"/>
    <w:basedOn w:val="Standardnpsmoodstavce"/>
    <w:link w:val="Textkomente"/>
    <w:rsid w:val="006D34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D344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D344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D3449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D3449"/>
    <w:pPr>
      <w:ind w:left="567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D3449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D3449"/>
    <w:pPr>
      <w:ind w:left="708"/>
    </w:pPr>
  </w:style>
  <w:style w:type="paragraph" w:customStyle="1" w:styleId="11">
    <w:name w:val="1.1."/>
    <w:rsid w:val="006D3449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D3449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4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-L1">
    <w:name w:val="Čl. - L1"/>
    <w:basedOn w:val="Normln"/>
    <w:link w:val="l-L1Char"/>
    <w:qFormat/>
    <w:rsid w:val="002B1537"/>
    <w:pPr>
      <w:keepNext/>
      <w:numPr>
        <w:numId w:val="1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character" w:customStyle="1" w:styleId="l-L1Char">
    <w:name w:val="Čl. - L1 Char"/>
    <w:link w:val="l-L1"/>
    <w:rsid w:val="002B1537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2B1537"/>
    <w:pPr>
      <w:tabs>
        <w:tab w:val="num" w:pos="737"/>
      </w:tabs>
      <w:spacing w:before="0" w:line="280" w:lineRule="exact"/>
      <w:ind w:left="737" w:hanging="737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2B1537"/>
    <w:rPr>
      <w:rFonts w:ascii="Arial" w:eastAsia="Times New Roman" w:hAnsi="Arial" w:cs="Times New Roman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9C6E03"/>
    <w:pPr>
      <w:keepNext/>
      <w:numPr>
        <w:numId w:val="2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9C6E03"/>
    <w:rPr>
      <w:rFonts w:ascii="Arial" w:eastAsia="Times New Roman" w:hAnsi="Arial" w:cs="Times New Roman"/>
      <w:b/>
      <w:szCs w:val="24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5469"/>
    <w:pPr>
      <w:spacing w:before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54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95469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4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59783B"/>
    <w:pPr>
      <w:ind w:left="708"/>
    </w:pPr>
    <w:rPr>
      <w:rFonts w:eastAsia="Calibri"/>
    </w:rPr>
  </w:style>
  <w:style w:type="character" w:styleId="Hypertextovodkaz">
    <w:name w:val="Hyperlink"/>
    <w:basedOn w:val="Standardnpsmoodstavce"/>
    <w:uiPriority w:val="99"/>
    <w:unhideWhenUsed/>
    <w:rsid w:val="00116ED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E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F355B-E425-466F-AD1A-43AD98BA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931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úřad Teplice</Company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patkoval</dc:creator>
  <cp:lastModifiedBy>Větrovec Zdeněk</cp:lastModifiedBy>
  <cp:revision>20</cp:revision>
  <cp:lastPrinted>2015-09-02T13:21:00Z</cp:lastPrinted>
  <dcterms:created xsi:type="dcterms:W3CDTF">2015-09-02T12:27:00Z</dcterms:created>
  <dcterms:modified xsi:type="dcterms:W3CDTF">2015-12-14T12:16:00Z</dcterms:modified>
</cp:coreProperties>
</file>