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D2605B" w:rsidRDefault="00E0086F" w:rsidP="00024EBF">
      <w:pPr>
        <w:pStyle w:val="Level3"/>
        <w:numPr>
          <w:ilvl w:val="0"/>
          <w:numId w:val="14"/>
        </w:numPr>
        <w:spacing w:before="120" w:after="120" w:line="240" w:lineRule="auto"/>
        <w:ind w:left="567" w:hanging="567"/>
        <w:jc w:val="both"/>
        <w:rPr>
          <w:rFonts w:ascii="Arial" w:hAnsi="Arial" w:cs="Arial"/>
          <w:szCs w:val="22"/>
        </w:rPr>
      </w:pPr>
      <w:r w:rsidRPr="00D2605B">
        <w:rPr>
          <w:rFonts w:ascii="Arial" w:hAnsi="Arial" w:cs="Arial"/>
          <w:b/>
          <w:szCs w:val="22"/>
        </w:rPr>
        <w:t>Česká republika</w:t>
      </w:r>
      <w:r w:rsidR="004F5D1F" w:rsidRPr="00D2605B">
        <w:rPr>
          <w:rFonts w:ascii="Arial" w:hAnsi="Arial" w:cs="Arial"/>
          <w:b/>
          <w:szCs w:val="22"/>
        </w:rPr>
        <w:t xml:space="preserve"> –</w:t>
      </w:r>
      <w:r w:rsidRPr="00D2605B">
        <w:rPr>
          <w:rFonts w:ascii="Arial" w:hAnsi="Arial" w:cs="Arial"/>
          <w:b/>
          <w:szCs w:val="22"/>
        </w:rPr>
        <w:t xml:space="preserve"> Státní pozemkový úřad</w:t>
      </w:r>
    </w:p>
    <w:p w14:paraId="32911F6D" w14:textId="77777777" w:rsidR="00865CD7" w:rsidRPr="00ED6435" w:rsidRDefault="00865CD7" w:rsidP="00865CD7">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Pr>
          <w:rFonts w:ascii="Arial" w:hAnsi="Arial" w:cs="Arial"/>
          <w:snapToGrid w:val="0"/>
        </w:rPr>
        <w:t>Jihomoravský kraj,</w:t>
      </w:r>
      <w:r w:rsidRPr="00ED6435">
        <w:rPr>
          <w:rFonts w:ascii="Arial" w:hAnsi="Arial" w:cs="Arial"/>
          <w:snapToGrid w:val="0"/>
        </w:rPr>
        <w:t xml:space="preserve"> na adrese </w:t>
      </w:r>
      <w:r>
        <w:rPr>
          <w:rFonts w:ascii="Arial" w:hAnsi="Arial" w:cs="Arial"/>
          <w:snapToGrid w:val="0"/>
        </w:rPr>
        <w:t>Hroznová 17, 603 00 Brno.</w:t>
      </w:r>
      <w:r w:rsidRPr="00ED6435">
        <w:rPr>
          <w:rFonts w:ascii="Arial" w:hAnsi="Arial" w:cs="Arial"/>
        </w:rPr>
        <w:t xml:space="preserve"> </w:t>
      </w:r>
    </w:p>
    <w:p w14:paraId="046F7990" w14:textId="73476CF8" w:rsidR="00865CD7" w:rsidRPr="00203EFC" w:rsidRDefault="00865CD7" w:rsidP="00865CD7">
      <w:pPr>
        <w:spacing w:after="120"/>
        <w:ind w:left="567"/>
        <w:jc w:val="both"/>
        <w:rPr>
          <w:rFonts w:ascii="Arial" w:hAnsi="Arial" w:cs="Arial"/>
        </w:rPr>
      </w:pPr>
      <w:r w:rsidRPr="00ED6435">
        <w:rPr>
          <w:rFonts w:ascii="Arial" w:hAnsi="Arial" w:cs="Arial"/>
        </w:rPr>
        <w:t xml:space="preserve">Zastoupená: </w:t>
      </w:r>
      <w:r>
        <w:rPr>
          <w:rFonts w:ascii="Arial" w:hAnsi="Arial" w:cs="Arial"/>
        </w:rPr>
        <w:t>Ing. Pavlem Zajíčkem, ředitelem KPÚ pro JMK</w:t>
      </w:r>
    </w:p>
    <w:p w14:paraId="43972F14" w14:textId="7795B02C" w:rsidR="00865CD7" w:rsidRPr="00203EFC" w:rsidRDefault="00865CD7" w:rsidP="00865CD7">
      <w:pPr>
        <w:spacing w:after="120"/>
        <w:ind w:left="567"/>
        <w:jc w:val="both"/>
        <w:rPr>
          <w:rFonts w:ascii="Arial" w:hAnsi="Arial" w:cs="Arial"/>
        </w:rPr>
      </w:pPr>
      <w:r w:rsidRPr="00203EFC">
        <w:rPr>
          <w:rFonts w:ascii="Arial" w:hAnsi="Arial" w:cs="Arial"/>
        </w:rPr>
        <w:t xml:space="preserve">Ve smluvních záležitostech zastoupená: </w:t>
      </w:r>
      <w:r w:rsidR="00907902" w:rsidRPr="00907902">
        <w:rPr>
          <w:rFonts w:ascii="Arial" w:hAnsi="Arial" w:cs="Arial"/>
        </w:rPr>
        <w:t>Ing. et Ing. Lu</w:t>
      </w:r>
      <w:r w:rsidR="00907902">
        <w:rPr>
          <w:rFonts w:ascii="Arial" w:hAnsi="Arial" w:cs="Arial"/>
        </w:rPr>
        <w:t>ďkem</w:t>
      </w:r>
      <w:r w:rsidR="00907902" w:rsidRPr="00907902">
        <w:rPr>
          <w:rFonts w:ascii="Arial" w:hAnsi="Arial" w:cs="Arial"/>
        </w:rPr>
        <w:t xml:space="preserve"> Drápal</w:t>
      </w:r>
      <w:r w:rsidR="00907902">
        <w:rPr>
          <w:rFonts w:ascii="Arial" w:hAnsi="Arial" w:cs="Arial"/>
        </w:rPr>
        <w:t>em</w:t>
      </w:r>
      <w:r w:rsidR="00907902" w:rsidRPr="00907902">
        <w:rPr>
          <w:rFonts w:ascii="Arial" w:hAnsi="Arial" w:cs="Arial"/>
        </w:rPr>
        <w:t>, MBA</w:t>
      </w:r>
      <w:r w:rsidRPr="00203EFC">
        <w:rPr>
          <w:rFonts w:ascii="Arial" w:hAnsi="Arial" w:cs="Arial"/>
        </w:rPr>
        <w:t xml:space="preserve">, vedoucím Pobočky Břeclav </w:t>
      </w:r>
    </w:p>
    <w:p w14:paraId="19F5DAB9" w14:textId="77777777" w:rsidR="00865CD7" w:rsidRPr="00ED6435" w:rsidRDefault="00865CD7" w:rsidP="00865CD7">
      <w:pPr>
        <w:tabs>
          <w:tab w:val="left" w:pos="4536"/>
        </w:tabs>
        <w:spacing w:after="120"/>
        <w:ind w:left="567"/>
        <w:jc w:val="both"/>
        <w:rPr>
          <w:rFonts w:ascii="Arial" w:hAnsi="Arial" w:cs="Arial"/>
        </w:rPr>
      </w:pPr>
      <w:r w:rsidRPr="00203EFC">
        <w:rPr>
          <w:rFonts w:ascii="Arial" w:hAnsi="Arial" w:cs="Arial"/>
        </w:rPr>
        <w:t>V technických záležitostech zastoupená:</w:t>
      </w:r>
      <w:r w:rsidRPr="00203EFC">
        <w:rPr>
          <w:rFonts w:ascii="Arial" w:hAnsi="Arial" w:cs="Arial"/>
          <w:snapToGrid w:val="0"/>
        </w:rPr>
        <w:t xml:space="preserve"> Ing. Pavla </w:t>
      </w:r>
      <w:proofErr w:type="spellStart"/>
      <w:r w:rsidRPr="00203EFC">
        <w:rPr>
          <w:rFonts w:ascii="Arial" w:hAnsi="Arial" w:cs="Arial"/>
          <w:snapToGrid w:val="0"/>
        </w:rPr>
        <w:t>Rýpalová</w:t>
      </w:r>
      <w:proofErr w:type="spellEnd"/>
      <w:r w:rsidRPr="00203EFC">
        <w:rPr>
          <w:rFonts w:ascii="Arial" w:hAnsi="Arial" w:cs="Arial"/>
          <w:snapToGrid w:val="0"/>
        </w:rPr>
        <w:t>, odborný rada, Pobočka Břeclav</w:t>
      </w:r>
    </w:p>
    <w:p w14:paraId="07D4B77D" w14:textId="77777777" w:rsidR="00865CD7" w:rsidRPr="00ED6435" w:rsidRDefault="00865CD7" w:rsidP="00865CD7">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68FE671" w14:textId="7D81F8A7" w:rsidR="00865CD7" w:rsidRPr="005B2738" w:rsidRDefault="00865CD7" w:rsidP="00865CD7">
      <w:pPr>
        <w:ind w:left="567"/>
        <w:contextualSpacing/>
        <w:jc w:val="both"/>
        <w:rPr>
          <w:rFonts w:ascii="Arial" w:hAnsi="Arial" w:cs="Arial"/>
          <w:snapToGrid w:val="0"/>
          <w:color w:val="000000"/>
        </w:rPr>
      </w:pPr>
      <w:r w:rsidRPr="005B2738">
        <w:rPr>
          <w:rFonts w:ascii="Arial" w:hAnsi="Arial" w:cs="Arial"/>
          <w:color w:val="000000"/>
        </w:rPr>
        <w:t xml:space="preserve">Tel.:  </w:t>
      </w:r>
      <w:r w:rsidRPr="005B2738">
        <w:rPr>
          <w:rFonts w:ascii="Arial" w:hAnsi="Arial" w:cs="Arial"/>
          <w:snapToGrid w:val="0"/>
          <w:color w:val="000000"/>
        </w:rPr>
        <w:t>+420 725</w:t>
      </w:r>
      <w:r w:rsidR="005D7D38">
        <w:rPr>
          <w:rFonts w:ascii="Arial" w:hAnsi="Arial" w:cs="Arial"/>
          <w:snapToGrid w:val="0"/>
          <w:color w:val="000000"/>
        </w:rPr>
        <w:t> 548</w:t>
      </w:r>
      <w:r w:rsidR="00ED797D">
        <w:rPr>
          <w:rFonts w:ascii="Arial" w:hAnsi="Arial" w:cs="Arial"/>
          <w:snapToGrid w:val="0"/>
          <w:color w:val="000000"/>
        </w:rPr>
        <w:t> </w:t>
      </w:r>
      <w:proofErr w:type="gramStart"/>
      <w:r w:rsidR="005D7D38">
        <w:rPr>
          <w:rFonts w:ascii="Arial" w:hAnsi="Arial" w:cs="Arial"/>
          <w:snapToGrid w:val="0"/>
          <w:color w:val="000000"/>
        </w:rPr>
        <w:t>180</w:t>
      </w:r>
      <w:r w:rsidR="00ED797D">
        <w:rPr>
          <w:rFonts w:ascii="Arial" w:hAnsi="Arial" w:cs="Arial"/>
          <w:snapToGrid w:val="0"/>
          <w:color w:val="000000"/>
        </w:rPr>
        <w:t xml:space="preserve"> </w:t>
      </w:r>
      <w:r w:rsidRPr="005B2738">
        <w:rPr>
          <w:rFonts w:ascii="Arial" w:hAnsi="Arial" w:cs="Arial"/>
          <w:snapToGrid w:val="0"/>
          <w:color w:val="000000"/>
        </w:rPr>
        <w:t xml:space="preserve"> –</w:t>
      </w:r>
      <w:proofErr w:type="gramEnd"/>
      <w:r w:rsidRPr="005B2738">
        <w:rPr>
          <w:rFonts w:ascii="Arial" w:hAnsi="Arial" w:cs="Arial"/>
          <w:snapToGrid w:val="0"/>
          <w:color w:val="000000"/>
        </w:rPr>
        <w:t xml:space="preserve"> </w:t>
      </w:r>
      <w:r w:rsidR="00907902" w:rsidRPr="00907902">
        <w:rPr>
          <w:rFonts w:ascii="Arial" w:hAnsi="Arial" w:cs="Arial"/>
          <w:snapToGrid w:val="0"/>
          <w:color w:val="000000"/>
        </w:rPr>
        <w:t>Ing. et Ing. Luděk Drápal, MBA</w:t>
      </w:r>
    </w:p>
    <w:p w14:paraId="59884116" w14:textId="77777777" w:rsidR="00865CD7" w:rsidRPr="005B2738" w:rsidRDefault="00865CD7" w:rsidP="00865CD7">
      <w:pPr>
        <w:ind w:left="567"/>
        <w:contextualSpacing/>
        <w:jc w:val="both"/>
        <w:rPr>
          <w:rFonts w:ascii="Arial" w:hAnsi="Arial" w:cs="Arial"/>
          <w:color w:val="000000"/>
        </w:rPr>
      </w:pPr>
      <w:r w:rsidRPr="005B2738">
        <w:rPr>
          <w:rFonts w:ascii="Arial" w:hAnsi="Arial" w:cs="Arial"/>
          <w:snapToGrid w:val="0"/>
          <w:color w:val="000000"/>
        </w:rPr>
        <w:t xml:space="preserve">         </w:t>
      </w:r>
      <w:r w:rsidRPr="00907902">
        <w:rPr>
          <w:rFonts w:ascii="Arial" w:hAnsi="Arial" w:cs="Arial"/>
          <w:snapToGrid w:val="0"/>
          <w:color w:val="000000"/>
        </w:rPr>
        <w:t xml:space="preserve">+420 727 956 432 – Ing. Pavla </w:t>
      </w:r>
      <w:proofErr w:type="spellStart"/>
      <w:r w:rsidRPr="00907902">
        <w:rPr>
          <w:rFonts w:ascii="Arial" w:hAnsi="Arial" w:cs="Arial"/>
          <w:snapToGrid w:val="0"/>
          <w:color w:val="000000"/>
        </w:rPr>
        <w:t>Rýpalová</w:t>
      </w:r>
      <w:proofErr w:type="spellEnd"/>
    </w:p>
    <w:p w14:paraId="1BC66D8A" w14:textId="77777777" w:rsidR="00907902" w:rsidRDefault="00907902" w:rsidP="00865CD7">
      <w:pPr>
        <w:tabs>
          <w:tab w:val="left" w:pos="4536"/>
        </w:tabs>
        <w:spacing w:after="120"/>
        <w:ind w:left="567"/>
        <w:contextualSpacing/>
        <w:jc w:val="both"/>
        <w:rPr>
          <w:rFonts w:ascii="Arial" w:hAnsi="Arial" w:cs="Arial"/>
        </w:rPr>
      </w:pPr>
    </w:p>
    <w:p w14:paraId="5B35C022" w14:textId="5EB68984" w:rsidR="00865CD7" w:rsidRPr="00ED6435" w:rsidRDefault="00865CD7" w:rsidP="00865CD7">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breclav.pk@spucr.cz</w:t>
      </w:r>
    </w:p>
    <w:p w14:paraId="3818BBB5" w14:textId="77777777" w:rsidR="00865CD7" w:rsidRPr="00ED6435" w:rsidRDefault="00865CD7" w:rsidP="00865CD7">
      <w:pPr>
        <w:spacing w:after="120"/>
        <w:ind w:left="567" w:right="1418"/>
        <w:jc w:val="both"/>
        <w:rPr>
          <w:rFonts w:ascii="Arial" w:hAnsi="Arial" w:cs="Arial"/>
          <w:b/>
          <w:i/>
        </w:rPr>
      </w:pPr>
      <w:r w:rsidRPr="00ED6435">
        <w:rPr>
          <w:rFonts w:ascii="Arial" w:hAnsi="Arial" w:cs="Arial"/>
        </w:rPr>
        <w:t>ID datové schránky: z49per3</w:t>
      </w:r>
    </w:p>
    <w:p w14:paraId="27E5E30D" w14:textId="77777777" w:rsidR="00865CD7" w:rsidRPr="00ED6435" w:rsidRDefault="00865CD7" w:rsidP="00865CD7">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9442A76" w14:textId="77777777" w:rsidR="00865CD7" w:rsidRPr="00ED6435" w:rsidRDefault="00865CD7" w:rsidP="00865CD7">
      <w:pPr>
        <w:spacing w:after="120"/>
        <w:ind w:left="4536" w:right="1417" w:hanging="3969"/>
        <w:contextualSpacing/>
        <w:jc w:val="both"/>
        <w:rPr>
          <w:rFonts w:ascii="Arial" w:hAnsi="Arial" w:cs="Arial"/>
          <w:b/>
          <w:i/>
        </w:rPr>
      </w:pPr>
      <w:r w:rsidRPr="00ED6435">
        <w:rPr>
          <w:rFonts w:ascii="Arial" w:hAnsi="Arial" w:cs="Arial"/>
        </w:rPr>
        <w:t>Číslo účtu: 3723001/0710</w:t>
      </w:r>
    </w:p>
    <w:p w14:paraId="071DC850" w14:textId="201DA5E3" w:rsidR="00865CD7" w:rsidRPr="00ED6435" w:rsidRDefault="00865CD7" w:rsidP="00865CD7">
      <w:pPr>
        <w:spacing w:after="120"/>
        <w:ind w:left="4536" w:right="1418" w:hanging="3969"/>
        <w:jc w:val="both"/>
        <w:rPr>
          <w:rFonts w:ascii="Arial" w:hAnsi="Arial" w:cs="Arial"/>
        </w:rPr>
      </w:pPr>
      <w:r w:rsidRPr="00ED6435">
        <w:rPr>
          <w:rFonts w:ascii="Arial" w:hAnsi="Arial" w:cs="Arial"/>
        </w:rPr>
        <w:t>DIČ: CZ01312774</w:t>
      </w:r>
      <w:r w:rsidR="00B557A9" w:rsidRPr="00B557A9">
        <w:rPr>
          <w:rFonts w:ascii="Arial" w:hAnsi="Arial" w:cs="Arial"/>
        </w:rPr>
        <w:t>,</w:t>
      </w:r>
      <w:r w:rsidRPr="00B557A9">
        <w:rPr>
          <w:rFonts w:ascii="Arial" w:hAnsi="Arial" w:cs="Arial"/>
        </w:rPr>
        <w:t xml:space="preserve"> není plátce DPH</w:t>
      </w:r>
    </w:p>
    <w:p w14:paraId="2C7E241C" w14:textId="7AC5661B" w:rsidR="00E0086F" w:rsidRPr="00ED6435" w:rsidRDefault="003407D3" w:rsidP="003407D3">
      <w:pPr>
        <w:spacing w:after="120"/>
        <w:ind w:left="4536" w:right="1417" w:hanging="3969"/>
        <w:jc w:val="both"/>
        <w:rPr>
          <w:rFonts w:ascii="Arial" w:hAnsi="Arial" w:cs="Arial"/>
          <w:b/>
        </w:rPr>
      </w:pPr>
      <w:r w:rsidRPr="003407D3">
        <w:rPr>
          <w:rFonts w:ascii="Arial" w:hAnsi="Arial" w:cs="Arial"/>
        </w:rPr>
        <w:t xml:space="preserve"> </w:t>
      </w:r>
      <w:r w:rsidR="00E0086F" w:rsidRPr="00ED6435">
        <w:rPr>
          <w:rFonts w:ascii="Arial" w:hAnsi="Arial" w:cs="Arial"/>
        </w:rPr>
        <w:t>(„</w:t>
      </w:r>
      <w:r w:rsidR="00E0086F" w:rsidRPr="00ED6435">
        <w:rPr>
          <w:rFonts w:ascii="Arial" w:hAnsi="Arial" w:cs="Arial"/>
          <w:b/>
        </w:rPr>
        <w:t>Objednatel</w:t>
      </w:r>
      <w:r w:rsidR="00E0086F"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DD033C5" w14:textId="77777777" w:rsidR="00033F41" w:rsidRDefault="00033F41" w:rsidP="001E4043">
      <w:pPr>
        <w:pStyle w:val="Odstavecseseznamem"/>
        <w:numPr>
          <w:ilvl w:val="0"/>
          <w:numId w:val="14"/>
        </w:numPr>
        <w:spacing w:after="120"/>
        <w:ind w:left="567" w:hanging="501"/>
        <w:jc w:val="both"/>
        <w:rPr>
          <w:rFonts w:ascii="Arial" w:hAnsi="Arial" w:cs="Arial"/>
          <w:b/>
        </w:rPr>
      </w:pPr>
      <w:bookmarkStart w:id="0" w:name="_Hlk131147019"/>
      <w:r>
        <w:rPr>
          <w:rFonts w:ascii="Arial" w:hAnsi="Arial" w:cs="Arial"/>
          <w:bCs/>
        </w:rPr>
        <w:t>Společnost právnických osob</w:t>
      </w:r>
      <w:r w:rsidRPr="00874B7C">
        <w:rPr>
          <w:rFonts w:ascii="Arial" w:hAnsi="Arial" w:cs="Arial"/>
          <w:bCs/>
        </w:rPr>
        <w:t xml:space="preserve"> s názvem </w:t>
      </w:r>
      <w:r w:rsidRPr="00874B7C">
        <w:rPr>
          <w:rFonts w:ascii="Arial" w:hAnsi="Arial" w:cs="Arial"/>
          <w:b/>
        </w:rPr>
        <w:t>„</w:t>
      </w:r>
      <w:proofErr w:type="gramStart"/>
      <w:r w:rsidRPr="00874B7C">
        <w:rPr>
          <w:rFonts w:ascii="Arial" w:hAnsi="Arial" w:cs="Arial"/>
          <w:b/>
        </w:rPr>
        <w:t>VÚMOP - AGROPROJEKT</w:t>
      </w:r>
      <w:proofErr w:type="gramEnd"/>
      <w:r w:rsidRPr="00874B7C">
        <w:rPr>
          <w:rFonts w:ascii="Arial" w:hAnsi="Arial" w:cs="Arial"/>
          <w:b/>
        </w:rPr>
        <w:t xml:space="preserve"> PSO“</w:t>
      </w:r>
    </w:p>
    <w:p w14:paraId="275EC79D" w14:textId="77777777" w:rsidR="00033F41" w:rsidRPr="0087257A" w:rsidRDefault="00033F41" w:rsidP="00033F41">
      <w:pPr>
        <w:spacing w:after="120"/>
        <w:ind w:left="360" w:firstLine="207"/>
        <w:jc w:val="both"/>
        <w:rPr>
          <w:rFonts w:ascii="Arial" w:hAnsi="Arial" w:cs="Arial"/>
          <w:b/>
        </w:rPr>
      </w:pPr>
      <w:r>
        <w:rPr>
          <w:rFonts w:ascii="Arial" w:hAnsi="Arial" w:cs="Arial"/>
          <w:b/>
        </w:rPr>
        <w:t>Vedoucí společník:</w:t>
      </w:r>
      <w:r w:rsidRPr="0087257A">
        <w:rPr>
          <w:rFonts w:ascii="Arial" w:hAnsi="Arial" w:cs="Arial"/>
          <w:b/>
        </w:rPr>
        <w:t xml:space="preserve"> </w:t>
      </w:r>
      <w:r w:rsidRPr="0087257A">
        <w:rPr>
          <w:rFonts w:ascii="Arial" w:hAnsi="Arial" w:cs="Arial"/>
          <w:b/>
        </w:rPr>
        <w:tab/>
        <w:t xml:space="preserve">Výzkumný ústav monitoringu a ochrany půdy, </w:t>
      </w:r>
      <w:proofErr w:type="spellStart"/>
      <w:r w:rsidRPr="0087257A">
        <w:rPr>
          <w:rFonts w:ascii="Arial" w:hAnsi="Arial" w:cs="Arial"/>
          <w:b/>
        </w:rPr>
        <w:t>v.v.i</w:t>
      </w:r>
      <w:proofErr w:type="spellEnd"/>
      <w:r w:rsidRPr="0087257A">
        <w:rPr>
          <w:rFonts w:ascii="Arial" w:hAnsi="Arial" w:cs="Arial"/>
          <w:b/>
        </w:rPr>
        <w:t>.</w:t>
      </w:r>
      <w:bookmarkEnd w:id="0"/>
    </w:p>
    <w:p w14:paraId="7A1C8A9A" w14:textId="77777777" w:rsidR="00033F41" w:rsidRPr="00CE596F" w:rsidRDefault="00033F41" w:rsidP="00033F41">
      <w:pPr>
        <w:spacing w:after="120"/>
        <w:ind w:left="567"/>
        <w:jc w:val="both"/>
        <w:rPr>
          <w:rFonts w:ascii="Arial" w:hAnsi="Arial" w:cs="Arial"/>
          <w:snapToGrid w:val="0"/>
          <w:color w:val="000000" w:themeColor="text1"/>
        </w:rPr>
      </w:pPr>
      <w:r w:rsidRPr="00CE596F">
        <w:rPr>
          <w:rFonts w:ascii="Arial" w:hAnsi="Arial" w:cs="Arial"/>
          <w:color w:val="000000" w:themeColor="text1"/>
        </w:rPr>
        <w:t xml:space="preserve">společnost založená a existující podle právního řádu České republiky, </w:t>
      </w:r>
      <w:r w:rsidRPr="00CE596F">
        <w:rPr>
          <w:rFonts w:ascii="Arial" w:hAnsi="Arial" w:cs="Arial"/>
          <w:bCs/>
          <w:color w:val="000000" w:themeColor="text1"/>
        </w:rPr>
        <w:t xml:space="preserve">se sídlem </w:t>
      </w:r>
      <w:r w:rsidRPr="00934752">
        <w:rPr>
          <w:rFonts w:ascii="Arial" w:hAnsi="Arial" w:cs="Arial"/>
          <w:bCs/>
        </w:rPr>
        <w:t>Žabovřeská 250, Praha 5 Zbraslav</w:t>
      </w:r>
      <w:r>
        <w:rPr>
          <w:rFonts w:ascii="Arial" w:hAnsi="Arial" w:cs="Arial"/>
          <w:snapToGrid w:val="0"/>
          <w:color w:val="000000" w:themeColor="text1"/>
        </w:rPr>
        <w:t xml:space="preserve">, </w:t>
      </w:r>
      <w:r w:rsidRPr="00CE596F">
        <w:rPr>
          <w:rFonts w:ascii="Arial" w:hAnsi="Arial" w:cs="Arial"/>
          <w:snapToGrid w:val="0"/>
          <w:color w:val="000000" w:themeColor="text1"/>
        </w:rPr>
        <w:t xml:space="preserve">IČO: </w:t>
      </w:r>
      <w:r w:rsidRPr="00934752">
        <w:rPr>
          <w:rFonts w:ascii="Arial" w:hAnsi="Arial" w:cs="Arial"/>
        </w:rPr>
        <w:t>00027049</w:t>
      </w:r>
      <w:r w:rsidRPr="00CE596F">
        <w:rPr>
          <w:rFonts w:ascii="Arial" w:hAnsi="Arial" w:cs="Arial"/>
          <w:snapToGrid w:val="0"/>
          <w:color w:val="000000" w:themeColor="text1"/>
        </w:rPr>
        <w:t>, zapsaná</w:t>
      </w:r>
      <w:r w:rsidRPr="00934752">
        <w:rPr>
          <w:rFonts w:ascii="Arial" w:hAnsi="Arial" w:cs="Arial"/>
        </w:rPr>
        <w:t xml:space="preserve"> v Rejstříku veřejných výzkumných institucí vedeném MŠMT.</w:t>
      </w:r>
    </w:p>
    <w:p w14:paraId="33FE3B78" w14:textId="77777777" w:rsidR="00033F41" w:rsidRPr="00CE596F" w:rsidRDefault="00033F41" w:rsidP="00033F41">
      <w:pPr>
        <w:spacing w:after="120"/>
        <w:ind w:left="567"/>
        <w:jc w:val="both"/>
        <w:rPr>
          <w:rFonts w:ascii="Arial" w:hAnsi="Arial" w:cs="Arial"/>
          <w:bCs/>
          <w:color w:val="000000" w:themeColor="text1"/>
        </w:rPr>
      </w:pPr>
      <w:r w:rsidRPr="00CE596F">
        <w:rPr>
          <w:rFonts w:ascii="Arial" w:hAnsi="Arial" w:cs="Arial"/>
          <w:snapToGrid w:val="0"/>
          <w:color w:val="000000" w:themeColor="text1"/>
        </w:rPr>
        <w:t xml:space="preserve">Zastoupená: </w:t>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Pr>
          <w:rFonts w:ascii="Arial" w:hAnsi="Arial" w:cs="Arial"/>
          <w:snapToGrid w:val="0"/>
          <w:color w:val="000000" w:themeColor="text1"/>
        </w:rPr>
        <w:tab/>
      </w:r>
      <w:r w:rsidRPr="00934752">
        <w:rPr>
          <w:rFonts w:ascii="Arial" w:hAnsi="Arial" w:cs="Arial"/>
        </w:rPr>
        <w:t>prof. Ing. Radim</w:t>
      </w:r>
      <w:r>
        <w:rPr>
          <w:rFonts w:ascii="Arial" w:hAnsi="Arial" w:cs="Arial"/>
        </w:rPr>
        <w:t>em</w:t>
      </w:r>
      <w:r w:rsidRPr="00934752">
        <w:rPr>
          <w:rFonts w:ascii="Arial" w:hAnsi="Arial" w:cs="Arial"/>
        </w:rPr>
        <w:t xml:space="preserve"> Vách</w:t>
      </w:r>
      <w:r>
        <w:rPr>
          <w:rFonts w:ascii="Arial" w:hAnsi="Arial" w:cs="Arial"/>
        </w:rPr>
        <w:t>ou</w:t>
      </w:r>
      <w:r w:rsidRPr="00934752">
        <w:rPr>
          <w:rFonts w:ascii="Arial" w:hAnsi="Arial" w:cs="Arial"/>
        </w:rPr>
        <w:t>, Ph.D., ředitel</w:t>
      </w:r>
      <w:r>
        <w:rPr>
          <w:rFonts w:ascii="Arial" w:hAnsi="Arial" w:cs="Arial"/>
        </w:rPr>
        <w:t>em</w:t>
      </w:r>
    </w:p>
    <w:p w14:paraId="3B3C3872" w14:textId="77777777" w:rsidR="00033F41" w:rsidRPr="00CE596F" w:rsidRDefault="00033F41" w:rsidP="00033F41">
      <w:pPr>
        <w:spacing w:after="120"/>
        <w:ind w:left="567"/>
        <w:jc w:val="both"/>
        <w:rPr>
          <w:rFonts w:ascii="Arial" w:hAnsi="Arial" w:cs="Arial"/>
          <w:color w:val="000000" w:themeColor="text1"/>
        </w:rPr>
      </w:pPr>
      <w:r w:rsidRPr="00CE596F">
        <w:rPr>
          <w:rFonts w:ascii="Arial" w:hAnsi="Arial" w:cs="Arial"/>
          <w:color w:val="000000" w:themeColor="text1"/>
        </w:rPr>
        <w:t>Ve smluvních záležitostech zastoupená</w:t>
      </w:r>
      <w:r w:rsidRPr="00CE596F">
        <w:rPr>
          <w:rFonts w:ascii="Arial" w:hAnsi="Arial" w:cs="Arial"/>
          <w:bCs/>
          <w:color w:val="000000" w:themeColor="text1"/>
        </w:rPr>
        <w:t xml:space="preserve">: </w:t>
      </w:r>
      <w:r>
        <w:rPr>
          <w:rFonts w:ascii="Arial" w:hAnsi="Arial" w:cs="Arial"/>
          <w:bCs/>
          <w:color w:val="000000" w:themeColor="text1"/>
        </w:rPr>
        <w:tab/>
      </w:r>
      <w:r w:rsidRPr="00934752">
        <w:rPr>
          <w:rFonts w:ascii="Arial" w:hAnsi="Arial" w:cs="Arial"/>
        </w:rPr>
        <w:t>prof. Ing. Radim</w:t>
      </w:r>
      <w:r>
        <w:rPr>
          <w:rFonts w:ascii="Arial" w:hAnsi="Arial" w:cs="Arial"/>
        </w:rPr>
        <w:t>em</w:t>
      </w:r>
      <w:r w:rsidRPr="00934752">
        <w:rPr>
          <w:rFonts w:ascii="Arial" w:hAnsi="Arial" w:cs="Arial"/>
        </w:rPr>
        <w:t xml:space="preserve"> Vách</w:t>
      </w:r>
      <w:r>
        <w:rPr>
          <w:rFonts w:ascii="Arial" w:hAnsi="Arial" w:cs="Arial"/>
        </w:rPr>
        <w:t>ou</w:t>
      </w:r>
      <w:r w:rsidRPr="00934752">
        <w:rPr>
          <w:rFonts w:ascii="Arial" w:hAnsi="Arial" w:cs="Arial"/>
        </w:rPr>
        <w:t>, Ph.D., ředitel</w:t>
      </w:r>
      <w:r>
        <w:rPr>
          <w:rFonts w:ascii="Arial" w:hAnsi="Arial" w:cs="Arial"/>
        </w:rPr>
        <w:t>em</w:t>
      </w:r>
    </w:p>
    <w:p w14:paraId="104E3CB1" w14:textId="1449252A" w:rsidR="00033F41" w:rsidRPr="00CE596F" w:rsidRDefault="00033F41" w:rsidP="00033F41">
      <w:pPr>
        <w:tabs>
          <w:tab w:val="left" w:pos="4536"/>
        </w:tabs>
        <w:spacing w:after="120"/>
        <w:ind w:left="567"/>
        <w:jc w:val="both"/>
        <w:rPr>
          <w:rFonts w:ascii="Arial" w:hAnsi="Arial" w:cs="Arial"/>
          <w:color w:val="000000" w:themeColor="text1"/>
        </w:rPr>
      </w:pPr>
      <w:r w:rsidRPr="00CE596F">
        <w:rPr>
          <w:rFonts w:ascii="Arial" w:hAnsi="Arial" w:cs="Arial"/>
          <w:color w:val="000000" w:themeColor="text1"/>
        </w:rPr>
        <w:t xml:space="preserve">V technických záležitostech zastoupená: </w:t>
      </w:r>
      <w:r w:rsidRPr="00934752">
        <w:rPr>
          <w:rFonts w:ascii="Arial" w:hAnsi="Arial" w:cs="Arial"/>
        </w:rPr>
        <w:tab/>
      </w:r>
      <w:proofErr w:type="spellStart"/>
      <w:r w:rsidR="00916A21">
        <w:rPr>
          <w:rFonts w:ascii="Arial" w:hAnsi="Arial" w:cs="Arial"/>
        </w:rPr>
        <w:t>xxx</w:t>
      </w:r>
      <w:proofErr w:type="spellEnd"/>
      <w:r w:rsidRPr="00CE596F">
        <w:rPr>
          <w:rFonts w:ascii="Arial" w:hAnsi="Arial" w:cs="Arial"/>
          <w:snapToGrid w:val="0"/>
          <w:color w:val="000000" w:themeColor="text1"/>
        </w:rPr>
        <w:t xml:space="preserve"> </w:t>
      </w:r>
    </w:p>
    <w:p w14:paraId="247B0C86" w14:textId="3EB10CB5" w:rsidR="00033F41" w:rsidRPr="00D41EFB" w:rsidRDefault="00033F41" w:rsidP="00033F41">
      <w:pPr>
        <w:tabs>
          <w:tab w:val="left" w:pos="4536"/>
        </w:tabs>
        <w:spacing w:after="120"/>
        <w:ind w:left="567"/>
        <w:jc w:val="both"/>
        <w:rPr>
          <w:rFonts w:ascii="Arial" w:hAnsi="Arial" w:cs="Arial"/>
          <w:snapToGrid w:val="0"/>
        </w:rPr>
      </w:pPr>
      <w:r w:rsidRPr="00D41EFB">
        <w:rPr>
          <w:rFonts w:ascii="Arial" w:hAnsi="Arial" w:cs="Arial"/>
          <w:snapToGrid w:val="0"/>
        </w:rPr>
        <w:t xml:space="preserve">Vedoucí týmu: </w:t>
      </w:r>
      <w:r w:rsidRPr="00D41EFB">
        <w:rPr>
          <w:rFonts w:ascii="Arial" w:hAnsi="Arial" w:cs="Arial"/>
          <w:snapToGrid w:val="0"/>
          <w:color w:val="000000" w:themeColor="text1"/>
        </w:rPr>
        <w:tab/>
      </w:r>
      <w:r w:rsidRPr="00D41EFB">
        <w:rPr>
          <w:rFonts w:ascii="Arial" w:hAnsi="Arial" w:cs="Arial"/>
          <w:snapToGrid w:val="0"/>
          <w:color w:val="000000" w:themeColor="text1"/>
        </w:rPr>
        <w:tab/>
      </w:r>
      <w:proofErr w:type="spellStart"/>
      <w:r w:rsidR="00916A21">
        <w:rPr>
          <w:rFonts w:ascii="Arial" w:hAnsi="Arial" w:cs="Arial"/>
        </w:rPr>
        <w:t>xxx</w:t>
      </w:r>
      <w:proofErr w:type="spellEnd"/>
    </w:p>
    <w:p w14:paraId="1F9C2954" w14:textId="440F76E8" w:rsidR="00033F41" w:rsidRPr="00ED6435" w:rsidRDefault="00033F41" w:rsidP="00033F41">
      <w:pPr>
        <w:tabs>
          <w:tab w:val="left" w:pos="4536"/>
        </w:tabs>
        <w:spacing w:after="120"/>
        <w:ind w:left="567"/>
        <w:jc w:val="both"/>
        <w:rPr>
          <w:rFonts w:ascii="Arial" w:hAnsi="Arial" w:cs="Arial"/>
        </w:rPr>
      </w:pPr>
      <w:r w:rsidRPr="00D41EFB">
        <w:rPr>
          <w:rFonts w:ascii="Arial" w:hAnsi="Arial" w:cs="Arial"/>
          <w:snapToGrid w:val="0"/>
        </w:rPr>
        <w:t>Zástupce vedoucího týmu:</w:t>
      </w:r>
      <w:r w:rsidRPr="00D41EFB">
        <w:rPr>
          <w:rFonts w:ascii="Arial" w:hAnsi="Arial" w:cs="Arial"/>
          <w:snapToGrid w:val="0"/>
          <w:color w:val="000000" w:themeColor="text1"/>
        </w:rPr>
        <w:t xml:space="preserve"> </w:t>
      </w:r>
      <w:r>
        <w:rPr>
          <w:rFonts w:ascii="Arial" w:hAnsi="Arial" w:cs="Arial"/>
          <w:snapToGrid w:val="0"/>
          <w:color w:val="000000" w:themeColor="text1"/>
        </w:rPr>
        <w:tab/>
      </w:r>
      <w:r>
        <w:rPr>
          <w:rFonts w:ascii="Arial" w:hAnsi="Arial" w:cs="Arial"/>
          <w:snapToGrid w:val="0"/>
          <w:color w:val="000000" w:themeColor="text1"/>
        </w:rPr>
        <w:tab/>
      </w:r>
      <w:proofErr w:type="spellStart"/>
      <w:r w:rsidR="00916A21">
        <w:rPr>
          <w:rFonts w:ascii="Arial" w:hAnsi="Arial" w:cs="Arial"/>
          <w:snapToGrid w:val="0"/>
          <w:color w:val="000000" w:themeColor="text1"/>
        </w:rPr>
        <w:t>xxx</w:t>
      </w:r>
      <w:proofErr w:type="spellEnd"/>
    </w:p>
    <w:p w14:paraId="44EA3B48" w14:textId="77777777" w:rsidR="00033F41" w:rsidRPr="00CE596F" w:rsidRDefault="00033F41" w:rsidP="00033F41">
      <w:pPr>
        <w:tabs>
          <w:tab w:val="left" w:pos="4536"/>
        </w:tabs>
        <w:spacing w:after="120"/>
        <w:ind w:left="567"/>
        <w:contextualSpacing/>
        <w:jc w:val="both"/>
        <w:rPr>
          <w:rFonts w:ascii="Arial" w:hAnsi="Arial" w:cs="Arial"/>
          <w:color w:val="000000" w:themeColor="text1"/>
        </w:rPr>
      </w:pPr>
      <w:r w:rsidRPr="00CE596F">
        <w:rPr>
          <w:rFonts w:ascii="Arial" w:hAnsi="Arial" w:cs="Arial"/>
          <w:b/>
          <w:bCs/>
          <w:color w:val="000000" w:themeColor="text1"/>
        </w:rPr>
        <w:t>Kontaktní údaje:</w:t>
      </w:r>
    </w:p>
    <w:p w14:paraId="68F102BC" w14:textId="2B03FD68" w:rsidR="00033F41" w:rsidRPr="00CE596F" w:rsidRDefault="00033F41" w:rsidP="00033F41">
      <w:pPr>
        <w:tabs>
          <w:tab w:val="left" w:pos="4536"/>
        </w:tabs>
        <w:spacing w:after="120"/>
        <w:ind w:left="567"/>
        <w:contextualSpacing/>
        <w:jc w:val="both"/>
        <w:rPr>
          <w:rFonts w:ascii="Arial" w:hAnsi="Arial" w:cs="Arial"/>
          <w:color w:val="000000" w:themeColor="text1"/>
        </w:rPr>
      </w:pPr>
      <w:r w:rsidRPr="00CE596F">
        <w:rPr>
          <w:rFonts w:ascii="Arial" w:hAnsi="Arial" w:cs="Arial"/>
          <w:color w:val="000000" w:themeColor="text1"/>
        </w:rPr>
        <w:t>Tel.:</w:t>
      </w:r>
      <w:r>
        <w:rPr>
          <w:rFonts w:ascii="Arial" w:hAnsi="Arial" w:cs="Arial"/>
          <w:color w:val="000000" w:themeColor="text1"/>
        </w:rPr>
        <w:tab/>
      </w:r>
      <w:r w:rsidRPr="00CE596F">
        <w:rPr>
          <w:rFonts w:ascii="Arial" w:hAnsi="Arial" w:cs="Arial"/>
          <w:color w:val="000000" w:themeColor="text1"/>
        </w:rPr>
        <w:t xml:space="preserve"> </w:t>
      </w:r>
      <w:r w:rsidR="001E4043">
        <w:rPr>
          <w:rFonts w:ascii="Arial" w:hAnsi="Arial" w:cs="Arial"/>
          <w:color w:val="000000" w:themeColor="text1"/>
        </w:rPr>
        <w:tab/>
      </w:r>
      <w:proofErr w:type="spellStart"/>
      <w:r w:rsidR="00916A21">
        <w:rPr>
          <w:rFonts w:ascii="Arial" w:hAnsi="Arial" w:cs="Arial"/>
        </w:rPr>
        <w:t>xxx</w:t>
      </w:r>
      <w:proofErr w:type="spellEnd"/>
    </w:p>
    <w:p w14:paraId="0102CE60" w14:textId="47D1E5BF" w:rsidR="00033F41" w:rsidRPr="00CE596F" w:rsidRDefault="00033F41" w:rsidP="00033F41">
      <w:pPr>
        <w:tabs>
          <w:tab w:val="left" w:pos="4536"/>
        </w:tabs>
        <w:spacing w:after="120"/>
        <w:ind w:left="567"/>
        <w:contextualSpacing/>
        <w:jc w:val="both"/>
        <w:rPr>
          <w:rFonts w:ascii="Arial" w:hAnsi="Arial" w:cs="Arial"/>
          <w:color w:val="000000" w:themeColor="text1"/>
        </w:rPr>
      </w:pPr>
      <w:r w:rsidRPr="00CE596F">
        <w:rPr>
          <w:rFonts w:ascii="Arial" w:hAnsi="Arial" w:cs="Arial"/>
          <w:color w:val="000000" w:themeColor="text1"/>
        </w:rPr>
        <w:t>E-mail:</w:t>
      </w:r>
      <w:r w:rsidRPr="00CE596F">
        <w:rPr>
          <w:rFonts w:ascii="Arial" w:hAnsi="Arial" w:cs="Arial"/>
          <w:snapToGrid w:val="0"/>
          <w:color w:val="000000" w:themeColor="text1"/>
        </w:rPr>
        <w:t xml:space="preserve"> </w:t>
      </w:r>
      <w:r>
        <w:rPr>
          <w:rFonts w:ascii="Arial" w:hAnsi="Arial" w:cs="Arial"/>
          <w:snapToGrid w:val="0"/>
          <w:color w:val="000000" w:themeColor="text1"/>
        </w:rPr>
        <w:tab/>
      </w:r>
      <w:r w:rsidR="001E4043">
        <w:rPr>
          <w:rFonts w:ascii="Arial" w:hAnsi="Arial" w:cs="Arial"/>
          <w:snapToGrid w:val="0"/>
          <w:color w:val="000000" w:themeColor="text1"/>
        </w:rPr>
        <w:tab/>
      </w:r>
      <w:proofErr w:type="spellStart"/>
      <w:r w:rsidR="00916A21">
        <w:rPr>
          <w:rFonts w:ascii="Arial" w:hAnsi="Arial" w:cs="Arial"/>
        </w:rPr>
        <w:t>xxx</w:t>
      </w:r>
      <w:proofErr w:type="spellEnd"/>
    </w:p>
    <w:p w14:paraId="63B3F7D0" w14:textId="1BABA95E" w:rsidR="00033F41" w:rsidRPr="00CE596F" w:rsidRDefault="00033F41" w:rsidP="00033F41">
      <w:pPr>
        <w:tabs>
          <w:tab w:val="left" w:pos="4536"/>
        </w:tabs>
        <w:spacing w:after="120"/>
        <w:ind w:left="567"/>
        <w:jc w:val="both"/>
        <w:rPr>
          <w:rFonts w:ascii="Arial" w:hAnsi="Arial" w:cs="Arial"/>
          <w:color w:val="000000" w:themeColor="text1"/>
        </w:rPr>
      </w:pPr>
      <w:r w:rsidRPr="00CE596F">
        <w:rPr>
          <w:rFonts w:ascii="Arial" w:hAnsi="Arial" w:cs="Arial"/>
          <w:color w:val="000000" w:themeColor="text1"/>
        </w:rPr>
        <w:t>ID datové schránky:</w:t>
      </w:r>
      <w:r w:rsidRPr="00CE596F">
        <w:rPr>
          <w:rFonts w:ascii="Arial" w:hAnsi="Arial" w:cs="Arial"/>
          <w:snapToGrid w:val="0"/>
          <w:color w:val="000000" w:themeColor="text1"/>
        </w:rPr>
        <w:t xml:space="preserve"> </w:t>
      </w:r>
      <w:r>
        <w:rPr>
          <w:rFonts w:ascii="Arial" w:hAnsi="Arial" w:cs="Arial"/>
          <w:snapToGrid w:val="0"/>
          <w:color w:val="000000" w:themeColor="text1"/>
        </w:rPr>
        <w:tab/>
      </w:r>
      <w:r w:rsidR="001E4043">
        <w:rPr>
          <w:rFonts w:ascii="Arial" w:hAnsi="Arial" w:cs="Arial"/>
          <w:snapToGrid w:val="0"/>
          <w:color w:val="000000" w:themeColor="text1"/>
        </w:rPr>
        <w:tab/>
      </w:r>
      <w:r w:rsidRPr="00880D1B">
        <w:rPr>
          <w:rFonts w:ascii="Arial" w:hAnsi="Arial" w:cs="Arial"/>
        </w:rPr>
        <w:t>77jfd47</w:t>
      </w:r>
    </w:p>
    <w:p w14:paraId="0A36D696" w14:textId="238D3D3D" w:rsidR="00033F41" w:rsidRPr="00CE596F" w:rsidRDefault="00033F41" w:rsidP="00033F41">
      <w:pPr>
        <w:tabs>
          <w:tab w:val="left" w:pos="4536"/>
        </w:tabs>
        <w:spacing w:after="120"/>
        <w:ind w:left="567"/>
        <w:contextualSpacing/>
        <w:jc w:val="both"/>
        <w:rPr>
          <w:rFonts w:ascii="Arial" w:hAnsi="Arial" w:cs="Arial"/>
          <w:color w:val="000000" w:themeColor="text1"/>
        </w:rPr>
      </w:pPr>
      <w:r w:rsidRPr="00CE596F">
        <w:rPr>
          <w:rFonts w:ascii="Arial" w:hAnsi="Arial" w:cs="Arial"/>
          <w:b/>
          <w:color w:val="000000" w:themeColor="text1"/>
        </w:rPr>
        <w:t>Bankovní spojení:</w:t>
      </w:r>
      <w:r w:rsidRPr="00CE596F">
        <w:rPr>
          <w:rFonts w:ascii="Arial" w:hAnsi="Arial" w:cs="Arial"/>
          <w:snapToGrid w:val="0"/>
          <w:color w:val="000000" w:themeColor="text1"/>
        </w:rPr>
        <w:t xml:space="preserve"> </w:t>
      </w:r>
      <w:r>
        <w:rPr>
          <w:rFonts w:ascii="Arial" w:hAnsi="Arial" w:cs="Arial"/>
          <w:snapToGrid w:val="0"/>
          <w:color w:val="000000" w:themeColor="text1"/>
        </w:rPr>
        <w:tab/>
      </w:r>
      <w:r w:rsidR="001E4043">
        <w:rPr>
          <w:rFonts w:ascii="Arial" w:hAnsi="Arial" w:cs="Arial"/>
          <w:snapToGrid w:val="0"/>
          <w:color w:val="000000" w:themeColor="text1"/>
        </w:rPr>
        <w:tab/>
      </w:r>
      <w:r w:rsidRPr="00934752">
        <w:rPr>
          <w:rFonts w:ascii="Arial" w:hAnsi="Arial" w:cs="Arial"/>
        </w:rPr>
        <w:t>Komerční banka Praha 5</w:t>
      </w:r>
    </w:p>
    <w:p w14:paraId="74D2E645" w14:textId="7C730893" w:rsidR="00033F41" w:rsidRPr="00CE596F" w:rsidRDefault="00033F41" w:rsidP="00033F41">
      <w:pPr>
        <w:tabs>
          <w:tab w:val="left" w:pos="4536"/>
        </w:tabs>
        <w:spacing w:after="120"/>
        <w:ind w:left="567"/>
        <w:contextualSpacing/>
        <w:jc w:val="both"/>
        <w:rPr>
          <w:rFonts w:ascii="Arial" w:hAnsi="Arial" w:cs="Arial"/>
          <w:color w:val="000000" w:themeColor="text1"/>
        </w:rPr>
      </w:pPr>
      <w:r w:rsidRPr="00CE596F">
        <w:rPr>
          <w:rFonts w:ascii="Arial" w:hAnsi="Arial" w:cs="Arial"/>
          <w:color w:val="000000" w:themeColor="text1"/>
        </w:rPr>
        <w:t xml:space="preserve">Číslo účtu: </w:t>
      </w:r>
      <w:r>
        <w:rPr>
          <w:rFonts w:ascii="Arial" w:hAnsi="Arial" w:cs="Arial"/>
          <w:color w:val="000000" w:themeColor="text1"/>
        </w:rPr>
        <w:tab/>
      </w:r>
      <w:r w:rsidR="001E4043">
        <w:rPr>
          <w:rFonts w:ascii="Arial" w:hAnsi="Arial" w:cs="Arial"/>
          <w:color w:val="000000" w:themeColor="text1"/>
        </w:rPr>
        <w:tab/>
      </w:r>
      <w:r w:rsidRPr="00934752">
        <w:rPr>
          <w:rFonts w:ascii="Arial" w:hAnsi="Arial" w:cs="Arial"/>
        </w:rPr>
        <w:t>24635051/0100</w:t>
      </w:r>
    </w:p>
    <w:p w14:paraId="0C3530E4" w14:textId="77777777" w:rsidR="003330DA" w:rsidRDefault="00033F41" w:rsidP="00033F41">
      <w:pPr>
        <w:tabs>
          <w:tab w:val="left" w:pos="4536"/>
        </w:tabs>
        <w:spacing w:after="120"/>
        <w:ind w:left="567"/>
        <w:jc w:val="both"/>
        <w:rPr>
          <w:rFonts w:ascii="Arial" w:hAnsi="Arial" w:cs="Arial"/>
        </w:rPr>
      </w:pPr>
      <w:r w:rsidRPr="00CE596F">
        <w:rPr>
          <w:rFonts w:ascii="Arial" w:hAnsi="Arial" w:cs="Arial"/>
          <w:color w:val="000000" w:themeColor="text1"/>
        </w:rPr>
        <w:t xml:space="preserve">DIČ: </w:t>
      </w:r>
      <w:r>
        <w:rPr>
          <w:rFonts w:ascii="Arial" w:hAnsi="Arial" w:cs="Arial"/>
          <w:color w:val="000000" w:themeColor="text1"/>
        </w:rPr>
        <w:tab/>
      </w:r>
      <w:r w:rsidR="001E4043">
        <w:rPr>
          <w:rFonts w:ascii="Arial" w:hAnsi="Arial" w:cs="Arial"/>
          <w:color w:val="000000" w:themeColor="text1"/>
        </w:rPr>
        <w:tab/>
      </w:r>
      <w:r w:rsidRPr="00934752">
        <w:rPr>
          <w:rFonts w:ascii="Arial" w:hAnsi="Arial" w:cs="Arial"/>
        </w:rPr>
        <w:t>CZ00027049</w:t>
      </w:r>
    </w:p>
    <w:p w14:paraId="70C67B0D" w14:textId="40976CC9" w:rsidR="00033F41" w:rsidRDefault="00033F41" w:rsidP="00033F41">
      <w:pPr>
        <w:tabs>
          <w:tab w:val="left" w:pos="4536"/>
        </w:tabs>
        <w:spacing w:after="120"/>
        <w:ind w:left="567"/>
        <w:jc w:val="both"/>
        <w:rPr>
          <w:rFonts w:ascii="Arial" w:hAnsi="Arial" w:cs="Arial"/>
          <w:b/>
          <w:color w:val="000000" w:themeColor="text1"/>
        </w:rPr>
      </w:pPr>
      <w:r>
        <w:rPr>
          <w:rFonts w:ascii="Arial" w:hAnsi="Arial" w:cs="Arial"/>
          <w:color w:val="000000" w:themeColor="text1"/>
        </w:rPr>
        <w:lastRenderedPageBreak/>
        <w:t>a</w:t>
      </w:r>
    </w:p>
    <w:p w14:paraId="096B87C7" w14:textId="6FA15472" w:rsidR="00033F41" w:rsidRPr="0087257A" w:rsidRDefault="00033F41" w:rsidP="00033F41">
      <w:pPr>
        <w:tabs>
          <w:tab w:val="left" w:pos="4536"/>
        </w:tabs>
        <w:spacing w:after="120"/>
        <w:ind w:left="567"/>
        <w:contextualSpacing/>
        <w:jc w:val="both"/>
        <w:rPr>
          <w:rFonts w:ascii="Arial" w:hAnsi="Arial" w:cs="Arial"/>
          <w:b/>
          <w:color w:val="000000" w:themeColor="text1"/>
        </w:rPr>
      </w:pPr>
      <w:proofErr w:type="gramStart"/>
      <w:r>
        <w:rPr>
          <w:rFonts w:ascii="Arial" w:hAnsi="Arial" w:cs="Arial"/>
          <w:b/>
          <w:color w:val="000000" w:themeColor="text1"/>
        </w:rPr>
        <w:t>společník</w:t>
      </w:r>
      <w:r w:rsidRPr="0087257A">
        <w:rPr>
          <w:rFonts w:ascii="Arial" w:hAnsi="Arial" w:cs="Arial"/>
          <w:b/>
          <w:color w:val="000000" w:themeColor="text1"/>
        </w:rPr>
        <w:t xml:space="preserve">: </w:t>
      </w:r>
      <w:r>
        <w:rPr>
          <w:rFonts w:ascii="Arial" w:hAnsi="Arial" w:cs="Arial"/>
          <w:b/>
          <w:color w:val="000000" w:themeColor="text1"/>
        </w:rPr>
        <w:t xml:space="preserve">  </w:t>
      </w:r>
      <w:proofErr w:type="gramEnd"/>
      <w:r>
        <w:rPr>
          <w:rFonts w:ascii="Arial" w:hAnsi="Arial" w:cs="Arial"/>
          <w:b/>
          <w:color w:val="000000" w:themeColor="text1"/>
        </w:rPr>
        <w:t xml:space="preserve">          </w:t>
      </w:r>
      <w:r w:rsidR="003330DA">
        <w:rPr>
          <w:rFonts w:ascii="Arial" w:hAnsi="Arial" w:cs="Arial"/>
          <w:b/>
          <w:color w:val="000000" w:themeColor="text1"/>
        </w:rPr>
        <w:tab/>
      </w:r>
      <w:r w:rsidRPr="0087257A">
        <w:rPr>
          <w:rFonts w:ascii="Arial" w:hAnsi="Arial" w:cs="Arial"/>
          <w:b/>
          <w:color w:val="000000" w:themeColor="text1"/>
        </w:rPr>
        <w:t>AGROPROJEKT PSO s.r.o.</w:t>
      </w:r>
    </w:p>
    <w:p w14:paraId="7D44A00D" w14:textId="77777777" w:rsidR="00033F41" w:rsidRDefault="00033F41" w:rsidP="00033F41">
      <w:pPr>
        <w:tabs>
          <w:tab w:val="left" w:pos="4536"/>
        </w:tabs>
        <w:spacing w:after="120"/>
        <w:ind w:left="567"/>
        <w:jc w:val="both"/>
        <w:rPr>
          <w:rFonts w:ascii="Arial" w:hAnsi="Arial" w:cs="Arial"/>
          <w:color w:val="000000" w:themeColor="text1"/>
        </w:rPr>
      </w:pPr>
    </w:p>
    <w:p w14:paraId="4CBD0CDB" w14:textId="77777777" w:rsidR="00033F41"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Obchodní rejstřík:</w:t>
      </w:r>
      <w:r>
        <w:rPr>
          <w:rFonts w:ascii="Arial" w:hAnsi="Arial" w:cs="Arial"/>
          <w:color w:val="000000" w:themeColor="text1"/>
        </w:rPr>
        <w:t xml:space="preserve"> </w:t>
      </w:r>
      <w:r w:rsidRPr="0087257A">
        <w:rPr>
          <w:rFonts w:ascii="Arial" w:hAnsi="Arial" w:cs="Arial"/>
          <w:color w:val="000000" w:themeColor="text1"/>
        </w:rPr>
        <w:t xml:space="preserve">Krajský soud v Brně, oddíl C, </w:t>
      </w:r>
      <w:proofErr w:type="spellStart"/>
      <w:r w:rsidRPr="0087257A">
        <w:rPr>
          <w:rFonts w:ascii="Arial" w:hAnsi="Arial" w:cs="Arial"/>
          <w:color w:val="000000" w:themeColor="text1"/>
        </w:rPr>
        <w:t>vl</w:t>
      </w:r>
      <w:proofErr w:type="spellEnd"/>
      <w:r w:rsidRPr="0087257A">
        <w:rPr>
          <w:rFonts w:ascii="Arial" w:hAnsi="Arial" w:cs="Arial"/>
          <w:color w:val="000000" w:themeColor="text1"/>
        </w:rPr>
        <w:t>. č. 2171 (dále jen AGROPROJEKT PSO)</w:t>
      </w:r>
    </w:p>
    <w:p w14:paraId="0BA30A66" w14:textId="77777777" w:rsidR="00033F41"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se sídlem:</w:t>
      </w:r>
      <w:r w:rsidRPr="0087257A">
        <w:rPr>
          <w:rFonts w:ascii="Arial" w:hAnsi="Arial" w:cs="Arial"/>
          <w:color w:val="000000" w:themeColor="text1"/>
        </w:rPr>
        <w:tab/>
        <w:t>Slavíčkova 840/</w:t>
      </w:r>
      <w:proofErr w:type="gramStart"/>
      <w:r w:rsidRPr="0087257A">
        <w:rPr>
          <w:rFonts w:ascii="Arial" w:hAnsi="Arial" w:cs="Arial"/>
          <w:color w:val="000000" w:themeColor="text1"/>
        </w:rPr>
        <w:t>1b</w:t>
      </w:r>
      <w:proofErr w:type="gramEnd"/>
      <w:r w:rsidRPr="0087257A">
        <w:rPr>
          <w:rFonts w:ascii="Arial" w:hAnsi="Arial" w:cs="Arial"/>
          <w:color w:val="000000" w:themeColor="text1"/>
        </w:rPr>
        <w:t xml:space="preserve">, 638 00 Brno </w:t>
      </w:r>
    </w:p>
    <w:p w14:paraId="08D2A08F" w14:textId="77777777" w:rsidR="00033F41"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Statutární orgán:</w:t>
      </w:r>
      <w:r w:rsidRPr="0087257A">
        <w:rPr>
          <w:rFonts w:ascii="Arial" w:hAnsi="Arial" w:cs="Arial"/>
          <w:color w:val="000000" w:themeColor="text1"/>
        </w:rPr>
        <w:tab/>
        <w:t xml:space="preserve">Ing. Mgr. Zdeněk </w:t>
      </w:r>
      <w:proofErr w:type="spellStart"/>
      <w:r w:rsidRPr="0087257A">
        <w:rPr>
          <w:rFonts w:ascii="Arial" w:hAnsi="Arial" w:cs="Arial"/>
          <w:color w:val="000000" w:themeColor="text1"/>
        </w:rPr>
        <w:t>Střítecký</w:t>
      </w:r>
      <w:proofErr w:type="spellEnd"/>
      <w:r w:rsidRPr="0087257A">
        <w:rPr>
          <w:rFonts w:ascii="Arial" w:hAnsi="Arial" w:cs="Arial"/>
          <w:color w:val="000000" w:themeColor="text1"/>
        </w:rPr>
        <w:t xml:space="preserve">, jednatel </w:t>
      </w:r>
    </w:p>
    <w:p w14:paraId="13663597" w14:textId="4C6BB163" w:rsidR="00033F41" w:rsidRPr="0087257A"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Technický zástupce:</w:t>
      </w:r>
      <w:r w:rsidRPr="0087257A">
        <w:rPr>
          <w:rFonts w:ascii="Arial" w:hAnsi="Arial" w:cs="Arial"/>
          <w:color w:val="000000" w:themeColor="text1"/>
        </w:rPr>
        <w:tab/>
      </w:r>
      <w:proofErr w:type="spellStart"/>
      <w:r w:rsidR="00916A21">
        <w:rPr>
          <w:rFonts w:ascii="Arial" w:hAnsi="Arial" w:cs="Arial"/>
          <w:color w:val="000000" w:themeColor="text1"/>
        </w:rPr>
        <w:t>xxx</w:t>
      </w:r>
      <w:proofErr w:type="spellEnd"/>
    </w:p>
    <w:p w14:paraId="532298B4" w14:textId="229B2F17" w:rsidR="00033F41" w:rsidRPr="0087257A"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Telefon:</w:t>
      </w:r>
      <w:r w:rsidRPr="0087257A">
        <w:rPr>
          <w:rFonts w:ascii="Arial" w:hAnsi="Arial" w:cs="Arial"/>
          <w:color w:val="000000" w:themeColor="text1"/>
        </w:rPr>
        <w:tab/>
      </w:r>
      <w:proofErr w:type="spellStart"/>
      <w:r w:rsidR="00916A21">
        <w:rPr>
          <w:rFonts w:ascii="Arial" w:hAnsi="Arial" w:cs="Arial"/>
          <w:color w:val="000000" w:themeColor="text1"/>
        </w:rPr>
        <w:t>xxx</w:t>
      </w:r>
      <w:proofErr w:type="spellEnd"/>
    </w:p>
    <w:p w14:paraId="714909BA" w14:textId="1F6954ED" w:rsidR="00033F41" w:rsidRPr="0087257A"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E-mail:</w:t>
      </w:r>
      <w:r w:rsidRPr="0087257A">
        <w:rPr>
          <w:rFonts w:ascii="Arial" w:hAnsi="Arial" w:cs="Arial"/>
          <w:color w:val="000000" w:themeColor="text1"/>
        </w:rPr>
        <w:tab/>
      </w:r>
      <w:proofErr w:type="spellStart"/>
      <w:r w:rsidR="00916A21">
        <w:rPr>
          <w:rFonts w:ascii="Arial" w:hAnsi="Arial" w:cs="Arial"/>
          <w:color w:val="000000" w:themeColor="text1"/>
        </w:rPr>
        <w:t>xxx</w:t>
      </w:r>
      <w:proofErr w:type="spellEnd"/>
    </w:p>
    <w:p w14:paraId="1A072AB2" w14:textId="77777777" w:rsidR="00033F41" w:rsidRPr="0087257A"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IČO:</w:t>
      </w:r>
      <w:r w:rsidRPr="0087257A">
        <w:rPr>
          <w:rFonts w:ascii="Arial" w:hAnsi="Arial" w:cs="Arial"/>
          <w:color w:val="000000" w:themeColor="text1"/>
        </w:rPr>
        <w:tab/>
        <w:t>41601483</w:t>
      </w:r>
    </w:p>
    <w:p w14:paraId="1FFDA789" w14:textId="77777777" w:rsidR="00033F41" w:rsidRPr="0087257A"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DIČ:</w:t>
      </w:r>
      <w:r w:rsidRPr="0087257A">
        <w:rPr>
          <w:rFonts w:ascii="Arial" w:hAnsi="Arial" w:cs="Arial"/>
          <w:color w:val="000000" w:themeColor="text1"/>
        </w:rPr>
        <w:tab/>
        <w:t>CZ41601483</w:t>
      </w:r>
    </w:p>
    <w:p w14:paraId="61110770" w14:textId="77777777" w:rsidR="00033F41" w:rsidRPr="0087257A"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Plátce DPH:</w:t>
      </w:r>
      <w:r w:rsidRPr="0087257A">
        <w:rPr>
          <w:rFonts w:ascii="Arial" w:hAnsi="Arial" w:cs="Arial"/>
          <w:color w:val="000000" w:themeColor="text1"/>
        </w:rPr>
        <w:tab/>
        <w:t>ano</w:t>
      </w:r>
    </w:p>
    <w:p w14:paraId="65573744" w14:textId="77777777" w:rsidR="00033F41" w:rsidRPr="00CE596F" w:rsidRDefault="00033F41" w:rsidP="00033F41">
      <w:pPr>
        <w:tabs>
          <w:tab w:val="left" w:pos="4536"/>
        </w:tabs>
        <w:spacing w:after="120"/>
        <w:ind w:left="567"/>
        <w:jc w:val="both"/>
        <w:rPr>
          <w:rFonts w:ascii="Arial" w:hAnsi="Arial" w:cs="Arial"/>
          <w:color w:val="000000" w:themeColor="text1"/>
        </w:rPr>
      </w:pPr>
      <w:r w:rsidRPr="0087257A">
        <w:rPr>
          <w:rFonts w:ascii="Arial" w:hAnsi="Arial" w:cs="Arial"/>
          <w:color w:val="000000" w:themeColor="text1"/>
        </w:rPr>
        <w:t>Bankovní spojení:</w:t>
      </w:r>
      <w:r w:rsidRPr="0087257A">
        <w:rPr>
          <w:rFonts w:ascii="Arial" w:hAnsi="Arial" w:cs="Arial"/>
          <w:color w:val="000000" w:themeColor="text1"/>
        </w:rPr>
        <w:tab/>
        <w:t>ČSOB a.s., Brno, číslo účtu: 372520453/0300</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Default="00E0086F" w:rsidP="00EC1291">
      <w:pPr>
        <w:spacing w:before="240"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7ACB1F8A" w:rsidR="00A35E8F" w:rsidRPr="00A6426C"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26755B" w:rsidRPr="00764100">
        <w:rPr>
          <w:rFonts w:ascii="Arial" w:hAnsi="Arial" w:cs="Arial"/>
        </w:rPr>
        <w:t>/</w:t>
      </w:r>
      <w:r w:rsidR="0077784B"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Pr="00B557A9">
        <w:rPr>
          <w:rFonts w:ascii="Arial" w:hAnsi="Arial" w:cs="Arial"/>
          <w:b/>
          <w:bCs/>
        </w:rPr>
        <w:t>Ko</w:t>
      </w:r>
      <w:r w:rsidR="00B557A9" w:rsidRPr="00B557A9">
        <w:rPr>
          <w:rFonts w:ascii="Arial" w:hAnsi="Arial" w:cs="Arial"/>
          <w:b/>
          <w:bCs/>
        </w:rPr>
        <w:t>PÚ</w:t>
      </w:r>
      <w:proofErr w:type="spellEnd"/>
      <w:r w:rsidR="00B557A9" w:rsidRPr="00B557A9">
        <w:rPr>
          <w:rFonts w:ascii="Arial" w:hAnsi="Arial" w:cs="Arial"/>
          <w:b/>
          <w:bCs/>
        </w:rPr>
        <w:t xml:space="preserve"> v </w:t>
      </w:r>
      <w:proofErr w:type="spellStart"/>
      <w:r w:rsidR="00B557A9" w:rsidRPr="00B557A9">
        <w:rPr>
          <w:rFonts w:ascii="Arial" w:hAnsi="Arial" w:cs="Arial"/>
          <w:b/>
          <w:bCs/>
        </w:rPr>
        <w:t>k.ú</w:t>
      </w:r>
      <w:proofErr w:type="spellEnd"/>
      <w:r w:rsidR="00B557A9" w:rsidRPr="00B557A9">
        <w:rPr>
          <w:rFonts w:ascii="Arial" w:hAnsi="Arial" w:cs="Arial"/>
          <w:b/>
          <w:bCs/>
        </w:rPr>
        <w:t>.</w:t>
      </w:r>
      <w:r w:rsidRPr="00B557A9">
        <w:rPr>
          <w:rFonts w:ascii="Arial" w:hAnsi="Arial" w:cs="Arial"/>
          <w:b/>
          <w:bCs/>
        </w:rPr>
        <w:t xml:space="preserve"> </w:t>
      </w:r>
      <w:r w:rsidR="0025510D" w:rsidRPr="00B557A9">
        <w:rPr>
          <w:rFonts w:ascii="Arial" w:hAnsi="Arial" w:cs="Arial"/>
          <w:b/>
          <w:bCs/>
        </w:rPr>
        <w:t xml:space="preserve">Moravská </w:t>
      </w:r>
      <w:r w:rsidR="0025510D" w:rsidRPr="008F4709">
        <w:rPr>
          <w:rFonts w:ascii="Arial" w:hAnsi="Arial" w:cs="Arial"/>
          <w:b/>
          <w:bCs/>
        </w:rPr>
        <w:t xml:space="preserve">Nová </w:t>
      </w:r>
      <w:r w:rsidR="00555450" w:rsidRPr="008F4709">
        <w:rPr>
          <w:rFonts w:ascii="Arial" w:hAnsi="Arial" w:cs="Arial"/>
          <w:b/>
          <w:bCs/>
        </w:rPr>
        <w:t>V</w:t>
      </w:r>
      <w:r w:rsidR="0025510D" w:rsidRPr="008F4709">
        <w:rPr>
          <w:rFonts w:ascii="Arial" w:hAnsi="Arial" w:cs="Arial"/>
          <w:b/>
          <w:bCs/>
        </w:rPr>
        <w:t>es</w:t>
      </w:r>
      <w:r w:rsidR="00555450" w:rsidRPr="008F4709">
        <w:rPr>
          <w:rFonts w:ascii="Arial" w:hAnsi="Arial" w:cs="Arial"/>
          <w:b/>
          <w:bCs/>
        </w:rPr>
        <w:t xml:space="preserve"> – pilotní projekt</w:t>
      </w:r>
      <w:r w:rsidRPr="008F4709">
        <w:rPr>
          <w:rFonts w:ascii="Arial" w:hAnsi="Arial" w:cs="Arial"/>
        </w:rPr>
        <w:t xml:space="preserve">“, </w:t>
      </w:r>
      <w:r w:rsidR="00D57DCE" w:rsidRPr="008F4709">
        <w:rPr>
          <w:rFonts w:ascii="Arial" w:hAnsi="Arial" w:cs="Arial"/>
        </w:rPr>
        <w:t xml:space="preserve">ev. </w:t>
      </w:r>
      <w:r w:rsidRPr="008F4709">
        <w:rPr>
          <w:rFonts w:ascii="Arial" w:hAnsi="Arial" w:cs="Arial"/>
        </w:rPr>
        <w:t>číslo zakázky</w:t>
      </w:r>
      <w:r w:rsidR="008F4709" w:rsidRPr="008F4709">
        <w:rPr>
          <w:rFonts w:ascii="Arial" w:hAnsi="Arial" w:cs="Arial"/>
        </w:rPr>
        <w:t>: Z2025-008379</w:t>
      </w:r>
      <w:r w:rsidRPr="008F4709">
        <w:rPr>
          <w:rFonts w:ascii="Arial" w:hAnsi="Arial" w:cs="Arial"/>
        </w:rPr>
        <w:t xml:space="preserve">, zveřejněnou Objednatelem dne </w:t>
      </w:r>
      <w:r w:rsidR="008F4709" w:rsidRPr="008F4709">
        <w:rPr>
          <w:rFonts w:ascii="Arial" w:hAnsi="Arial" w:cs="Arial"/>
          <w:szCs w:val="16"/>
          <w:lang w:val="fr-FR" w:eastAsia="cs-CZ"/>
        </w:rPr>
        <w:t>11. 2. 2025</w:t>
      </w:r>
      <w:r w:rsidRPr="008F4709">
        <w:rPr>
          <w:rFonts w:ascii="Arial" w:hAnsi="Arial" w:cs="Arial"/>
        </w:rPr>
        <w:t xml:space="preserve">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 xml:space="preserve">Zadávací </w:t>
      </w:r>
      <w:r w:rsidR="00D57DCE" w:rsidRPr="00A6426C">
        <w:rPr>
          <w:rFonts w:ascii="Arial" w:hAnsi="Arial" w:cs="Arial"/>
          <w:b/>
          <w:bCs/>
        </w:rPr>
        <w:t>dokumentace</w:t>
      </w:r>
      <w:r w:rsidR="00D57DCE" w:rsidRPr="00A6426C">
        <w:rPr>
          <w:rFonts w:ascii="Arial" w:hAnsi="Arial" w:cs="Arial"/>
        </w:rPr>
        <w:t>“)</w:t>
      </w:r>
      <w:r w:rsidR="00AD5799" w:rsidRPr="00A6426C">
        <w:rPr>
          <w:rFonts w:ascii="Arial" w:hAnsi="Arial" w:cs="Arial"/>
        </w:rPr>
        <w:t>.</w:t>
      </w:r>
      <w:r w:rsidR="0026755B" w:rsidRPr="00A6426C">
        <w:rPr>
          <w:rFonts w:ascii="Arial" w:hAnsi="Arial" w:cs="Arial"/>
        </w:rPr>
        <w:t xml:space="preserve"> </w:t>
      </w:r>
    </w:p>
    <w:p w14:paraId="29180E66" w14:textId="082B4A9F" w:rsidR="005C7E9D" w:rsidRPr="00A6426C" w:rsidRDefault="00226426" w:rsidP="00B77235">
      <w:pPr>
        <w:pStyle w:val="Preambule"/>
        <w:keepNext/>
        <w:widowControl/>
        <w:spacing w:line="240" w:lineRule="auto"/>
        <w:jc w:val="both"/>
        <w:rPr>
          <w:rFonts w:ascii="Arial" w:hAnsi="Arial" w:cs="Arial"/>
        </w:rPr>
      </w:pPr>
      <w:r w:rsidRPr="00A6426C">
        <w:rPr>
          <w:rFonts w:ascii="Arial" w:hAnsi="Arial" w:cs="Arial"/>
        </w:rPr>
        <w:t xml:space="preserve">Součástí </w:t>
      </w:r>
      <w:r w:rsidR="00AC44C8" w:rsidRPr="00A6426C">
        <w:rPr>
          <w:rFonts w:ascii="Arial" w:hAnsi="Arial" w:cs="Arial"/>
        </w:rPr>
        <w:t xml:space="preserve">plnění Díla </w:t>
      </w:r>
      <w:r w:rsidRPr="00A6426C">
        <w:rPr>
          <w:rFonts w:ascii="Arial" w:hAnsi="Arial" w:cs="Arial"/>
        </w:rPr>
        <w:t>bude propracovaný a argumentačně podložený návrh využití Metody hodnocení rizika [5] v rámci aktualizace Metodického návodu pro</w:t>
      </w:r>
      <w:r w:rsidR="00037FF1" w:rsidRPr="00A6426C">
        <w:rPr>
          <w:rFonts w:ascii="Arial" w:hAnsi="Arial" w:cs="Arial"/>
        </w:rPr>
        <w:t xml:space="preserve"> </w:t>
      </w:r>
      <w:r w:rsidRPr="00A6426C">
        <w:rPr>
          <w:rFonts w:ascii="Arial" w:hAnsi="Arial" w:cs="Arial"/>
        </w:rPr>
        <w:t>provádění pozemkových úprav (dále jen Metodika) a Technického standardu dokumentace plánu spol. zařízení v</w:t>
      </w:r>
      <w:r w:rsidR="00BA39CA" w:rsidRPr="00A6426C">
        <w:rPr>
          <w:rFonts w:ascii="Arial" w:hAnsi="Arial" w:cs="Arial"/>
        </w:rPr>
        <w:t> </w:t>
      </w:r>
      <w:r w:rsidRPr="00A6426C">
        <w:rPr>
          <w:rFonts w:ascii="Arial" w:hAnsi="Arial" w:cs="Arial"/>
        </w:rPr>
        <w:t xml:space="preserve">pozemkových úpravách (dále jen TS). </w:t>
      </w:r>
      <w:r w:rsidR="00AC44C8" w:rsidRPr="00A6426C">
        <w:rPr>
          <w:rFonts w:ascii="Arial" w:hAnsi="Arial" w:cs="Arial"/>
        </w:rPr>
        <w:t>Součástí plnění Díla je také</w:t>
      </w:r>
      <w:r w:rsidRPr="00A6426C">
        <w:rPr>
          <w:rFonts w:ascii="Arial" w:hAnsi="Arial" w:cs="Arial"/>
        </w:rPr>
        <w:t xml:space="preserve"> aplikac</w:t>
      </w:r>
      <w:r w:rsidR="00AC44C8" w:rsidRPr="00A6426C">
        <w:rPr>
          <w:rFonts w:ascii="Arial" w:hAnsi="Arial" w:cs="Arial"/>
        </w:rPr>
        <w:t>e</w:t>
      </w:r>
      <w:r w:rsidRPr="00A6426C">
        <w:rPr>
          <w:rFonts w:ascii="Arial" w:hAnsi="Arial" w:cs="Arial"/>
        </w:rPr>
        <w:t xml:space="preserve"> moderních </w:t>
      </w:r>
      <w:r w:rsidR="002B5CD6" w:rsidRPr="00A6426C">
        <w:rPr>
          <w:rFonts w:ascii="Arial" w:hAnsi="Arial" w:cs="Arial"/>
        </w:rPr>
        <w:t xml:space="preserve">prostředků a </w:t>
      </w:r>
      <w:r w:rsidRPr="00A6426C">
        <w:rPr>
          <w:rFonts w:ascii="Arial" w:hAnsi="Arial" w:cs="Arial"/>
        </w:rPr>
        <w:t xml:space="preserve">technologií uskutečňování zeměměřických prací v procesu přípravné i návrhové fáze zhotovování </w:t>
      </w:r>
      <w:proofErr w:type="spellStart"/>
      <w:r w:rsidR="00AC44C8" w:rsidRPr="00A6426C">
        <w:rPr>
          <w:rFonts w:ascii="Arial" w:hAnsi="Arial" w:cs="Arial"/>
        </w:rPr>
        <w:t>KoPÚ</w:t>
      </w:r>
      <w:proofErr w:type="spellEnd"/>
      <w:r w:rsidR="00AC44C8" w:rsidRPr="00A6426C">
        <w:rPr>
          <w:rFonts w:ascii="Arial" w:hAnsi="Arial" w:cs="Arial"/>
        </w:rPr>
        <w:t>, včetně</w:t>
      </w:r>
      <w:r w:rsidRPr="00A6426C">
        <w:rPr>
          <w:rFonts w:ascii="Arial" w:hAnsi="Arial" w:cs="Arial"/>
        </w:rPr>
        <w:t xml:space="preserve"> odborné</w:t>
      </w:r>
      <w:r w:rsidR="00AC44C8" w:rsidRPr="00A6426C">
        <w:rPr>
          <w:rFonts w:ascii="Arial" w:hAnsi="Arial" w:cs="Arial"/>
        </w:rPr>
        <w:t>ho</w:t>
      </w:r>
      <w:r w:rsidRPr="00A6426C">
        <w:rPr>
          <w:rFonts w:ascii="Arial" w:hAnsi="Arial" w:cs="Arial"/>
        </w:rPr>
        <w:t xml:space="preserve"> zhodnocení </w:t>
      </w:r>
      <w:r w:rsidR="002B5CD6" w:rsidRPr="00A6426C">
        <w:rPr>
          <w:rFonts w:ascii="Arial" w:hAnsi="Arial" w:cs="Arial"/>
        </w:rPr>
        <w:t xml:space="preserve">jejich </w:t>
      </w:r>
      <w:r w:rsidRPr="00A6426C">
        <w:rPr>
          <w:rFonts w:ascii="Arial" w:hAnsi="Arial" w:cs="Arial"/>
        </w:rPr>
        <w:t>využití z pohledu kvality, přesnosti a využitelnosti a doporučení pro zvýšení efektivity procesu pozemkových úprav. Zadavatel předpokládá jejich využití jak pro etapu polohového a výškového zaměření v etapě přípravné práce, tak i pro samostatnou etapu výškového zaměření pro DTR.</w:t>
      </w:r>
    </w:p>
    <w:p w14:paraId="47AD9F1F" w14:textId="31077357" w:rsidR="00BE267F" w:rsidRPr="00764100" w:rsidRDefault="009D4773" w:rsidP="00B77235">
      <w:pPr>
        <w:pStyle w:val="Preambule"/>
        <w:widowControl/>
        <w:spacing w:line="240" w:lineRule="auto"/>
        <w:jc w:val="both"/>
        <w:rPr>
          <w:rFonts w:ascii="Arial" w:hAnsi="Arial" w:cs="Arial"/>
        </w:rPr>
      </w:pPr>
      <w:r w:rsidRPr="00A6426C">
        <w:rPr>
          <w:rFonts w:ascii="Arial" w:hAnsi="Arial" w:cs="Arial"/>
        </w:rPr>
        <w:t xml:space="preserve">Zhotovitel </w:t>
      </w:r>
      <w:r w:rsidRPr="008F4709">
        <w:rPr>
          <w:rFonts w:ascii="Arial" w:hAnsi="Arial" w:cs="Arial"/>
        </w:rPr>
        <w:t xml:space="preserve">předložil Objednateli dne </w:t>
      </w:r>
      <w:r w:rsidR="008F4709" w:rsidRPr="008F4709">
        <w:rPr>
          <w:rFonts w:ascii="Arial" w:hAnsi="Arial" w:cs="Arial"/>
          <w:szCs w:val="16"/>
          <w:lang w:val="fr-FR" w:eastAsia="cs-CZ"/>
        </w:rPr>
        <w:t>5. 4. 2025</w:t>
      </w:r>
      <w:r w:rsidRPr="008F4709">
        <w:rPr>
          <w:rFonts w:ascii="Arial" w:hAnsi="Arial" w:cs="Arial"/>
        </w:rPr>
        <w:t xml:space="preserve"> svou nabídku </w:t>
      </w:r>
      <w:r w:rsidRPr="00A6426C">
        <w:rPr>
          <w:rFonts w:ascii="Arial" w:hAnsi="Arial" w:cs="Arial"/>
        </w:rPr>
        <w:t>na Veřejnou zakázku („</w:t>
      </w:r>
      <w:r w:rsidRPr="00A6426C">
        <w:rPr>
          <w:rFonts w:ascii="Arial" w:hAnsi="Arial" w:cs="Arial"/>
          <w:b/>
          <w:bCs/>
        </w:rPr>
        <w:t>Nabídka</w:t>
      </w:r>
      <w:r w:rsidRPr="00A6426C">
        <w:rPr>
          <w:rFonts w:ascii="Arial" w:hAnsi="Arial" w:cs="Arial"/>
        </w:rPr>
        <w:t xml:space="preserve">“), kterou Objednatel vyhodnotil </w:t>
      </w:r>
      <w:r w:rsidR="00073E29" w:rsidRPr="00A6426C">
        <w:rPr>
          <w:rFonts w:ascii="Arial" w:hAnsi="Arial" w:cs="Arial"/>
        </w:rPr>
        <w:t>v zadávacím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lastRenderedPageBreak/>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7DEFD5F"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B557A9" w:rsidRPr="00B557A9">
        <w:rPr>
          <w:rFonts w:ascii="Arial" w:hAnsi="Arial" w:cs="Arial"/>
          <w:b/>
          <w:bCs/>
        </w:rPr>
        <w:t>KoPÚ</w:t>
      </w:r>
      <w:proofErr w:type="spellEnd"/>
      <w:r w:rsidR="00B557A9" w:rsidRPr="00B557A9">
        <w:rPr>
          <w:rFonts w:ascii="Arial" w:hAnsi="Arial" w:cs="Arial"/>
          <w:b/>
          <w:bCs/>
        </w:rPr>
        <w:t xml:space="preserve"> v </w:t>
      </w:r>
      <w:proofErr w:type="spellStart"/>
      <w:r w:rsidR="00B557A9" w:rsidRPr="00B557A9">
        <w:rPr>
          <w:rFonts w:ascii="Arial" w:hAnsi="Arial" w:cs="Arial"/>
          <w:b/>
          <w:bCs/>
        </w:rPr>
        <w:t>k.ú</w:t>
      </w:r>
      <w:proofErr w:type="spellEnd"/>
      <w:r w:rsidR="00B557A9" w:rsidRPr="00B557A9">
        <w:rPr>
          <w:rFonts w:ascii="Arial" w:hAnsi="Arial" w:cs="Arial"/>
          <w:b/>
          <w:bCs/>
        </w:rPr>
        <w:t>. Moravská Nová Ves – pilotní projekt</w:t>
      </w:r>
      <w:r w:rsidR="00555450" w:rsidRPr="00555450">
        <w:rPr>
          <w:rFonts w:ascii="Arial" w:hAnsi="Arial" w:cs="Arial"/>
          <w:szCs w:val="22"/>
        </w:rPr>
        <w:t>“</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60B6C89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555450">
        <w:rPr>
          <w:rFonts w:ascii="Arial" w:hAnsi="Arial" w:cs="Arial"/>
        </w:rPr>
        <w:t xml:space="preserve">Moravská Nová Ves </w:t>
      </w:r>
      <w:r w:rsidRPr="00ED6435">
        <w:rPr>
          <w:rFonts w:ascii="Arial" w:hAnsi="Arial" w:cs="Arial"/>
        </w:rPr>
        <w:t>(„</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27E9FE4B"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r w:rsidR="003330DA">
        <w:rPr>
          <w:rFonts w:ascii="Arial" w:hAnsi="Arial" w:cs="Arial"/>
          <w:szCs w:val="22"/>
        </w:rPr>
        <w:t>.</w:t>
      </w:r>
    </w:p>
    <w:p w14:paraId="23E98A1E" w14:textId="77777777" w:rsidR="004E17A6" w:rsidRDefault="004E17A6" w:rsidP="004E17A6">
      <w:pPr>
        <w:pStyle w:val="Level1"/>
        <w:numPr>
          <w:ilvl w:val="0"/>
          <w:numId w:val="0"/>
        </w:numPr>
        <w:ind w:left="360"/>
      </w:pPr>
    </w:p>
    <w:p w14:paraId="7B273F6C" w14:textId="77777777" w:rsidR="004E17A6" w:rsidRPr="004E17A6" w:rsidRDefault="004E17A6" w:rsidP="004E17A6"/>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lastRenderedPageBreak/>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3330DA" w:rsidRPr="003330DA" w14:paraId="6B8C8A98" w14:textId="77777777" w:rsidTr="003330D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3330DA" w:rsidRPr="003330DA" w:rsidRDefault="003330DA" w:rsidP="003330DA">
            <w:pPr>
              <w:spacing w:after="0" w:line="240" w:lineRule="auto"/>
              <w:ind w:left="709" w:hanging="709"/>
              <w:jc w:val="both"/>
              <w:rPr>
                <w:rFonts w:ascii="Arial" w:hAnsi="Arial" w:cs="Arial"/>
              </w:rPr>
            </w:pPr>
            <w:r w:rsidRPr="003330DA">
              <w:rPr>
                <w:rFonts w:ascii="Arial" w:hAnsi="Arial" w:cs="Arial"/>
              </w:rPr>
              <w:t xml:space="preserve">Hlavní celek </w:t>
            </w:r>
            <w:r w:rsidRPr="003330DA">
              <w:rPr>
                <w:rFonts w:ascii="Arial" w:hAnsi="Arial" w:cs="Arial"/>
                <w:snapToGrid w:val="0"/>
              </w:rPr>
              <w:t xml:space="preserve">1 </w:t>
            </w:r>
            <w:r w:rsidRPr="003330DA">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93518E0" w:rsidR="003330DA" w:rsidRPr="003330DA" w:rsidRDefault="003330DA" w:rsidP="003330DA">
            <w:pPr>
              <w:tabs>
                <w:tab w:val="right" w:pos="990"/>
              </w:tabs>
              <w:spacing w:after="0" w:line="240" w:lineRule="auto"/>
              <w:ind w:left="709" w:hanging="428"/>
              <w:jc w:val="both"/>
              <w:rPr>
                <w:rFonts w:ascii="Arial" w:hAnsi="Arial" w:cs="Arial"/>
              </w:rPr>
            </w:pPr>
            <w:r w:rsidRPr="003330DA">
              <w:rPr>
                <w:rFonts w:ascii="Arial" w:hAnsi="Arial" w:cs="Arial"/>
              </w:rPr>
              <w:t>9 013 300,- Kč</w:t>
            </w:r>
          </w:p>
        </w:tc>
      </w:tr>
      <w:tr w:rsidR="003330DA" w:rsidRPr="003330DA" w14:paraId="0E6F82C6" w14:textId="77777777" w:rsidTr="003330D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3330DA" w:rsidRPr="003330DA" w:rsidRDefault="003330DA" w:rsidP="003330DA">
            <w:pPr>
              <w:spacing w:after="0" w:line="240" w:lineRule="auto"/>
              <w:ind w:left="709" w:hanging="709"/>
              <w:jc w:val="both"/>
              <w:rPr>
                <w:rFonts w:ascii="Arial" w:hAnsi="Arial" w:cs="Arial"/>
              </w:rPr>
            </w:pPr>
            <w:r w:rsidRPr="003330DA">
              <w:rPr>
                <w:rFonts w:ascii="Arial" w:hAnsi="Arial" w:cs="Arial"/>
              </w:rPr>
              <w:t xml:space="preserve">Hlavní celek </w:t>
            </w:r>
            <w:r w:rsidRPr="003330DA">
              <w:rPr>
                <w:rFonts w:ascii="Arial" w:hAnsi="Arial" w:cs="Arial"/>
                <w:snapToGrid w:val="0"/>
              </w:rPr>
              <w:t xml:space="preserve">2 </w:t>
            </w:r>
            <w:r w:rsidRPr="003330DA">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2D42B6F7" w:rsidR="003330DA" w:rsidRPr="003330DA" w:rsidRDefault="003330DA" w:rsidP="003330DA">
            <w:pPr>
              <w:tabs>
                <w:tab w:val="right" w:pos="990"/>
              </w:tabs>
              <w:spacing w:after="0" w:line="240" w:lineRule="auto"/>
              <w:ind w:left="709" w:hanging="428"/>
              <w:jc w:val="both"/>
              <w:rPr>
                <w:rFonts w:ascii="Arial" w:hAnsi="Arial" w:cs="Arial"/>
              </w:rPr>
            </w:pPr>
            <w:r w:rsidRPr="003330DA">
              <w:rPr>
                <w:rFonts w:ascii="Arial" w:hAnsi="Arial" w:cs="Arial"/>
              </w:rPr>
              <w:t>8 168 750,- Kč</w:t>
            </w:r>
          </w:p>
        </w:tc>
      </w:tr>
      <w:tr w:rsidR="003330DA" w:rsidRPr="003330DA" w14:paraId="45FCCC1B" w14:textId="77777777" w:rsidTr="003330D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3330DA" w:rsidRPr="003330DA" w:rsidRDefault="003330DA" w:rsidP="003330DA">
            <w:pPr>
              <w:spacing w:after="0" w:line="240" w:lineRule="auto"/>
              <w:ind w:left="709" w:hanging="709"/>
              <w:jc w:val="both"/>
              <w:rPr>
                <w:rFonts w:ascii="Arial" w:hAnsi="Arial" w:cs="Arial"/>
              </w:rPr>
            </w:pPr>
            <w:r w:rsidRPr="003330DA">
              <w:rPr>
                <w:rFonts w:ascii="Arial" w:hAnsi="Arial" w:cs="Arial"/>
              </w:rPr>
              <w:t xml:space="preserve">Hlavní celek </w:t>
            </w:r>
            <w:r w:rsidRPr="003330DA">
              <w:rPr>
                <w:rFonts w:ascii="Arial" w:hAnsi="Arial" w:cs="Arial"/>
                <w:snapToGrid w:val="0"/>
              </w:rPr>
              <w:t xml:space="preserve">3 </w:t>
            </w:r>
            <w:r w:rsidRPr="003330DA">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50F55C1" w:rsidR="003330DA" w:rsidRPr="003330DA" w:rsidRDefault="003330DA" w:rsidP="003330DA">
            <w:pPr>
              <w:tabs>
                <w:tab w:val="right" w:pos="990"/>
              </w:tabs>
              <w:spacing w:after="0" w:line="240" w:lineRule="auto"/>
              <w:ind w:left="709" w:hanging="428"/>
              <w:jc w:val="both"/>
              <w:rPr>
                <w:rFonts w:ascii="Arial" w:hAnsi="Arial" w:cs="Arial"/>
              </w:rPr>
            </w:pPr>
            <w:r w:rsidRPr="003330DA">
              <w:rPr>
                <w:rFonts w:ascii="Arial" w:hAnsi="Arial" w:cs="Arial"/>
              </w:rPr>
              <w:t>1 466 400,- Kč</w:t>
            </w:r>
          </w:p>
        </w:tc>
      </w:tr>
      <w:tr w:rsidR="003330DA" w:rsidRPr="003330DA" w14:paraId="7E8D71DC" w14:textId="77777777" w:rsidTr="003330D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3330DA" w:rsidRPr="003330DA" w:rsidRDefault="003330DA" w:rsidP="003330DA">
            <w:pPr>
              <w:spacing w:after="0" w:line="240" w:lineRule="auto"/>
              <w:ind w:left="709" w:hanging="709"/>
              <w:jc w:val="both"/>
              <w:rPr>
                <w:rFonts w:ascii="Arial" w:hAnsi="Arial" w:cs="Arial"/>
              </w:rPr>
            </w:pPr>
            <w:r w:rsidRPr="003330DA">
              <w:rPr>
                <w:rFonts w:ascii="Arial" w:hAnsi="Arial" w:cs="Arial"/>
              </w:rPr>
              <w:t xml:space="preserve">Celková cena </w:t>
            </w:r>
            <w:r w:rsidRPr="003330DA">
              <w:rPr>
                <w:rFonts w:ascii="Arial" w:hAnsi="Arial" w:cs="Arial"/>
                <w:snapToGrid w:val="0"/>
              </w:rPr>
              <w:t>Díla</w:t>
            </w:r>
            <w:r w:rsidRPr="003330DA">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561585F8" w:rsidR="003330DA" w:rsidRPr="003330DA" w:rsidRDefault="003330DA" w:rsidP="003330DA">
            <w:pPr>
              <w:tabs>
                <w:tab w:val="right" w:pos="990"/>
              </w:tabs>
              <w:spacing w:after="0" w:line="240" w:lineRule="auto"/>
              <w:ind w:left="709" w:hanging="428"/>
              <w:jc w:val="both"/>
              <w:rPr>
                <w:rFonts w:ascii="Arial" w:hAnsi="Arial" w:cs="Arial"/>
              </w:rPr>
            </w:pPr>
            <w:r w:rsidRPr="003330DA">
              <w:rPr>
                <w:rFonts w:ascii="Arial" w:hAnsi="Arial" w:cs="Arial"/>
              </w:rPr>
              <w:t>18 648 450 Kč</w:t>
            </w:r>
          </w:p>
        </w:tc>
      </w:tr>
      <w:tr w:rsidR="003330DA" w:rsidRPr="003330DA" w14:paraId="7CF9D7F9" w14:textId="77777777" w:rsidTr="003330D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3330DA" w:rsidRPr="003330DA" w:rsidRDefault="003330DA" w:rsidP="003330DA">
            <w:pPr>
              <w:spacing w:after="0" w:line="240" w:lineRule="auto"/>
              <w:ind w:left="709" w:hanging="709"/>
              <w:jc w:val="both"/>
              <w:rPr>
                <w:rFonts w:ascii="Arial" w:hAnsi="Arial" w:cs="Arial"/>
              </w:rPr>
            </w:pPr>
            <w:r w:rsidRPr="003330DA">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1D854AC4" w:rsidR="003330DA" w:rsidRPr="003330DA" w:rsidRDefault="003330DA" w:rsidP="003330DA">
            <w:pPr>
              <w:tabs>
                <w:tab w:val="right" w:pos="990"/>
              </w:tabs>
              <w:spacing w:after="0" w:line="240" w:lineRule="auto"/>
              <w:ind w:left="709" w:hanging="428"/>
              <w:jc w:val="both"/>
              <w:rPr>
                <w:rFonts w:ascii="Arial" w:hAnsi="Arial" w:cs="Arial"/>
              </w:rPr>
            </w:pPr>
            <w:r w:rsidRPr="003330DA">
              <w:rPr>
                <w:rFonts w:ascii="Arial" w:hAnsi="Arial" w:cs="Arial"/>
              </w:rPr>
              <w:t>3 916 174,50 Kč</w:t>
            </w:r>
          </w:p>
        </w:tc>
      </w:tr>
      <w:tr w:rsidR="003330DA" w:rsidRPr="003330DA" w14:paraId="13929696" w14:textId="77777777" w:rsidTr="003330D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3330DA" w:rsidRPr="003330DA" w:rsidRDefault="003330DA" w:rsidP="003330DA">
            <w:pPr>
              <w:spacing w:after="0" w:line="240" w:lineRule="auto"/>
              <w:ind w:left="709" w:hanging="709"/>
              <w:jc w:val="both"/>
              <w:rPr>
                <w:rFonts w:ascii="Arial" w:hAnsi="Arial" w:cs="Arial"/>
              </w:rPr>
            </w:pPr>
            <w:r w:rsidRPr="003330DA">
              <w:rPr>
                <w:rFonts w:ascii="Arial" w:hAnsi="Arial" w:cs="Arial"/>
              </w:rPr>
              <w:t xml:space="preserve">Celková cena </w:t>
            </w:r>
            <w:r w:rsidRPr="003330DA">
              <w:rPr>
                <w:rFonts w:ascii="Arial" w:hAnsi="Arial" w:cs="Arial"/>
                <w:snapToGrid w:val="0"/>
              </w:rPr>
              <w:t>Díla</w:t>
            </w:r>
            <w:r w:rsidRPr="003330DA">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06754595" w:rsidR="003330DA" w:rsidRPr="003330DA" w:rsidRDefault="003330DA" w:rsidP="003330DA">
            <w:pPr>
              <w:tabs>
                <w:tab w:val="right" w:pos="990"/>
              </w:tabs>
              <w:spacing w:after="0" w:line="240" w:lineRule="auto"/>
              <w:ind w:left="709" w:hanging="428"/>
              <w:jc w:val="both"/>
              <w:rPr>
                <w:rFonts w:ascii="Arial" w:hAnsi="Arial" w:cs="Arial"/>
              </w:rPr>
            </w:pPr>
            <w:r w:rsidRPr="003330DA">
              <w:rPr>
                <w:rFonts w:ascii="Arial" w:hAnsi="Arial" w:cs="Arial"/>
              </w:rPr>
              <w:t>22 564 624,50Kč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w:t>
      </w:r>
      <w:r w:rsidR="00C018AA" w:rsidRPr="000B1A31">
        <w:rPr>
          <w:rFonts w:ascii="Arial" w:hAnsi="Arial" w:cs="Arial"/>
        </w:rPr>
        <w:lastRenderedPageBreak/>
        <w:t>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9AB769B"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proofErr w:type="gramStart"/>
      <w:r w:rsidRPr="00C62699">
        <w:rPr>
          <w:rFonts w:ascii="Arial" w:hAnsi="Arial" w:cs="Arial"/>
          <w:szCs w:val="22"/>
        </w:rPr>
        <w:t xml:space="preserve">: </w:t>
      </w:r>
      <w:r w:rsidR="002B735B" w:rsidRPr="00C62699">
        <w:rPr>
          <w:rFonts w:ascii="Arial" w:hAnsi="Arial" w:cs="Arial"/>
          <w:szCs w:val="22"/>
        </w:rPr>
        <w:t>.</w:t>
      </w:r>
      <w:proofErr w:type="gramEnd"/>
      <w:r w:rsidR="002E7706" w:rsidRPr="002E7706">
        <w:t xml:space="preserve"> </w:t>
      </w:r>
      <w:r w:rsidR="002E7706" w:rsidRPr="002E7706">
        <w:rPr>
          <w:rFonts w:ascii="Arial" w:hAnsi="Arial" w:cs="Arial"/>
          <w:szCs w:val="22"/>
        </w:rPr>
        <w:t>Krajský pozemkový úřad pro Jihomoravský kraj, Pobočka Břeclav, nám. T. G. Masaryka 2957/</w:t>
      </w:r>
      <w:proofErr w:type="gramStart"/>
      <w:r w:rsidR="002E7706" w:rsidRPr="002E7706">
        <w:rPr>
          <w:rFonts w:ascii="Arial" w:hAnsi="Arial" w:cs="Arial"/>
          <w:szCs w:val="22"/>
        </w:rPr>
        <w:t>9a</w:t>
      </w:r>
      <w:proofErr w:type="gramEnd"/>
      <w:r w:rsidR="002E7706" w:rsidRPr="002E7706">
        <w:rPr>
          <w:rFonts w:ascii="Arial" w:hAnsi="Arial" w:cs="Arial"/>
          <w:szCs w:val="22"/>
        </w:rPr>
        <w:t>, 690 02 Břeclav</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lastRenderedPageBreak/>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w:t>
      </w:r>
      <w:r w:rsidRPr="00C62699">
        <w:rPr>
          <w:rFonts w:ascii="Arial" w:hAnsi="Arial" w:cs="Arial"/>
          <w:szCs w:val="22"/>
        </w:rPr>
        <w:lastRenderedPageBreak/>
        <w:t>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1DF3331" w:rsidR="0008597D" w:rsidRPr="00BA39CA" w:rsidRDefault="008B1338" w:rsidP="0008597D">
      <w:pPr>
        <w:pStyle w:val="Level2"/>
        <w:spacing w:line="240" w:lineRule="auto"/>
        <w:ind w:left="567" w:hanging="567"/>
        <w:jc w:val="both"/>
        <w:rPr>
          <w:rFonts w:ascii="Arial" w:hAnsi="Arial" w:cs="Arial"/>
          <w:szCs w:val="22"/>
        </w:rPr>
      </w:pPr>
      <w:bookmarkStart w:id="39" w:name="_Ref50747173"/>
      <w:bookmarkStart w:id="40" w:name="_Hlk63750513"/>
      <w:r w:rsidRPr="4CFF60DB">
        <w:rPr>
          <w:rFonts w:ascii="Arial" w:hAnsi="Arial" w:cs="Arial"/>
        </w:rPr>
        <w:lastRenderedPageBreak/>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w:t>
      </w:r>
      <w:r w:rsidRPr="00BA39CA">
        <w:rPr>
          <w:rFonts w:ascii="Arial" w:hAnsi="Arial" w:cs="Arial"/>
        </w:rPr>
        <w:t xml:space="preserve">rozumí </w:t>
      </w:r>
      <w:r w:rsidR="00CA3830" w:rsidRPr="00BA39CA">
        <w:rPr>
          <w:rFonts w:ascii="Arial" w:hAnsi="Arial" w:cs="Arial"/>
          <w:b/>
          <w:bCs/>
        </w:rPr>
        <w:t>8</w:t>
      </w:r>
      <w:r w:rsidRPr="00BA39CA">
        <w:rPr>
          <w:rFonts w:ascii="Arial" w:hAnsi="Arial" w:cs="Arial"/>
        </w:rPr>
        <w:t xml:space="preserve"> hodin práce. Splnění této povinnosti </w:t>
      </w:r>
      <w:proofErr w:type="gramStart"/>
      <w:r w:rsidRPr="00BA39CA">
        <w:rPr>
          <w:rFonts w:ascii="Arial" w:hAnsi="Arial" w:cs="Arial"/>
        </w:rPr>
        <w:t>doloží</w:t>
      </w:r>
      <w:proofErr w:type="gramEnd"/>
      <w:r w:rsidRPr="00BA39CA">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00BA39CA">
        <w:rPr>
          <w:rFonts w:ascii="Arial" w:hAnsi="Arial" w:cs="Arial"/>
        </w:rPr>
        <w:t xml:space="preserve"> </w:t>
      </w:r>
    </w:p>
    <w:p w14:paraId="48C6D3CE" w14:textId="56209B74" w:rsidR="00B022EF" w:rsidRPr="009060BB" w:rsidRDefault="008952A4"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BA39CA">
        <w:rPr>
          <w:rFonts w:ascii="Arial" w:hAnsi="Arial" w:cs="Arial"/>
          <w:b/>
          <w:bCs/>
        </w:rPr>
        <w:t>NENÍ PŘEDMĚTEM TÉTO SMLOUVY</w:t>
      </w:r>
      <w:r w:rsidRPr="00BA39CA">
        <w:rPr>
          <w:rFonts w:ascii="Arial" w:hAnsi="Arial" w:cs="Arial"/>
        </w:rPr>
        <w:t xml:space="preserve"> </w:t>
      </w:r>
      <w:r w:rsidR="00B022EF" w:rsidRPr="00BA39CA">
        <w:rPr>
          <w:rFonts w:ascii="Arial" w:hAnsi="Arial" w:cs="Arial"/>
        </w:rPr>
        <w:t>Zhotovitel se zavazuje, že v rámci plnění Smlouvy umožní exkurzi v terénu při provádění</w:t>
      </w:r>
      <w:r w:rsidR="00B022EF" w:rsidRPr="4CFF60DB">
        <w:rPr>
          <w:rFonts w:ascii="Arial" w:hAnsi="Arial" w:cs="Arial"/>
        </w:rPr>
        <w:t xml:space="preserve"> zeměměřických činností a zajistí související výklad žákům základní, střední či vysoké školy</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w:t>
      </w:r>
      <w:r w:rsidRPr="4CFF60DB">
        <w:rPr>
          <w:rFonts w:ascii="Arial" w:hAnsi="Arial" w:cs="Arial"/>
        </w:rPr>
        <w:lastRenderedPageBreak/>
        <w:t>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CDA3A5" w:rsidR="00B9128B" w:rsidRPr="00764100" w:rsidRDefault="00B9128B" w:rsidP="002B2B06">
      <w:pPr>
        <w:pStyle w:val="Level3"/>
        <w:tabs>
          <w:tab w:val="clear" w:pos="2041"/>
        </w:tabs>
        <w:ind w:left="1418"/>
        <w:rPr>
          <w:rFonts w:ascii="Arial" w:hAnsi="Arial" w:cs="Arial"/>
          <w:szCs w:val="22"/>
        </w:rPr>
      </w:pPr>
      <w:bookmarkStart w:id="57" w:name="_Ref51579618"/>
      <w:bookmarkStart w:id="58" w:name="_Ref52043318"/>
      <w:r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1DB2F37A" w:rsidR="00B9128B" w:rsidRPr="00764100" w:rsidRDefault="00A05052" w:rsidP="00024EBF">
      <w:pPr>
        <w:pStyle w:val="Claneka"/>
        <w:keepLines w:val="0"/>
        <w:widowControl/>
        <w:numPr>
          <w:ilvl w:val="4"/>
          <w:numId w:val="36"/>
        </w:numPr>
        <w:spacing w:line="240" w:lineRule="auto"/>
        <w:ind w:left="1985" w:hanging="567"/>
        <w:jc w:val="both"/>
        <w:rPr>
          <w:rFonts w:ascii="Arial" w:hAnsi="Arial" w:cs="Arial"/>
        </w:rPr>
      </w:pPr>
      <w:r w:rsidRPr="00BA39CA">
        <w:rPr>
          <w:rFonts w:ascii="Arial" w:hAnsi="Arial" w:cs="Arial"/>
          <w:b/>
          <w:bCs/>
        </w:rPr>
        <w:t>NENÍ PŘEDMĚTEM TÉTO SMLOUVY</w:t>
      </w:r>
      <w:r w:rsidRPr="00A05052">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5F3DD434" w:rsidR="00B9128B"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A6426C">
        <w:rPr>
          <w:rFonts w:ascii="Arial" w:hAnsi="Arial" w:cs="Arial"/>
        </w:rPr>
        <w:t>Podrobné měření polohopisu</w:t>
      </w:r>
      <w:r w:rsidR="00650B73" w:rsidRPr="00A6426C">
        <w:rPr>
          <w:rFonts w:ascii="Arial" w:hAnsi="Arial" w:cs="Arial"/>
        </w:rPr>
        <w:t>,</w:t>
      </w:r>
      <w:r w:rsidRPr="00A6426C">
        <w:rPr>
          <w:rFonts w:ascii="Arial" w:hAnsi="Arial" w:cs="Arial"/>
        </w:rPr>
        <w:t xml:space="preserve"> tj. předmětů stanovených v § 10 odst. 7 </w:t>
      </w:r>
      <w:r w:rsidR="00D22F3C" w:rsidRPr="00A6426C">
        <w:rPr>
          <w:rFonts w:ascii="Arial" w:hAnsi="Arial" w:cs="Arial"/>
        </w:rPr>
        <w:t xml:space="preserve">a 8 </w:t>
      </w:r>
      <w:r w:rsidRPr="00A6426C">
        <w:rPr>
          <w:rFonts w:ascii="Arial" w:hAnsi="Arial" w:cs="Arial"/>
        </w:rPr>
        <w:t>Vyhlášky a předmětů stanovených v</w:t>
      </w:r>
      <w:r w:rsidRPr="00764100">
        <w:rPr>
          <w:rFonts w:ascii="Arial" w:hAnsi="Arial" w:cs="Arial"/>
        </w:rPr>
        <w:t xml:space="preserve">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xml:space="preserve">) na základě příslušných zákonných norem. </w:t>
      </w:r>
      <w:r w:rsidR="00B9128B" w:rsidRPr="00764100">
        <w:rPr>
          <w:rFonts w:ascii="Arial" w:hAnsi="Arial" w:cs="Arial"/>
        </w:rPr>
        <w:lastRenderedPageBreak/>
        <w:t>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169DB86" w:rsidR="006B518C" w:rsidRPr="00764100" w:rsidRDefault="00A05052"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BA39CA">
        <w:rPr>
          <w:rFonts w:ascii="Arial" w:hAnsi="Arial" w:cs="Arial"/>
          <w:b/>
          <w:bCs/>
        </w:rPr>
        <w:t>NENÍ PŘEDMĚTEM TÉTO SMLOUVY</w:t>
      </w:r>
      <w:r w:rsidRPr="00BA39CA">
        <w:rPr>
          <w:rFonts w:ascii="Arial" w:hAnsi="Arial" w:cs="Arial"/>
        </w:rPr>
        <w:t xml:space="preserve"> </w:t>
      </w:r>
      <w:proofErr w:type="spellStart"/>
      <w:r w:rsidR="006B518C" w:rsidRPr="00BA39CA">
        <w:rPr>
          <w:rFonts w:ascii="Arial" w:hAnsi="Arial" w:cs="Arial"/>
          <w:szCs w:val="22"/>
        </w:rPr>
        <w:t>Vektorizace</w:t>
      </w:r>
      <w:proofErr w:type="spellEnd"/>
      <w:r w:rsidR="006B518C" w:rsidRPr="00764100">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3"/>
      <w:bookmarkEnd w:id="64"/>
      <w:bookmarkEnd w:id="65"/>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6245507" w14:textId="77777777" w:rsidR="00D54CDE" w:rsidRPr="00764100" w:rsidRDefault="00D54CDE" w:rsidP="00D54CDE">
      <w:pPr>
        <w:pStyle w:val="Claneka"/>
        <w:keepLines w:val="0"/>
        <w:widowControl/>
        <w:numPr>
          <w:ilvl w:val="0"/>
          <w:numId w:val="0"/>
        </w:numPr>
        <w:spacing w:line="240" w:lineRule="auto"/>
        <w:ind w:left="1985"/>
        <w:jc w:val="both"/>
        <w:rPr>
          <w:rFonts w:ascii="Arial" w:hAnsi="Arial" w:cs="Arial"/>
        </w:rPr>
      </w:pP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8" w:name="_Ref64278899"/>
      <w:r w:rsidRPr="00764100">
        <w:rPr>
          <w:rFonts w:ascii="Arial" w:hAnsi="Arial" w:cs="Arial"/>
          <w:szCs w:val="22"/>
        </w:rPr>
        <w:lastRenderedPageBreak/>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8"/>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4A1E18B3" w14:textId="4F08D28B" w:rsidR="00387749" w:rsidRPr="00A6426C" w:rsidRDefault="00387749" w:rsidP="00387749">
      <w:pPr>
        <w:pStyle w:val="Level3"/>
        <w:numPr>
          <w:ilvl w:val="0"/>
          <w:numId w:val="0"/>
        </w:numPr>
        <w:ind w:left="1418"/>
        <w:jc w:val="both"/>
        <w:rPr>
          <w:rFonts w:ascii="Arial" w:hAnsi="Arial" w:cs="Arial"/>
          <w:szCs w:val="22"/>
        </w:rPr>
      </w:pPr>
      <w:r w:rsidRPr="00A6426C">
        <w:rPr>
          <w:rFonts w:ascii="Arial" w:hAnsi="Arial" w:cs="Arial"/>
          <w:szCs w:val="22"/>
        </w:rPr>
        <w:t>Zadavatel požaduje pro posouzení ohroženosti území větrnou erozí využít Metody hodnocení rizika [</w:t>
      </w:r>
      <w:r w:rsidR="00261FED" w:rsidRPr="00A6426C">
        <w:rPr>
          <w:rFonts w:ascii="Arial" w:hAnsi="Arial" w:cs="Arial"/>
          <w:szCs w:val="22"/>
        </w:rPr>
        <w:t>5</w:t>
      </w:r>
      <w:r w:rsidRPr="00A6426C">
        <w:rPr>
          <w:rFonts w:ascii="Arial" w:hAnsi="Arial" w:cs="Arial"/>
          <w:szCs w:val="22"/>
        </w:rPr>
        <w:t xml:space="preserve">]. Výsledky posouzení budou zapracovány do textové zprávy. Zadavatel požaduje využití a aplikaci výsledků Studie řešení větrné eroze na vybraných územích okresů Břeclav a Hodonín. Zpracovatel </w:t>
      </w:r>
      <w:r w:rsidR="00B064F3" w:rsidRPr="00A6426C">
        <w:rPr>
          <w:rFonts w:ascii="Arial" w:hAnsi="Arial" w:cs="Arial"/>
          <w:szCs w:val="22"/>
        </w:rPr>
        <w:t xml:space="preserve">promítne do textu hlavní zprávy </w:t>
      </w:r>
      <w:r w:rsidR="00182007" w:rsidRPr="00A6426C">
        <w:rPr>
          <w:rFonts w:ascii="Arial" w:hAnsi="Arial" w:cs="Arial"/>
          <w:szCs w:val="22"/>
        </w:rPr>
        <w:t>vy</w:t>
      </w:r>
      <w:r w:rsidRPr="00A6426C">
        <w:rPr>
          <w:rFonts w:ascii="Arial" w:hAnsi="Arial" w:cs="Arial"/>
          <w:szCs w:val="22"/>
        </w:rPr>
        <w:t>hodnocení přínosů metody pro proces pozemkových úprav ve stadiu Rozbor současného stavu se závěry a doporučeními pro navazující fáze postupu pozemkových úprav a předběžné závěry k doplnění do Metodiky a TS.</w:t>
      </w:r>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A6426C">
        <w:rPr>
          <w:rFonts w:ascii="Arial" w:hAnsi="Arial" w:cs="Arial"/>
        </w:rPr>
        <w:t>Rozbor současného stavu území – průzkum území (charakter hospodaření</w:t>
      </w:r>
      <w:r w:rsidRPr="00764100">
        <w:rPr>
          <w:rFonts w:ascii="Arial" w:hAnsi="Arial" w:cs="Arial"/>
        </w:rPr>
        <w:t>,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337FA1B5" w14:textId="6C744189" w:rsidR="00421517" w:rsidRPr="00A6426C" w:rsidRDefault="00421517" w:rsidP="00421517">
      <w:pPr>
        <w:pStyle w:val="Level3"/>
        <w:keepNext/>
        <w:keepLines/>
        <w:numPr>
          <w:ilvl w:val="0"/>
          <w:numId w:val="0"/>
        </w:numPr>
        <w:ind w:left="1418"/>
        <w:jc w:val="both"/>
        <w:rPr>
          <w:rFonts w:ascii="Arial" w:hAnsi="Arial" w:cs="Arial"/>
          <w:szCs w:val="22"/>
        </w:rPr>
      </w:pPr>
      <w:r w:rsidRPr="00A6426C">
        <w:rPr>
          <w:rFonts w:ascii="Arial" w:hAnsi="Arial" w:cs="Arial"/>
          <w:szCs w:val="22"/>
        </w:rPr>
        <w:t xml:space="preserve">Zpracovatel provede návrh technických protierozních opatření s využitím Metody hodnocení rizika [5] v souladu s doporučeními uvedenými v [1], [2], [3] a [4] včetně vyhodnocení účinnosti navržených opatření. Výsledky promítne do textu hlavní zprávy. Součástí etapy bude </w:t>
      </w:r>
      <w:r w:rsidR="00AD4900" w:rsidRPr="00A6426C">
        <w:rPr>
          <w:rFonts w:ascii="Arial" w:hAnsi="Arial" w:cs="Arial"/>
          <w:szCs w:val="22"/>
        </w:rPr>
        <w:t>vy</w:t>
      </w:r>
      <w:r w:rsidRPr="00A6426C">
        <w:rPr>
          <w:rFonts w:ascii="Arial" w:hAnsi="Arial" w:cs="Arial"/>
          <w:szCs w:val="22"/>
        </w:rPr>
        <w:t>hodnocení přínosů metody a zejména výsledků projednávání navržených opatření pro proces pozemkových úprav se závěry a doporučeními pro doplnění do Metodiky a TS. Dokumentace bude obsahovat grafické přílohy návrhů technických opatření ve formě DTR včetně vyhotovení ukázkových příloh technických opatření řešení kolize se systémy odvodnění a závlah, resp. technickou infrastrukturou pro využití odborné praxe k návrhu technických opatření. Zpracovatel provede návrh revitalizace vodního toku, vyhotoví DTR a připraví pro zadavatele podklady pro zavedení tohoto opatření do vzorové SoD na vyhotovení projektové dokumentace jako samostatnou položku s ohodnocením (vzorová dokumentace).</w:t>
      </w:r>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A6426C">
        <w:rPr>
          <w:rFonts w:ascii="Arial" w:hAnsi="Arial" w:cs="Arial"/>
        </w:rPr>
        <w:t>Dokumentace k PSZ bude zhotovena dle výsledků rozboru</w:t>
      </w:r>
      <w:r w:rsidRPr="00764100">
        <w:rPr>
          <w:rFonts w:ascii="Arial" w:hAnsi="Arial" w:cs="Arial"/>
        </w:rPr>
        <w:t xml:space="preserve">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A6426C"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 xml:space="preserve">Výškopisné zaměření zájmového území. Zaměření bude provedeno v nezbytném rozsahu u pozemků ohrožených vodní erozí nebo u pozemků, na nichž se předpokládá výstavba a realizace </w:t>
      </w:r>
      <w:r w:rsidRPr="00A6426C">
        <w:rPr>
          <w:rFonts w:ascii="Arial" w:hAnsi="Arial" w:cs="Arial"/>
          <w:szCs w:val="22"/>
        </w:rPr>
        <w:t>společných zařízení;</w:t>
      </w:r>
      <w:bookmarkEnd w:id="81"/>
    </w:p>
    <w:p w14:paraId="2381D2E4" w14:textId="1889581C"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A6426C">
        <w:rPr>
          <w:rFonts w:ascii="Arial" w:hAnsi="Arial" w:cs="Arial"/>
          <w:szCs w:val="22"/>
        </w:rPr>
        <w:t>Potřebné podélné profily, příčné řezy a podrobné situace liniových</w:t>
      </w:r>
      <w:r w:rsidR="00165673" w:rsidRPr="00A6426C">
        <w:rPr>
          <w:rFonts w:ascii="Arial" w:hAnsi="Arial" w:cs="Arial"/>
          <w:szCs w:val="22"/>
        </w:rPr>
        <w:t xml:space="preserve"> </w:t>
      </w:r>
      <w:r w:rsidR="0006560F" w:rsidRPr="00A6426C">
        <w:rPr>
          <w:rFonts w:ascii="Arial" w:hAnsi="Arial" w:cs="Arial"/>
          <w:szCs w:val="22"/>
        </w:rPr>
        <w:t xml:space="preserve">dopravních, vodohospodářských a protierozních </w:t>
      </w:r>
      <w:r w:rsidRPr="00A6426C">
        <w:rPr>
          <w:rFonts w:ascii="Arial" w:hAnsi="Arial" w:cs="Arial"/>
          <w:szCs w:val="22"/>
        </w:rPr>
        <w:t>staveb</w:t>
      </w:r>
      <w:r w:rsidR="00261FED" w:rsidRPr="00A6426C">
        <w:rPr>
          <w:rFonts w:ascii="Arial" w:hAnsi="Arial" w:cs="Arial"/>
          <w:szCs w:val="22"/>
        </w:rPr>
        <w:t>,</w:t>
      </w:r>
      <w:r w:rsidRPr="00A6426C">
        <w:rPr>
          <w:rFonts w:ascii="Arial" w:hAnsi="Arial" w:cs="Arial"/>
          <w:szCs w:val="22"/>
        </w:rPr>
        <w:t xml:space="preserve"> </w:t>
      </w:r>
      <w:r w:rsidR="00E06489" w:rsidRPr="00A6426C">
        <w:rPr>
          <w:rFonts w:ascii="Arial" w:hAnsi="Arial" w:cs="Arial"/>
          <w:b/>
          <w:bCs/>
          <w:szCs w:val="22"/>
        </w:rPr>
        <w:t>včetně větrolamů</w:t>
      </w:r>
      <w:r w:rsidR="00E06489" w:rsidRPr="00A6426C">
        <w:rPr>
          <w:rFonts w:ascii="Arial" w:hAnsi="Arial" w:cs="Arial"/>
          <w:szCs w:val="22"/>
        </w:rPr>
        <w:t xml:space="preserve"> </w:t>
      </w:r>
      <w:r w:rsidRPr="00A6426C">
        <w:rPr>
          <w:rFonts w:ascii="Arial" w:hAnsi="Arial" w:cs="Arial"/>
          <w:szCs w:val="22"/>
        </w:rPr>
        <w:t>(</w:t>
      </w:r>
      <w:r w:rsidR="0006560F" w:rsidRPr="00A6426C">
        <w:rPr>
          <w:rFonts w:ascii="Arial" w:hAnsi="Arial" w:cs="Arial"/>
          <w:szCs w:val="22"/>
        </w:rPr>
        <w:t>zejména komunikace</w:t>
      </w:r>
      <w:r w:rsidR="00165673" w:rsidRPr="00A6426C">
        <w:rPr>
          <w:rFonts w:ascii="Arial" w:hAnsi="Arial" w:cs="Arial"/>
          <w:szCs w:val="22"/>
        </w:rPr>
        <w:t xml:space="preserve">, </w:t>
      </w:r>
      <w:r w:rsidR="008C0591" w:rsidRPr="00A6426C">
        <w:rPr>
          <w:rFonts w:ascii="Arial" w:hAnsi="Arial" w:cs="Arial"/>
          <w:szCs w:val="22"/>
        </w:rPr>
        <w:t xml:space="preserve">vodní </w:t>
      </w:r>
      <w:r w:rsidRPr="00A6426C">
        <w:rPr>
          <w:rFonts w:ascii="Arial" w:hAnsi="Arial" w:cs="Arial"/>
          <w:szCs w:val="22"/>
        </w:rPr>
        <w:t>toky, příkopy, průlehy) společných zařízení</w:t>
      </w:r>
      <w:r w:rsidRPr="00764100">
        <w:rPr>
          <w:rFonts w:ascii="Arial" w:hAnsi="Arial" w:cs="Arial"/>
          <w:szCs w:val="22"/>
        </w:rPr>
        <w:t xml:space="preserve">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lastRenderedPageBreak/>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595D96AA" w14:textId="77777777" w:rsidR="00703613" w:rsidRPr="00A6426C" w:rsidRDefault="00703613" w:rsidP="00703613">
      <w:pPr>
        <w:pStyle w:val="Level3"/>
        <w:numPr>
          <w:ilvl w:val="0"/>
          <w:numId w:val="0"/>
        </w:numPr>
        <w:ind w:left="2041"/>
        <w:jc w:val="both"/>
        <w:rPr>
          <w:rFonts w:ascii="Arial" w:hAnsi="Arial" w:cs="Arial"/>
          <w:szCs w:val="22"/>
        </w:rPr>
      </w:pPr>
      <w:r w:rsidRPr="00A6426C">
        <w:rPr>
          <w:rFonts w:ascii="Arial" w:hAnsi="Arial" w:cs="Arial"/>
          <w:szCs w:val="22"/>
        </w:rPr>
        <w:t>Zpracovatel zapracuje výsledky návrhů technických protierozních opatření a revitalizaci do návrhu nového umístění pozemků. Výsledky prosazení veřejného zájmu samostatně vyhodnotí a připraví podklady pro doplnění do Metodiky a TS.</w:t>
      </w:r>
    </w:p>
    <w:p w14:paraId="5D09E9B7" w14:textId="02E8F101" w:rsidR="00703613" w:rsidRPr="00764100" w:rsidRDefault="00703613" w:rsidP="00703613">
      <w:pPr>
        <w:pStyle w:val="Level3"/>
        <w:numPr>
          <w:ilvl w:val="0"/>
          <w:numId w:val="0"/>
        </w:numPr>
        <w:ind w:left="2041"/>
        <w:jc w:val="both"/>
        <w:rPr>
          <w:rFonts w:ascii="Arial" w:hAnsi="Arial" w:cs="Arial"/>
          <w:szCs w:val="22"/>
        </w:rPr>
      </w:pPr>
      <w:r w:rsidRPr="00A6426C">
        <w:rPr>
          <w:rFonts w:ascii="Arial" w:hAnsi="Arial" w:cs="Arial"/>
          <w:szCs w:val="22"/>
        </w:rPr>
        <w:t xml:space="preserve">Zpracovatel </w:t>
      </w:r>
      <w:r w:rsidR="00860A36" w:rsidRPr="00A6426C">
        <w:rPr>
          <w:rFonts w:ascii="Arial" w:hAnsi="Arial" w:cs="Arial"/>
          <w:szCs w:val="22"/>
        </w:rPr>
        <w:t>promítne do textu hlavní zprávy</w:t>
      </w:r>
      <w:r w:rsidRPr="00A6426C">
        <w:rPr>
          <w:rFonts w:ascii="Arial" w:hAnsi="Arial" w:cs="Arial"/>
          <w:szCs w:val="22"/>
        </w:rPr>
        <w:t xml:space="preserve"> </w:t>
      </w:r>
      <w:r w:rsidR="00860A36" w:rsidRPr="00A6426C">
        <w:rPr>
          <w:rFonts w:ascii="Arial" w:hAnsi="Arial" w:cs="Arial"/>
          <w:szCs w:val="22"/>
        </w:rPr>
        <w:t>vy</w:t>
      </w:r>
      <w:r w:rsidRPr="00A6426C">
        <w:rPr>
          <w:rFonts w:ascii="Arial" w:hAnsi="Arial" w:cs="Arial"/>
          <w:szCs w:val="22"/>
        </w:rPr>
        <w:t>hodnocení přínosů metody pro</w:t>
      </w:r>
      <w:r w:rsidR="00860A36" w:rsidRPr="00A6426C">
        <w:rPr>
          <w:rFonts w:ascii="Arial" w:hAnsi="Arial" w:cs="Arial"/>
          <w:szCs w:val="22"/>
        </w:rPr>
        <w:t> </w:t>
      </w:r>
      <w:r w:rsidRPr="00A6426C">
        <w:rPr>
          <w:rFonts w:ascii="Arial" w:hAnsi="Arial" w:cs="Arial"/>
          <w:szCs w:val="22"/>
        </w:rPr>
        <w:t>proces pozemkových úprav ve stadiu Návrh nového uspořádání pozemků se závěry a doporučeními pro navazující fáze postupu pozemkových úprav a předběžné závěry k doplnění do Metodiky a TS.</w:t>
      </w:r>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lastRenderedPageBreak/>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Vyhotovení podkladů potřebných pro zavedení výsledků pozemkových úprav do katastru nemovitostí. Dokumentace dle předchozí věty bude obsahovat náležitosti </w:t>
      </w:r>
      <w:r w:rsidRPr="00764100">
        <w:rPr>
          <w:rFonts w:ascii="Arial" w:hAnsi="Arial" w:cs="Arial"/>
          <w:szCs w:val="22"/>
        </w:rPr>
        <w:lastRenderedPageBreak/>
        <w:t>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BA39CA"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w:t>
      </w:r>
      <w:r w:rsidR="00B9128B" w:rsidRPr="00BA39CA">
        <w:rPr>
          <w:rFonts w:ascii="Arial" w:hAnsi="Arial" w:cs="Arial"/>
        </w:rPr>
        <w:t>určené Objednateli; geometrické plány budou odevzdány jen</w:t>
      </w:r>
      <w:r w:rsidR="00E715B8" w:rsidRPr="00BA39CA">
        <w:rPr>
          <w:rFonts w:ascii="Arial" w:hAnsi="Arial" w:cs="Arial"/>
        </w:rPr>
        <w:t xml:space="preserve"> </w:t>
      </w:r>
      <w:r w:rsidR="00957EB0" w:rsidRPr="00BA39CA">
        <w:rPr>
          <w:rFonts w:ascii="Arial" w:hAnsi="Arial" w:cs="Arial"/>
        </w:rPr>
        <w:t>v digitální</w:t>
      </w:r>
      <w:r w:rsidR="00FD1762" w:rsidRPr="00BA39CA">
        <w:rPr>
          <w:rFonts w:ascii="Arial" w:hAnsi="Arial" w:cs="Arial"/>
        </w:rPr>
        <w:t>m</w:t>
      </w:r>
      <w:r w:rsidR="00957EB0" w:rsidRPr="00BA39CA">
        <w:rPr>
          <w:rFonts w:ascii="Arial" w:hAnsi="Arial" w:cs="Arial"/>
        </w:rPr>
        <w:t xml:space="preserve"> </w:t>
      </w:r>
      <w:r w:rsidR="00FD1762" w:rsidRPr="00BA39CA">
        <w:rPr>
          <w:rFonts w:ascii="Arial" w:hAnsi="Arial" w:cs="Arial"/>
        </w:rPr>
        <w:t>vyhotovení</w:t>
      </w:r>
      <w:r w:rsidR="00B9128B" w:rsidRPr="00BA39CA">
        <w:rPr>
          <w:rFonts w:ascii="Arial" w:hAnsi="Arial" w:cs="Arial"/>
        </w:rPr>
        <w:t>;</w:t>
      </w:r>
    </w:p>
    <w:p w14:paraId="71DC8C79" w14:textId="611D929F" w:rsidR="00F821DF" w:rsidRPr="00BA39CA" w:rsidRDefault="00F821DF" w:rsidP="00024EBF">
      <w:pPr>
        <w:pStyle w:val="Claneka"/>
        <w:keepLines w:val="0"/>
        <w:widowControl/>
        <w:numPr>
          <w:ilvl w:val="2"/>
          <w:numId w:val="22"/>
        </w:numPr>
        <w:spacing w:line="240" w:lineRule="auto"/>
        <w:jc w:val="both"/>
        <w:rPr>
          <w:rFonts w:ascii="Arial" w:hAnsi="Arial" w:cs="Arial"/>
        </w:rPr>
      </w:pPr>
      <w:r w:rsidRPr="00BA39CA">
        <w:rPr>
          <w:rFonts w:ascii="Arial" w:hAnsi="Arial" w:cs="Arial"/>
        </w:rPr>
        <w:t xml:space="preserve">Šetření průběhu vlastnických hranic řešených pozemků </w:t>
      </w:r>
      <w:r w:rsidR="00C643A6" w:rsidRPr="00BA39CA">
        <w:rPr>
          <w:rFonts w:ascii="Arial" w:hAnsi="Arial" w:cs="Arial"/>
        </w:rPr>
        <w:t xml:space="preserve">s porosty </w:t>
      </w:r>
      <w:r w:rsidRPr="00BA39CA">
        <w:rPr>
          <w:rFonts w:ascii="Arial" w:hAnsi="Arial" w:cs="Arial"/>
        </w:rPr>
        <w:t xml:space="preserve">pro účely návrhu </w:t>
      </w:r>
      <w:proofErr w:type="spellStart"/>
      <w:r w:rsidRPr="00BA39CA">
        <w:rPr>
          <w:rFonts w:ascii="Arial" w:hAnsi="Arial" w:cs="Arial"/>
        </w:rPr>
        <w:t>KoPÚ</w:t>
      </w:r>
      <w:proofErr w:type="spellEnd"/>
      <w:r w:rsidRPr="00BA39CA">
        <w:rPr>
          <w:rFonts w:ascii="Arial" w:hAnsi="Arial" w:cs="Arial"/>
        </w:rPr>
        <w:t xml:space="preserve"> – 1x listinné a digitální vyhotovení určené Objednateli; </w:t>
      </w:r>
    </w:p>
    <w:p w14:paraId="1B9715A0" w14:textId="4372782F" w:rsidR="00B9128B" w:rsidRPr="00BA39CA" w:rsidRDefault="00B9128B" w:rsidP="00024EBF">
      <w:pPr>
        <w:pStyle w:val="Claneka"/>
        <w:keepLines w:val="0"/>
        <w:widowControl/>
        <w:numPr>
          <w:ilvl w:val="2"/>
          <w:numId w:val="22"/>
        </w:numPr>
        <w:spacing w:line="240" w:lineRule="auto"/>
        <w:jc w:val="both"/>
        <w:rPr>
          <w:rFonts w:ascii="Arial" w:hAnsi="Arial" w:cs="Arial"/>
        </w:rPr>
      </w:pPr>
      <w:r w:rsidRPr="00BA39CA">
        <w:rPr>
          <w:rFonts w:ascii="Arial" w:hAnsi="Arial" w:cs="Arial"/>
        </w:rPr>
        <w:t xml:space="preserve">Rozbor současného stavu </w:t>
      </w:r>
      <w:r w:rsidR="00687085" w:rsidRPr="00BA39CA">
        <w:rPr>
          <w:rFonts w:ascii="Arial" w:hAnsi="Arial" w:cs="Arial"/>
        </w:rPr>
        <w:t>–</w:t>
      </w:r>
      <w:r w:rsidRPr="00BA39CA">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BA39CA">
        <w:rPr>
          <w:rFonts w:ascii="Arial" w:hAnsi="Arial" w:cs="Arial"/>
        </w:rPr>
        <w:t>Dokumentace</w:t>
      </w:r>
      <w:r w:rsidRPr="00EE517F">
        <w:rPr>
          <w:rFonts w:ascii="Arial" w:hAnsi="Arial" w:cs="Arial"/>
        </w:rPr>
        <w:t xml:space="preserv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12C2E3B2" w14:textId="77777777" w:rsidR="00D54CDE" w:rsidRPr="00ED6435" w:rsidRDefault="00D54CDE" w:rsidP="00D54CDE">
      <w:pPr>
        <w:pStyle w:val="Level2"/>
        <w:numPr>
          <w:ilvl w:val="0"/>
          <w:numId w:val="0"/>
        </w:numPr>
        <w:spacing w:line="240" w:lineRule="auto"/>
        <w:ind w:left="567"/>
        <w:jc w:val="both"/>
        <w:rPr>
          <w:rFonts w:ascii="Arial" w:hAnsi="Arial" w:cs="Arial"/>
          <w:szCs w:val="22"/>
        </w:rPr>
      </w:pP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68A247BF"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3330DA">
        <w:rPr>
          <w:rFonts w:ascii="Arial" w:hAnsi="Arial" w:cs="Arial"/>
          <w:szCs w:val="22"/>
        </w:rPr>
        <w:t xml:space="preserve">min. </w:t>
      </w:r>
      <w:r w:rsidR="004E17A6" w:rsidRPr="004E17A6">
        <w:rPr>
          <w:rFonts w:ascii="Arial" w:hAnsi="Arial" w:cs="Arial"/>
          <w:szCs w:val="16"/>
          <w:lang w:val="fr-FR" w:eastAsia="cs-CZ"/>
        </w:rPr>
        <w:t>16 783 605</w:t>
      </w:r>
      <w:r w:rsidRPr="004E17A6">
        <w:rPr>
          <w:rFonts w:ascii="Arial" w:hAnsi="Arial" w:cs="Arial"/>
          <w:szCs w:val="22"/>
        </w:rPr>
        <w:t xml:space="preserve"> Kč. Zhotovitel </w:t>
      </w:r>
      <w:r w:rsidRPr="00764100">
        <w:rPr>
          <w:rFonts w:ascii="Arial" w:hAnsi="Arial" w:cs="Arial"/>
          <w:szCs w:val="22"/>
        </w:rPr>
        <w:t>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131EB225" w14:textId="77777777" w:rsidR="004E17A6" w:rsidRPr="00C62699" w:rsidRDefault="004E17A6" w:rsidP="004E17A6">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3C6425E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C0A64">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ED1EF16"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B557A9">
        <w:rPr>
          <w:rFonts w:ascii="Arial" w:hAnsi="Arial" w:cs="Arial"/>
          <w:szCs w:val="22"/>
        </w:rPr>
        <w:t>Břeclav</w:t>
      </w:r>
      <w:r w:rsidR="00127C34" w:rsidRPr="00C62699">
        <w:rPr>
          <w:rFonts w:ascii="Arial" w:hAnsi="Arial" w:cs="Arial"/>
          <w:szCs w:val="22"/>
        </w:rPr>
        <w:t xml:space="preserve">, adresa </w:t>
      </w:r>
      <w:r w:rsidR="00B557A9">
        <w:rPr>
          <w:rFonts w:ascii="Arial" w:hAnsi="Arial" w:cs="Arial"/>
          <w:szCs w:val="22"/>
        </w:rPr>
        <w:t>nám. T. G. Masaryka 2957/</w:t>
      </w:r>
      <w:proofErr w:type="gramStart"/>
      <w:r w:rsidR="00B557A9">
        <w:rPr>
          <w:rFonts w:ascii="Arial" w:hAnsi="Arial" w:cs="Arial"/>
          <w:szCs w:val="22"/>
        </w:rPr>
        <w:t>9a</w:t>
      </w:r>
      <w:proofErr w:type="gramEnd"/>
      <w:r w:rsidR="00B557A9">
        <w:rPr>
          <w:rFonts w:ascii="Arial" w:hAnsi="Arial" w:cs="Arial"/>
          <w:szCs w:val="22"/>
        </w:rPr>
        <w:t>, 690 02 Břeclav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lastRenderedPageBreak/>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1A784899"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E17A6">
        <w:rPr>
          <w:rFonts w:ascii="Arial" w:hAnsi="Arial" w:cs="Arial"/>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C62699">
        <w:rPr>
          <w:rFonts w:ascii="Arial" w:hAnsi="Arial" w:cs="Arial"/>
          <w:szCs w:val="22"/>
        </w:rPr>
        <w:lastRenderedPageBreak/>
        <w:t>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3390F8B1" w14:textId="77777777" w:rsidR="00D54CDE" w:rsidRPr="00ED6435" w:rsidRDefault="00D54CDE" w:rsidP="00D54CDE">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lastRenderedPageBreak/>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 xml:space="preserve">žádná ze Smluvních stran a které </w:t>
      </w:r>
      <w:r w:rsidRPr="4CFF60DB">
        <w:rPr>
          <w:rFonts w:ascii="Arial" w:hAnsi="Arial" w:cs="Arial"/>
        </w:rPr>
        <w:lastRenderedPageBreak/>
        <w:t>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D379699"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CC0A64">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Pr="00CD4B12">
        <w:rPr>
          <w:rFonts w:ascii="Arial" w:hAnsi="Arial" w:cs="Arial"/>
          <w:b/>
          <w:bCs/>
          <w:szCs w:val="22"/>
        </w:rPr>
        <w:t>20 %</w:t>
      </w:r>
      <w:r w:rsidRPr="00C62699">
        <w:rPr>
          <w:rFonts w:ascii="Arial" w:hAnsi="Arial" w:cs="Arial"/>
          <w:szCs w:val="22"/>
        </w:rPr>
        <w:t xml:space="preserve">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E506C37"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CC0A64">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D54CDE"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5C03B4D4" w14:textId="77777777" w:rsidR="00D54CDE" w:rsidRPr="00C62699" w:rsidRDefault="00D54CDE" w:rsidP="00D54CDE">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lastRenderedPageBreak/>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5219BC80" w14:textId="77777777" w:rsidR="00D54CDE" w:rsidRPr="00ED6435" w:rsidRDefault="00D54CDE" w:rsidP="00D54CDE">
      <w:pPr>
        <w:pStyle w:val="Claneka"/>
        <w:keepLines w:val="0"/>
        <w:widowControl/>
        <w:numPr>
          <w:ilvl w:val="0"/>
          <w:numId w:val="0"/>
        </w:numPr>
        <w:spacing w:line="240" w:lineRule="auto"/>
        <w:ind w:left="992"/>
        <w:jc w:val="both"/>
        <w:rPr>
          <w:rFonts w:ascii="Arial" w:hAnsi="Arial" w:cs="Arial"/>
        </w:rPr>
      </w:pP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lastRenderedPageBreak/>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4E17A6">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D54CDE" w:rsidRDefault="00321220" w:rsidP="004E17A6">
      <w:pPr>
        <w:pStyle w:val="Claneka"/>
        <w:keepLines w:val="0"/>
        <w:widowControl/>
        <w:numPr>
          <w:ilvl w:val="2"/>
          <w:numId w:val="34"/>
        </w:numPr>
        <w:tabs>
          <w:tab w:val="clear" w:pos="992"/>
        </w:tabs>
        <w:spacing w:line="240" w:lineRule="auto"/>
        <w:jc w:val="both"/>
        <w:rPr>
          <w:rFonts w:ascii="Arial" w:hAnsi="Arial" w:cs="Arial"/>
        </w:rPr>
      </w:pPr>
      <w:r w:rsidRPr="00A6426C">
        <w:rPr>
          <w:rFonts w:ascii="Arial" w:hAnsi="Arial" w:cs="Arial"/>
        </w:rPr>
        <w:t xml:space="preserve">Příloha č. </w:t>
      </w:r>
      <w:r w:rsidR="00F87D91" w:rsidRPr="00A6426C">
        <w:rPr>
          <w:rFonts w:ascii="Arial" w:hAnsi="Arial" w:cs="Arial"/>
        </w:rPr>
        <w:t>1</w:t>
      </w:r>
      <w:r w:rsidRPr="00A6426C">
        <w:rPr>
          <w:rFonts w:ascii="Arial" w:hAnsi="Arial" w:cs="Arial"/>
        </w:rPr>
        <w:t xml:space="preserve">: </w:t>
      </w:r>
      <w:r w:rsidRPr="00A6426C">
        <w:rPr>
          <w:rFonts w:ascii="Arial" w:hAnsi="Arial" w:cs="Arial"/>
          <w:iCs/>
        </w:rPr>
        <w:t>Položkový výkaz</w:t>
      </w:r>
      <w:r w:rsidR="00C4651F" w:rsidRPr="00A6426C">
        <w:rPr>
          <w:rFonts w:ascii="Arial" w:hAnsi="Arial" w:cs="Arial"/>
          <w:iCs/>
        </w:rPr>
        <w:t xml:space="preserve"> činností</w:t>
      </w:r>
      <w:r w:rsidR="00941E7C" w:rsidRPr="00A6426C">
        <w:rPr>
          <w:rFonts w:ascii="Arial" w:hAnsi="Arial" w:cs="Arial"/>
          <w:iCs/>
        </w:rPr>
        <w:t>.</w:t>
      </w:r>
    </w:p>
    <w:p w14:paraId="736B8290" w14:textId="77777777" w:rsidR="00D54CDE" w:rsidRPr="00A6426C" w:rsidRDefault="00D54CDE" w:rsidP="00D54CDE">
      <w:pPr>
        <w:pStyle w:val="Claneka"/>
        <w:keepLines w:val="0"/>
        <w:widowControl/>
        <w:numPr>
          <w:ilvl w:val="0"/>
          <w:numId w:val="0"/>
        </w:numPr>
        <w:spacing w:line="240" w:lineRule="auto"/>
        <w:ind w:left="992"/>
        <w:jc w:val="both"/>
        <w:rPr>
          <w:rFonts w:ascii="Arial" w:hAnsi="Arial" w:cs="Arial"/>
        </w:rPr>
      </w:pPr>
    </w:p>
    <w:p w14:paraId="785FBCAD" w14:textId="4B8B0409" w:rsidR="00261FED" w:rsidRPr="00A6426C" w:rsidRDefault="00261FED" w:rsidP="00261FED">
      <w:pPr>
        <w:widowControl w:val="0"/>
        <w:spacing w:before="360" w:after="0" w:line="240" w:lineRule="auto"/>
        <w:ind w:right="851"/>
        <w:jc w:val="both"/>
        <w:rPr>
          <w:rFonts w:ascii="Arial" w:hAnsi="Arial" w:cs="Arial"/>
          <w:lang w:eastAsia="x-none"/>
        </w:rPr>
      </w:pPr>
      <w:r w:rsidRPr="00A6426C">
        <w:rPr>
          <w:rFonts w:ascii="Arial" w:hAnsi="Arial" w:cs="Arial"/>
          <w:b/>
          <w:bCs/>
          <w:lang w:eastAsia="x-none"/>
        </w:rPr>
        <w:lastRenderedPageBreak/>
        <w:t>20.11 Odkazy na vybranou odbornou literaturu:</w:t>
      </w:r>
      <w:bookmarkStart w:id="189" w:name="_Hlk189822349"/>
    </w:p>
    <w:p w14:paraId="0BD62A71" w14:textId="77777777" w:rsidR="00261FED" w:rsidRPr="00A6426C" w:rsidRDefault="00261FED" w:rsidP="00261FED">
      <w:pPr>
        <w:widowControl w:val="0"/>
        <w:numPr>
          <w:ilvl w:val="0"/>
          <w:numId w:val="58"/>
        </w:numPr>
        <w:tabs>
          <w:tab w:val="left" w:pos="418"/>
        </w:tabs>
        <w:spacing w:after="0" w:line="240" w:lineRule="auto"/>
        <w:jc w:val="both"/>
        <w:rPr>
          <w:rFonts w:ascii="Arial" w:hAnsi="Arial" w:cs="Arial"/>
          <w:lang w:eastAsia="x-none"/>
        </w:rPr>
      </w:pPr>
      <w:r w:rsidRPr="00A6426C">
        <w:rPr>
          <w:rFonts w:ascii="Arial" w:hAnsi="Arial" w:cs="Arial"/>
          <w:lang w:eastAsia="x-none"/>
        </w:rPr>
        <w:t>PODHRÁZSKÁ, J.; NOVOTNÝ I.; ROŽNOVSKÝ J. et al. 2008. Optimalizace funkcí větrolamů v zemědělské krajině: metodika. Praha: Výzkumný ústav meliorací a ochrany půdy, 2008. ISBN 978-80-904027-1-3.</w:t>
      </w:r>
    </w:p>
    <w:p w14:paraId="3226F29D" w14:textId="77777777" w:rsidR="00261FED" w:rsidRPr="00A6426C" w:rsidRDefault="00261FED" w:rsidP="00261FED">
      <w:pPr>
        <w:widowControl w:val="0"/>
        <w:numPr>
          <w:ilvl w:val="0"/>
          <w:numId w:val="58"/>
        </w:numPr>
        <w:tabs>
          <w:tab w:val="left" w:pos="418"/>
        </w:tabs>
        <w:spacing w:after="0" w:line="240" w:lineRule="auto"/>
        <w:jc w:val="both"/>
        <w:rPr>
          <w:rFonts w:ascii="Arial" w:hAnsi="Arial" w:cs="Arial"/>
          <w:lang w:eastAsia="x-none"/>
        </w:rPr>
      </w:pPr>
      <w:r w:rsidRPr="00A6426C">
        <w:rPr>
          <w:rFonts w:ascii="Arial" w:hAnsi="Arial" w:cs="Arial"/>
          <w:lang w:eastAsia="x-none"/>
        </w:rPr>
        <w:t xml:space="preserve">PODHRÁZSKÁ, </w:t>
      </w:r>
      <w:r w:rsidRPr="00A6426C">
        <w:rPr>
          <w:rFonts w:ascii="Arial" w:hAnsi="Arial" w:cs="Arial"/>
          <w:lang w:val="sk-SK" w:eastAsia="sk-SK" w:bidi="sk-SK"/>
        </w:rPr>
        <w:t xml:space="preserve">J.; </w:t>
      </w:r>
      <w:r w:rsidRPr="00A6426C">
        <w:rPr>
          <w:rFonts w:ascii="Arial" w:hAnsi="Arial" w:cs="Arial"/>
          <w:lang w:eastAsia="x-none"/>
        </w:rPr>
        <w:t>LITSCHMANN T.; HRADIL M. et al. 2011. Hodnocení účinnosti trvalých vegetačních bariér v ochraně proti větrné erozi. Brno: Výzkumný ústav meliorací a ochrany půdy Praha, ISBN 978-80-87361-10-8.</w:t>
      </w:r>
    </w:p>
    <w:p w14:paraId="1B364867" w14:textId="77777777" w:rsidR="00261FED" w:rsidRPr="00A6426C" w:rsidRDefault="00261FED" w:rsidP="00261FED">
      <w:pPr>
        <w:widowControl w:val="0"/>
        <w:numPr>
          <w:ilvl w:val="0"/>
          <w:numId w:val="58"/>
        </w:numPr>
        <w:tabs>
          <w:tab w:val="left" w:pos="418"/>
        </w:tabs>
        <w:spacing w:after="0" w:line="240" w:lineRule="auto"/>
        <w:jc w:val="both"/>
        <w:rPr>
          <w:rFonts w:ascii="Arial" w:hAnsi="Arial" w:cs="Arial"/>
          <w:lang w:eastAsia="x-none"/>
        </w:rPr>
      </w:pPr>
      <w:r w:rsidRPr="00A6426C">
        <w:rPr>
          <w:rFonts w:ascii="Arial" w:hAnsi="Arial" w:cs="Arial"/>
          <w:lang w:val="sk-SK" w:eastAsia="sk-SK" w:bidi="sk-SK"/>
        </w:rPr>
        <w:t xml:space="preserve">PODHRÁZSKÁ, J.; PEJCHAL, M.; KUČERA, J.; </w:t>
      </w:r>
      <w:r w:rsidRPr="00A6426C">
        <w:rPr>
          <w:rFonts w:ascii="Arial" w:hAnsi="Arial" w:cs="Arial"/>
          <w:lang w:eastAsia="x-none"/>
        </w:rPr>
        <w:t xml:space="preserve">DOUBRAVA, </w:t>
      </w:r>
      <w:r w:rsidRPr="00A6426C">
        <w:rPr>
          <w:rFonts w:ascii="Arial" w:hAnsi="Arial" w:cs="Arial"/>
          <w:lang w:val="sk-SK" w:eastAsia="sk-SK" w:bidi="sk-SK"/>
        </w:rPr>
        <w:t xml:space="preserve">D.; </w:t>
      </w:r>
      <w:r w:rsidRPr="00A6426C">
        <w:rPr>
          <w:rFonts w:ascii="Arial" w:hAnsi="Arial" w:cs="Arial"/>
          <w:lang w:eastAsia="x-none"/>
        </w:rPr>
        <w:t xml:space="preserve">STŘEDOVÁ, </w:t>
      </w:r>
      <w:r w:rsidRPr="00A6426C">
        <w:rPr>
          <w:rFonts w:ascii="Arial" w:hAnsi="Arial" w:cs="Arial"/>
          <w:lang w:val="sk-SK" w:eastAsia="sk-SK" w:bidi="sk-SK"/>
        </w:rPr>
        <w:t xml:space="preserve">H.; STREDA, T.; PAPAJ, V.; DOLEŽAL, P.; FUKALOVÁ, P.; </w:t>
      </w:r>
      <w:r w:rsidRPr="00A6426C">
        <w:rPr>
          <w:rFonts w:ascii="Arial" w:hAnsi="Arial" w:cs="Arial"/>
          <w:lang w:eastAsia="x-none"/>
        </w:rPr>
        <w:t xml:space="preserve">JANOUŠEK, </w:t>
      </w:r>
      <w:r w:rsidRPr="00A6426C">
        <w:rPr>
          <w:rFonts w:ascii="Arial" w:hAnsi="Arial" w:cs="Arial"/>
          <w:lang w:val="sk-SK" w:eastAsia="sk-SK" w:bidi="sk-SK"/>
        </w:rPr>
        <w:t xml:space="preserve">M.; </w:t>
      </w:r>
      <w:r w:rsidRPr="00A6426C">
        <w:rPr>
          <w:rFonts w:ascii="Arial" w:hAnsi="Arial" w:cs="Arial"/>
          <w:lang w:eastAsia="x-none"/>
        </w:rPr>
        <w:t xml:space="preserve">LANG, </w:t>
      </w:r>
      <w:r w:rsidRPr="00A6426C">
        <w:rPr>
          <w:rFonts w:ascii="Arial" w:hAnsi="Arial" w:cs="Arial"/>
          <w:lang w:val="sk-SK" w:eastAsia="sk-SK" w:bidi="sk-SK"/>
        </w:rPr>
        <w:t xml:space="preserve">J.; </w:t>
      </w:r>
      <w:r w:rsidRPr="00A6426C">
        <w:rPr>
          <w:rFonts w:ascii="Arial" w:hAnsi="Arial" w:cs="Arial"/>
          <w:lang w:eastAsia="x-none"/>
        </w:rPr>
        <w:t xml:space="preserve">NOVOTNÝ. </w:t>
      </w:r>
      <w:r w:rsidRPr="00A6426C">
        <w:rPr>
          <w:rFonts w:ascii="Arial" w:hAnsi="Arial" w:cs="Arial"/>
          <w:lang w:val="sk-SK" w:eastAsia="sk-SK" w:bidi="sk-SK"/>
        </w:rPr>
        <w:t xml:space="preserve">I. 2021. </w:t>
      </w:r>
      <w:r w:rsidRPr="00A6426C">
        <w:rPr>
          <w:rFonts w:ascii="Arial" w:hAnsi="Arial" w:cs="Arial"/>
          <w:lang w:eastAsia="x-none"/>
        </w:rPr>
        <w:t xml:space="preserve">Zakládání </w:t>
      </w:r>
      <w:r w:rsidRPr="00A6426C">
        <w:rPr>
          <w:rFonts w:ascii="Arial" w:hAnsi="Arial" w:cs="Arial"/>
          <w:lang w:val="sk-SK" w:eastAsia="sk-SK" w:bidi="sk-SK"/>
        </w:rPr>
        <w:t xml:space="preserve">a údržba </w:t>
      </w:r>
      <w:r w:rsidRPr="00A6426C">
        <w:rPr>
          <w:rFonts w:ascii="Arial" w:hAnsi="Arial" w:cs="Arial"/>
          <w:lang w:eastAsia="x-none"/>
        </w:rPr>
        <w:t xml:space="preserve">větrolamů ve zhoršených </w:t>
      </w:r>
      <w:proofErr w:type="spellStart"/>
      <w:r w:rsidRPr="00A6426C">
        <w:rPr>
          <w:rFonts w:ascii="Arial" w:hAnsi="Arial" w:cs="Arial"/>
          <w:lang w:eastAsia="x-none"/>
        </w:rPr>
        <w:t>pedoklimatických</w:t>
      </w:r>
      <w:proofErr w:type="spellEnd"/>
      <w:r w:rsidRPr="00A6426C">
        <w:rPr>
          <w:rFonts w:ascii="Arial" w:hAnsi="Arial" w:cs="Arial"/>
          <w:lang w:eastAsia="x-none"/>
        </w:rPr>
        <w:t xml:space="preserve"> podmínkách. </w:t>
      </w:r>
      <w:r w:rsidRPr="00A6426C">
        <w:rPr>
          <w:rFonts w:ascii="Arial" w:hAnsi="Arial" w:cs="Arial"/>
          <w:lang w:val="sk-SK" w:eastAsia="sk-SK" w:bidi="sk-SK"/>
        </w:rPr>
        <w:t xml:space="preserve">Certifikovaná </w:t>
      </w:r>
      <w:r w:rsidRPr="00A6426C">
        <w:rPr>
          <w:rFonts w:ascii="Arial" w:hAnsi="Arial" w:cs="Arial"/>
          <w:lang w:eastAsia="x-none"/>
        </w:rPr>
        <w:t xml:space="preserve">metodika. Brno: VÚMOP, </w:t>
      </w:r>
      <w:proofErr w:type="spellStart"/>
      <w:r w:rsidRPr="00A6426C">
        <w:rPr>
          <w:rFonts w:ascii="Arial" w:hAnsi="Arial" w:cs="Arial"/>
          <w:lang w:eastAsia="x-none"/>
        </w:rPr>
        <w:t>v.v.i</w:t>
      </w:r>
      <w:proofErr w:type="spellEnd"/>
      <w:r w:rsidRPr="00A6426C">
        <w:rPr>
          <w:rFonts w:ascii="Arial" w:hAnsi="Arial" w:cs="Arial"/>
          <w:lang w:eastAsia="x-none"/>
        </w:rPr>
        <w:t xml:space="preserve">. </w:t>
      </w:r>
      <w:r w:rsidRPr="00A6426C">
        <w:rPr>
          <w:rFonts w:ascii="Arial" w:hAnsi="Arial" w:cs="Arial"/>
          <w:lang w:val="sk-SK" w:eastAsia="sk-SK" w:bidi="sk-SK"/>
        </w:rPr>
        <w:t xml:space="preserve">Certifikační </w:t>
      </w:r>
      <w:r w:rsidRPr="00A6426C">
        <w:rPr>
          <w:rFonts w:ascii="Arial" w:hAnsi="Arial" w:cs="Arial"/>
          <w:lang w:eastAsia="x-none"/>
        </w:rPr>
        <w:t>orgán: SPU, Číslo osvědčení: 1/2022SPU/O</w:t>
      </w:r>
    </w:p>
    <w:p w14:paraId="0C846951" w14:textId="77777777" w:rsidR="00261FED" w:rsidRPr="00A6426C" w:rsidRDefault="00261FED" w:rsidP="00261FED">
      <w:pPr>
        <w:widowControl w:val="0"/>
        <w:numPr>
          <w:ilvl w:val="0"/>
          <w:numId w:val="58"/>
        </w:numPr>
        <w:tabs>
          <w:tab w:val="left" w:pos="418"/>
        </w:tabs>
        <w:spacing w:after="0" w:line="240" w:lineRule="auto"/>
        <w:rPr>
          <w:rFonts w:ascii="Arial" w:hAnsi="Arial" w:cs="Arial"/>
          <w:lang w:eastAsia="x-none"/>
        </w:rPr>
      </w:pPr>
      <w:r w:rsidRPr="00A6426C">
        <w:rPr>
          <w:rFonts w:ascii="Arial" w:hAnsi="Arial" w:cs="Arial"/>
          <w:lang w:val="sk-SK" w:eastAsia="sk-SK" w:bidi="sk-SK"/>
        </w:rPr>
        <w:t xml:space="preserve">PODHRÁZSKÁ, J. a kol.; </w:t>
      </w:r>
      <w:r w:rsidRPr="00A6426C">
        <w:rPr>
          <w:rFonts w:ascii="Arial" w:hAnsi="Arial" w:cs="Arial"/>
          <w:lang w:eastAsia="x-none"/>
        </w:rPr>
        <w:t xml:space="preserve">Ochrana zemědělské půdy před erozí, Metodika. VÚMOP, </w:t>
      </w:r>
      <w:proofErr w:type="spellStart"/>
      <w:r w:rsidRPr="00A6426C">
        <w:rPr>
          <w:rFonts w:ascii="Arial" w:hAnsi="Arial" w:cs="Arial"/>
          <w:lang w:eastAsia="x-none"/>
        </w:rPr>
        <w:t>v.v.i</w:t>
      </w:r>
      <w:proofErr w:type="spellEnd"/>
      <w:r w:rsidRPr="00A6426C">
        <w:rPr>
          <w:rFonts w:ascii="Arial" w:hAnsi="Arial" w:cs="Arial"/>
          <w:lang w:eastAsia="x-none"/>
        </w:rPr>
        <w:t>. 2024, ISBN 978-80-7212-667-5</w:t>
      </w:r>
    </w:p>
    <w:p w14:paraId="4EC9105B" w14:textId="77777777" w:rsidR="00261FED" w:rsidRPr="00A6426C" w:rsidRDefault="00261FED" w:rsidP="00261FED">
      <w:pPr>
        <w:widowControl w:val="0"/>
        <w:numPr>
          <w:ilvl w:val="0"/>
          <w:numId w:val="58"/>
        </w:numPr>
        <w:tabs>
          <w:tab w:val="left" w:pos="418"/>
        </w:tabs>
        <w:spacing w:after="0" w:line="240" w:lineRule="auto"/>
        <w:rPr>
          <w:rFonts w:ascii="Arial" w:hAnsi="Arial" w:cs="Arial"/>
          <w:lang w:eastAsia="x-none"/>
        </w:rPr>
      </w:pPr>
      <w:r w:rsidRPr="00A6426C">
        <w:rPr>
          <w:rFonts w:ascii="Arial" w:hAnsi="Arial" w:cs="Arial"/>
          <w:lang w:val="sk-SK" w:eastAsia="sk-SK" w:bidi="sk-SK"/>
        </w:rPr>
        <w:t xml:space="preserve">DOLEŽAL, P. a kol.; </w:t>
      </w:r>
      <w:r w:rsidRPr="00A6426C">
        <w:rPr>
          <w:rFonts w:ascii="Arial" w:hAnsi="Arial" w:cs="Arial"/>
          <w:lang w:eastAsia="x-none"/>
        </w:rPr>
        <w:t>Řízení rizika větrné eroze. Certifikovaná metodika. certifikační orgán SPÚ, číslo osvědčení: 2/2017 SPU/O</w:t>
      </w:r>
    </w:p>
    <w:bookmarkEnd w:id="189"/>
    <w:p w14:paraId="3088EA68" w14:textId="77777777" w:rsidR="00261FED" w:rsidRPr="00A6426C" w:rsidRDefault="00261FED" w:rsidP="00261FED">
      <w:pPr>
        <w:pStyle w:val="Level2"/>
        <w:numPr>
          <w:ilvl w:val="0"/>
          <w:numId w:val="0"/>
        </w:numPr>
        <w:spacing w:line="240" w:lineRule="auto"/>
        <w:jc w:val="both"/>
        <w:rPr>
          <w:rFonts w:ascii="Arial" w:hAnsi="Arial" w:cs="Arial"/>
        </w:rPr>
      </w:pPr>
    </w:p>
    <w:p w14:paraId="305E49E6" w14:textId="1A78A357" w:rsidR="001E2B1E" w:rsidRPr="003C4299" w:rsidRDefault="001E2B1E" w:rsidP="00261FED">
      <w:pPr>
        <w:pStyle w:val="Level2"/>
        <w:numPr>
          <w:ilvl w:val="0"/>
          <w:numId w:val="0"/>
        </w:numPr>
        <w:spacing w:before="240" w:line="240" w:lineRule="auto"/>
        <w:ind w:left="1390" w:hanging="680"/>
        <w:jc w:val="both"/>
        <w:rPr>
          <w:rFonts w:ascii="Arial" w:hAnsi="Arial" w:cs="Arial"/>
          <w:i/>
          <w:iCs/>
          <w:szCs w:val="22"/>
        </w:rPr>
      </w:pPr>
      <w:r w:rsidRPr="00A6426C">
        <w:rPr>
          <w:rFonts w:ascii="Arial" w:hAnsi="Arial" w:cs="Arial"/>
          <w:i/>
          <w:iCs/>
          <w:szCs w:val="22"/>
        </w:rPr>
        <w:t>ZBYTEK STRÁNKY PONECHÁN</w:t>
      </w:r>
      <w:r w:rsidRPr="003C4299">
        <w:rPr>
          <w:rFonts w:ascii="Arial" w:hAnsi="Arial" w:cs="Arial"/>
          <w:i/>
          <w:iCs/>
          <w:szCs w:val="22"/>
        </w:rPr>
        <w:t xml:space="preserve">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56AF66C9" w14:textId="77777777" w:rsidR="004E17A6" w:rsidRPr="00ED6435" w:rsidRDefault="00CD4B12" w:rsidP="004E17A6">
      <w:pPr>
        <w:tabs>
          <w:tab w:val="left" w:pos="567"/>
          <w:tab w:val="left" w:pos="5670"/>
        </w:tabs>
        <w:spacing w:after="0" w:line="240" w:lineRule="auto"/>
        <w:ind w:left="5670" w:hanging="5670"/>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4E17A6" w:rsidRPr="00D54212">
        <w:rPr>
          <w:rFonts w:ascii="Arial" w:hAnsi="Arial" w:cs="Arial"/>
          <w:b/>
        </w:rPr>
        <w:t xml:space="preserve">Výzkumný ústav </w:t>
      </w:r>
      <w:r w:rsidR="004E17A6">
        <w:rPr>
          <w:rFonts w:ascii="Arial" w:hAnsi="Arial" w:cs="Arial"/>
          <w:b/>
        </w:rPr>
        <w:t>monitoringu</w:t>
      </w:r>
      <w:r w:rsidR="004E17A6" w:rsidRPr="00D54212">
        <w:rPr>
          <w:rFonts w:ascii="Arial" w:hAnsi="Arial" w:cs="Arial"/>
          <w:b/>
        </w:rPr>
        <w:t xml:space="preserve"> a ochrany půdy, </w:t>
      </w:r>
      <w:proofErr w:type="spellStart"/>
      <w:r w:rsidR="004E17A6" w:rsidRPr="00D54212">
        <w:rPr>
          <w:rFonts w:ascii="Arial" w:hAnsi="Arial" w:cs="Arial"/>
          <w:b/>
        </w:rPr>
        <w:t>v.v.i</w:t>
      </w:r>
      <w:proofErr w:type="spellEnd"/>
      <w:r w:rsidR="004E17A6" w:rsidRPr="00D54212">
        <w:rPr>
          <w:rFonts w:ascii="Arial" w:hAnsi="Arial" w:cs="Arial"/>
          <w:b/>
        </w:rPr>
        <w:t>.</w:t>
      </w:r>
    </w:p>
    <w:p w14:paraId="634B5C1A" w14:textId="76039614" w:rsidR="00A6426C" w:rsidRDefault="00CD4B12" w:rsidP="00CD4B1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B557A9">
        <w:rPr>
          <w:rFonts w:ascii="Arial" w:eastAsia="Times New Roman" w:hAnsi="Arial" w:cs="Arial"/>
          <w:bCs/>
          <w:lang w:eastAsia="cs-CZ"/>
        </w:rPr>
        <w:t>Brno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4E17A6">
        <w:rPr>
          <w:rFonts w:ascii="Arial" w:hAnsi="Arial" w:cs="Arial"/>
        </w:rPr>
        <w:t>Praha</w:t>
      </w:r>
    </w:p>
    <w:p w14:paraId="522528B9" w14:textId="11AAEB2C" w:rsidR="00CD4B12" w:rsidRPr="00ED6435" w:rsidRDefault="00CD4B12" w:rsidP="00CD4B1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916A21">
        <w:rPr>
          <w:rFonts w:ascii="Arial" w:hAnsi="Arial" w:cs="Arial"/>
        </w:rPr>
        <w:t>2</w:t>
      </w:r>
      <w:r w:rsidR="00F574D8">
        <w:rPr>
          <w:rFonts w:ascii="Arial" w:hAnsi="Arial" w:cs="Arial"/>
        </w:rPr>
        <w:t>7</w:t>
      </w:r>
      <w:r w:rsidR="00916A21">
        <w:rPr>
          <w:rFonts w:ascii="Arial" w:hAnsi="Arial" w:cs="Arial"/>
        </w:rPr>
        <w:t>. 6.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916A21">
        <w:rPr>
          <w:rFonts w:ascii="Arial" w:hAnsi="Arial" w:cs="Arial"/>
        </w:rPr>
        <w:t>2</w:t>
      </w:r>
      <w:r w:rsidR="00F574D8">
        <w:rPr>
          <w:rFonts w:ascii="Arial" w:hAnsi="Arial" w:cs="Arial"/>
        </w:rPr>
        <w:t>7</w:t>
      </w:r>
      <w:r w:rsidR="00916A21">
        <w:rPr>
          <w:rFonts w:ascii="Arial" w:hAnsi="Arial" w:cs="Arial"/>
        </w:rPr>
        <w:t>. 6. 2025</w:t>
      </w:r>
    </w:p>
    <w:p w14:paraId="76981619" w14:textId="77777777" w:rsidR="00CD4B12" w:rsidRPr="00ED6435" w:rsidRDefault="00CD4B12" w:rsidP="00CD4B12">
      <w:pPr>
        <w:tabs>
          <w:tab w:val="left" w:pos="567"/>
          <w:tab w:val="left" w:pos="5670"/>
        </w:tabs>
        <w:spacing w:after="0" w:line="240" w:lineRule="auto"/>
        <w:rPr>
          <w:rFonts w:ascii="Arial" w:eastAsia="Times New Roman" w:hAnsi="Arial" w:cs="Arial"/>
          <w:bCs/>
          <w:lang w:eastAsia="cs-CZ"/>
        </w:rPr>
      </w:pPr>
    </w:p>
    <w:p w14:paraId="4394B591" w14:textId="77777777" w:rsidR="00CD4B12" w:rsidRPr="00ED6435" w:rsidRDefault="00CD4B12" w:rsidP="00CD4B12">
      <w:pPr>
        <w:tabs>
          <w:tab w:val="left" w:pos="567"/>
          <w:tab w:val="left" w:pos="5670"/>
        </w:tabs>
        <w:spacing w:after="0" w:line="240" w:lineRule="auto"/>
        <w:rPr>
          <w:rFonts w:ascii="Arial" w:eastAsia="Times New Roman" w:hAnsi="Arial" w:cs="Arial"/>
          <w:bCs/>
          <w:lang w:eastAsia="cs-CZ"/>
        </w:rPr>
      </w:pPr>
    </w:p>
    <w:p w14:paraId="3B065883" w14:textId="77777777" w:rsidR="00CD4B12" w:rsidRPr="00ED6435" w:rsidRDefault="00CD4B12" w:rsidP="00CD4B12">
      <w:pPr>
        <w:tabs>
          <w:tab w:val="left" w:pos="567"/>
          <w:tab w:val="left" w:pos="5670"/>
        </w:tabs>
        <w:spacing w:after="0" w:line="240" w:lineRule="auto"/>
        <w:rPr>
          <w:rFonts w:ascii="Arial" w:eastAsia="Times New Roman" w:hAnsi="Arial" w:cs="Arial"/>
          <w:bCs/>
          <w:lang w:eastAsia="cs-CZ"/>
        </w:rPr>
      </w:pPr>
    </w:p>
    <w:p w14:paraId="7D7E7573" w14:textId="77777777" w:rsidR="00CD4B12" w:rsidRDefault="00CD4B12" w:rsidP="00CD4B12">
      <w:pPr>
        <w:tabs>
          <w:tab w:val="left" w:pos="567"/>
          <w:tab w:val="left" w:pos="5670"/>
        </w:tabs>
        <w:spacing w:after="0" w:line="240" w:lineRule="auto"/>
        <w:rPr>
          <w:rFonts w:ascii="Arial" w:eastAsia="Times New Roman" w:hAnsi="Arial" w:cs="Arial"/>
          <w:bCs/>
          <w:lang w:eastAsia="cs-CZ"/>
        </w:rPr>
      </w:pPr>
    </w:p>
    <w:p w14:paraId="0F333943" w14:textId="77777777" w:rsidR="00B35E37" w:rsidRDefault="00B35E37" w:rsidP="00CD4B12">
      <w:pPr>
        <w:tabs>
          <w:tab w:val="left" w:pos="567"/>
          <w:tab w:val="left" w:pos="5670"/>
        </w:tabs>
        <w:spacing w:after="0" w:line="240" w:lineRule="auto"/>
        <w:rPr>
          <w:rFonts w:ascii="Arial" w:eastAsia="Times New Roman" w:hAnsi="Arial" w:cs="Arial"/>
          <w:bCs/>
          <w:lang w:eastAsia="cs-CZ"/>
        </w:rPr>
      </w:pPr>
    </w:p>
    <w:p w14:paraId="19C6ADBB" w14:textId="77777777" w:rsidR="00B35E37" w:rsidRDefault="00B35E37" w:rsidP="00CD4B12">
      <w:pPr>
        <w:tabs>
          <w:tab w:val="left" w:pos="567"/>
          <w:tab w:val="left" w:pos="5670"/>
        </w:tabs>
        <w:spacing w:after="0" w:line="240" w:lineRule="auto"/>
        <w:rPr>
          <w:rFonts w:ascii="Arial" w:eastAsia="Times New Roman" w:hAnsi="Arial" w:cs="Arial"/>
          <w:bCs/>
          <w:lang w:eastAsia="cs-CZ"/>
        </w:rPr>
      </w:pPr>
    </w:p>
    <w:p w14:paraId="2E13A407" w14:textId="77777777" w:rsidR="00CD4B12" w:rsidRDefault="00CD4B12" w:rsidP="00CD4B12">
      <w:pPr>
        <w:tabs>
          <w:tab w:val="left" w:pos="567"/>
          <w:tab w:val="left" w:pos="5670"/>
        </w:tabs>
        <w:spacing w:after="0" w:line="240" w:lineRule="auto"/>
        <w:rPr>
          <w:rFonts w:ascii="Arial" w:eastAsia="Times New Roman" w:hAnsi="Arial" w:cs="Arial"/>
          <w:bCs/>
          <w:lang w:eastAsia="cs-CZ"/>
        </w:rPr>
      </w:pPr>
    </w:p>
    <w:p w14:paraId="09168FEA" w14:textId="77777777" w:rsidR="00CD4B12" w:rsidRDefault="00CD4B12" w:rsidP="00CD4B12">
      <w:pPr>
        <w:tabs>
          <w:tab w:val="left" w:pos="567"/>
          <w:tab w:val="left" w:pos="5670"/>
        </w:tabs>
        <w:spacing w:after="0" w:line="240" w:lineRule="auto"/>
        <w:rPr>
          <w:rFonts w:ascii="Arial" w:eastAsia="Times New Roman" w:hAnsi="Arial" w:cs="Arial"/>
          <w:bCs/>
          <w:lang w:eastAsia="cs-CZ"/>
        </w:rPr>
      </w:pPr>
    </w:p>
    <w:p w14:paraId="706CBC7F" w14:textId="77777777" w:rsidR="00B35E37" w:rsidRPr="00B35E37" w:rsidRDefault="00B35E37" w:rsidP="00B35E37">
      <w:pPr>
        <w:tabs>
          <w:tab w:val="left" w:pos="567"/>
          <w:tab w:val="left" w:pos="5670"/>
        </w:tabs>
        <w:spacing w:after="0" w:line="240" w:lineRule="auto"/>
        <w:rPr>
          <w:rFonts w:ascii="Arial" w:eastAsia="Times New Roman" w:hAnsi="Arial" w:cs="Arial"/>
          <w:bCs/>
          <w:i/>
          <w:iCs/>
          <w:lang w:eastAsia="cs-CZ"/>
        </w:rPr>
      </w:pPr>
      <w:r w:rsidRPr="00B35E37">
        <w:rPr>
          <w:rFonts w:ascii="Arial" w:eastAsia="Times New Roman" w:hAnsi="Arial" w:cs="Arial"/>
          <w:bCs/>
          <w:i/>
          <w:iCs/>
          <w:lang w:eastAsia="cs-CZ"/>
        </w:rPr>
        <w:t>„elektronicky podepsáno“</w:t>
      </w:r>
      <w:r>
        <w:rPr>
          <w:rFonts w:ascii="Arial" w:eastAsia="Times New Roman" w:hAnsi="Arial" w:cs="Arial"/>
          <w:bCs/>
          <w:i/>
          <w:iCs/>
          <w:lang w:eastAsia="cs-CZ"/>
        </w:rPr>
        <w:tab/>
      </w:r>
      <w:r w:rsidRPr="00B35E37">
        <w:rPr>
          <w:rFonts w:ascii="Arial" w:eastAsia="Times New Roman" w:hAnsi="Arial" w:cs="Arial"/>
          <w:bCs/>
          <w:i/>
          <w:iCs/>
          <w:lang w:eastAsia="cs-CZ"/>
        </w:rPr>
        <w:t>„elektronicky podepsáno“</w:t>
      </w:r>
    </w:p>
    <w:p w14:paraId="776CB123" w14:textId="77777777" w:rsidR="00CD4B12" w:rsidRPr="00ED6435" w:rsidRDefault="00CD4B12" w:rsidP="00CD4B1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1FD48F5E" w14:textId="210B35BC" w:rsidR="00CD4B12" w:rsidRPr="00ED6435" w:rsidRDefault="00CD4B12" w:rsidP="00CD4B12">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Zajíček</w:t>
      </w:r>
      <w:r w:rsidRPr="00ED6435">
        <w:rPr>
          <w:rFonts w:ascii="Arial" w:eastAsia="Times New Roman" w:hAnsi="Arial" w:cs="Arial"/>
          <w:bCs/>
          <w:lang w:eastAsia="cs-CZ"/>
        </w:rPr>
        <w:tab/>
      </w:r>
      <w:r w:rsidRPr="00ED6435">
        <w:rPr>
          <w:rFonts w:ascii="Arial" w:eastAsia="Times New Roman" w:hAnsi="Arial" w:cs="Arial"/>
          <w:bCs/>
          <w:lang w:eastAsia="cs-CZ"/>
        </w:rPr>
        <w:tab/>
      </w:r>
      <w:r w:rsidR="004E17A6" w:rsidRPr="00982D40">
        <w:rPr>
          <w:rFonts w:ascii="Arial" w:hAnsi="Arial" w:cs="Arial"/>
          <w:kern w:val="28"/>
        </w:rPr>
        <w:t>prof. Ing. Radim Vácha, Ph.D.</w:t>
      </w:r>
    </w:p>
    <w:p w14:paraId="388CC22B" w14:textId="2376066C" w:rsidR="00CD4B12" w:rsidRPr="002D67D9" w:rsidRDefault="00CD4B12" w:rsidP="00CD4B12">
      <w:pPr>
        <w:tabs>
          <w:tab w:val="left" w:pos="567"/>
          <w:tab w:val="left" w:pos="5670"/>
        </w:tabs>
        <w:spacing w:after="0" w:line="240" w:lineRule="auto"/>
        <w:rPr>
          <w:rFonts w:ascii="Arial" w:eastAsia="Times New Roman" w:hAnsi="Arial" w:cs="Arial"/>
          <w:bCs/>
          <w:lang w:eastAsia="cs-CZ"/>
        </w:rPr>
      </w:pPr>
      <w:r w:rsidRPr="002D67D9">
        <w:rPr>
          <w:rFonts w:ascii="Arial" w:eastAsia="Times New Roman" w:hAnsi="Arial" w:cs="Arial"/>
          <w:bCs/>
          <w:lang w:eastAsia="cs-CZ"/>
        </w:rPr>
        <w:t>ředitel Krajského pozemkového úřadu</w:t>
      </w:r>
      <w:r w:rsidRPr="002D67D9">
        <w:rPr>
          <w:rFonts w:ascii="Arial" w:eastAsia="Times New Roman" w:hAnsi="Arial" w:cs="Arial"/>
          <w:bCs/>
          <w:lang w:eastAsia="cs-CZ"/>
        </w:rPr>
        <w:tab/>
      </w:r>
      <w:r w:rsidR="004E17A6">
        <w:rPr>
          <w:rFonts w:ascii="Arial" w:eastAsia="Times New Roman" w:hAnsi="Arial" w:cs="Arial"/>
          <w:bCs/>
          <w:lang w:eastAsia="cs-CZ"/>
        </w:rPr>
        <w:t>ředitel</w:t>
      </w:r>
    </w:p>
    <w:p w14:paraId="0B01CE3B" w14:textId="77777777" w:rsidR="00CD4B12" w:rsidRPr="002D67D9" w:rsidRDefault="00CD4B12" w:rsidP="00CD4B12">
      <w:pPr>
        <w:spacing w:after="0" w:line="240" w:lineRule="auto"/>
        <w:jc w:val="both"/>
        <w:rPr>
          <w:rFonts w:ascii="Arial" w:hAnsi="Arial" w:cs="Arial"/>
          <w:bCs/>
        </w:rPr>
      </w:pPr>
      <w:r w:rsidRPr="002D67D9">
        <w:rPr>
          <w:rFonts w:ascii="Arial" w:hAnsi="Arial" w:cs="Arial"/>
          <w:bCs/>
        </w:rPr>
        <w:t>pro Jihomoravský kraj</w:t>
      </w:r>
    </w:p>
    <w:p w14:paraId="5E3F2B8C" w14:textId="77777777" w:rsidR="00CD4B12" w:rsidRDefault="00CD4B12" w:rsidP="002B735B">
      <w:pPr>
        <w:tabs>
          <w:tab w:val="left" w:pos="567"/>
          <w:tab w:val="left" w:pos="5670"/>
        </w:tabs>
        <w:spacing w:after="0" w:line="240" w:lineRule="auto"/>
        <w:rPr>
          <w:rFonts w:ascii="Arial" w:eastAsia="Times New Roman" w:hAnsi="Arial" w:cs="Arial"/>
          <w:bCs/>
          <w:lang w:eastAsia="cs-CZ"/>
        </w:rPr>
      </w:pPr>
    </w:p>
    <w:p w14:paraId="39E7E27D" w14:textId="77777777" w:rsidR="00B35E37" w:rsidRDefault="00B35E37" w:rsidP="002B735B">
      <w:pPr>
        <w:tabs>
          <w:tab w:val="left" w:pos="567"/>
          <w:tab w:val="left" w:pos="5670"/>
        </w:tabs>
        <w:spacing w:after="0" w:line="240" w:lineRule="auto"/>
        <w:rPr>
          <w:rFonts w:ascii="Arial" w:eastAsia="Times New Roman" w:hAnsi="Arial" w:cs="Arial"/>
          <w:bCs/>
          <w:lang w:eastAsia="cs-CZ"/>
        </w:rPr>
      </w:pPr>
    </w:p>
    <w:p w14:paraId="6C5B9EA3" w14:textId="77777777" w:rsidR="00B35E37" w:rsidRDefault="00B35E37" w:rsidP="002B735B">
      <w:pPr>
        <w:tabs>
          <w:tab w:val="left" w:pos="567"/>
          <w:tab w:val="left" w:pos="5670"/>
        </w:tabs>
        <w:spacing w:after="0" w:line="240" w:lineRule="auto"/>
        <w:rPr>
          <w:rFonts w:ascii="Arial" w:eastAsia="Times New Roman" w:hAnsi="Arial" w:cs="Arial"/>
          <w:bCs/>
          <w:lang w:eastAsia="cs-CZ"/>
        </w:rPr>
      </w:pPr>
    </w:p>
    <w:p w14:paraId="1B201398" w14:textId="6F04F657" w:rsidR="00B35E37" w:rsidRPr="00ED6435" w:rsidRDefault="00B35E37"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Za správnost: Ing. Lucie Kuchtíčková</w:t>
      </w:r>
    </w:p>
    <w:sectPr w:rsidR="00B35E37" w:rsidRPr="00ED6435"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CC74" w14:textId="77777777" w:rsidR="008C1B80" w:rsidRDefault="008C1B80" w:rsidP="007936E4">
      <w:pPr>
        <w:spacing w:after="0"/>
      </w:pPr>
      <w:r>
        <w:separator/>
      </w:r>
    </w:p>
  </w:endnote>
  <w:endnote w:type="continuationSeparator" w:id="0">
    <w:p w14:paraId="38CE22B0" w14:textId="77777777" w:rsidR="008C1B80" w:rsidRDefault="008C1B80" w:rsidP="007936E4">
      <w:pPr>
        <w:spacing w:after="0"/>
      </w:pPr>
      <w:r>
        <w:continuationSeparator/>
      </w:r>
    </w:p>
  </w:endnote>
  <w:endnote w:type="continuationNotice" w:id="1">
    <w:p w14:paraId="6F9FA44F" w14:textId="77777777" w:rsidR="008C1B80" w:rsidRDefault="008C1B80"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255D" w14:textId="77777777" w:rsidR="008C1B80" w:rsidRDefault="008C1B80" w:rsidP="007936E4">
      <w:pPr>
        <w:spacing w:after="0"/>
      </w:pPr>
      <w:r>
        <w:separator/>
      </w:r>
    </w:p>
  </w:footnote>
  <w:footnote w:type="continuationSeparator" w:id="0">
    <w:p w14:paraId="43E79755" w14:textId="77777777" w:rsidR="008C1B80" w:rsidRDefault="008C1B80" w:rsidP="007936E4">
      <w:pPr>
        <w:spacing w:after="0"/>
      </w:pPr>
      <w:r>
        <w:continuationSeparator/>
      </w:r>
    </w:p>
  </w:footnote>
  <w:footnote w:type="continuationNotice" w:id="1">
    <w:p w14:paraId="31D50ADD" w14:textId="77777777" w:rsidR="008C1B80" w:rsidRDefault="008C1B80"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1053AF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B557A9">
      <w:rPr>
        <w:szCs w:val="16"/>
      </w:rPr>
      <w:t>PÚ</w:t>
    </w:r>
    <w:proofErr w:type="spellEnd"/>
    <w:r w:rsidRPr="001D4BED">
      <w:rPr>
        <w:szCs w:val="16"/>
      </w:rPr>
      <w:t xml:space="preserve"> </w:t>
    </w:r>
    <w:r w:rsidR="004D4575">
      <w:rPr>
        <w:szCs w:val="16"/>
      </w:rPr>
      <w:t>v </w:t>
    </w:r>
    <w:proofErr w:type="spellStart"/>
    <w:r w:rsidR="004D4575">
      <w:rPr>
        <w:szCs w:val="16"/>
      </w:rPr>
      <w:t>k.ú</w:t>
    </w:r>
    <w:proofErr w:type="spellEnd"/>
    <w:r w:rsidR="004D4575">
      <w:rPr>
        <w:szCs w:val="16"/>
      </w:rPr>
      <w:t>. Moravská Nová Ves</w:t>
    </w:r>
    <w:r w:rsidR="00062737">
      <w:rPr>
        <w:szCs w:val="16"/>
      </w:rPr>
      <w:t xml:space="preserve"> – pilotní 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8499" w14:textId="77777777" w:rsidR="008F4709" w:rsidRPr="008F4709" w:rsidRDefault="00043079" w:rsidP="00244BF8">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00244BF8" w:rsidRPr="008F4709">
      <w:rPr>
        <w:rFonts w:cs="Arial"/>
        <w:szCs w:val="16"/>
        <w:lang w:val="fr-FR" w:eastAsia="cs-CZ"/>
      </w:rPr>
      <w:t xml:space="preserve">Číslo Smlouvy Objednatele: </w:t>
    </w:r>
    <w:r w:rsidR="008F4709" w:rsidRPr="008F4709">
      <w:rPr>
        <w:rFonts w:cs="Arial"/>
        <w:szCs w:val="16"/>
        <w:lang w:val="fr-FR" w:eastAsia="cs-CZ"/>
      </w:rPr>
      <w:t>348-2025-523101</w:t>
    </w:r>
  </w:p>
  <w:p w14:paraId="5A24F7A3" w14:textId="6A01D3A0" w:rsidR="00244BF8" w:rsidRPr="008F4709" w:rsidRDefault="00244BF8" w:rsidP="00244BF8">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F4709">
      <w:rPr>
        <w:rFonts w:cs="Arial"/>
        <w:szCs w:val="16"/>
        <w:lang w:val="fr-FR" w:eastAsia="cs-CZ"/>
      </w:rPr>
      <w:tab/>
    </w:r>
    <w:r w:rsidRPr="008F4709">
      <w:rPr>
        <w:rFonts w:cs="Arial"/>
        <w:szCs w:val="16"/>
        <w:lang w:val="fr-FR" w:eastAsia="cs-CZ"/>
      </w:rPr>
      <w:tab/>
      <w:t>Číslo Smlouvy Zhotovitele:</w:t>
    </w:r>
    <w:r w:rsidR="008F4709" w:rsidRPr="008F4709">
      <w:rPr>
        <w:rFonts w:cs="Arial"/>
        <w:szCs w:val="16"/>
        <w:lang w:val="fr-FR" w:eastAsia="cs-CZ"/>
      </w:rPr>
      <w:t xml:space="preserve"> 14/2025</w:t>
    </w:r>
  </w:p>
  <w:p w14:paraId="573D1276" w14:textId="3E2B8D85" w:rsidR="00244BF8" w:rsidRPr="008F4709" w:rsidRDefault="00244BF8" w:rsidP="00244BF8">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8F4709">
      <w:rPr>
        <w:rFonts w:cs="Arial"/>
        <w:szCs w:val="16"/>
        <w:lang w:val="fr-FR" w:eastAsia="cs-CZ"/>
      </w:rPr>
      <w:tab/>
      <w:t xml:space="preserve">          UID dokumentu: </w:t>
    </w:r>
    <w:r w:rsidR="008F4709" w:rsidRPr="008F4709">
      <w:rPr>
        <w:rFonts w:cs="Arial"/>
        <w:szCs w:val="16"/>
        <w:lang w:val="fr-FR" w:eastAsia="cs-CZ"/>
      </w:rPr>
      <w:t>spudms00000015701926</w:t>
    </w:r>
  </w:p>
  <w:p w14:paraId="5CFA286F" w14:textId="2EEB72CF" w:rsidR="00244BF8" w:rsidRPr="001D4BED" w:rsidRDefault="00244BF8" w:rsidP="00244BF8">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00B557A9">
      <w:rPr>
        <w:rFonts w:cs="Arial"/>
        <w:szCs w:val="16"/>
        <w:lang w:val="fr-FR" w:eastAsia="cs-CZ"/>
      </w:rPr>
      <w:tab/>
    </w:r>
    <w:r w:rsidRPr="001D4BED">
      <w:rPr>
        <w:rFonts w:cs="Arial"/>
        <w:szCs w:val="16"/>
        <w:lang w:val="fr-FR" w:eastAsia="cs-CZ"/>
      </w:rPr>
      <w:t>Ko</w:t>
    </w:r>
    <w:r w:rsidR="00B557A9">
      <w:rPr>
        <w:rFonts w:cs="Arial"/>
        <w:szCs w:val="16"/>
        <w:lang w:val="fr-FR" w:eastAsia="cs-CZ"/>
      </w:rPr>
      <w:t>PÚ</w:t>
    </w:r>
    <w:r w:rsidRPr="00203EFC">
      <w:rPr>
        <w:rFonts w:cs="Arial"/>
        <w:szCs w:val="16"/>
        <w:lang w:val="fr-FR" w:eastAsia="cs-CZ"/>
      </w:rPr>
      <w:t xml:space="preserve"> v k.ú. </w:t>
    </w:r>
    <w:r>
      <w:rPr>
        <w:rFonts w:cs="Arial"/>
        <w:szCs w:val="16"/>
        <w:lang w:val="fr-FR" w:eastAsia="cs-CZ"/>
      </w:rPr>
      <w:t>Moravská Nová Ves</w:t>
    </w:r>
    <w:r w:rsidR="00331413">
      <w:rPr>
        <w:rFonts w:cs="Arial"/>
        <w:szCs w:val="16"/>
        <w:lang w:val="fr-FR" w:eastAsia="cs-CZ"/>
      </w:rPr>
      <w:t xml:space="preserve"> – pilotní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2629"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FFC07D2"/>
    <w:multiLevelType w:val="multilevel"/>
    <w:tmpl w:val="878CA4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3"/>
  </w:num>
  <w:num w:numId="2" w16cid:durableId="1532572628">
    <w:abstractNumId w:val="38"/>
  </w:num>
  <w:num w:numId="3" w16cid:durableId="2107381581">
    <w:abstractNumId w:val="20"/>
  </w:num>
  <w:num w:numId="4" w16cid:durableId="376590071">
    <w:abstractNumId w:val="24"/>
  </w:num>
  <w:num w:numId="5" w16cid:durableId="907034161">
    <w:abstractNumId w:val="35"/>
  </w:num>
  <w:num w:numId="6" w16cid:durableId="2001225391">
    <w:abstractNumId w:val="10"/>
  </w:num>
  <w:num w:numId="7" w16cid:durableId="1251088131">
    <w:abstractNumId w:val="27"/>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1"/>
  </w:num>
  <w:num w:numId="13" w16cid:durableId="713506796">
    <w:abstractNumId w:val="40"/>
  </w:num>
  <w:num w:numId="14" w16cid:durableId="684092465">
    <w:abstractNumId w:val="32"/>
  </w:num>
  <w:num w:numId="15" w16cid:durableId="1864975807">
    <w:abstractNumId w:val="13"/>
  </w:num>
  <w:num w:numId="16" w16cid:durableId="982346941">
    <w:abstractNumId w:val="28"/>
  </w:num>
  <w:num w:numId="17" w16cid:durableId="1893956775">
    <w:abstractNumId w:val="13"/>
    <w:lvlOverride w:ilvl="0">
      <w:startOverride w:val="1"/>
    </w:lvlOverride>
  </w:num>
  <w:num w:numId="18" w16cid:durableId="1175270292">
    <w:abstractNumId w:val="23"/>
  </w:num>
  <w:num w:numId="19" w16cid:durableId="1742673720">
    <w:abstractNumId w:val="37"/>
  </w:num>
  <w:num w:numId="20" w16cid:durableId="2104715768">
    <w:abstractNumId w:val="30"/>
  </w:num>
  <w:num w:numId="21" w16cid:durableId="1538272932">
    <w:abstractNumId w:val="12"/>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9"/>
  </w:num>
  <w:num w:numId="37" w16cid:durableId="768548920">
    <w:abstractNumId w:val="7"/>
  </w:num>
  <w:num w:numId="38" w16cid:durableId="1852328353">
    <w:abstractNumId w:val="22"/>
  </w:num>
  <w:num w:numId="39" w16cid:durableId="1565943629">
    <w:abstractNumId w:val="17"/>
  </w:num>
  <w:num w:numId="40" w16cid:durableId="1550454410">
    <w:abstractNumId w:val="25"/>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1"/>
  </w:num>
  <w:num w:numId="46" w16cid:durableId="1530990176">
    <w:abstractNumId w:val="29"/>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6"/>
  </w:num>
  <w:num w:numId="52" w16cid:durableId="1669749533">
    <w:abstractNumId w:val="34"/>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9"/>
  </w:num>
  <w:num w:numId="58" w16cid:durableId="1605453750">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3F41"/>
    <w:rsid w:val="000349FC"/>
    <w:rsid w:val="000359CC"/>
    <w:rsid w:val="0003666F"/>
    <w:rsid w:val="00036E73"/>
    <w:rsid w:val="00036EDB"/>
    <w:rsid w:val="00036F01"/>
    <w:rsid w:val="000371C6"/>
    <w:rsid w:val="00037FF1"/>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BF9"/>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737"/>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D12"/>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007"/>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2BC"/>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169"/>
    <w:rsid w:val="001E2356"/>
    <w:rsid w:val="001E2410"/>
    <w:rsid w:val="001E2B1E"/>
    <w:rsid w:val="001E3A1B"/>
    <w:rsid w:val="001E4043"/>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426"/>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4BF8"/>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0D"/>
    <w:rsid w:val="00255151"/>
    <w:rsid w:val="00256455"/>
    <w:rsid w:val="00256693"/>
    <w:rsid w:val="00256DC7"/>
    <w:rsid w:val="00257093"/>
    <w:rsid w:val="002578A4"/>
    <w:rsid w:val="00260BC9"/>
    <w:rsid w:val="00261FED"/>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5CD6"/>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706"/>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413"/>
    <w:rsid w:val="00331B49"/>
    <w:rsid w:val="00331DE5"/>
    <w:rsid w:val="0033229F"/>
    <w:rsid w:val="00332B1C"/>
    <w:rsid w:val="003330DA"/>
    <w:rsid w:val="0033379C"/>
    <w:rsid w:val="00333F24"/>
    <w:rsid w:val="00334361"/>
    <w:rsid w:val="00334FEA"/>
    <w:rsid w:val="00335416"/>
    <w:rsid w:val="00335B16"/>
    <w:rsid w:val="00336455"/>
    <w:rsid w:val="0033718B"/>
    <w:rsid w:val="00337332"/>
    <w:rsid w:val="003407D3"/>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87749"/>
    <w:rsid w:val="00390120"/>
    <w:rsid w:val="00390270"/>
    <w:rsid w:val="00390279"/>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1517"/>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2F9C"/>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575"/>
    <w:rsid w:val="004D4A44"/>
    <w:rsid w:val="004D53A8"/>
    <w:rsid w:val="004D6A49"/>
    <w:rsid w:val="004D6BDD"/>
    <w:rsid w:val="004D734B"/>
    <w:rsid w:val="004E0DEB"/>
    <w:rsid w:val="004E11C2"/>
    <w:rsid w:val="004E17A6"/>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C1A"/>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C09"/>
    <w:rsid w:val="00545F54"/>
    <w:rsid w:val="005464E3"/>
    <w:rsid w:val="00546F23"/>
    <w:rsid w:val="00547AF4"/>
    <w:rsid w:val="00547FD3"/>
    <w:rsid w:val="005502C0"/>
    <w:rsid w:val="00553621"/>
    <w:rsid w:val="00553DE3"/>
    <w:rsid w:val="00554498"/>
    <w:rsid w:val="00555450"/>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1C44"/>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1F33"/>
    <w:rsid w:val="005C24E9"/>
    <w:rsid w:val="005C24F6"/>
    <w:rsid w:val="005C2886"/>
    <w:rsid w:val="005C46C3"/>
    <w:rsid w:val="005C471D"/>
    <w:rsid w:val="005C499B"/>
    <w:rsid w:val="005C4E28"/>
    <w:rsid w:val="005C5B3C"/>
    <w:rsid w:val="005C61DB"/>
    <w:rsid w:val="005C6B87"/>
    <w:rsid w:val="005C6B89"/>
    <w:rsid w:val="005C710B"/>
    <w:rsid w:val="005C7BF8"/>
    <w:rsid w:val="005C7E9D"/>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D7D38"/>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854"/>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0A7"/>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3CE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374"/>
    <w:rsid w:val="006F7F46"/>
    <w:rsid w:val="00700210"/>
    <w:rsid w:val="007004F3"/>
    <w:rsid w:val="007007DF"/>
    <w:rsid w:val="00700C46"/>
    <w:rsid w:val="0070129E"/>
    <w:rsid w:val="007017AB"/>
    <w:rsid w:val="00701F48"/>
    <w:rsid w:val="00702146"/>
    <w:rsid w:val="00702F1E"/>
    <w:rsid w:val="007032F7"/>
    <w:rsid w:val="00703613"/>
    <w:rsid w:val="00703DD4"/>
    <w:rsid w:val="0070400C"/>
    <w:rsid w:val="00704641"/>
    <w:rsid w:val="00704FB3"/>
    <w:rsid w:val="00705716"/>
    <w:rsid w:val="00705F75"/>
    <w:rsid w:val="00706352"/>
    <w:rsid w:val="00706824"/>
    <w:rsid w:val="007078AC"/>
    <w:rsid w:val="0071075B"/>
    <w:rsid w:val="00711B13"/>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43C3"/>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5E"/>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0A02"/>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7D7"/>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27BB"/>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0EC4"/>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A36"/>
    <w:rsid w:val="00860FA5"/>
    <w:rsid w:val="008624EC"/>
    <w:rsid w:val="008630AA"/>
    <w:rsid w:val="00864F8D"/>
    <w:rsid w:val="008658B9"/>
    <w:rsid w:val="008658DE"/>
    <w:rsid w:val="00865BD1"/>
    <w:rsid w:val="00865CD7"/>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4087"/>
    <w:rsid w:val="008952A4"/>
    <w:rsid w:val="00895BF5"/>
    <w:rsid w:val="00895DC6"/>
    <w:rsid w:val="00895E59"/>
    <w:rsid w:val="00896A6E"/>
    <w:rsid w:val="008977B8"/>
    <w:rsid w:val="00897CD0"/>
    <w:rsid w:val="008A0FED"/>
    <w:rsid w:val="008A1579"/>
    <w:rsid w:val="008A17C5"/>
    <w:rsid w:val="008A1A17"/>
    <w:rsid w:val="008A1E2B"/>
    <w:rsid w:val="008A24F8"/>
    <w:rsid w:val="008A2680"/>
    <w:rsid w:val="008A2C95"/>
    <w:rsid w:val="008A390B"/>
    <w:rsid w:val="008A5038"/>
    <w:rsid w:val="008A7266"/>
    <w:rsid w:val="008A774F"/>
    <w:rsid w:val="008B0420"/>
    <w:rsid w:val="008B084C"/>
    <w:rsid w:val="008B123B"/>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1B80"/>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4709"/>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07902"/>
    <w:rsid w:val="00912090"/>
    <w:rsid w:val="0091239E"/>
    <w:rsid w:val="00912CBC"/>
    <w:rsid w:val="0091306D"/>
    <w:rsid w:val="009139FE"/>
    <w:rsid w:val="00914C54"/>
    <w:rsid w:val="00915FFC"/>
    <w:rsid w:val="00916A21"/>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54B"/>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0F3"/>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6EF2"/>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047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052"/>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03E8"/>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26C"/>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4C8"/>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4900"/>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4F3"/>
    <w:rsid w:val="00B068A5"/>
    <w:rsid w:val="00B07E75"/>
    <w:rsid w:val="00B10AF3"/>
    <w:rsid w:val="00B110A7"/>
    <w:rsid w:val="00B1161B"/>
    <w:rsid w:val="00B12969"/>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5E37"/>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57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625F"/>
    <w:rsid w:val="00B973B9"/>
    <w:rsid w:val="00B97C12"/>
    <w:rsid w:val="00BA0138"/>
    <w:rsid w:val="00BA2F6B"/>
    <w:rsid w:val="00BA30C8"/>
    <w:rsid w:val="00BA39CA"/>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5AB"/>
    <w:rsid w:val="00BE16A9"/>
    <w:rsid w:val="00BE1895"/>
    <w:rsid w:val="00BE199D"/>
    <w:rsid w:val="00BE1F8C"/>
    <w:rsid w:val="00BE2641"/>
    <w:rsid w:val="00BE267F"/>
    <w:rsid w:val="00BE270C"/>
    <w:rsid w:val="00BE3B98"/>
    <w:rsid w:val="00BE3BFE"/>
    <w:rsid w:val="00BE4687"/>
    <w:rsid w:val="00BE4B16"/>
    <w:rsid w:val="00BE5BD9"/>
    <w:rsid w:val="00BE6134"/>
    <w:rsid w:val="00BE645E"/>
    <w:rsid w:val="00BE680D"/>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DA5"/>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873F6"/>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830"/>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0A64"/>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4B12"/>
    <w:rsid w:val="00CD54C0"/>
    <w:rsid w:val="00CD60E2"/>
    <w:rsid w:val="00CD6334"/>
    <w:rsid w:val="00CD6A36"/>
    <w:rsid w:val="00CD6F48"/>
    <w:rsid w:val="00CD7484"/>
    <w:rsid w:val="00CE0A3A"/>
    <w:rsid w:val="00CE1090"/>
    <w:rsid w:val="00CE2034"/>
    <w:rsid w:val="00CE2B32"/>
    <w:rsid w:val="00CE2BE6"/>
    <w:rsid w:val="00CE2E1E"/>
    <w:rsid w:val="00CE3C88"/>
    <w:rsid w:val="00CE455B"/>
    <w:rsid w:val="00CE46B9"/>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8F"/>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05B"/>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4CDE"/>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231"/>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1FC7"/>
    <w:rsid w:val="00DE20A0"/>
    <w:rsid w:val="00DE26B7"/>
    <w:rsid w:val="00DE379C"/>
    <w:rsid w:val="00DE3B2E"/>
    <w:rsid w:val="00DE3BDE"/>
    <w:rsid w:val="00DE512F"/>
    <w:rsid w:val="00DE5A3F"/>
    <w:rsid w:val="00DF0D53"/>
    <w:rsid w:val="00DF0EC5"/>
    <w:rsid w:val="00DF1266"/>
    <w:rsid w:val="00DF176F"/>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89"/>
    <w:rsid w:val="00E064C6"/>
    <w:rsid w:val="00E066E8"/>
    <w:rsid w:val="00E07264"/>
    <w:rsid w:val="00E073AB"/>
    <w:rsid w:val="00E07A26"/>
    <w:rsid w:val="00E07A6F"/>
    <w:rsid w:val="00E1275C"/>
    <w:rsid w:val="00E137F4"/>
    <w:rsid w:val="00E13C57"/>
    <w:rsid w:val="00E13F4E"/>
    <w:rsid w:val="00E14F22"/>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3E44"/>
    <w:rsid w:val="00E2498D"/>
    <w:rsid w:val="00E24BDC"/>
    <w:rsid w:val="00E24C2D"/>
    <w:rsid w:val="00E25E4A"/>
    <w:rsid w:val="00E261BF"/>
    <w:rsid w:val="00E278E7"/>
    <w:rsid w:val="00E301E0"/>
    <w:rsid w:val="00E30312"/>
    <w:rsid w:val="00E304DD"/>
    <w:rsid w:val="00E30BAE"/>
    <w:rsid w:val="00E31D8A"/>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36C8"/>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D797D"/>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574D8"/>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1FFC"/>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74D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574D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574D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BE35-802E-4232-B6B8-76F91A04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17022</Words>
  <Characters>100435</Characters>
  <Application>Microsoft Office Word</Application>
  <DocSecurity>0</DocSecurity>
  <Lines>836</Lines>
  <Paragraphs>234</Paragraphs>
  <ScaleCrop>false</ScaleCrop>
  <Company/>
  <LinksUpToDate>false</LinksUpToDate>
  <CharactersWithSpaces>117223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2025-06-27T09:59:00Z</dcterms:created>
  <dcterms:modified xsi:type="dcterms:W3CDTF">2025-06-27T09:59:00Z</dcterms:modified>
</cp:coreProperties>
</file>