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29C8771"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D6F87">
        <w:rPr>
          <w:rFonts w:ascii="Arial" w:hAnsi="Arial" w:cs="Arial"/>
          <w:snapToGrid w:val="0"/>
        </w:rPr>
        <w:t>Zlínský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3D6F87">
        <w:rPr>
          <w:rFonts w:ascii="Arial" w:hAnsi="Arial" w:cs="Arial"/>
          <w:snapToGrid w:val="0"/>
        </w:rPr>
        <w:t>Zarámí 88, 760 41 Zlín</w:t>
      </w:r>
      <w:r w:rsidRPr="00ED6435">
        <w:rPr>
          <w:rFonts w:ascii="Arial" w:hAnsi="Arial" w:cs="Arial"/>
        </w:rPr>
        <w:t xml:space="preserve"> </w:t>
      </w:r>
    </w:p>
    <w:p w14:paraId="2BB55C1B" w14:textId="7A2F7318"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EB0657" w:rsidRPr="00EB0657">
        <w:rPr>
          <w:rFonts w:ascii="Arial" w:hAnsi="Arial" w:cs="Arial"/>
        </w:rPr>
        <w:t>Ing. Mladou Augustinovou, ředitelkou KPÚ pro Zlínský kraj</w:t>
      </w:r>
      <w:r w:rsidRPr="00ED6435">
        <w:rPr>
          <w:rFonts w:ascii="Arial" w:hAnsi="Arial" w:cs="Arial"/>
          <w:iCs/>
        </w:rPr>
        <w:t xml:space="preserve"> </w:t>
      </w:r>
    </w:p>
    <w:p w14:paraId="679B3B2B" w14:textId="0F5BEECA"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864238" w:rsidRPr="00ED6435">
        <w:rPr>
          <w:rFonts w:ascii="Arial" w:hAnsi="Arial" w:cs="Arial"/>
        </w:rPr>
        <w:t>zastoupená:</w:t>
      </w:r>
      <w:r w:rsidR="00864238" w:rsidRPr="00314CFD">
        <w:t xml:space="preserve"> </w:t>
      </w:r>
      <w:r w:rsidR="00864238" w:rsidRPr="00314CFD">
        <w:rPr>
          <w:rFonts w:ascii="Arial" w:hAnsi="Arial" w:cs="Arial"/>
        </w:rPr>
        <w:t>Ing.</w:t>
      </w:r>
      <w:r w:rsidR="00314CFD" w:rsidRPr="00314CFD">
        <w:rPr>
          <w:rFonts w:ascii="Arial" w:hAnsi="Arial" w:cs="Arial"/>
        </w:rPr>
        <w:t xml:space="preserve"> Mladou Augustinovou, ředitelkou KPÚ pro Zlínský kraj </w:t>
      </w:r>
      <w:r w:rsidRPr="00ED6435">
        <w:rPr>
          <w:rFonts w:ascii="Arial" w:hAnsi="Arial" w:cs="Arial"/>
        </w:rPr>
        <w:t xml:space="preserve"> </w:t>
      </w:r>
    </w:p>
    <w:p w14:paraId="4939C5C6" w14:textId="2461CE6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E34AB" w:rsidRPr="00CE34AB">
        <w:rPr>
          <w:rFonts w:ascii="Arial" w:hAnsi="Arial" w:cs="Arial"/>
          <w:snapToGrid w:val="0"/>
        </w:rPr>
        <w:t xml:space="preserve">Mgr. Jiřím Vávrou, vedoucím Pobočky Uherské Hradiště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737A93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281CEA" w:rsidRPr="00281CEA">
        <w:rPr>
          <w:rFonts w:ascii="Arial" w:hAnsi="Arial" w:cs="Arial"/>
        </w:rPr>
        <w:t>+420 727 956 373</w:t>
      </w:r>
    </w:p>
    <w:p w14:paraId="073F5E87" w14:textId="0D64A45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87188E">
        <w:rPr>
          <w:rFonts w:ascii="Arial" w:hAnsi="Arial" w:cs="Arial"/>
          <w:snapToGrid w:val="0"/>
        </w:rPr>
        <w:t>jiri.vavra1@spu.gov.cz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2908F65" w:rsidR="00E0086F" w:rsidRDefault="0080198B" w:rsidP="00024EBF">
      <w:pPr>
        <w:numPr>
          <w:ilvl w:val="0"/>
          <w:numId w:val="14"/>
        </w:numPr>
        <w:spacing w:before="120" w:after="120" w:line="240" w:lineRule="auto"/>
        <w:ind w:left="567" w:hanging="567"/>
        <w:jc w:val="both"/>
        <w:rPr>
          <w:rFonts w:ascii="Arial" w:hAnsi="Arial" w:cs="Arial"/>
          <w:b/>
        </w:rPr>
      </w:pPr>
      <w:r>
        <w:rPr>
          <w:rFonts w:ascii="Arial" w:hAnsi="Arial" w:cs="Arial"/>
          <w:b/>
        </w:rPr>
        <w:t>AGERIS s.r.o.</w:t>
      </w:r>
    </w:p>
    <w:p w14:paraId="29686178" w14:textId="14A25549" w:rsidR="0080198B" w:rsidRPr="00ED2682" w:rsidRDefault="0080198B" w:rsidP="00ED2682">
      <w:pPr>
        <w:spacing w:before="120" w:after="120" w:line="240" w:lineRule="auto"/>
        <w:ind w:left="567"/>
        <w:jc w:val="both"/>
        <w:rPr>
          <w:rFonts w:ascii="Arial" w:hAnsi="Arial" w:cs="Arial"/>
          <w:bCs/>
        </w:rPr>
      </w:pPr>
      <w:r w:rsidRPr="00ED2682">
        <w:rPr>
          <w:rFonts w:ascii="Arial" w:hAnsi="Arial" w:cs="Arial"/>
          <w:bCs/>
        </w:rPr>
        <w:t>společnost založená a existující podle právního řádu České republiky, se sídlem Jeřábkova 1848/5, 602 00 Brno, IČO: 255 76 992, zapsaná v obchodním rejstříku vedeném u Krajského soudu v Brně, oddíl C, vložka 35034</w:t>
      </w:r>
    </w:p>
    <w:p w14:paraId="5F89DDB9" w14:textId="1E90992E" w:rsidR="00E0086F" w:rsidRPr="00ED6435" w:rsidRDefault="00E0086F" w:rsidP="00EC1291">
      <w:pPr>
        <w:spacing w:after="120"/>
        <w:ind w:left="567"/>
        <w:jc w:val="both"/>
        <w:rPr>
          <w:rFonts w:ascii="Arial" w:hAnsi="Arial" w:cs="Arial"/>
          <w:bCs/>
        </w:rPr>
      </w:pPr>
      <w:r w:rsidRPr="00ED6435">
        <w:rPr>
          <w:rFonts w:ascii="Arial" w:hAnsi="Arial" w:cs="Arial"/>
          <w:snapToGrid w:val="0"/>
        </w:rPr>
        <w:t>Zastoupená:</w:t>
      </w:r>
      <w:r w:rsidR="00ED2682">
        <w:rPr>
          <w:rFonts w:ascii="Arial" w:hAnsi="Arial" w:cs="Arial"/>
          <w:snapToGrid w:val="0"/>
        </w:rPr>
        <w:t xml:space="preserve"> </w:t>
      </w:r>
      <w:r w:rsidR="00ED2682">
        <w:rPr>
          <w:rFonts w:ascii="Arial" w:hAnsi="Arial" w:cs="Arial"/>
          <w:snapToGrid w:val="0"/>
        </w:rPr>
        <w:tab/>
      </w:r>
      <w:r w:rsidR="00ED2682">
        <w:rPr>
          <w:rFonts w:ascii="Arial" w:hAnsi="Arial" w:cs="Arial"/>
          <w:snapToGrid w:val="0"/>
        </w:rPr>
        <w:tab/>
      </w:r>
      <w:r w:rsidR="00ED2682">
        <w:rPr>
          <w:rFonts w:ascii="Arial" w:hAnsi="Arial" w:cs="Arial"/>
          <w:snapToGrid w:val="0"/>
        </w:rPr>
        <w:tab/>
      </w:r>
      <w:r w:rsidR="00ED2682">
        <w:rPr>
          <w:rFonts w:ascii="Arial" w:hAnsi="Arial" w:cs="Arial"/>
          <w:snapToGrid w:val="0"/>
        </w:rPr>
        <w:tab/>
      </w:r>
      <w:r w:rsidR="00ED2682">
        <w:rPr>
          <w:rFonts w:ascii="Arial" w:hAnsi="Arial" w:cs="Arial"/>
          <w:snapToGrid w:val="0"/>
        </w:rPr>
        <w:tab/>
        <w:t xml:space="preserve">RNDr. Josefem Glosem, jednatelem společnosti </w:t>
      </w:r>
    </w:p>
    <w:p w14:paraId="470BDDFE" w14:textId="5A873B2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ED2682">
        <w:rPr>
          <w:rFonts w:ascii="Arial" w:hAnsi="Arial" w:cs="Arial"/>
          <w:snapToGrid w:val="0"/>
        </w:rPr>
        <w:tab/>
        <w:t>RNDr. Josefem Glosem, jednatelem společnosti</w:t>
      </w:r>
    </w:p>
    <w:p w14:paraId="2D5046AC" w14:textId="1CFD6785"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ED2682">
        <w:rPr>
          <w:rFonts w:ascii="Arial" w:hAnsi="Arial" w:cs="Arial"/>
          <w:snapToGrid w:val="0"/>
        </w:rPr>
        <w:tab/>
      </w:r>
      <w:r w:rsidR="002F2BEA">
        <w:rPr>
          <w:rFonts w:ascii="Arial" w:hAnsi="Arial" w:cs="Arial"/>
          <w:snapToGrid w:val="0"/>
        </w:rPr>
        <w:t>x x x x x x x x x x</w:t>
      </w:r>
      <w:r w:rsidR="00EC1291" w:rsidRPr="00ED6435">
        <w:rPr>
          <w:rFonts w:ascii="Arial" w:hAnsi="Arial" w:cs="Arial"/>
          <w:snapToGrid w:val="0"/>
        </w:rPr>
        <w:t xml:space="preserve"> </w:t>
      </w:r>
    </w:p>
    <w:p w14:paraId="3E50340C" w14:textId="2C414788"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ED2682">
        <w:rPr>
          <w:rFonts w:ascii="Arial" w:hAnsi="Arial" w:cs="Arial"/>
          <w:snapToGrid w:val="0"/>
        </w:rPr>
        <w:tab/>
      </w:r>
      <w:r w:rsidR="00ED2682">
        <w:rPr>
          <w:rFonts w:ascii="Arial" w:hAnsi="Arial" w:cs="Arial"/>
          <w:snapToGrid w:val="0"/>
        </w:rPr>
        <w:tab/>
      </w:r>
      <w:r w:rsidR="002F2BEA">
        <w:rPr>
          <w:rFonts w:ascii="Arial" w:hAnsi="Arial" w:cs="Arial"/>
          <w:snapToGrid w:val="0"/>
        </w:rPr>
        <w:t>x x x x x x x x x x</w:t>
      </w:r>
    </w:p>
    <w:p w14:paraId="51D1C9C1" w14:textId="308CCFA5"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ED2682">
        <w:rPr>
          <w:rFonts w:ascii="Arial" w:hAnsi="Arial" w:cs="Arial"/>
          <w:snapToGrid w:val="0"/>
        </w:rPr>
        <w:tab/>
      </w:r>
      <w:r w:rsidR="00ED2682">
        <w:rPr>
          <w:rFonts w:ascii="Arial" w:hAnsi="Arial" w:cs="Arial"/>
          <w:snapToGrid w:val="0"/>
        </w:rPr>
        <w:tab/>
      </w:r>
      <w:r w:rsidR="002F2BEA">
        <w:rPr>
          <w:rFonts w:ascii="Arial" w:hAnsi="Arial" w:cs="Arial"/>
          <w:snapToGrid w:val="0"/>
        </w:rPr>
        <w:t>x x x x x x x x x 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37C6B5C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ED2682">
        <w:rPr>
          <w:rFonts w:ascii="Arial" w:hAnsi="Arial" w:cs="Arial"/>
          <w:snapToGrid w:val="0"/>
        </w:rPr>
        <w:tab/>
      </w:r>
      <w:r w:rsidR="00ED2682">
        <w:rPr>
          <w:rFonts w:ascii="Arial" w:hAnsi="Arial" w:cs="Arial"/>
          <w:snapToGrid w:val="0"/>
        </w:rPr>
        <w:tab/>
      </w:r>
      <w:r w:rsidR="002F2BEA">
        <w:rPr>
          <w:rFonts w:ascii="Arial" w:hAnsi="Arial" w:cs="Arial"/>
          <w:snapToGrid w:val="0"/>
        </w:rPr>
        <w:t>x x x x x x x x x x</w:t>
      </w:r>
    </w:p>
    <w:p w14:paraId="3A61A83D" w14:textId="1681A8C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ED2682">
        <w:rPr>
          <w:rFonts w:ascii="Arial" w:hAnsi="Arial" w:cs="Arial"/>
          <w:snapToGrid w:val="0"/>
        </w:rPr>
        <w:tab/>
      </w:r>
      <w:r w:rsidR="00ED2682">
        <w:rPr>
          <w:rFonts w:ascii="Arial" w:hAnsi="Arial" w:cs="Arial"/>
          <w:snapToGrid w:val="0"/>
        </w:rPr>
        <w:tab/>
      </w:r>
      <w:r w:rsidR="002F2BEA">
        <w:rPr>
          <w:rFonts w:ascii="Arial" w:hAnsi="Arial" w:cs="Arial"/>
          <w:snapToGrid w:val="0"/>
        </w:rPr>
        <w:t>x x x x x x x x x x</w:t>
      </w:r>
    </w:p>
    <w:p w14:paraId="4F80076C" w14:textId="29139D90"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00ED2682">
        <w:rPr>
          <w:rFonts w:ascii="Arial" w:hAnsi="Arial" w:cs="Arial"/>
          <w:snapToGrid w:val="0"/>
        </w:rPr>
        <w:tab/>
      </w:r>
      <w:r w:rsidR="00ED2682">
        <w:rPr>
          <w:rFonts w:ascii="Arial" w:hAnsi="Arial" w:cs="Arial"/>
          <w:snapToGrid w:val="0"/>
        </w:rPr>
        <w:tab/>
      </w:r>
      <w:r w:rsidR="00ED2682">
        <w:rPr>
          <w:rFonts w:ascii="Arial" w:hAnsi="Arial" w:cs="Arial"/>
          <w:snapToGrid w:val="0"/>
        </w:rPr>
        <w:tab/>
      </w:r>
      <w:r w:rsidR="00ED2682">
        <w:rPr>
          <w:rFonts w:ascii="Arial" w:hAnsi="Arial" w:cs="Arial"/>
          <w:snapToGrid w:val="0"/>
        </w:rPr>
        <w:tab/>
        <w:t>zr6jqnz</w:t>
      </w:r>
    </w:p>
    <w:p w14:paraId="7DA99D36" w14:textId="3DB8B61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ED2682">
        <w:rPr>
          <w:rFonts w:ascii="Arial" w:hAnsi="Arial" w:cs="Arial"/>
          <w:snapToGrid w:val="0"/>
        </w:rPr>
        <w:tab/>
      </w:r>
      <w:r w:rsidR="00ED2682">
        <w:rPr>
          <w:rFonts w:ascii="Arial" w:hAnsi="Arial" w:cs="Arial"/>
          <w:snapToGrid w:val="0"/>
        </w:rPr>
        <w:tab/>
      </w:r>
      <w:r w:rsidR="002E3807">
        <w:rPr>
          <w:rFonts w:ascii="Arial" w:hAnsi="Arial" w:cs="Arial"/>
          <w:snapToGrid w:val="0"/>
        </w:rPr>
        <w:t>ČSOB a.s.</w:t>
      </w:r>
    </w:p>
    <w:p w14:paraId="6F011ECB" w14:textId="2C3920E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Číslo účtu:</w:t>
      </w:r>
      <w:r w:rsidR="002E3807">
        <w:rPr>
          <w:rFonts w:ascii="Arial" w:hAnsi="Arial" w:cs="Arial"/>
        </w:rPr>
        <w:tab/>
      </w:r>
      <w:r w:rsidR="002E3807">
        <w:rPr>
          <w:rFonts w:ascii="Arial" w:hAnsi="Arial" w:cs="Arial"/>
        </w:rPr>
        <w:tab/>
      </w:r>
      <w:r w:rsidR="002E3807" w:rsidRPr="002E3807">
        <w:rPr>
          <w:rFonts w:ascii="Arial" w:hAnsi="Arial" w:cs="Arial"/>
        </w:rPr>
        <w:t>382293143/0300</w:t>
      </w:r>
    </w:p>
    <w:p w14:paraId="19074D75" w14:textId="69DE0A8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2E3807">
        <w:rPr>
          <w:rFonts w:ascii="Arial" w:hAnsi="Arial" w:cs="Arial"/>
          <w:snapToGrid w:val="0"/>
        </w:rPr>
        <w:tab/>
      </w:r>
      <w:r w:rsidR="002E3807">
        <w:rPr>
          <w:rFonts w:ascii="Arial" w:hAnsi="Arial" w:cs="Arial"/>
          <w:snapToGrid w:val="0"/>
        </w:rPr>
        <w:tab/>
      </w:r>
      <w:r w:rsidR="002E3807" w:rsidRPr="002E3807">
        <w:rPr>
          <w:rFonts w:ascii="Arial" w:hAnsi="Arial" w:cs="Arial"/>
          <w:snapToGrid w:val="0"/>
        </w:rPr>
        <w:t>CZ25576992</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544A01A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EC7360">
        <w:rPr>
          <w:rFonts w:ascii="Arial" w:hAnsi="Arial" w:cs="Arial"/>
          <w:b/>
          <w:bCs/>
        </w:rPr>
        <w:t>KoP</w:t>
      </w:r>
      <w:r w:rsidR="00F6113D">
        <w:rPr>
          <w:rFonts w:ascii="Arial" w:hAnsi="Arial" w:cs="Arial"/>
          <w:b/>
          <w:bCs/>
        </w:rPr>
        <w:t>Ú</w:t>
      </w:r>
      <w:r w:rsidR="00FA39A3">
        <w:rPr>
          <w:rFonts w:ascii="Arial" w:hAnsi="Arial" w:cs="Arial"/>
          <w:b/>
          <w:bCs/>
        </w:rPr>
        <w:t xml:space="preserve"> v k.ú.</w:t>
      </w:r>
      <w:r w:rsidR="00EC7360">
        <w:rPr>
          <w:rFonts w:ascii="Arial" w:hAnsi="Arial" w:cs="Arial"/>
          <w:b/>
          <w:bCs/>
        </w:rPr>
        <w:t xml:space="preserve"> Javorovec</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5F7A94" w:rsidRPr="005F7A94">
        <w:rPr>
          <w:rFonts w:ascii="Arial" w:hAnsi="Arial" w:cs="Arial"/>
          <w:b/>
          <w:bCs/>
        </w:rPr>
        <w:t>Z2025-024437</w:t>
      </w:r>
      <w:r w:rsidR="005F7A94" w:rsidRPr="005F7A94">
        <w:rPr>
          <w:rFonts w:ascii="Arial" w:hAnsi="Arial" w:cs="Arial"/>
        </w:rPr>
        <w:t xml:space="preserve"> </w:t>
      </w:r>
      <w:r w:rsidRPr="00764100">
        <w:rPr>
          <w:rFonts w:ascii="Arial" w:hAnsi="Arial" w:cs="Arial"/>
        </w:rPr>
        <w:t>zveřejněnou Objednatelem dne</w:t>
      </w:r>
      <w:r w:rsidR="0047784D">
        <w:rPr>
          <w:rFonts w:ascii="Arial" w:hAnsi="Arial" w:cs="Arial"/>
        </w:rPr>
        <w:t xml:space="preserve"> </w:t>
      </w:r>
      <w:r w:rsidR="005F7A94">
        <w:rPr>
          <w:rFonts w:ascii="Arial" w:hAnsi="Arial" w:cs="Arial"/>
        </w:rPr>
        <w:t>30.4.2025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992289B"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4826ED">
        <w:rPr>
          <w:rFonts w:ascii="Arial" w:hAnsi="Arial" w:cs="Arial"/>
        </w:rPr>
        <w:t>23.</w:t>
      </w:r>
      <w:r w:rsidR="002F3B7C">
        <w:rPr>
          <w:rFonts w:ascii="Arial" w:hAnsi="Arial" w:cs="Arial"/>
        </w:rPr>
        <w:t xml:space="preserve"> </w:t>
      </w:r>
      <w:r w:rsidR="004826ED">
        <w:rPr>
          <w:rFonts w:ascii="Arial" w:hAnsi="Arial" w:cs="Arial"/>
        </w:rPr>
        <w:t>5.</w:t>
      </w:r>
      <w:r w:rsidR="002F3B7C">
        <w:rPr>
          <w:rFonts w:ascii="Arial" w:hAnsi="Arial" w:cs="Arial"/>
        </w:rPr>
        <w:t xml:space="preserve"> </w:t>
      </w:r>
      <w:r w:rsidR="004826ED">
        <w:rPr>
          <w:rFonts w:ascii="Arial" w:hAnsi="Arial" w:cs="Arial"/>
        </w:rPr>
        <w:t xml:space="preserve">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3573A2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F7F2B">
        <w:rPr>
          <w:rFonts w:ascii="Arial" w:hAnsi="Arial" w:cs="Arial"/>
          <w:b/>
          <w:bCs/>
          <w:szCs w:val="22"/>
        </w:rPr>
        <w:t>KoPÚ</w:t>
      </w:r>
      <w:r w:rsidR="004F2A89">
        <w:rPr>
          <w:rFonts w:ascii="Arial" w:hAnsi="Arial" w:cs="Arial"/>
          <w:b/>
          <w:bCs/>
          <w:szCs w:val="22"/>
        </w:rPr>
        <w:t xml:space="preserve"> v k.</w:t>
      </w:r>
      <w:r w:rsidR="00F96AF1">
        <w:rPr>
          <w:rFonts w:ascii="Arial" w:hAnsi="Arial" w:cs="Arial"/>
          <w:b/>
          <w:bCs/>
          <w:szCs w:val="22"/>
        </w:rPr>
        <w:t xml:space="preserve"> </w:t>
      </w:r>
      <w:r w:rsidR="004F2A89">
        <w:rPr>
          <w:rFonts w:ascii="Arial" w:hAnsi="Arial" w:cs="Arial"/>
          <w:b/>
          <w:bCs/>
          <w:szCs w:val="22"/>
        </w:rPr>
        <w:t>ú.</w:t>
      </w:r>
      <w:r w:rsidR="00FF7F2B">
        <w:rPr>
          <w:rFonts w:ascii="Arial" w:hAnsi="Arial" w:cs="Arial"/>
          <w:b/>
          <w:bCs/>
          <w:szCs w:val="22"/>
        </w:rPr>
        <w:t xml:space="preserve"> Javorovec</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EF1642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ú.</w:t>
      </w:r>
      <w:r w:rsidR="00AF23AA">
        <w:rPr>
          <w:rFonts w:ascii="Arial" w:hAnsi="Arial" w:cs="Arial"/>
        </w:rPr>
        <w:t xml:space="preserve"> Javorovec</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478C99D" w:rsidR="00F656CF" w:rsidRPr="00C62699" w:rsidRDefault="00E05853" w:rsidP="002F3B7C">
            <w:pPr>
              <w:tabs>
                <w:tab w:val="right" w:pos="990"/>
              </w:tabs>
              <w:spacing w:after="0" w:line="240" w:lineRule="auto"/>
              <w:ind w:left="709" w:hanging="428"/>
              <w:jc w:val="right"/>
              <w:rPr>
                <w:rFonts w:ascii="Arial" w:hAnsi="Arial" w:cs="Arial"/>
              </w:rPr>
            </w:pPr>
            <w:r>
              <w:rPr>
                <w:rFonts w:ascii="Arial" w:hAnsi="Arial" w:cs="Arial"/>
              </w:rPr>
              <w:t>9</w:t>
            </w:r>
            <w:r w:rsidR="004826ED">
              <w:rPr>
                <w:rFonts w:ascii="Arial" w:hAnsi="Arial" w:cs="Arial"/>
              </w:rPr>
              <w:t>54 500,00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C9937F3" w:rsidR="00F656CF" w:rsidRPr="00C62699" w:rsidRDefault="004826ED" w:rsidP="002F3B7C">
            <w:pPr>
              <w:tabs>
                <w:tab w:val="right" w:pos="990"/>
              </w:tabs>
              <w:spacing w:after="0" w:line="240" w:lineRule="auto"/>
              <w:ind w:left="709" w:hanging="428"/>
              <w:jc w:val="right"/>
              <w:rPr>
                <w:rFonts w:ascii="Arial" w:hAnsi="Arial" w:cs="Arial"/>
              </w:rPr>
            </w:pPr>
            <w:r>
              <w:rPr>
                <w:rFonts w:ascii="Arial" w:hAnsi="Arial" w:cs="Arial"/>
              </w:rPr>
              <w:t xml:space="preserve">794 100,00 </w:t>
            </w:r>
            <w:r w:rsidR="00F656CF" w:rsidRPr="00C62699">
              <w:rPr>
                <w:rFonts w:ascii="Arial" w:hAnsi="Arial" w:cs="Arial"/>
              </w:rPr>
              <w:t>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8C09DD9" w:rsidR="00F656CF" w:rsidRPr="00C62699" w:rsidRDefault="004826ED" w:rsidP="002F3B7C">
            <w:pPr>
              <w:tabs>
                <w:tab w:val="right" w:pos="990"/>
              </w:tabs>
              <w:spacing w:after="0" w:line="240" w:lineRule="auto"/>
              <w:ind w:left="709" w:hanging="428"/>
              <w:jc w:val="right"/>
              <w:rPr>
                <w:rFonts w:ascii="Arial" w:hAnsi="Arial" w:cs="Arial"/>
              </w:rPr>
            </w:pPr>
            <w:r>
              <w:rPr>
                <w:rFonts w:ascii="Arial" w:hAnsi="Arial" w:cs="Arial"/>
              </w:rPr>
              <w:t>121 500,00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32FDC9D" w:rsidR="00F656CF" w:rsidRPr="00C62699" w:rsidRDefault="00913BA6" w:rsidP="002F3B7C">
            <w:pPr>
              <w:tabs>
                <w:tab w:val="right" w:pos="990"/>
              </w:tabs>
              <w:spacing w:after="0" w:line="240" w:lineRule="auto"/>
              <w:jc w:val="right"/>
              <w:rPr>
                <w:rFonts w:ascii="Arial" w:hAnsi="Arial" w:cs="Arial"/>
              </w:rPr>
            </w:pPr>
            <w:r>
              <w:rPr>
                <w:rFonts w:ascii="Arial" w:hAnsi="Arial" w:cs="Arial"/>
              </w:rPr>
              <w:t xml:space="preserve">  1 870 100,00 </w:t>
            </w:r>
            <w:r w:rsidR="00F656CF" w:rsidRPr="00C62699">
              <w:rPr>
                <w:rFonts w:ascii="Arial" w:hAnsi="Arial" w:cs="Arial"/>
              </w:rPr>
              <w:t>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D2B529C" w:rsidR="00F656CF" w:rsidRPr="00ED6435" w:rsidRDefault="00913BA6" w:rsidP="002F3B7C">
            <w:pPr>
              <w:tabs>
                <w:tab w:val="right" w:pos="990"/>
              </w:tabs>
              <w:spacing w:after="0" w:line="240" w:lineRule="auto"/>
              <w:ind w:left="709" w:hanging="428"/>
              <w:jc w:val="right"/>
              <w:rPr>
                <w:rFonts w:ascii="Arial" w:hAnsi="Arial" w:cs="Arial"/>
              </w:rPr>
            </w:pPr>
            <w:r>
              <w:rPr>
                <w:rFonts w:ascii="Arial" w:hAnsi="Arial" w:cs="Arial"/>
              </w:rPr>
              <w:t xml:space="preserve"> 392 721,00 </w:t>
            </w:r>
            <w:r w:rsidR="00F656CF" w:rsidRPr="00C62699">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587104C" w:rsidR="00F656CF" w:rsidRPr="00ED6435" w:rsidRDefault="00913BA6" w:rsidP="002F3B7C">
            <w:pPr>
              <w:tabs>
                <w:tab w:val="right" w:pos="990"/>
              </w:tabs>
              <w:spacing w:after="0" w:line="240" w:lineRule="auto"/>
              <w:jc w:val="right"/>
              <w:rPr>
                <w:rFonts w:ascii="Arial" w:hAnsi="Arial" w:cs="Arial"/>
              </w:rPr>
            </w:pPr>
            <w:r>
              <w:rPr>
                <w:rFonts w:ascii="Arial" w:hAnsi="Arial" w:cs="Arial"/>
              </w:rPr>
              <w:t xml:space="preserve">   2 262 821,00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304A0082" w14:textId="2CB28FD7" w:rsidR="0051372B" w:rsidRPr="000B1A31" w:rsidRDefault="0051372B" w:rsidP="0051372B">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Smluvní s</w:t>
      </w:r>
      <w:r w:rsidRPr="000B1A31">
        <w:rPr>
          <w:rFonts w:ascii="Arial" w:hAnsi="Arial" w:cs="Arial"/>
        </w:rPr>
        <w:t>trany se dohodly, že jedenkrát (1</w:t>
      </w:r>
      <w:r w:rsidR="00164BDC">
        <w:rPr>
          <w:rFonts w:ascii="Arial" w:hAnsi="Arial" w:cs="Arial"/>
        </w:rPr>
        <w:t>×</w:t>
      </w:r>
      <w:r w:rsidRPr="000B1A31">
        <w:rPr>
          <w:rFonts w:ascii="Arial" w:hAnsi="Arial" w:cs="Arial"/>
        </w:rPr>
        <w:t>) za kalendářní rok</w:t>
      </w:r>
      <w:r>
        <w:rPr>
          <w:rFonts w:ascii="Arial" w:hAnsi="Arial" w:cs="Arial"/>
        </w:rPr>
        <w:t xml:space="preserve">, </w:t>
      </w:r>
      <w:r w:rsidRPr="00A14D5E">
        <w:rPr>
          <w:rFonts w:ascii="Arial" w:hAnsi="Arial" w:cs="Arial"/>
        </w:rPr>
        <w:t>nejdříve však k datu výročí uzavření smlouvy j</w:t>
      </w:r>
      <w:r w:rsidRPr="000B1A31">
        <w:rPr>
          <w:rFonts w:ascii="Arial" w:hAnsi="Arial" w:cs="Arial"/>
        </w:rPr>
        <w:t xml:space="preserve">e Zhotovitel oprávněn písemně požádat o navýšení jednotkových položkových cen (Měrných jednotek) pro ty části Díla, které dosud nebyly provedeny </w:t>
      </w:r>
      <w:r w:rsidRPr="000B1A31">
        <w:rPr>
          <w:rFonts w:ascii="Arial" w:hAnsi="Arial" w:cs="Arial"/>
          <w:szCs w:val="22"/>
        </w:rPr>
        <w:t xml:space="preserve">(ve smyslu čl. 10 této Smlouvy) </w:t>
      </w:r>
      <w:r w:rsidRPr="000B1A31">
        <w:rPr>
          <w:rFonts w:ascii="Arial" w:hAnsi="Arial" w:cs="Arial"/>
        </w:rPr>
        <w:t>a s jejichž provedením Zhotovitel není v prodlení, a to za použití ročního indexu průměrné meziroční míry inflace vyjádřené přírůstkem průměrného ročního indexu spotřebitelských cen uveřejňovaného Českým statistickým úřadem pro uplynulý kalendářní rok („</w:t>
      </w:r>
      <w:r w:rsidRPr="000B1A31">
        <w:rPr>
          <w:rFonts w:ascii="Arial" w:hAnsi="Arial" w:cs="Arial"/>
          <w:b/>
          <w:bCs/>
        </w:rPr>
        <w:t>Průměrná roční míra inflace</w:t>
      </w:r>
      <w:r w:rsidRPr="000B1A31">
        <w:rPr>
          <w:rFonts w:ascii="Arial" w:hAnsi="Arial" w:cs="Arial"/>
        </w:rPr>
        <w:t>“, společně „</w:t>
      </w:r>
      <w:r w:rsidRPr="000B1A31">
        <w:rPr>
          <w:rFonts w:ascii="Arial" w:hAnsi="Arial" w:cs="Arial"/>
          <w:b/>
          <w:bCs/>
        </w:rPr>
        <w:t>Žádost</w:t>
      </w:r>
      <w:r w:rsidRPr="000B1A31">
        <w:rPr>
          <w:rFonts w:ascii="Arial" w:hAnsi="Arial" w:cs="Arial"/>
        </w:rPr>
        <w:t xml:space="preserve">“), a to vždy s účinností </w:t>
      </w:r>
      <w:r w:rsidRPr="000B1A31">
        <w:rPr>
          <w:rFonts w:ascii="Arial" w:hAnsi="Arial" w:cs="Arial"/>
          <w:szCs w:val="22"/>
        </w:rPr>
        <w:t xml:space="preserve">ode dne následujícího po doručení Žádosti Objednateli, </w:t>
      </w:r>
      <w:r w:rsidRPr="000B1A31">
        <w:rPr>
          <w:rFonts w:ascii="Arial" w:hAnsi="Arial" w:cs="Arial"/>
        </w:rPr>
        <w:t xml:space="preserve">nejdříve však 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oprávněnou Žádost schválit nejpozději do </w:t>
      </w:r>
      <w:r w:rsidRPr="000B1A31">
        <w:rPr>
          <w:rFonts w:ascii="Arial" w:hAnsi="Arial" w:cs="Arial"/>
          <w:szCs w:val="22"/>
        </w:rPr>
        <w:t>třiceti (30) dnů</w:t>
      </w:r>
      <w:r w:rsidRPr="000B1A31">
        <w:rPr>
          <w:rFonts w:ascii="Arial" w:hAnsi="Arial" w:cs="Arial"/>
        </w:rPr>
        <w:t xml:space="preserve"> 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 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Toto navýšení se nedotýká finančního limitu maximální Ceny Díla za celou dobu trvání Smlouvy.</w:t>
      </w: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19" w:name="_Ref50491043"/>
      <w:bookmarkEnd w:id="13"/>
      <w:bookmarkEnd w:id="14"/>
      <w:bookmarkEnd w:id="15"/>
      <w:bookmarkEnd w:id="16"/>
      <w:bookmarkEnd w:id="17"/>
      <w:bookmarkEnd w:id="18"/>
      <w:r w:rsidRPr="00ED6435">
        <w:rPr>
          <w:rFonts w:ascii="Arial" w:hAnsi="Arial" w:cs="Arial"/>
          <w:szCs w:val="22"/>
        </w:rPr>
        <w:t>Platební a fakturační podmínky</w:t>
      </w:r>
      <w:bookmarkEnd w:id="19"/>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0" w:name="_Ref17389404"/>
      <w:bookmarkStart w:id="21" w:name="_Ref50549080"/>
      <w:bookmarkStart w:id="22"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0"/>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8934E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D05466" w:rsidRPr="00D05466">
        <w:t xml:space="preserve"> </w:t>
      </w:r>
      <w:r w:rsidR="00D05466" w:rsidRPr="00D05466">
        <w:rPr>
          <w:rFonts w:ascii="Arial" w:hAnsi="Arial" w:cs="Arial"/>
          <w:szCs w:val="22"/>
        </w:rPr>
        <w:t xml:space="preserve">Státní pozemkový úřad, Krajský pozemkový úřad pro Zlínský kraj, Pobočka Uherské Hradiště, Protzakrova 1180, 686 01 Uherské </w:t>
      </w:r>
      <w:r w:rsidR="000C6A42" w:rsidRPr="00D05466">
        <w:rPr>
          <w:rFonts w:ascii="Arial" w:hAnsi="Arial" w:cs="Arial"/>
          <w:szCs w:val="22"/>
        </w:rPr>
        <w:t>Hradiště</w:t>
      </w:r>
      <w:r w:rsidR="000C6A42"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3"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1"/>
      <w:bookmarkEnd w:id="22"/>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3"/>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4" w:name="_Ref453331188"/>
      <w:bookmarkStart w:id="25" w:name="_Toc453594239"/>
      <w:r w:rsidRPr="00ED6435">
        <w:rPr>
          <w:rFonts w:ascii="Arial" w:hAnsi="Arial" w:cs="Arial"/>
          <w:szCs w:val="22"/>
        </w:rPr>
        <w:t xml:space="preserve">Další podmínky </w:t>
      </w:r>
      <w:bookmarkEnd w:id="24"/>
      <w:bookmarkEnd w:id="25"/>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6"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6"/>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7" w:name="_Ref52029448"/>
      <w:bookmarkStart w:id="28" w:name="_Ref471937133"/>
      <w:r w:rsidRPr="00ED6435">
        <w:rPr>
          <w:rFonts w:ascii="Arial" w:hAnsi="Arial" w:cs="Arial"/>
          <w:bCs/>
        </w:rPr>
        <w:t>Položkovém výkazu;</w:t>
      </w:r>
      <w:bookmarkEnd w:id="27"/>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29" w:name="_Ref515487239"/>
      <w:bookmarkEnd w:id="28"/>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0" w:name="_Ref50802104"/>
      <w:r w:rsidRPr="00ED6435">
        <w:rPr>
          <w:rFonts w:ascii="Arial" w:hAnsi="Arial" w:cs="Arial"/>
        </w:rPr>
        <w:t>Nabídce</w:t>
      </w:r>
      <w:r w:rsidR="00D1092E" w:rsidRPr="00ED6435">
        <w:rPr>
          <w:rFonts w:ascii="Arial" w:hAnsi="Arial" w:cs="Arial"/>
        </w:rPr>
        <w:t>.</w:t>
      </w:r>
      <w:bookmarkEnd w:id="29"/>
      <w:bookmarkEnd w:id="30"/>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1"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1"/>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2"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2"/>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B117C80" w:rsidR="0008597D" w:rsidRPr="007505F7" w:rsidRDefault="004F2746" w:rsidP="0008597D">
      <w:pPr>
        <w:pStyle w:val="Level2"/>
        <w:spacing w:line="240" w:lineRule="auto"/>
        <w:ind w:left="567" w:hanging="567"/>
        <w:jc w:val="both"/>
        <w:rPr>
          <w:rFonts w:ascii="Arial" w:hAnsi="Arial" w:cs="Arial"/>
          <w:szCs w:val="22"/>
        </w:rPr>
      </w:pPr>
      <w:bookmarkStart w:id="33" w:name="_Ref50747173"/>
      <w:bookmarkStart w:id="34" w:name="_Hlk63750513"/>
      <w:r w:rsidRPr="007505F7">
        <w:rPr>
          <w:rFonts w:ascii="Arial" w:hAnsi="Arial" w:cs="Arial"/>
        </w:rPr>
        <w:t xml:space="preserve">NENÍ PŘEDMĚTEM TÉTO SMLOUVY </w:t>
      </w:r>
      <w:r w:rsidR="008B1338" w:rsidRPr="007505F7">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5" w:name="_Ref52044147"/>
      <w:r w:rsidR="008B1338" w:rsidRPr="007505F7">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7505F7">
        <w:rPr>
          <w:rFonts w:ascii="Arial" w:hAnsi="Arial" w:cs="Arial"/>
        </w:rPr>
        <w:t>..........</w:t>
      </w:r>
      <w:r w:rsidR="008B1338" w:rsidRPr="007505F7">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3"/>
      <w:bookmarkEnd w:id="35"/>
      <w:r w:rsidR="0008597D" w:rsidRPr="007505F7">
        <w:rPr>
          <w:rFonts w:ascii="Arial" w:hAnsi="Arial" w:cs="Arial"/>
        </w:rPr>
        <w:t xml:space="preserve"> </w:t>
      </w:r>
    </w:p>
    <w:p w14:paraId="48C6D3CE" w14:textId="5A0D4878" w:rsidR="00B022EF" w:rsidRPr="009060BB" w:rsidRDefault="0077591F" w:rsidP="00B022EF">
      <w:pPr>
        <w:pStyle w:val="Level2"/>
        <w:spacing w:line="240" w:lineRule="auto"/>
        <w:ind w:left="567" w:hanging="567"/>
        <w:jc w:val="both"/>
        <w:rPr>
          <w:rFonts w:ascii="Arial" w:hAnsi="Arial" w:cs="Arial"/>
          <w:szCs w:val="22"/>
        </w:rPr>
      </w:pPr>
      <w:bookmarkStart w:id="36" w:name="_Hlk64869278"/>
      <w:bookmarkStart w:id="37" w:name="_Ref62484165"/>
      <w:bookmarkStart w:id="38" w:name="_Ref61943901"/>
      <w:bookmarkStart w:id="39" w:name="_Ref62484289"/>
      <w:r w:rsidRPr="007505F7">
        <w:rPr>
          <w:rFonts w:ascii="Arial" w:hAnsi="Arial" w:cs="Arial"/>
        </w:rPr>
        <w:t>NENÍ PŘEDMĚTEM TÉTO SMLOUVY</w:t>
      </w:r>
      <w:r w:rsidRPr="0077591F">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6"/>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0" w:name="_Ref69389189"/>
      <w:bookmarkEnd w:id="37"/>
      <w:bookmarkEnd w:id="38"/>
      <w:r w:rsidRPr="4CFF60DB">
        <w:rPr>
          <w:rFonts w:ascii="Arial" w:hAnsi="Arial" w:cs="Arial"/>
        </w:rPr>
        <w:t>Zhotovitel se zavazuje po celou dobu provádění Díla zabezpečit:</w:t>
      </w:r>
      <w:bookmarkEnd w:id="40"/>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1" w:name="_Ref62484425"/>
      <w:bookmarkEnd w:id="39"/>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1"/>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2"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2"/>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4"/>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4"/>
      <w:r w:rsidRPr="00C62699">
        <w:rPr>
          <w:rFonts w:ascii="Arial" w:hAnsi="Arial" w:cs="Arial"/>
          <w:szCs w:val="22"/>
        </w:rPr>
        <w:lastRenderedPageBreak/>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103B3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w:t>
      </w:r>
      <w:r w:rsidR="00BB50B8" w:rsidRPr="00103B39">
        <w:rPr>
          <w:rFonts w:ascii="Arial" w:hAnsi="Arial" w:cs="Arial"/>
          <w:szCs w:val="22"/>
        </w:rPr>
        <w:t>Hlavních celků</w:t>
      </w:r>
      <w:r w:rsidRPr="00103B39">
        <w:rPr>
          <w:rFonts w:ascii="Arial" w:hAnsi="Arial" w:cs="Arial"/>
          <w:szCs w:val="22"/>
        </w:rPr>
        <w:t>; a (iii)</w:t>
      </w:r>
      <w:r w:rsidR="00433C76" w:rsidRPr="00103B39">
        <w:rPr>
          <w:rFonts w:ascii="Arial" w:hAnsi="Arial" w:cs="Arial"/>
          <w:szCs w:val="22"/>
        </w:rPr>
        <w:t> </w:t>
      </w:r>
      <w:r w:rsidRPr="00103B39">
        <w:rPr>
          <w:rFonts w:ascii="Arial" w:hAnsi="Arial" w:cs="Arial"/>
          <w:b/>
          <w:bCs/>
          <w:szCs w:val="22"/>
        </w:rPr>
        <w:t>Hlavní</w:t>
      </w:r>
      <w:r w:rsidR="005A0A14" w:rsidRPr="00103B39">
        <w:rPr>
          <w:rFonts w:ascii="Arial" w:hAnsi="Arial" w:cs="Arial"/>
          <w:b/>
          <w:bCs/>
          <w:szCs w:val="22"/>
        </w:rPr>
        <w:t>ho</w:t>
      </w:r>
      <w:r w:rsidRPr="00103B39">
        <w:rPr>
          <w:rFonts w:ascii="Arial" w:hAnsi="Arial" w:cs="Arial"/>
          <w:b/>
          <w:bCs/>
          <w:szCs w:val="22"/>
        </w:rPr>
        <w:t xml:space="preserve"> celk</w:t>
      </w:r>
      <w:r w:rsidR="005A0A14" w:rsidRPr="00103B39">
        <w:rPr>
          <w:rFonts w:ascii="Arial" w:hAnsi="Arial" w:cs="Arial"/>
          <w:b/>
          <w:bCs/>
          <w:szCs w:val="22"/>
        </w:rPr>
        <w:t>u</w:t>
      </w:r>
      <w:r w:rsidRPr="00103B39">
        <w:rPr>
          <w:rFonts w:ascii="Arial" w:hAnsi="Arial" w:cs="Arial"/>
          <w:b/>
          <w:bCs/>
          <w:szCs w:val="22"/>
        </w:rPr>
        <w:t xml:space="preserve"> 3</w:t>
      </w:r>
      <w:r w:rsidR="00982B90" w:rsidRPr="00103B39">
        <w:rPr>
          <w:rFonts w:ascii="Arial" w:hAnsi="Arial" w:cs="Arial"/>
          <w:b/>
          <w:bCs/>
          <w:szCs w:val="22"/>
        </w:rPr>
        <w:t xml:space="preserve"> </w:t>
      </w:r>
      <w:r w:rsidR="00982B90" w:rsidRPr="00103B39">
        <w:rPr>
          <w:rFonts w:ascii="Arial" w:hAnsi="Arial" w:cs="Arial"/>
          <w:b/>
          <w:bCs/>
          <w:iCs/>
          <w:szCs w:val="22"/>
        </w:rPr>
        <w:t>„Mapové dílo“</w:t>
      </w:r>
      <w:bookmarkEnd w:id="48"/>
      <w:r w:rsidR="00BB50B8" w:rsidRPr="00103B39">
        <w:rPr>
          <w:rFonts w:ascii="Arial" w:hAnsi="Arial" w:cs="Arial"/>
          <w:szCs w:val="22"/>
        </w:rPr>
        <w:t>.</w:t>
      </w:r>
      <w:bookmarkEnd w:id="49"/>
    </w:p>
    <w:p w14:paraId="70F476BE" w14:textId="04C699A6" w:rsidR="00B72125" w:rsidRPr="00103B39" w:rsidRDefault="00B9128B" w:rsidP="00B72125">
      <w:pPr>
        <w:pStyle w:val="Level2"/>
        <w:spacing w:line="240" w:lineRule="auto"/>
        <w:ind w:left="567" w:hanging="567"/>
        <w:jc w:val="both"/>
        <w:rPr>
          <w:rFonts w:ascii="Arial" w:hAnsi="Arial" w:cs="Arial"/>
          <w:szCs w:val="22"/>
          <w:u w:val="single"/>
        </w:rPr>
      </w:pPr>
      <w:bookmarkStart w:id="50" w:name="_Ref51578442"/>
      <w:r w:rsidRPr="00103B39">
        <w:rPr>
          <w:rFonts w:ascii="Arial" w:hAnsi="Arial" w:cs="Arial"/>
          <w:bCs/>
          <w:szCs w:val="22"/>
          <w:u w:val="single"/>
        </w:rPr>
        <w:t>Hlavní</w:t>
      </w:r>
      <w:r w:rsidRPr="00103B39">
        <w:rPr>
          <w:rFonts w:ascii="Arial" w:hAnsi="Arial" w:cs="Arial"/>
          <w:szCs w:val="22"/>
          <w:u w:val="single"/>
        </w:rPr>
        <w:t xml:space="preserve"> celek</w:t>
      </w:r>
      <w:r w:rsidRPr="00103B39">
        <w:rPr>
          <w:rFonts w:ascii="Arial" w:hAnsi="Arial" w:cs="Arial"/>
          <w:bCs/>
          <w:iCs/>
          <w:szCs w:val="22"/>
          <w:u w:val="single"/>
        </w:rPr>
        <w:t xml:space="preserve"> 1 „</w:t>
      </w:r>
      <w:r w:rsidRPr="00103B39">
        <w:rPr>
          <w:rFonts w:ascii="Arial" w:hAnsi="Arial" w:cs="Arial"/>
          <w:b/>
          <w:iCs/>
          <w:szCs w:val="22"/>
          <w:u w:val="single"/>
        </w:rPr>
        <w:t>Přípravné práce</w:t>
      </w:r>
      <w:r w:rsidRPr="00103B39">
        <w:rPr>
          <w:rFonts w:ascii="Arial" w:hAnsi="Arial" w:cs="Arial"/>
          <w:bCs/>
          <w:iCs/>
          <w:szCs w:val="22"/>
          <w:u w:val="single"/>
        </w:rPr>
        <w:t>“ je sestaven z následujících dílčích částí:</w:t>
      </w:r>
      <w:bookmarkEnd w:id="50"/>
    </w:p>
    <w:p w14:paraId="048050AB" w14:textId="2ECDA3A5" w:rsidR="00B9128B" w:rsidRPr="00764100" w:rsidRDefault="00B9128B" w:rsidP="002B2B06">
      <w:pPr>
        <w:pStyle w:val="Level3"/>
        <w:tabs>
          <w:tab w:val="clear" w:pos="2041"/>
        </w:tabs>
        <w:ind w:left="1418"/>
        <w:rPr>
          <w:rFonts w:ascii="Arial" w:hAnsi="Arial" w:cs="Arial"/>
          <w:szCs w:val="22"/>
        </w:rPr>
      </w:pPr>
      <w:bookmarkStart w:id="51" w:name="_Ref51579618"/>
      <w:bookmarkStart w:id="52" w:name="_Ref52043318"/>
      <w:r w:rsidRPr="00764100">
        <w:rPr>
          <w:rFonts w:ascii="Arial" w:hAnsi="Arial" w:cs="Arial"/>
          <w:szCs w:val="22"/>
        </w:rPr>
        <w:t>Revize a doplnění stávajícího bodového pole:</w:t>
      </w:r>
      <w:bookmarkEnd w:id="51"/>
      <w:bookmarkEnd w:id="52"/>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3" w:name="_Ref51579678"/>
      <w:bookmarkStart w:id="54"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3"/>
      <w:bookmarkEnd w:id="54"/>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5"/>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95FA80B" w:rsidR="006B518C" w:rsidRPr="00103B39" w:rsidRDefault="005704EC" w:rsidP="00146BD7">
      <w:pPr>
        <w:pStyle w:val="Level3"/>
        <w:tabs>
          <w:tab w:val="clear" w:pos="2041"/>
        </w:tabs>
        <w:ind w:left="1418"/>
        <w:jc w:val="both"/>
        <w:rPr>
          <w:rFonts w:ascii="Arial" w:hAnsi="Arial" w:cs="Arial"/>
          <w:szCs w:val="22"/>
        </w:rPr>
      </w:pPr>
      <w:bookmarkStart w:id="56" w:name="_Ref64278780"/>
      <w:bookmarkStart w:id="57" w:name="_Ref51578703"/>
      <w:bookmarkStart w:id="58" w:name="_Ref52043347"/>
      <w:r w:rsidRPr="00103B39">
        <w:rPr>
          <w:rFonts w:ascii="Arial" w:hAnsi="Arial" w:cs="Arial"/>
          <w:szCs w:val="22"/>
        </w:rPr>
        <w:t xml:space="preserve">NENÍ PŘEDMĚTEM TÉTO </w:t>
      </w:r>
      <w:r w:rsidR="00104789" w:rsidRPr="00103B39">
        <w:rPr>
          <w:rFonts w:ascii="Arial" w:hAnsi="Arial" w:cs="Arial"/>
          <w:szCs w:val="22"/>
        </w:rPr>
        <w:t>SMLOUVY Vektorizace</w:t>
      </w:r>
      <w:r w:rsidR="006B518C" w:rsidRPr="00103B39">
        <w:rPr>
          <w:rFonts w:ascii="Arial" w:hAnsi="Arial" w:cs="Arial"/>
          <w:szCs w:val="22"/>
        </w:rPr>
        <w:t xml:space="preserve"> vlastnické mapy</w:t>
      </w:r>
      <w:bookmarkEnd w:id="56"/>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59"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57"/>
      <w:bookmarkEnd w:id="58"/>
      <w:bookmarkEnd w:id="59"/>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1" w:name="_Ref64278867"/>
      <w:r w:rsidRPr="00764100">
        <w:rPr>
          <w:rFonts w:ascii="Arial" w:hAnsi="Arial" w:cs="Arial"/>
          <w:szCs w:val="22"/>
        </w:rPr>
        <w:t>Zjišťování hranic pozemků neřešených dle § 2 Zákona:</w:t>
      </w:r>
      <w:bookmarkEnd w:id="61"/>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2"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2"/>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3" w:name="_Ref51578325"/>
      <w:bookmarkStart w:id="64" w:name="_Ref52043370"/>
      <w:r w:rsidRPr="00764100">
        <w:rPr>
          <w:rFonts w:ascii="Arial" w:hAnsi="Arial" w:cs="Arial"/>
          <w:szCs w:val="22"/>
        </w:rPr>
        <w:t>Rozbor současného stavu:</w:t>
      </w:r>
      <w:bookmarkEnd w:id="63"/>
      <w:bookmarkEnd w:id="64"/>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5" w:name="_Ref51578378"/>
      <w:bookmarkStart w:id="66" w:name="_Ref52043390"/>
      <w:r w:rsidRPr="00764100">
        <w:rPr>
          <w:rFonts w:ascii="Arial" w:hAnsi="Arial" w:cs="Arial"/>
          <w:szCs w:val="22"/>
        </w:rPr>
        <w:t>Dokumentace k soupisu nároků vlastníků pozemků:</w:t>
      </w:r>
      <w:bookmarkEnd w:id="65"/>
      <w:bookmarkEnd w:id="66"/>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67"/>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8"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8"/>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9"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69"/>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0"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0"/>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1" w:name="_Ref51578417"/>
      <w:bookmarkStart w:id="72"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1"/>
      <w:bookmarkEnd w:id="72"/>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3"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4"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4"/>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5"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5"/>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76"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6"/>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77" w:name="_Ref67496875"/>
      <w:bookmarkStart w:id="78"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77"/>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79" w:name="_Ref51578489"/>
      <w:bookmarkStart w:id="80" w:name="_Ref52043431"/>
      <w:bookmarkEnd w:id="78"/>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79"/>
      <w:bookmarkEnd w:id="80"/>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1" w:name="_Ref51589667"/>
      <w:r w:rsidRPr="00764100">
        <w:rPr>
          <w:rFonts w:ascii="Arial" w:hAnsi="Arial" w:cs="Arial"/>
        </w:rPr>
        <w:t>Zapracování Objednatelem připuštěných připomínek vzešlých na základě výzvy Objednatele podle § 9 odst. 21 Zákona;</w:t>
      </w:r>
      <w:bookmarkEnd w:id="81"/>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2"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2"/>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3" w:name="_Ref51580149"/>
      <w:bookmarkStart w:id="84"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3"/>
      <w:bookmarkEnd w:id="84"/>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5" w:name="_Ref51580255"/>
      <w:bookmarkStart w:id="86" w:name="_Ref52043476"/>
      <w:r w:rsidRPr="00764100">
        <w:rPr>
          <w:rFonts w:ascii="Arial" w:hAnsi="Arial" w:cs="Arial"/>
          <w:szCs w:val="22"/>
        </w:rPr>
        <w:t>Zhotovení podkladů pro změnu katastrální hranice</w:t>
      </w:r>
      <w:bookmarkEnd w:id="85"/>
      <w:r w:rsidR="00494633" w:rsidRPr="00764100">
        <w:rPr>
          <w:rFonts w:ascii="Arial" w:hAnsi="Arial" w:cs="Arial"/>
          <w:szCs w:val="22"/>
        </w:rPr>
        <w:t>:</w:t>
      </w:r>
      <w:bookmarkEnd w:id="86"/>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87" w:name="_Ref51580259"/>
      <w:bookmarkStart w:id="88" w:name="_Ref52043492"/>
      <w:r w:rsidRPr="00764100">
        <w:rPr>
          <w:rFonts w:ascii="Arial" w:hAnsi="Arial" w:cs="Arial"/>
          <w:szCs w:val="22"/>
        </w:rPr>
        <w:t>Aktualizace návrhu po ukončení odvolacího řízení</w:t>
      </w:r>
      <w:bookmarkEnd w:id="87"/>
      <w:r w:rsidR="00494633" w:rsidRPr="00764100">
        <w:rPr>
          <w:rFonts w:ascii="Arial" w:hAnsi="Arial" w:cs="Arial"/>
          <w:szCs w:val="22"/>
        </w:rPr>
        <w:t>:</w:t>
      </w:r>
      <w:bookmarkEnd w:id="88"/>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89" w:name="_Ref51579017"/>
      <w:bookmarkStart w:id="90"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89"/>
      <w:bookmarkEnd w:id="90"/>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1" w:name="_Ref51578150"/>
      <w:r w:rsidRPr="009F5473">
        <w:rPr>
          <w:rFonts w:ascii="Arial" w:hAnsi="Arial" w:cs="Arial"/>
          <w:szCs w:val="22"/>
        </w:rPr>
        <w:t>Technické požadavky na provedení díla</w:t>
      </w:r>
      <w:bookmarkEnd w:id="91"/>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2"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3" w:name="_Ref61943163"/>
      <w:bookmarkEnd w:id="92"/>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3"/>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178E4D09"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w:t>
      </w:r>
      <w:r w:rsidR="00164BDC">
        <w:rPr>
          <w:rFonts w:ascii="Arial" w:hAnsi="Arial" w:cs="Arial"/>
        </w:rPr>
        <w:t>×</w:t>
      </w:r>
      <w:r w:rsidR="00CC7653">
        <w:rPr>
          <w:rFonts w:ascii="Arial" w:hAnsi="Arial" w:cs="Arial"/>
        </w:rPr>
        <w:t xml:space="preserve"> </w:t>
      </w:r>
      <w:r w:rsidR="00B262F3"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5BD289C"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w:t>
      </w:r>
      <w:r w:rsidR="00CC7653">
        <w:rPr>
          <w:rFonts w:ascii="Arial" w:hAnsi="Arial" w:cs="Arial"/>
        </w:rPr>
        <w:t xml:space="preserve">× </w:t>
      </w:r>
      <w:r w:rsidR="00B9128B"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172016B5"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w:t>
      </w:r>
      <w:r w:rsidR="00CC7653">
        <w:rPr>
          <w:rFonts w:ascii="Arial" w:hAnsi="Arial" w:cs="Arial"/>
        </w:rPr>
        <w:t xml:space="preserve">× </w:t>
      </w:r>
      <w:r w:rsidRPr="00EE517F">
        <w:rPr>
          <w:rFonts w:ascii="Arial" w:hAnsi="Arial" w:cs="Arial"/>
        </w:rPr>
        <w:t xml:space="preserve">listinné a digitální vyhotovení určené Objednateli; </w:t>
      </w:r>
    </w:p>
    <w:p w14:paraId="1B9715A0" w14:textId="235481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w:t>
      </w:r>
      <w:r w:rsidR="00CC7653">
        <w:rPr>
          <w:rFonts w:ascii="Arial" w:hAnsi="Arial" w:cs="Arial"/>
        </w:rPr>
        <w:t xml:space="preserve">× </w:t>
      </w:r>
      <w:r w:rsidRPr="00EE517F">
        <w:rPr>
          <w:rFonts w:ascii="Arial" w:hAnsi="Arial" w:cs="Arial"/>
        </w:rPr>
        <w:t>listinné a digitální vyhotovení určené Objednateli;</w:t>
      </w:r>
    </w:p>
    <w:p w14:paraId="0E255725" w14:textId="7635E391"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4</w:t>
      </w:r>
      <w:r w:rsidR="00CC7653">
        <w:rPr>
          <w:rFonts w:ascii="Arial" w:hAnsi="Arial" w:cs="Arial"/>
        </w:rPr>
        <w:t xml:space="preserve">×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w:t>
      </w:r>
      <w:r w:rsidR="00CC7653">
        <w:rPr>
          <w:rFonts w:ascii="Arial" w:hAnsi="Arial" w:cs="Arial"/>
        </w:rPr>
        <w:t xml:space="preserve">× </w:t>
      </w:r>
      <w:r w:rsidR="005F7432" w:rsidRPr="00EE517F">
        <w:rPr>
          <w:rFonts w:ascii="Arial" w:hAnsi="Arial" w:cs="Arial"/>
        </w:rPr>
        <w:t>Objednateli, 1</w:t>
      </w:r>
      <w:r w:rsidR="00CC7653">
        <w:rPr>
          <w:rFonts w:ascii="Arial" w:hAnsi="Arial" w:cs="Arial"/>
        </w:rPr>
        <w:t xml:space="preserve">×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w:t>
      </w:r>
      <w:r w:rsidR="00CC7653">
        <w:rPr>
          <w:rFonts w:ascii="Arial" w:hAnsi="Arial" w:cs="Arial"/>
        </w:rPr>
        <w:t xml:space="preserve">× </w:t>
      </w:r>
      <w:r w:rsidRPr="00EE517F">
        <w:rPr>
          <w:rFonts w:ascii="Arial" w:hAnsi="Arial" w:cs="Arial"/>
        </w:rPr>
        <w:t>k rozeslání účastníkům řízení</w:t>
      </w:r>
      <w:r w:rsidR="00F6638C" w:rsidRPr="00EE517F">
        <w:rPr>
          <w:rFonts w:ascii="Arial" w:hAnsi="Arial" w:cs="Arial"/>
        </w:rPr>
        <w:t>;</w:t>
      </w:r>
      <w:r w:rsidR="00AE202D" w:rsidRPr="00EE517F">
        <w:rPr>
          <w:rFonts w:ascii="Arial" w:hAnsi="Arial" w:cs="Arial"/>
        </w:rPr>
        <w:t xml:space="preserve"> digitální vyhotovení a 1</w:t>
      </w:r>
      <w:r w:rsidR="00CC7653">
        <w:rPr>
          <w:rFonts w:ascii="Arial" w:hAnsi="Arial" w:cs="Arial"/>
        </w:rPr>
        <w:t xml:space="preserve">×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469E053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w:t>
      </w:r>
      <w:r w:rsidR="00CC7653">
        <w:rPr>
          <w:rFonts w:ascii="Arial" w:hAnsi="Arial" w:cs="Arial"/>
        </w:rPr>
        <w:t xml:space="preserve">×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CC7653">
        <w:rPr>
          <w:rFonts w:ascii="Arial" w:hAnsi="Arial" w:cs="Arial"/>
        </w:rPr>
        <w:t xml:space="preserve">× </w:t>
      </w:r>
      <w:r w:rsidR="009C40C9" w:rsidRPr="00EE517F">
        <w:rPr>
          <w:rFonts w:ascii="Arial" w:hAnsi="Arial" w:cs="Arial"/>
        </w:rPr>
        <w:t xml:space="preserve">Objednateli </w:t>
      </w:r>
      <w:r w:rsidRPr="00EE517F">
        <w:rPr>
          <w:rFonts w:ascii="Arial" w:hAnsi="Arial" w:cs="Arial"/>
        </w:rPr>
        <w:t xml:space="preserve">a </w:t>
      </w:r>
      <w:r w:rsidR="009C40C9" w:rsidRPr="00EE517F">
        <w:rPr>
          <w:rFonts w:ascii="Arial" w:hAnsi="Arial" w:cs="Arial"/>
        </w:rPr>
        <w:t>1</w:t>
      </w:r>
      <w:r w:rsidR="00CC7653">
        <w:rPr>
          <w:rFonts w:ascii="Arial" w:hAnsi="Arial" w:cs="Arial"/>
        </w:rPr>
        <w:t xml:space="preserve">×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522644C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w:t>
      </w:r>
      <w:r w:rsidR="00CC7653">
        <w:rPr>
          <w:rFonts w:ascii="Arial" w:hAnsi="Arial" w:cs="Arial"/>
        </w:rPr>
        <w:t xml:space="preserve">× </w:t>
      </w:r>
      <w:r w:rsidRPr="00EE517F">
        <w:rPr>
          <w:rFonts w:ascii="Arial" w:hAnsi="Arial" w:cs="Arial"/>
        </w:rPr>
        <w:t>listinné a digitální vyhotovení určené Objednateli;</w:t>
      </w:r>
    </w:p>
    <w:p w14:paraId="3349587E" w14:textId="097FAF0B"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w:t>
      </w:r>
      <w:r w:rsidR="00CC7653">
        <w:rPr>
          <w:rFonts w:ascii="Arial" w:hAnsi="Arial" w:cs="Arial"/>
        </w:rPr>
        <w:t xml:space="preserve">× </w:t>
      </w:r>
      <w:r w:rsidRPr="00EE517F">
        <w:rPr>
          <w:rFonts w:ascii="Arial" w:hAnsi="Arial" w:cs="Arial"/>
        </w:rPr>
        <w:t xml:space="preserve">listinné </w:t>
      </w:r>
      <w:r w:rsidR="00BC0A8A" w:rsidRPr="00EE517F">
        <w:rPr>
          <w:rFonts w:ascii="Arial" w:hAnsi="Arial" w:cs="Arial"/>
        </w:rPr>
        <w:t>vyhotovení určené – 1</w:t>
      </w:r>
      <w:r w:rsidR="00CC7653">
        <w:rPr>
          <w:rFonts w:ascii="Arial" w:hAnsi="Arial" w:cs="Arial"/>
        </w:rPr>
        <w:t xml:space="preserve">× </w:t>
      </w:r>
      <w:r w:rsidR="00BC0A8A" w:rsidRPr="00EE517F">
        <w:rPr>
          <w:rFonts w:ascii="Arial" w:hAnsi="Arial" w:cs="Arial"/>
        </w:rPr>
        <w:t xml:space="preserve">Objednateli </w:t>
      </w:r>
      <w:r w:rsidRPr="00EE517F">
        <w:rPr>
          <w:rFonts w:ascii="Arial" w:hAnsi="Arial" w:cs="Arial"/>
        </w:rPr>
        <w:t xml:space="preserve">a </w:t>
      </w:r>
      <w:r w:rsidR="0004257F" w:rsidRPr="00EE517F">
        <w:rPr>
          <w:rFonts w:ascii="Arial" w:hAnsi="Arial" w:cs="Arial"/>
        </w:rPr>
        <w:t>1</w:t>
      </w:r>
      <w:r w:rsidR="00CC7653">
        <w:rPr>
          <w:rFonts w:ascii="Arial" w:hAnsi="Arial" w:cs="Arial"/>
        </w:rPr>
        <w:t xml:space="preserve">×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592464F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w:t>
      </w:r>
      <w:r w:rsidR="00CC7653">
        <w:rPr>
          <w:rFonts w:ascii="Arial" w:hAnsi="Arial" w:cs="Arial"/>
        </w:rPr>
        <w:t xml:space="preserve">×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3AF6CAB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4"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w:t>
      </w:r>
      <w:r w:rsidR="00CC7653">
        <w:rPr>
          <w:rFonts w:ascii="Arial" w:hAnsi="Arial" w:cs="Arial"/>
        </w:rPr>
        <w:t xml:space="preserve">× </w:t>
      </w:r>
      <w:r w:rsidRPr="00EE517F">
        <w:rPr>
          <w:rFonts w:ascii="Arial" w:hAnsi="Arial" w:cs="Arial"/>
        </w:rPr>
        <w:t>listinné vyhotovení určené</w:t>
      </w:r>
      <w:r w:rsidR="008F2EDF" w:rsidRPr="00EE517F">
        <w:rPr>
          <w:rFonts w:ascii="Arial" w:hAnsi="Arial" w:cs="Arial"/>
        </w:rPr>
        <w:t xml:space="preserve"> – 1</w:t>
      </w:r>
      <w:r w:rsidR="00CC7653">
        <w:rPr>
          <w:rFonts w:ascii="Arial" w:hAnsi="Arial" w:cs="Arial"/>
        </w:rPr>
        <w:t xml:space="preserve">×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w:t>
      </w:r>
      <w:r w:rsidR="00CC7653">
        <w:rPr>
          <w:rFonts w:ascii="Arial" w:hAnsi="Arial" w:cs="Arial"/>
        </w:rPr>
        <w:t xml:space="preserve">× </w:t>
      </w:r>
      <w:r w:rsidRPr="00EE517F">
        <w:rPr>
          <w:rFonts w:ascii="Arial" w:hAnsi="Arial" w:cs="Arial"/>
        </w:rPr>
        <w:t>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4"/>
    </w:p>
    <w:p w14:paraId="20BB783B" w14:textId="4CE8D52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5"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w:t>
      </w:r>
      <w:r w:rsidR="00CC7653">
        <w:rPr>
          <w:rFonts w:ascii="Arial" w:hAnsi="Arial" w:cs="Arial"/>
        </w:rPr>
        <w:t xml:space="preserve">× </w:t>
      </w:r>
      <w:r w:rsidRPr="00EE517F">
        <w:rPr>
          <w:rFonts w:ascii="Arial" w:hAnsi="Arial" w:cs="Arial"/>
        </w:rPr>
        <w:t xml:space="preserve">listinné vyhotovení určené </w:t>
      </w:r>
      <w:r w:rsidR="00960D56" w:rsidRPr="00EE517F">
        <w:rPr>
          <w:rFonts w:ascii="Arial" w:hAnsi="Arial" w:cs="Arial"/>
        </w:rPr>
        <w:t>– 1</w:t>
      </w:r>
      <w:r w:rsidR="00CC7653">
        <w:rPr>
          <w:rFonts w:ascii="Arial" w:hAnsi="Arial" w:cs="Arial"/>
        </w:rPr>
        <w:t xml:space="preserve">× </w:t>
      </w:r>
      <w:r w:rsidRPr="00EE517F">
        <w:rPr>
          <w:rFonts w:ascii="Arial" w:hAnsi="Arial" w:cs="Arial"/>
        </w:rPr>
        <w:t xml:space="preserve">Objednateli (paré č. 1) a </w:t>
      </w:r>
      <w:r w:rsidR="00960D56" w:rsidRPr="00EE517F">
        <w:rPr>
          <w:rFonts w:ascii="Arial" w:hAnsi="Arial" w:cs="Arial"/>
        </w:rPr>
        <w:t>1</w:t>
      </w:r>
      <w:r w:rsidR="00CC7653">
        <w:rPr>
          <w:rFonts w:ascii="Arial" w:hAnsi="Arial" w:cs="Arial"/>
        </w:rPr>
        <w:t xml:space="preserve">×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00CC7653">
        <w:rPr>
          <w:rFonts w:ascii="Arial" w:hAnsi="Arial" w:cs="Arial"/>
        </w:rPr>
        <w:t xml:space="preserve">×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w:t>
      </w:r>
      <w:r w:rsidR="00CC7653">
        <w:rPr>
          <w:rFonts w:ascii="Arial" w:hAnsi="Arial" w:cs="Arial"/>
        </w:rPr>
        <w:t xml:space="preserve">× </w:t>
      </w:r>
      <w:r w:rsidRPr="00EE517F">
        <w:rPr>
          <w:rFonts w:ascii="Arial" w:hAnsi="Arial" w:cs="Arial"/>
        </w:rPr>
        <w:t>Objednateli</w:t>
      </w:r>
      <w:r w:rsidR="00D408C1" w:rsidRPr="00EE517F">
        <w:rPr>
          <w:rFonts w:ascii="Arial" w:hAnsi="Arial" w:cs="Arial"/>
        </w:rPr>
        <w:t xml:space="preserve">, </w:t>
      </w:r>
      <w:r w:rsidR="00BD0257" w:rsidRPr="00EE517F">
        <w:rPr>
          <w:rFonts w:ascii="Arial" w:hAnsi="Arial" w:cs="Arial"/>
        </w:rPr>
        <w:t>1</w:t>
      </w:r>
      <w:r w:rsidR="00CC7653">
        <w:rPr>
          <w:rFonts w:ascii="Arial" w:hAnsi="Arial" w:cs="Arial"/>
        </w:rPr>
        <w:t xml:space="preserve">× </w:t>
      </w:r>
      <w:r w:rsidR="00BD0257" w:rsidRPr="00EE517F">
        <w:rPr>
          <w:rFonts w:ascii="Arial" w:hAnsi="Arial" w:cs="Arial"/>
        </w:rPr>
        <w:t xml:space="preserve">k rozeslání účastníkům řízení, </w:t>
      </w:r>
      <w:r w:rsidR="00D408C1" w:rsidRPr="00EE517F">
        <w:rPr>
          <w:rFonts w:ascii="Arial" w:hAnsi="Arial" w:cs="Arial"/>
        </w:rPr>
        <w:t>1</w:t>
      </w:r>
      <w:r w:rsidR="00CC7653">
        <w:rPr>
          <w:rFonts w:ascii="Arial" w:hAnsi="Arial" w:cs="Arial"/>
        </w:rPr>
        <w:t xml:space="preserve">×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5"/>
    </w:p>
    <w:p w14:paraId="53003411" w14:textId="62E9EDE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6"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CC7653">
        <w:rPr>
          <w:rFonts w:ascii="Arial" w:hAnsi="Arial" w:cs="Arial"/>
        </w:rPr>
        <w:t xml:space="preserve">× </w:t>
      </w:r>
      <w:r w:rsidRPr="00EE517F">
        <w:rPr>
          <w:rFonts w:ascii="Arial" w:hAnsi="Arial" w:cs="Arial"/>
        </w:rPr>
        <w:t>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1</w:t>
      </w:r>
      <w:r w:rsidR="00CC7653">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96"/>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758201DC"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7"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w:t>
      </w:r>
      <w:r w:rsidR="00CC7653">
        <w:rPr>
          <w:rFonts w:ascii="Arial" w:hAnsi="Arial" w:cs="Arial"/>
        </w:rPr>
        <w:t xml:space="preserve">×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1</w:t>
      </w:r>
      <w:r w:rsidR="00CC7653">
        <w:rPr>
          <w:rFonts w:ascii="Arial" w:hAnsi="Arial" w:cs="Arial"/>
        </w:rPr>
        <w:t xml:space="preserve">×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w:t>
      </w:r>
      <w:r w:rsidR="00CC7653">
        <w:rPr>
          <w:rFonts w:ascii="Arial" w:hAnsi="Arial" w:cs="Arial"/>
        </w:rPr>
        <w:t xml:space="preserve">×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1</w:t>
      </w:r>
      <w:r w:rsidR="00CC7653">
        <w:rPr>
          <w:rFonts w:ascii="Arial" w:hAnsi="Arial" w:cs="Arial"/>
        </w:rPr>
        <w:t xml:space="preserve">×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w:t>
      </w:r>
      <w:r w:rsidR="00CC7653">
        <w:rPr>
          <w:rFonts w:ascii="Arial" w:hAnsi="Arial" w:cs="Arial"/>
        </w:rPr>
        <w:t xml:space="preserve">× </w:t>
      </w:r>
      <w:r w:rsidR="000A684E" w:rsidRPr="00EE517F">
        <w:rPr>
          <w:rFonts w:ascii="Arial" w:hAnsi="Arial" w:cs="Arial"/>
        </w:rPr>
        <w:t>katastrálnímu úřadu</w:t>
      </w:r>
      <w:r w:rsidR="00EA7618" w:rsidRPr="00EE517F">
        <w:rPr>
          <w:rFonts w:ascii="Arial" w:hAnsi="Arial" w:cs="Arial"/>
        </w:rPr>
        <w:t>; digitální vyhotovení určené Objednateli</w:t>
      </w:r>
      <w:r w:rsidRPr="00EE517F">
        <w:rPr>
          <w:rFonts w:ascii="Arial" w:hAnsi="Arial" w:cs="Arial"/>
        </w:rPr>
        <w:t>.</w:t>
      </w:r>
      <w:bookmarkEnd w:id="97"/>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E68E365" w:rsidR="003E76BF" w:rsidRPr="00764100" w:rsidRDefault="00B46279" w:rsidP="00FE7792">
      <w:pPr>
        <w:pStyle w:val="Level2"/>
        <w:spacing w:line="240" w:lineRule="auto"/>
        <w:ind w:left="567" w:hanging="567"/>
        <w:jc w:val="both"/>
        <w:rPr>
          <w:rFonts w:ascii="Arial" w:hAnsi="Arial" w:cs="Arial"/>
          <w:szCs w:val="22"/>
        </w:rPr>
      </w:pPr>
      <w:bookmarkStart w:id="98"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5B430E" w:rsidRPr="00764100">
        <w:rPr>
          <w:rFonts w:ascii="Arial" w:hAnsi="Arial" w:cs="Arial"/>
          <w:szCs w:val="22"/>
        </w:rPr>
        <w:t>tj.</w:t>
      </w:r>
      <w:r w:rsidR="00861419" w:rsidRPr="00861419">
        <w:t xml:space="preserve"> </w:t>
      </w:r>
      <w:r w:rsidR="005B430E">
        <w:rPr>
          <w:rFonts w:ascii="Arial" w:hAnsi="Arial" w:cs="Arial"/>
          <w:szCs w:val="22"/>
        </w:rPr>
        <w:t xml:space="preserve">1 683 090 </w:t>
      </w:r>
      <w:r w:rsidR="005B430E" w:rsidRPr="00764100">
        <w:rPr>
          <w:rFonts w:ascii="Arial" w:hAnsi="Arial" w:cs="Arial"/>
          <w:szCs w:val="22"/>
        </w:rPr>
        <w:t>Kč</w:t>
      </w:r>
      <w:r w:rsidRPr="00764100">
        <w:rPr>
          <w:rFonts w:ascii="Arial" w:hAnsi="Arial" w:cs="Arial"/>
          <w:szCs w:val="22"/>
        </w:rPr>
        <w:t xml:space="preserve">.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98"/>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9" w:name="_Ref26987952"/>
      <w:r w:rsidRPr="00312425">
        <w:rPr>
          <w:rFonts w:ascii="Arial" w:hAnsi="Arial" w:cs="Arial"/>
          <w:szCs w:val="22"/>
        </w:rPr>
        <w:t>Poddodavatelé</w:t>
      </w:r>
      <w:bookmarkEnd w:id="99"/>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0"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0"/>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1"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1"/>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2"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2"/>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3"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3"/>
    </w:p>
    <w:p w14:paraId="746AF462" w14:textId="4521845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78092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052303A"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w:t>
      </w:r>
      <w:r w:rsidR="00127C34" w:rsidRPr="00430DD8">
        <w:rPr>
          <w:rFonts w:ascii="Arial" w:hAnsi="Arial" w:cs="Arial"/>
          <w:szCs w:val="22"/>
        </w:rPr>
        <w:t>– Krajského pozemkového úřadu</w:t>
      </w:r>
      <w:r w:rsidR="00317844" w:rsidRPr="00430DD8">
        <w:rPr>
          <w:rFonts w:ascii="Arial" w:hAnsi="Arial" w:cs="Arial"/>
          <w:szCs w:val="22"/>
        </w:rPr>
        <w:t xml:space="preserve"> pro Zlínský kraj</w:t>
      </w:r>
      <w:r w:rsidR="00127C34" w:rsidRPr="00430DD8">
        <w:rPr>
          <w:rFonts w:ascii="Arial" w:hAnsi="Arial" w:cs="Arial"/>
          <w:szCs w:val="22"/>
        </w:rPr>
        <w:t xml:space="preserve">, Pobočky </w:t>
      </w:r>
      <w:r w:rsidR="0092777C" w:rsidRPr="00430DD8">
        <w:rPr>
          <w:rFonts w:ascii="Arial" w:hAnsi="Arial" w:cs="Arial"/>
          <w:szCs w:val="22"/>
        </w:rPr>
        <w:t>Uherské Hradiště</w:t>
      </w:r>
      <w:r w:rsidR="00127C34" w:rsidRPr="00430DD8">
        <w:rPr>
          <w:rFonts w:ascii="Arial" w:hAnsi="Arial" w:cs="Arial"/>
          <w:szCs w:val="22"/>
        </w:rPr>
        <w:t xml:space="preserve">, adresa </w:t>
      </w:r>
      <w:r w:rsidR="005E65F0" w:rsidRPr="00430DD8">
        <w:rPr>
          <w:rFonts w:ascii="Arial" w:hAnsi="Arial" w:cs="Arial"/>
          <w:szCs w:val="22"/>
        </w:rPr>
        <w:t>Protzkarova 1180, 686 01 Uherské Hradiště</w:t>
      </w:r>
      <w:r w:rsidR="00430DD8">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4"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5"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5"/>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4"/>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06" w:name="_Ref50734694"/>
      <w:bookmarkStart w:id="107"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06"/>
      <w:bookmarkEnd w:id="107"/>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8" w:name="_Ref50734071"/>
      <w:bookmarkStart w:id="109"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8"/>
      <w:r w:rsidR="00001B85" w:rsidRPr="00C62699">
        <w:rPr>
          <w:rFonts w:ascii="Arial" w:hAnsi="Arial" w:cs="Arial"/>
          <w:szCs w:val="22"/>
        </w:rPr>
        <w:t xml:space="preserve"> či její části.</w:t>
      </w:r>
      <w:bookmarkEnd w:id="109"/>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0"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0"/>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1" w:name="_Hlk32248346"/>
      <w:r w:rsidR="00265F18" w:rsidRPr="00764100">
        <w:rPr>
          <w:rFonts w:ascii="Arial" w:hAnsi="Arial" w:cs="Arial"/>
          <w:szCs w:val="22"/>
        </w:rPr>
        <w:t>dílčí části</w:t>
      </w:r>
      <w:bookmarkEnd w:id="111"/>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2" w:name="_Ref50757872"/>
      <w:r w:rsidRPr="00C62699">
        <w:rPr>
          <w:rFonts w:ascii="Arial" w:hAnsi="Arial" w:cs="Arial"/>
          <w:szCs w:val="22"/>
        </w:rPr>
        <w:lastRenderedPageBreak/>
        <w:t>Práva duševního vlastnictví</w:t>
      </w:r>
      <w:bookmarkEnd w:id="112"/>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3"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3"/>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4"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4"/>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5"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6" w:name="3dy6vkm" w:colFirst="0" w:colLast="0"/>
      <w:bookmarkEnd w:id="116"/>
      <w:r w:rsidRPr="00ED6435">
        <w:rPr>
          <w:rFonts w:ascii="Arial" w:hAnsi="Arial" w:cs="Arial"/>
          <w:szCs w:val="22"/>
        </w:rPr>
        <w:t>.</w:t>
      </w:r>
      <w:bookmarkEnd w:id="115"/>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7"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7"/>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8" w:name="1fob9te"/>
      <w:bookmarkEnd w:id="118"/>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9" w:name="_Ref40712548"/>
      <w:bookmarkStart w:id="120" w:name="_Ref50746594"/>
      <w:bookmarkStart w:id="121" w:name="_Ref464484026"/>
      <w:r w:rsidRPr="00ED6435">
        <w:rPr>
          <w:rFonts w:ascii="Arial" w:hAnsi="Arial" w:cs="Arial"/>
          <w:szCs w:val="22"/>
        </w:rPr>
        <w:t>Ochrana osobních údajů</w:t>
      </w:r>
      <w:bookmarkEnd w:id="119"/>
      <w:r w:rsidRPr="00ED6435">
        <w:rPr>
          <w:rFonts w:ascii="Arial" w:hAnsi="Arial" w:cs="Arial"/>
          <w:szCs w:val="22"/>
        </w:rPr>
        <w:t xml:space="preserve"> a Důvěrných informací</w:t>
      </w:r>
      <w:bookmarkEnd w:id="120"/>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2"/>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3"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4"/>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1"/>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5" w:name="_Toc289800492"/>
      <w:bookmarkStart w:id="126" w:name="_Ref291179101"/>
      <w:bookmarkStart w:id="127" w:name="_Toc312929180"/>
      <w:bookmarkStart w:id="128" w:name="_Toc378536906"/>
      <w:bookmarkStart w:id="129" w:name="_Ref378613694"/>
      <w:bookmarkStart w:id="130" w:name="_Ref17209282"/>
      <w:bookmarkStart w:id="131" w:name="_Ref17237912"/>
      <w:bookmarkStart w:id="132" w:name="_Ref50745432"/>
      <w:bookmarkStart w:id="133" w:name="_Ref50753842"/>
      <w:bookmarkStart w:id="134" w:name="_Ref50762946"/>
      <w:r w:rsidRPr="00C62699">
        <w:rPr>
          <w:rFonts w:ascii="Arial" w:hAnsi="Arial" w:cs="Arial"/>
          <w:szCs w:val="22"/>
        </w:rPr>
        <w:t>Záruka za jakost, práva z vad</w:t>
      </w:r>
      <w:bookmarkEnd w:id="125"/>
      <w:bookmarkEnd w:id="126"/>
      <w:bookmarkEnd w:id="127"/>
      <w:r w:rsidRPr="00C62699">
        <w:rPr>
          <w:rFonts w:ascii="Arial" w:hAnsi="Arial" w:cs="Arial"/>
          <w:szCs w:val="22"/>
        </w:rPr>
        <w:t>ného plnění</w:t>
      </w:r>
      <w:bookmarkEnd w:id="128"/>
      <w:bookmarkEnd w:id="129"/>
      <w:bookmarkEnd w:id="130"/>
      <w:bookmarkEnd w:id="131"/>
      <w:bookmarkEnd w:id="132"/>
      <w:bookmarkEnd w:id="133"/>
      <w:bookmarkEnd w:id="134"/>
    </w:p>
    <w:p w14:paraId="54AF38D9" w14:textId="20CEDF23" w:rsidR="008D4ECD" w:rsidRPr="00C62699" w:rsidRDefault="008D4ECD" w:rsidP="00B77235">
      <w:pPr>
        <w:pStyle w:val="Level2"/>
        <w:spacing w:line="240" w:lineRule="auto"/>
        <w:ind w:left="567" w:hanging="567"/>
        <w:jc w:val="both"/>
        <w:rPr>
          <w:rFonts w:ascii="Arial" w:hAnsi="Arial" w:cs="Arial"/>
          <w:szCs w:val="22"/>
        </w:rPr>
      </w:pPr>
      <w:bookmarkStart w:id="135" w:name="_Ref50763291"/>
      <w:bookmarkStart w:id="13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B11129" w:rsidRPr="00B11129">
        <w:rPr>
          <w:rFonts w:ascii="Arial" w:hAnsi="Arial" w:cs="Arial"/>
          <w:szCs w:val="22"/>
        </w:rPr>
        <w:t xml:space="preserve">36 </w:t>
      </w:r>
      <w:r w:rsidR="00B11129" w:rsidRPr="00C62699">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5"/>
      <w:r w:rsidRPr="00C62699">
        <w:rPr>
          <w:rFonts w:ascii="Arial" w:hAnsi="Arial" w:cs="Arial"/>
          <w:szCs w:val="22"/>
        </w:rPr>
        <w:t xml:space="preserve"> </w:t>
      </w:r>
      <w:bookmarkEnd w:id="136"/>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7"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8" w:name="_Ref310432732"/>
      <w:bookmarkStart w:id="139"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0"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7"/>
      <w:bookmarkEnd w:id="138"/>
      <w:bookmarkEnd w:id="139"/>
      <w:bookmarkEnd w:id="140"/>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1" w:name="_Ref517375268"/>
      <w:bookmarkStart w:id="142" w:name="_Toc532815641"/>
      <w:bookmarkStart w:id="143" w:name="_Toc48912290"/>
      <w:r w:rsidRPr="00ED6435">
        <w:rPr>
          <w:rFonts w:ascii="Arial" w:hAnsi="Arial" w:cs="Arial"/>
          <w:szCs w:val="22"/>
        </w:rPr>
        <w:t>Nárok na náhradu újmy</w:t>
      </w:r>
      <w:bookmarkEnd w:id="141"/>
      <w:bookmarkEnd w:id="142"/>
      <w:bookmarkEnd w:id="143"/>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4" w:name="_Ref50582832"/>
      <w:bookmarkStart w:id="145" w:name="_Hlk30403582"/>
      <w:r w:rsidRPr="00ED6435">
        <w:rPr>
          <w:rFonts w:ascii="Arial" w:hAnsi="Arial" w:cs="Arial"/>
          <w:szCs w:val="22"/>
        </w:rPr>
        <w:t>Okolnosti vylučující povinnost k náhradě újmy</w:t>
      </w:r>
      <w:bookmarkEnd w:id="144"/>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6" w:name="_Ref478006328"/>
      <w:bookmarkStart w:id="147"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6"/>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8"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7"/>
      <w:bookmarkEnd w:id="148"/>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9" w:name="_Ref50753852"/>
      <w:r w:rsidRPr="00ED6435">
        <w:rPr>
          <w:rFonts w:ascii="Arial" w:hAnsi="Arial" w:cs="Arial"/>
          <w:szCs w:val="22"/>
        </w:rPr>
        <w:t>Sankční ujednání</w:t>
      </w:r>
      <w:bookmarkEnd w:id="149"/>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0"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0"/>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1"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1"/>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2"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2"/>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3" w:name="_Ref50750007"/>
      <w:bookmarkStart w:id="154" w:name="_Ref18364689"/>
      <w:bookmarkEnd w:id="145"/>
      <w:r w:rsidRPr="00ED6435">
        <w:rPr>
          <w:rFonts w:ascii="Arial" w:hAnsi="Arial" w:cs="Arial"/>
          <w:szCs w:val="22"/>
        </w:rPr>
        <w:t>Vyhrazená změna závazku, změna smlouvy a odstoupení</w:t>
      </w:r>
      <w:bookmarkEnd w:id="153"/>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55"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BB9E8DC"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6" w:name="_Ref137557828"/>
      <w:bookmarkEnd w:id="155"/>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78092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56"/>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DB6CF17" w:rsidR="00F67F47" w:rsidRPr="00C62699" w:rsidRDefault="00F67F47" w:rsidP="00B77235">
      <w:pPr>
        <w:pStyle w:val="Level2"/>
        <w:spacing w:line="240" w:lineRule="auto"/>
        <w:ind w:left="567" w:hanging="567"/>
        <w:jc w:val="both"/>
        <w:rPr>
          <w:rFonts w:ascii="Arial" w:hAnsi="Arial" w:cs="Arial"/>
          <w:szCs w:val="22"/>
        </w:rPr>
      </w:pPr>
      <w:bookmarkStart w:id="157" w:name="_Ref53644739"/>
      <w:bookmarkStart w:id="158"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w:t>
      </w:r>
      <w:r w:rsidR="000737C6">
        <w:rPr>
          <w:rFonts w:ascii="Arial" w:hAnsi="Arial" w:cs="Arial"/>
          <w:szCs w:val="22"/>
        </w:rPr>
        <w:t xml:space="preserve"> 1</w:t>
      </w:r>
      <w:r w:rsidR="00483768">
        <w:rPr>
          <w:rFonts w:ascii="Arial" w:hAnsi="Arial" w:cs="Arial"/>
          <w:szCs w:val="22"/>
        </w:rPr>
        <w:t>0</w:t>
      </w:r>
      <w:r w:rsidRPr="00C62699">
        <w:rPr>
          <w:rFonts w:ascii="Arial" w:hAnsi="Arial" w:cs="Arial"/>
          <w:szCs w:val="22"/>
        </w:rPr>
        <w:t>% Ceny Díla bez DPH.</w:t>
      </w:r>
      <w:bookmarkEnd w:id="157"/>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9" w:name="_Ref50750361"/>
      <w:bookmarkStart w:id="160" w:name="_Ref124842296"/>
      <w:bookmarkEnd w:id="158"/>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1" w:name="_Ref52294104"/>
      <w:r w:rsidRPr="00C62699">
        <w:rPr>
          <w:rFonts w:ascii="Arial" w:hAnsi="Arial" w:cs="Arial"/>
          <w:szCs w:val="22"/>
        </w:rPr>
        <w:t>, a to v následujících situacích nezávislých na vůli Smluvních stran:</w:t>
      </w:r>
      <w:bookmarkEnd w:id="159"/>
      <w:bookmarkEnd w:id="160"/>
      <w:bookmarkEnd w:id="161"/>
    </w:p>
    <w:p w14:paraId="3CDFE63A" w14:textId="36F62B9A"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w:t>
      </w:r>
      <w:r w:rsidR="00A57C89">
        <w:rPr>
          <w:rFonts w:ascii="Arial" w:hAnsi="Arial" w:cs="Arial"/>
        </w:rPr>
        <w:t xml:space="preserve"> </w:t>
      </w:r>
      <w:r w:rsidRPr="00ED6435">
        <w:rPr>
          <w:rFonts w:ascii="Arial" w:hAnsi="Arial" w:cs="Arial"/>
        </w:rPr>
        <w:t>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2"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2"/>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5A0F92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78092A">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4"/>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3" w:name="_Ref93321339"/>
      <w:bookmarkStart w:id="164"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3"/>
      <w:r w:rsidR="0021275B" w:rsidRPr="00C62699">
        <w:rPr>
          <w:rFonts w:ascii="Arial" w:hAnsi="Arial" w:cs="Arial"/>
          <w:szCs w:val="22"/>
          <w:u w:val="single"/>
        </w:rPr>
        <w:t xml:space="preserve"> </w:t>
      </w:r>
    </w:p>
    <w:bookmarkEnd w:id="164"/>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5" w:name="_Ref370146871"/>
      <w:r w:rsidRPr="00ED6435">
        <w:rPr>
          <w:rFonts w:ascii="Arial" w:hAnsi="Arial" w:cs="Arial"/>
          <w:szCs w:val="22"/>
        </w:rPr>
        <w:t>Zhotovitel je oprávněn odstoupit od této Smlouvy pouze v případě jejího podstatného porušení, jestliže:</w:t>
      </w:r>
      <w:bookmarkEnd w:id="165"/>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6" w:name="_Ref50536468"/>
      <w:bookmarkStart w:id="16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6"/>
      <w:r w:rsidRPr="00ED6435">
        <w:rPr>
          <w:rFonts w:ascii="Arial" w:hAnsi="Arial" w:cs="Arial"/>
          <w:szCs w:val="22"/>
        </w:rPr>
        <w:t xml:space="preserve"> Protokol musí obsahovat zejména</w:t>
      </w:r>
      <w:r w:rsidR="00F65669" w:rsidRPr="00ED6435">
        <w:rPr>
          <w:rFonts w:ascii="Arial" w:hAnsi="Arial" w:cs="Arial"/>
          <w:szCs w:val="22"/>
        </w:rPr>
        <w:t>:</w:t>
      </w:r>
      <w:bookmarkEnd w:id="167"/>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6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68"/>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69" w:name="_Ref50753902"/>
      <w:bookmarkStart w:id="170" w:name="_Ref450559147"/>
      <w:bookmarkStart w:id="171" w:name="_Ref469512616"/>
      <w:bookmarkStart w:id="172" w:name="_Ref64871784"/>
      <w:bookmarkStart w:id="17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69"/>
      <w:bookmarkEnd w:id="170"/>
      <w:bookmarkEnd w:id="171"/>
      <w:r w:rsidR="00E60FBC">
        <w:rPr>
          <w:rFonts w:ascii="Arial" w:hAnsi="Arial" w:cs="Arial"/>
          <w:szCs w:val="22"/>
        </w:rPr>
        <w:t>18.8</w:t>
      </w:r>
      <w:r w:rsidR="00A111D3" w:rsidRPr="00ED6435">
        <w:rPr>
          <w:rFonts w:ascii="Arial" w:hAnsi="Arial" w:cs="Arial"/>
          <w:szCs w:val="22"/>
        </w:rPr>
        <w:t>.</w:t>
      </w:r>
      <w:bookmarkEnd w:id="172"/>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3"/>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4" w:name="_Ref50585481"/>
      <w:r w:rsidRPr="00ED6435">
        <w:rPr>
          <w:rFonts w:ascii="Arial" w:hAnsi="Arial" w:cs="Arial"/>
          <w:szCs w:val="22"/>
        </w:rPr>
        <w:t>Závěrečná ustanovení</w:t>
      </w:r>
      <w:bookmarkEnd w:id="174"/>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5"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5"/>
      <w:bookmarkEnd w:id="176"/>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7" w:name="_Hlk57980945"/>
      <w:bookmarkStart w:id="178" w:name="_Ref378752179"/>
      <w:bookmarkStart w:id="179" w:name="_Toc289800496"/>
      <w:bookmarkStart w:id="18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7"/>
      <w:bookmarkEnd w:id="178"/>
      <w:bookmarkEnd w:id="179"/>
      <w:bookmarkEnd w:id="180"/>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1"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1"/>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2"/>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53D8EDF" w:rsidR="002B735B" w:rsidRPr="002D2F1E" w:rsidRDefault="002B735B" w:rsidP="002D78DA">
      <w:pPr>
        <w:tabs>
          <w:tab w:val="left" w:pos="567"/>
          <w:tab w:val="left" w:pos="5670"/>
        </w:tabs>
        <w:spacing w:after="0" w:line="276" w:lineRule="auto"/>
        <w:rPr>
          <w:rFonts w:ascii="Arial" w:eastAsia="Times New Roman" w:hAnsi="Arial" w:cs="Arial"/>
          <w:b/>
          <w:lang w:eastAsia="cs-CZ"/>
        </w:rPr>
      </w:pPr>
      <w:r w:rsidRPr="002D2F1E">
        <w:rPr>
          <w:rFonts w:ascii="Arial" w:eastAsia="Times New Roman" w:hAnsi="Arial" w:cs="Arial"/>
          <w:b/>
          <w:lang w:eastAsia="cs-CZ"/>
        </w:rPr>
        <w:t xml:space="preserve">Česká republika </w:t>
      </w:r>
      <w:r w:rsidR="00E400F4" w:rsidRPr="002D2F1E">
        <w:rPr>
          <w:rFonts w:ascii="Arial" w:hAnsi="Arial" w:cs="Arial"/>
          <w:b/>
          <w:bCs/>
        </w:rPr>
        <w:t>–</w:t>
      </w:r>
      <w:r w:rsidRPr="002D2F1E">
        <w:rPr>
          <w:rFonts w:ascii="Arial" w:eastAsia="Times New Roman" w:hAnsi="Arial" w:cs="Arial"/>
          <w:b/>
          <w:lang w:eastAsia="cs-CZ"/>
        </w:rPr>
        <w:t xml:space="preserve"> Státní pozemkový úřad</w:t>
      </w:r>
      <w:r w:rsidRPr="002D2F1E">
        <w:rPr>
          <w:rFonts w:ascii="Arial" w:eastAsia="Times New Roman" w:hAnsi="Arial" w:cs="Arial"/>
          <w:b/>
          <w:lang w:eastAsia="cs-CZ"/>
        </w:rPr>
        <w:tab/>
      </w:r>
      <w:r w:rsidR="002D78DA">
        <w:rPr>
          <w:rFonts w:ascii="Arial" w:eastAsia="Times New Roman" w:hAnsi="Arial" w:cs="Arial"/>
          <w:b/>
          <w:lang w:eastAsia="cs-CZ"/>
        </w:rPr>
        <w:t>AGERIS, s.r.o.</w:t>
      </w:r>
    </w:p>
    <w:p w14:paraId="52DB552F" w14:textId="2BE2977E" w:rsidR="002B735B" w:rsidRPr="002D2F1E" w:rsidRDefault="002B735B" w:rsidP="002D78DA">
      <w:pPr>
        <w:tabs>
          <w:tab w:val="left" w:pos="567"/>
          <w:tab w:val="left" w:pos="5670"/>
        </w:tabs>
        <w:spacing w:after="0" w:line="276" w:lineRule="auto"/>
        <w:rPr>
          <w:rFonts w:ascii="Arial" w:eastAsia="Times New Roman" w:hAnsi="Arial" w:cs="Arial"/>
          <w:bCs/>
          <w:lang w:eastAsia="cs-CZ"/>
        </w:rPr>
      </w:pPr>
      <w:r w:rsidRPr="002D2F1E">
        <w:rPr>
          <w:rFonts w:ascii="Arial" w:eastAsia="Times New Roman" w:hAnsi="Arial" w:cs="Arial"/>
          <w:bCs/>
          <w:lang w:eastAsia="cs-CZ"/>
        </w:rPr>
        <w:t>Místo:</w:t>
      </w:r>
      <w:r w:rsidR="009B5121" w:rsidRPr="002D2F1E">
        <w:rPr>
          <w:rFonts w:ascii="Arial" w:eastAsia="Times New Roman" w:hAnsi="Arial" w:cs="Arial"/>
          <w:bCs/>
          <w:lang w:eastAsia="cs-CZ"/>
        </w:rPr>
        <w:t xml:space="preserve"> Zlín</w:t>
      </w:r>
      <w:r w:rsidRPr="002D2F1E">
        <w:rPr>
          <w:rFonts w:ascii="Arial" w:eastAsia="Times New Roman" w:hAnsi="Arial" w:cs="Arial"/>
          <w:bCs/>
          <w:lang w:eastAsia="cs-CZ"/>
        </w:rPr>
        <w:tab/>
      </w:r>
      <w:r w:rsidRPr="002D2F1E">
        <w:rPr>
          <w:rFonts w:ascii="Arial" w:eastAsia="Times New Roman" w:hAnsi="Arial" w:cs="Arial"/>
          <w:bCs/>
          <w:lang w:eastAsia="cs-CZ"/>
        </w:rPr>
        <w:tab/>
        <w:t>Místo:</w:t>
      </w:r>
      <w:r w:rsidR="00E32E22">
        <w:rPr>
          <w:rFonts w:ascii="Arial" w:eastAsia="Times New Roman" w:hAnsi="Arial" w:cs="Arial"/>
          <w:bCs/>
          <w:lang w:eastAsia="cs-CZ"/>
        </w:rPr>
        <w:t xml:space="preserve"> Brno</w:t>
      </w:r>
    </w:p>
    <w:p w14:paraId="435FBFFE" w14:textId="2DF40614" w:rsidR="002B735B" w:rsidRPr="00ED6435" w:rsidRDefault="002B735B" w:rsidP="002D78DA">
      <w:pPr>
        <w:tabs>
          <w:tab w:val="left" w:pos="567"/>
          <w:tab w:val="left" w:pos="5670"/>
        </w:tabs>
        <w:spacing w:after="0" w:line="276" w:lineRule="auto"/>
        <w:rPr>
          <w:rFonts w:ascii="Arial" w:eastAsia="Times New Roman" w:hAnsi="Arial" w:cs="Arial"/>
          <w:bCs/>
          <w:lang w:eastAsia="cs-CZ"/>
        </w:rPr>
      </w:pPr>
      <w:r w:rsidRPr="002D2F1E">
        <w:rPr>
          <w:rFonts w:ascii="Arial" w:eastAsia="Times New Roman" w:hAnsi="Arial" w:cs="Arial"/>
          <w:bCs/>
          <w:lang w:eastAsia="cs-CZ"/>
        </w:rPr>
        <w:t xml:space="preserve">Datum: </w:t>
      </w:r>
      <w:r w:rsidR="00A92471">
        <w:rPr>
          <w:rFonts w:ascii="Arial" w:eastAsia="Times New Roman" w:hAnsi="Arial" w:cs="Arial"/>
          <w:bCs/>
          <w:lang w:eastAsia="cs-CZ"/>
        </w:rPr>
        <w:t>2</w:t>
      </w:r>
      <w:r w:rsidR="00A92471">
        <w:rPr>
          <w:rFonts w:ascii="Arial" w:eastAsia="Times New Roman" w:hAnsi="Arial" w:cs="Arial"/>
          <w:bCs/>
          <w:lang w:eastAsia="cs-CZ"/>
        </w:rPr>
        <w:t>4</w:t>
      </w:r>
      <w:r w:rsidR="00A92471">
        <w:rPr>
          <w:rFonts w:ascii="Arial" w:eastAsia="Times New Roman" w:hAnsi="Arial" w:cs="Arial"/>
          <w:bCs/>
          <w:lang w:eastAsia="cs-CZ"/>
        </w:rPr>
        <w:t>. 6. 2025</w:t>
      </w:r>
      <w:r w:rsidRPr="002D2F1E">
        <w:rPr>
          <w:rFonts w:ascii="Arial" w:eastAsia="Times New Roman" w:hAnsi="Arial" w:cs="Arial"/>
          <w:bCs/>
          <w:lang w:eastAsia="cs-CZ"/>
        </w:rPr>
        <w:tab/>
      </w:r>
      <w:r w:rsidRPr="002D2F1E">
        <w:rPr>
          <w:rFonts w:ascii="Arial" w:eastAsia="Times New Roman" w:hAnsi="Arial" w:cs="Arial"/>
          <w:bCs/>
          <w:lang w:eastAsia="cs-CZ"/>
        </w:rPr>
        <w:tab/>
        <w:t>Datum:</w:t>
      </w:r>
      <w:r w:rsidR="00E32E22">
        <w:rPr>
          <w:rFonts w:ascii="Arial" w:eastAsia="Times New Roman" w:hAnsi="Arial" w:cs="Arial"/>
          <w:bCs/>
          <w:lang w:eastAsia="cs-CZ"/>
        </w:rPr>
        <w:t xml:space="preserve"> </w:t>
      </w:r>
      <w:r w:rsidR="00A92471">
        <w:rPr>
          <w:rFonts w:ascii="Arial" w:eastAsia="Times New Roman" w:hAnsi="Arial" w:cs="Arial"/>
          <w:bCs/>
          <w:lang w:eastAsia="cs-CZ"/>
        </w:rPr>
        <w:t>23. 6. 2025</w:t>
      </w:r>
      <w:r w:rsidR="00E32E22">
        <w:rPr>
          <w:rFonts w:ascii="Arial" w:eastAsia="Times New Roman" w:hAnsi="Arial" w:cs="Arial"/>
          <w:bCs/>
          <w:lang w:eastAsia="cs-CZ"/>
        </w:rPr>
        <w:t xml:space="preserve"> </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23125A64" w14:textId="77777777" w:rsidR="00EE2B95" w:rsidRPr="00ED6435" w:rsidRDefault="00EE2B95"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6996D396" w:rsidR="002B735B" w:rsidRPr="00EE2B95" w:rsidRDefault="00EE2B95" w:rsidP="002B735B">
      <w:pPr>
        <w:tabs>
          <w:tab w:val="left" w:pos="567"/>
          <w:tab w:val="left" w:pos="5670"/>
        </w:tabs>
        <w:spacing w:after="0" w:line="240" w:lineRule="auto"/>
        <w:rPr>
          <w:rFonts w:ascii="Arial" w:eastAsia="Times New Roman" w:hAnsi="Arial" w:cs="Arial"/>
          <w:bCs/>
          <w:i/>
          <w:iCs/>
          <w:lang w:eastAsia="cs-CZ"/>
        </w:rPr>
      </w:pPr>
      <w:r w:rsidRPr="00EE2B95">
        <w:rPr>
          <w:rFonts w:ascii="Arial" w:eastAsia="Times New Roman" w:hAnsi="Arial" w:cs="Arial"/>
          <w:bCs/>
          <w:i/>
          <w:iCs/>
          <w:lang w:eastAsia="cs-CZ"/>
        </w:rPr>
        <w:t>„elektronicky podepsáno“</w:t>
      </w:r>
      <w:r w:rsidR="00687288">
        <w:rPr>
          <w:rFonts w:ascii="Arial" w:eastAsia="Times New Roman" w:hAnsi="Arial" w:cs="Arial"/>
          <w:bCs/>
          <w:i/>
          <w:iCs/>
          <w:lang w:eastAsia="cs-CZ"/>
        </w:rPr>
        <w:tab/>
      </w:r>
      <w:r w:rsidR="00687288" w:rsidRPr="00EE2B95">
        <w:rPr>
          <w:rFonts w:ascii="Arial" w:eastAsia="Times New Roman" w:hAnsi="Arial" w:cs="Arial"/>
          <w:bCs/>
          <w:i/>
          <w:iCs/>
          <w:lang w:eastAsia="cs-CZ"/>
        </w:rPr>
        <w:t>„elektronicky podepsáno“</w:t>
      </w:r>
    </w:p>
    <w:p w14:paraId="3A1C7146" w14:textId="651517C3" w:rsidR="006F77F7" w:rsidRPr="00ED6435" w:rsidRDefault="006F77F7" w:rsidP="006F77F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________________________________</w:t>
      </w:r>
      <w:r w:rsidRPr="00ED6435">
        <w:rPr>
          <w:rFonts w:ascii="Arial" w:eastAsia="Times New Roman" w:hAnsi="Arial" w:cs="Arial"/>
          <w:bCs/>
          <w:lang w:eastAsia="cs-CZ"/>
        </w:rPr>
        <w:tab/>
        <w:t>___________________________</w:t>
      </w:r>
    </w:p>
    <w:p w14:paraId="70326910" w14:textId="1AF5D052" w:rsidR="006F77F7" w:rsidRDefault="006F77F7" w:rsidP="00EE2B95">
      <w:pPr>
        <w:tabs>
          <w:tab w:val="left" w:pos="567"/>
          <w:tab w:val="left" w:pos="5670"/>
        </w:tabs>
        <w:spacing w:before="120" w:after="0" w:line="240" w:lineRule="auto"/>
        <w:rPr>
          <w:rFonts w:ascii="Arial" w:eastAsia="Times New Roman" w:hAnsi="Arial" w:cs="Arial"/>
          <w:bCs/>
          <w:lang w:eastAsia="cs-CZ"/>
        </w:rPr>
      </w:pPr>
      <w:r>
        <w:rPr>
          <w:rFonts w:ascii="Arial" w:eastAsia="Times New Roman" w:hAnsi="Arial" w:cs="Arial"/>
          <w:bCs/>
          <w:lang w:eastAsia="cs-CZ"/>
        </w:rPr>
        <w:t>Ing. Mlada Augustinová</w:t>
      </w:r>
      <w:r>
        <w:rPr>
          <w:rFonts w:ascii="Arial" w:eastAsia="Times New Roman" w:hAnsi="Arial" w:cs="Arial"/>
          <w:bCs/>
          <w:lang w:eastAsia="cs-CZ"/>
        </w:rPr>
        <w:tab/>
      </w:r>
      <w:r>
        <w:rPr>
          <w:rFonts w:ascii="Arial" w:eastAsia="Times New Roman" w:hAnsi="Arial" w:cs="Arial"/>
          <w:bCs/>
          <w:lang w:eastAsia="cs-CZ"/>
        </w:rPr>
        <w:tab/>
      </w:r>
      <w:r w:rsidR="00E32E22">
        <w:rPr>
          <w:rFonts w:ascii="Arial" w:eastAsia="Times New Roman" w:hAnsi="Arial" w:cs="Arial"/>
          <w:bCs/>
          <w:lang w:eastAsia="cs-CZ"/>
        </w:rPr>
        <w:t>RNDr. Josef Glos</w:t>
      </w:r>
    </w:p>
    <w:p w14:paraId="53336750" w14:textId="0CEF3AB3" w:rsidR="0046375A" w:rsidRDefault="006F77F7" w:rsidP="006F77F7">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ředitelka Krajského pozemkového úřadu </w:t>
      </w:r>
      <w:r w:rsidR="0046375A">
        <w:rPr>
          <w:rFonts w:ascii="Arial" w:eastAsia="Times New Roman" w:hAnsi="Arial" w:cs="Arial"/>
          <w:bCs/>
          <w:lang w:eastAsia="cs-CZ"/>
        </w:rPr>
        <w:tab/>
        <w:t>jednatel společnosti</w:t>
      </w:r>
    </w:p>
    <w:p w14:paraId="58F57476" w14:textId="50ABA7A3" w:rsidR="006F77F7" w:rsidRDefault="006F77F7" w:rsidP="006F77F7">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Zlínský kraj</w:t>
      </w:r>
      <w:r>
        <w:rPr>
          <w:rFonts w:ascii="Arial" w:eastAsia="Times New Roman" w:hAnsi="Arial" w:cs="Arial"/>
          <w:bCs/>
          <w:lang w:eastAsia="cs-CZ"/>
        </w:rPr>
        <w:tab/>
      </w:r>
      <w:r w:rsidR="00E32E22">
        <w:rPr>
          <w:rFonts w:ascii="Arial" w:eastAsia="Times New Roman" w:hAnsi="Arial" w:cs="Arial"/>
          <w:bCs/>
          <w:lang w:eastAsia="cs-CZ"/>
        </w:rPr>
        <w:t xml:space="preserve"> </w:t>
      </w:r>
    </w:p>
    <w:p w14:paraId="6959A480" w14:textId="77777777" w:rsidR="005F3FE0" w:rsidRDefault="005F3FE0" w:rsidP="006F77F7">
      <w:pPr>
        <w:tabs>
          <w:tab w:val="left" w:pos="567"/>
          <w:tab w:val="left" w:pos="5670"/>
        </w:tabs>
        <w:spacing w:after="0" w:line="240" w:lineRule="auto"/>
        <w:rPr>
          <w:rFonts w:ascii="Arial" w:eastAsia="Times New Roman" w:hAnsi="Arial" w:cs="Arial"/>
          <w:bCs/>
          <w:lang w:eastAsia="cs-CZ"/>
        </w:rPr>
      </w:pPr>
    </w:p>
    <w:p w14:paraId="79203EBD" w14:textId="77777777" w:rsidR="005F3FE0" w:rsidRDefault="005F3FE0" w:rsidP="006F77F7">
      <w:pPr>
        <w:tabs>
          <w:tab w:val="left" w:pos="567"/>
          <w:tab w:val="left" w:pos="5670"/>
        </w:tabs>
        <w:spacing w:after="0" w:line="240" w:lineRule="auto"/>
        <w:rPr>
          <w:rFonts w:ascii="Arial" w:eastAsia="Times New Roman" w:hAnsi="Arial" w:cs="Arial"/>
          <w:bCs/>
          <w:lang w:eastAsia="cs-CZ"/>
        </w:rPr>
      </w:pPr>
    </w:p>
    <w:p w14:paraId="44DDEEC2" w14:textId="77777777" w:rsidR="005F3FE0" w:rsidRDefault="005F3FE0" w:rsidP="006F77F7">
      <w:pPr>
        <w:tabs>
          <w:tab w:val="left" w:pos="567"/>
          <w:tab w:val="left" w:pos="5670"/>
        </w:tabs>
        <w:spacing w:after="0" w:line="240" w:lineRule="auto"/>
        <w:rPr>
          <w:rFonts w:ascii="Arial" w:eastAsia="Times New Roman" w:hAnsi="Arial" w:cs="Arial"/>
          <w:bCs/>
          <w:lang w:eastAsia="cs-CZ"/>
        </w:rPr>
      </w:pPr>
    </w:p>
    <w:p w14:paraId="2DEA3F44" w14:textId="12226D20" w:rsidR="005F3FE0" w:rsidRPr="00E82BCE" w:rsidRDefault="005F3FE0" w:rsidP="006F77F7">
      <w:pPr>
        <w:tabs>
          <w:tab w:val="left" w:pos="567"/>
          <w:tab w:val="left" w:pos="5670"/>
        </w:tabs>
        <w:spacing w:after="0" w:line="240" w:lineRule="auto"/>
        <w:rPr>
          <w:rFonts w:ascii="Arial" w:eastAsia="Times New Roman" w:hAnsi="Arial" w:cs="Arial"/>
          <w:bCs/>
          <w:lang w:eastAsia="cs-CZ"/>
        </w:rPr>
      </w:pPr>
      <w:r w:rsidRPr="00E82BCE">
        <w:rPr>
          <w:rFonts w:ascii="Arial" w:eastAsia="Times New Roman" w:hAnsi="Arial" w:cs="Arial"/>
          <w:bCs/>
          <w:lang w:eastAsia="cs-CZ"/>
        </w:rPr>
        <w:t>Dokument vyhotovila a za správnost odpovídá Ing. Petra Dubcová</w:t>
      </w:r>
      <w:r w:rsidR="00EE2B95">
        <w:rPr>
          <w:rFonts w:ascii="Arial" w:eastAsia="Times New Roman" w:hAnsi="Arial" w:cs="Arial"/>
          <w:bCs/>
          <w:lang w:eastAsia="cs-CZ"/>
        </w:rPr>
        <w:t>.</w:t>
      </w:r>
    </w:p>
    <w:sectPr w:rsidR="005F3FE0" w:rsidRPr="00E82BCE"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EFF3" w14:textId="77777777" w:rsidR="00DC25DF" w:rsidRDefault="00DC25DF" w:rsidP="007936E4">
      <w:pPr>
        <w:spacing w:after="0"/>
      </w:pPr>
      <w:r>
        <w:separator/>
      </w:r>
    </w:p>
  </w:endnote>
  <w:endnote w:type="continuationSeparator" w:id="0">
    <w:p w14:paraId="30453FCE" w14:textId="77777777" w:rsidR="00DC25DF" w:rsidRDefault="00DC25DF" w:rsidP="007936E4">
      <w:pPr>
        <w:spacing w:after="0"/>
      </w:pPr>
      <w:r>
        <w:continuationSeparator/>
      </w:r>
    </w:p>
  </w:endnote>
  <w:endnote w:type="continuationNotice" w:id="1">
    <w:p w14:paraId="79B3A1A2" w14:textId="77777777" w:rsidR="00DC25DF" w:rsidRDefault="00DC25D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5C2E" w14:textId="77777777" w:rsidR="00DC25DF" w:rsidRDefault="00DC25DF" w:rsidP="007936E4">
      <w:pPr>
        <w:spacing w:after="0"/>
      </w:pPr>
      <w:r>
        <w:separator/>
      </w:r>
    </w:p>
  </w:footnote>
  <w:footnote w:type="continuationSeparator" w:id="0">
    <w:p w14:paraId="2EADE705" w14:textId="77777777" w:rsidR="00DC25DF" w:rsidRDefault="00DC25DF" w:rsidP="007936E4">
      <w:pPr>
        <w:spacing w:after="0"/>
      </w:pPr>
      <w:r>
        <w:continuationSeparator/>
      </w:r>
    </w:p>
  </w:footnote>
  <w:footnote w:type="continuationNotice" w:id="1">
    <w:p w14:paraId="524A4799" w14:textId="77777777" w:rsidR="00DC25DF" w:rsidRDefault="00DC25D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15BD78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167B4A">
      <w:rPr>
        <w:szCs w:val="16"/>
      </w:rPr>
      <w:t>Ko</w:t>
    </w:r>
    <w:r w:rsidR="00AD6D94">
      <w:rPr>
        <w:szCs w:val="16"/>
      </w:rPr>
      <w:t xml:space="preserve">mplexní pozemkové </w:t>
    </w:r>
    <w:r w:rsidR="00457CC1">
      <w:rPr>
        <w:szCs w:val="16"/>
      </w:rPr>
      <w:t>úpravy</w:t>
    </w:r>
    <w:r w:rsidR="00111B8E">
      <w:rPr>
        <w:szCs w:val="16"/>
      </w:rPr>
      <w:t xml:space="preserve"> v</w:t>
    </w:r>
    <w:r w:rsidR="009D0E97">
      <w:rPr>
        <w:szCs w:val="16"/>
      </w:rPr>
      <w:t xml:space="preserve"> </w:t>
    </w:r>
    <w:r w:rsidR="00383C5C">
      <w:rPr>
        <w:szCs w:val="16"/>
      </w:rPr>
      <w:t>k.ú. Javorovec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58D" w14:textId="677A10AB" w:rsidR="009C4FE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Číslo Smlouvy Objednatele: </w:t>
    </w:r>
    <w:r w:rsidR="0026060B" w:rsidRPr="0026060B">
      <w:rPr>
        <w:rFonts w:cs="Arial"/>
        <w:szCs w:val="16"/>
        <w:lang w:eastAsia="cs-CZ"/>
      </w:rPr>
      <w:t>443-2025-525203</w:t>
    </w:r>
  </w:p>
  <w:p w14:paraId="4B3E8683" w14:textId="5155ACF2" w:rsidR="00C07CC6" w:rsidRDefault="009C4FE7"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 :</w:t>
    </w:r>
    <w:r w:rsidR="0026060B">
      <w:rPr>
        <w:rFonts w:cs="Arial"/>
        <w:szCs w:val="16"/>
        <w:lang w:val="fr-FR" w:eastAsia="cs-CZ"/>
      </w:rPr>
      <w:t xml:space="preserve"> </w:t>
    </w:r>
    <w:r w:rsidR="0026060B" w:rsidRPr="0026060B">
      <w:rPr>
        <w:rFonts w:cs="Arial"/>
        <w:szCs w:val="16"/>
        <w:lang w:eastAsia="cs-CZ"/>
      </w:rPr>
      <w:t>spudms00000015683640</w:t>
    </w:r>
  </w:p>
  <w:p w14:paraId="5EB20BA7" w14:textId="5ED8A83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1A0E0B">
      <w:rPr>
        <w:rFonts w:cs="Arial"/>
        <w:szCs w:val="16"/>
        <w:lang w:val="fr-FR" w:eastAsia="cs-CZ"/>
      </w:rPr>
      <w:t xml:space="preserve"> </w:t>
    </w:r>
    <w:r w:rsidR="001A0E0B" w:rsidRPr="001A0E0B">
      <w:rPr>
        <w:rFonts w:cs="Arial"/>
        <w:szCs w:val="16"/>
        <w:lang w:eastAsia="cs-CZ"/>
      </w:rPr>
      <w:t>2025/9</w:t>
    </w:r>
  </w:p>
  <w:p w14:paraId="6F75F815" w14:textId="573C959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Komplexní pozemkové úpravy</w:t>
    </w:r>
    <w:r w:rsidR="00111B8E">
      <w:rPr>
        <w:rFonts w:cs="Arial"/>
        <w:szCs w:val="16"/>
        <w:lang w:val="fr-FR" w:eastAsia="cs-CZ"/>
      </w:rPr>
      <w:t xml:space="preserve"> v</w:t>
    </w:r>
    <w:r w:rsidR="00C07CC6">
      <w:rPr>
        <w:rFonts w:cs="Arial"/>
        <w:szCs w:val="16"/>
        <w:lang w:val="fr-FR" w:eastAsia="cs-CZ"/>
      </w:rPr>
      <w:t xml:space="preserve"> k.ú. </w:t>
    </w:r>
    <w:r w:rsidR="00C07CC6" w:rsidRPr="00AD6D94">
      <w:rPr>
        <w:rFonts w:cs="Arial"/>
        <w:b/>
        <w:bCs/>
        <w:szCs w:val="16"/>
        <w:lang w:val="fr-FR" w:eastAsia="cs-CZ"/>
      </w:rPr>
      <w:t>Javorovec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3693"/>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94A"/>
    <w:rsid w:val="00024EBF"/>
    <w:rsid w:val="00025481"/>
    <w:rsid w:val="0002692A"/>
    <w:rsid w:val="00026CDB"/>
    <w:rsid w:val="00026E13"/>
    <w:rsid w:val="00030D77"/>
    <w:rsid w:val="0003113C"/>
    <w:rsid w:val="0003130D"/>
    <w:rsid w:val="000316AB"/>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2F3"/>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B09"/>
    <w:rsid w:val="0006560F"/>
    <w:rsid w:val="00065B61"/>
    <w:rsid w:val="00066889"/>
    <w:rsid w:val="000669FB"/>
    <w:rsid w:val="00067072"/>
    <w:rsid w:val="0007122E"/>
    <w:rsid w:val="00071467"/>
    <w:rsid w:val="00071ADD"/>
    <w:rsid w:val="00072457"/>
    <w:rsid w:val="000725EF"/>
    <w:rsid w:val="00072804"/>
    <w:rsid w:val="00073465"/>
    <w:rsid w:val="000737C6"/>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A42"/>
    <w:rsid w:val="000C6C36"/>
    <w:rsid w:val="000C72B4"/>
    <w:rsid w:val="000D0C30"/>
    <w:rsid w:val="000D0D76"/>
    <w:rsid w:val="000D10F6"/>
    <w:rsid w:val="000D1382"/>
    <w:rsid w:val="000D2344"/>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9A3"/>
    <w:rsid w:val="00102AD4"/>
    <w:rsid w:val="0010384D"/>
    <w:rsid w:val="00103B39"/>
    <w:rsid w:val="001046B2"/>
    <w:rsid w:val="0010472F"/>
    <w:rsid w:val="00104789"/>
    <w:rsid w:val="00104927"/>
    <w:rsid w:val="001056E2"/>
    <w:rsid w:val="00105B55"/>
    <w:rsid w:val="0010608D"/>
    <w:rsid w:val="0010619E"/>
    <w:rsid w:val="00106710"/>
    <w:rsid w:val="00106CC8"/>
    <w:rsid w:val="0010704F"/>
    <w:rsid w:val="0010728D"/>
    <w:rsid w:val="0010767A"/>
    <w:rsid w:val="00110CCB"/>
    <w:rsid w:val="00110FC7"/>
    <w:rsid w:val="00111732"/>
    <w:rsid w:val="00111B8E"/>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5C27"/>
    <w:rsid w:val="001260CB"/>
    <w:rsid w:val="001268CA"/>
    <w:rsid w:val="00126A8F"/>
    <w:rsid w:val="00126DA5"/>
    <w:rsid w:val="00127765"/>
    <w:rsid w:val="00127C34"/>
    <w:rsid w:val="00130531"/>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4BDC"/>
    <w:rsid w:val="0016536B"/>
    <w:rsid w:val="00165673"/>
    <w:rsid w:val="00165D18"/>
    <w:rsid w:val="001679C6"/>
    <w:rsid w:val="00167B4A"/>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0E0B"/>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4EA"/>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60B"/>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1CEA"/>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506"/>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019"/>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402"/>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3F1"/>
    <w:rsid w:val="002D07B9"/>
    <w:rsid w:val="002D1314"/>
    <w:rsid w:val="002D21C5"/>
    <w:rsid w:val="002D2F1E"/>
    <w:rsid w:val="002D3094"/>
    <w:rsid w:val="002D3562"/>
    <w:rsid w:val="002D48A3"/>
    <w:rsid w:val="002D52E7"/>
    <w:rsid w:val="002D600D"/>
    <w:rsid w:val="002D6287"/>
    <w:rsid w:val="002D78DA"/>
    <w:rsid w:val="002D798F"/>
    <w:rsid w:val="002E03D6"/>
    <w:rsid w:val="002E1131"/>
    <w:rsid w:val="002E12CF"/>
    <w:rsid w:val="002E1583"/>
    <w:rsid w:val="002E16B2"/>
    <w:rsid w:val="002E1CE1"/>
    <w:rsid w:val="002E21D0"/>
    <w:rsid w:val="002E257F"/>
    <w:rsid w:val="002E26DE"/>
    <w:rsid w:val="002E3807"/>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2BEA"/>
    <w:rsid w:val="002F33B5"/>
    <w:rsid w:val="002F3921"/>
    <w:rsid w:val="002F3B7C"/>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CFD"/>
    <w:rsid w:val="00314DCE"/>
    <w:rsid w:val="0031588C"/>
    <w:rsid w:val="00315B30"/>
    <w:rsid w:val="00315BC9"/>
    <w:rsid w:val="003177EF"/>
    <w:rsid w:val="00317844"/>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27C4F"/>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C35"/>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43B7"/>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5C"/>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463"/>
    <w:rsid w:val="003C172D"/>
    <w:rsid w:val="003C340D"/>
    <w:rsid w:val="003C3A66"/>
    <w:rsid w:val="003C4299"/>
    <w:rsid w:val="003C4A0F"/>
    <w:rsid w:val="003C4ABB"/>
    <w:rsid w:val="003C56D3"/>
    <w:rsid w:val="003C579E"/>
    <w:rsid w:val="003C670B"/>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6F87"/>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0DD8"/>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57CC1"/>
    <w:rsid w:val="00460566"/>
    <w:rsid w:val="00461F25"/>
    <w:rsid w:val="00462A6F"/>
    <w:rsid w:val="00462F02"/>
    <w:rsid w:val="00462F18"/>
    <w:rsid w:val="0046375A"/>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7784D"/>
    <w:rsid w:val="00480029"/>
    <w:rsid w:val="00480150"/>
    <w:rsid w:val="004812FF"/>
    <w:rsid w:val="004816E1"/>
    <w:rsid w:val="00481BA2"/>
    <w:rsid w:val="0048228C"/>
    <w:rsid w:val="00482641"/>
    <w:rsid w:val="004826ED"/>
    <w:rsid w:val="004832A1"/>
    <w:rsid w:val="00483450"/>
    <w:rsid w:val="00483768"/>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2746"/>
    <w:rsid w:val="004F2A89"/>
    <w:rsid w:val="004F31ED"/>
    <w:rsid w:val="004F450B"/>
    <w:rsid w:val="004F488D"/>
    <w:rsid w:val="004F541C"/>
    <w:rsid w:val="004F5C66"/>
    <w:rsid w:val="004F5D1F"/>
    <w:rsid w:val="004F5D45"/>
    <w:rsid w:val="004F67D1"/>
    <w:rsid w:val="004F6C82"/>
    <w:rsid w:val="004F72D8"/>
    <w:rsid w:val="004F7BC0"/>
    <w:rsid w:val="005014B1"/>
    <w:rsid w:val="005014CC"/>
    <w:rsid w:val="00501EB3"/>
    <w:rsid w:val="00503229"/>
    <w:rsid w:val="00503312"/>
    <w:rsid w:val="00504ADE"/>
    <w:rsid w:val="005051D5"/>
    <w:rsid w:val="0050639C"/>
    <w:rsid w:val="005063B1"/>
    <w:rsid w:val="00506763"/>
    <w:rsid w:val="00506D94"/>
    <w:rsid w:val="0050748F"/>
    <w:rsid w:val="00510E41"/>
    <w:rsid w:val="00510F2A"/>
    <w:rsid w:val="005113AC"/>
    <w:rsid w:val="00511BDF"/>
    <w:rsid w:val="00511EB0"/>
    <w:rsid w:val="005121FE"/>
    <w:rsid w:val="0051293F"/>
    <w:rsid w:val="0051355A"/>
    <w:rsid w:val="0051372B"/>
    <w:rsid w:val="00514227"/>
    <w:rsid w:val="00514C05"/>
    <w:rsid w:val="00515815"/>
    <w:rsid w:val="005158CC"/>
    <w:rsid w:val="00516487"/>
    <w:rsid w:val="00516F62"/>
    <w:rsid w:val="00516FB5"/>
    <w:rsid w:val="0051703F"/>
    <w:rsid w:val="00517223"/>
    <w:rsid w:val="00517F01"/>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1"/>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22B"/>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04EC"/>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4EE2"/>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5A"/>
    <w:rsid w:val="005A6A7A"/>
    <w:rsid w:val="005A74DE"/>
    <w:rsid w:val="005A770A"/>
    <w:rsid w:val="005B000C"/>
    <w:rsid w:val="005B0214"/>
    <w:rsid w:val="005B1E81"/>
    <w:rsid w:val="005B3431"/>
    <w:rsid w:val="005B4099"/>
    <w:rsid w:val="005B430E"/>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F22"/>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D7FF4"/>
    <w:rsid w:val="005E006B"/>
    <w:rsid w:val="005E048E"/>
    <w:rsid w:val="005E1D92"/>
    <w:rsid w:val="005E220A"/>
    <w:rsid w:val="005E23FD"/>
    <w:rsid w:val="005E378A"/>
    <w:rsid w:val="005E4DBF"/>
    <w:rsid w:val="005E5435"/>
    <w:rsid w:val="005E6150"/>
    <w:rsid w:val="005E6482"/>
    <w:rsid w:val="005E651B"/>
    <w:rsid w:val="005E65F0"/>
    <w:rsid w:val="005E68A5"/>
    <w:rsid w:val="005E6C74"/>
    <w:rsid w:val="005E71AF"/>
    <w:rsid w:val="005E742E"/>
    <w:rsid w:val="005F042E"/>
    <w:rsid w:val="005F0699"/>
    <w:rsid w:val="005F0D7E"/>
    <w:rsid w:val="005F1050"/>
    <w:rsid w:val="005F280B"/>
    <w:rsid w:val="005F36C5"/>
    <w:rsid w:val="005F3750"/>
    <w:rsid w:val="005F3FE0"/>
    <w:rsid w:val="005F4116"/>
    <w:rsid w:val="005F432A"/>
    <w:rsid w:val="005F450F"/>
    <w:rsid w:val="005F4706"/>
    <w:rsid w:val="005F4BFA"/>
    <w:rsid w:val="005F52C9"/>
    <w:rsid w:val="005F54A2"/>
    <w:rsid w:val="005F566E"/>
    <w:rsid w:val="005F7117"/>
    <w:rsid w:val="005F726A"/>
    <w:rsid w:val="005F7432"/>
    <w:rsid w:val="005F7A94"/>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1F7"/>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374C9"/>
    <w:rsid w:val="00640295"/>
    <w:rsid w:val="00640BAC"/>
    <w:rsid w:val="00640DCF"/>
    <w:rsid w:val="00641C4A"/>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24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514"/>
    <w:rsid w:val="006806AC"/>
    <w:rsid w:val="006810E8"/>
    <w:rsid w:val="00682382"/>
    <w:rsid w:val="006846A3"/>
    <w:rsid w:val="00687085"/>
    <w:rsid w:val="00687288"/>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D82"/>
    <w:rsid w:val="006A5915"/>
    <w:rsid w:val="006A5E0F"/>
    <w:rsid w:val="006A617C"/>
    <w:rsid w:val="006B0E6B"/>
    <w:rsid w:val="006B0FF0"/>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7F7"/>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0F1C"/>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2A71"/>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5F7"/>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91F"/>
    <w:rsid w:val="007760C7"/>
    <w:rsid w:val="00776743"/>
    <w:rsid w:val="00776B91"/>
    <w:rsid w:val="007770A5"/>
    <w:rsid w:val="00777763"/>
    <w:rsid w:val="0077784B"/>
    <w:rsid w:val="007778FB"/>
    <w:rsid w:val="00777D86"/>
    <w:rsid w:val="00777F04"/>
    <w:rsid w:val="00780557"/>
    <w:rsid w:val="0078092A"/>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6B57"/>
    <w:rsid w:val="007A098E"/>
    <w:rsid w:val="007A0A65"/>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12"/>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198B"/>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227"/>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61B"/>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0BC"/>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1419"/>
    <w:rsid w:val="008624EC"/>
    <w:rsid w:val="008630AA"/>
    <w:rsid w:val="00864238"/>
    <w:rsid w:val="00864F8D"/>
    <w:rsid w:val="008658B9"/>
    <w:rsid w:val="008658DE"/>
    <w:rsid w:val="00865BD1"/>
    <w:rsid w:val="00865F0C"/>
    <w:rsid w:val="00867C63"/>
    <w:rsid w:val="00870A7C"/>
    <w:rsid w:val="0087188E"/>
    <w:rsid w:val="00872593"/>
    <w:rsid w:val="00873478"/>
    <w:rsid w:val="00873E55"/>
    <w:rsid w:val="00873E7A"/>
    <w:rsid w:val="0087402D"/>
    <w:rsid w:val="008741D3"/>
    <w:rsid w:val="0087451F"/>
    <w:rsid w:val="00875190"/>
    <w:rsid w:val="00875305"/>
    <w:rsid w:val="00875735"/>
    <w:rsid w:val="00876197"/>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5054"/>
    <w:rsid w:val="008A6A90"/>
    <w:rsid w:val="008A7266"/>
    <w:rsid w:val="008A774F"/>
    <w:rsid w:val="008B0420"/>
    <w:rsid w:val="008B084C"/>
    <w:rsid w:val="008B0F0E"/>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484D"/>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3BA6"/>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77C"/>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D0C"/>
    <w:rsid w:val="00941E7C"/>
    <w:rsid w:val="009424EE"/>
    <w:rsid w:val="009425DB"/>
    <w:rsid w:val="00942F5F"/>
    <w:rsid w:val="0094348C"/>
    <w:rsid w:val="009436AA"/>
    <w:rsid w:val="009438B9"/>
    <w:rsid w:val="00943D4D"/>
    <w:rsid w:val="009461B5"/>
    <w:rsid w:val="00946D31"/>
    <w:rsid w:val="00947AF2"/>
    <w:rsid w:val="00947B35"/>
    <w:rsid w:val="009500A9"/>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18F"/>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058E"/>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121"/>
    <w:rsid w:val="009B5E32"/>
    <w:rsid w:val="009B61DB"/>
    <w:rsid w:val="009C0A39"/>
    <w:rsid w:val="009C1836"/>
    <w:rsid w:val="009C1C0B"/>
    <w:rsid w:val="009C1D6D"/>
    <w:rsid w:val="009C209E"/>
    <w:rsid w:val="009C2796"/>
    <w:rsid w:val="009C3147"/>
    <w:rsid w:val="009C34AA"/>
    <w:rsid w:val="009C39C5"/>
    <w:rsid w:val="009C3DA9"/>
    <w:rsid w:val="009C40C9"/>
    <w:rsid w:val="009C413B"/>
    <w:rsid w:val="009C4257"/>
    <w:rsid w:val="009C4FE7"/>
    <w:rsid w:val="009C6169"/>
    <w:rsid w:val="009C651F"/>
    <w:rsid w:val="009C7E98"/>
    <w:rsid w:val="009D03E6"/>
    <w:rsid w:val="009D0E97"/>
    <w:rsid w:val="009D1489"/>
    <w:rsid w:val="009D1842"/>
    <w:rsid w:val="009D187E"/>
    <w:rsid w:val="009D1E8C"/>
    <w:rsid w:val="009D2513"/>
    <w:rsid w:val="009D2B79"/>
    <w:rsid w:val="009D35CB"/>
    <w:rsid w:val="009D371E"/>
    <w:rsid w:val="009D4227"/>
    <w:rsid w:val="009D465F"/>
    <w:rsid w:val="009D4773"/>
    <w:rsid w:val="009D50B2"/>
    <w:rsid w:val="009D521C"/>
    <w:rsid w:val="009D5B23"/>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4D5E"/>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1F51"/>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C89"/>
    <w:rsid w:val="00A601A9"/>
    <w:rsid w:val="00A60CAF"/>
    <w:rsid w:val="00A613F3"/>
    <w:rsid w:val="00A61619"/>
    <w:rsid w:val="00A62CA7"/>
    <w:rsid w:val="00A62D08"/>
    <w:rsid w:val="00A62D33"/>
    <w:rsid w:val="00A6393D"/>
    <w:rsid w:val="00A64C78"/>
    <w:rsid w:val="00A64E7C"/>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47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39E"/>
    <w:rsid w:val="00AC27CF"/>
    <w:rsid w:val="00AC40B5"/>
    <w:rsid w:val="00AC4980"/>
    <w:rsid w:val="00AC4B6A"/>
    <w:rsid w:val="00AC54FA"/>
    <w:rsid w:val="00AC57AC"/>
    <w:rsid w:val="00AC5D2F"/>
    <w:rsid w:val="00AC69F4"/>
    <w:rsid w:val="00AC6F47"/>
    <w:rsid w:val="00AC7165"/>
    <w:rsid w:val="00AC74BE"/>
    <w:rsid w:val="00AC7E2E"/>
    <w:rsid w:val="00AD0FFC"/>
    <w:rsid w:val="00AD1B73"/>
    <w:rsid w:val="00AD2BC8"/>
    <w:rsid w:val="00AD36F0"/>
    <w:rsid w:val="00AD3A63"/>
    <w:rsid w:val="00AD55B3"/>
    <w:rsid w:val="00AD5799"/>
    <w:rsid w:val="00AD602D"/>
    <w:rsid w:val="00AD69FC"/>
    <w:rsid w:val="00AD6D94"/>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3AA"/>
    <w:rsid w:val="00AF24A5"/>
    <w:rsid w:val="00AF2513"/>
    <w:rsid w:val="00AF316F"/>
    <w:rsid w:val="00AF3412"/>
    <w:rsid w:val="00AF37E5"/>
    <w:rsid w:val="00AF49AE"/>
    <w:rsid w:val="00AF4A5A"/>
    <w:rsid w:val="00AF4BE4"/>
    <w:rsid w:val="00AF4C02"/>
    <w:rsid w:val="00AF50E7"/>
    <w:rsid w:val="00AF5392"/>
    <w:rsid w:val="00AF60EC"/>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129"/>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6BB"/>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4A1"/>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3E7"/>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313C"/>
    <w:rsid w:val="00BB50B8"/>
    <w:rsid w:val="00BB62D9"/>
    <w:rsid w:val="00BB6349"/>
    <w:rsid w:val="00BB6681"/>
    <w:rsid w:val="00BB6CB2"/>
    <w:rsid w:val="00BB7263"/>
    <w:rsid w:val="00BB73A2"/>
    <w:rsid w:val="00BC0231"/>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252"/>
    <w:rsid w:val="00BF0C57"/>
    <w:rsid w:val="00BF1525"/>
    <w:rsid w:val="00BF17C1"/>
    <w:rsid w:val="00BF187B"/>
    <w:rsid w:val="00BF1F63"/>
    <w:rsid w:val="00BF39C5"/>
    <w:rsid w:val="00BF3CA9"/>
    <w:rsid w:val="00BF4151"/>
    <w:rsid w:val="00BF4CB7"/>
    <w:rsid w:val="00BF5731"/>
    <w:rsid w:val="00BF6373"/>
    <w:rsid w:val="00BF63BE"/>
    <w:rsid w:val="00BF7058"/>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07CC6"/>
    <w:rsid w:val="00C10295"/>
    <w:rsid w:val="00C111A3"/>
    <w:rsid w:val="00C112AF"/>
    <w:rsid w:val="00C117AD"/>
    <w:rsid w:val="00C11E33"/>
    <w:rsid w:val="00C1245F"/>
    <w:rsid w:val="00C12814"/>
    <w:rsid w:val="00C12F87"/>
    <w:rsid w:val="00C1487C"/>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2C53"/>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2B0"/>
    <w:rsid w:val="00CC079C"/>
    <w:rsid w:val="00CC11F9"/>
    <w:rsid w:val="00CC209C"/>
    <w:rsid w:val="00CC20CC"/>
    <w:rsid w:val="00CC2753"/>
    <w:rsid w:val="00CC28C2"/>
    <w:rsid w:val="00CC3224"/>
    <w:rsid w:val="00CC41E6"/>
    <w:rsid w:val="00CC4596"/>
    <w:rsid w:val="00CC6081"/>
    <w:rsid w:val="00CC60BA"/>
    <w:rsid w:val="00CC65B6"/>
    <w:rsid w:val="00CC6D38"/>
    <w:rsid w:val="00CC7653"/>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798"/>
    <w:rsid w:val="00CE2B32"/>
    <w:rsid w:val="00CE2BE6"/>
    <w:rsid w:val="00CE2E1E"/>
    <w:rsid w:val="00CE34AB"/>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466"/>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678"/>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099F"/>
    <w:rsid w:val="00D50D94"/>
    <w:rsid w:val="00D51124"/>
    <w:rsid w:val="00D51256"/>
    <w:rsid w:val="00D513D1"/>
    <w:rsid w:val="00D52A3D"/>
    <w:rsid w:val="00D52F38"/>
    <w:rsid w:val="00D53367"/>
    <w:rsid w:val="00D53632"/>
    <w:rsid w:val="00D539BF"/>
    <w:rsid w:val="00D53AB3"/>
    <w:rsid w:val="00D54AD2"/>
    <w:rsid w:val="00D54C28"/>
    <w:rsid w:val="00D56FD5"/>
    <w:rsid w:val="00D57A5D"/>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340"/>
    <w:rsid w:val="00D80B97"/>
    <w:rsid w:val="00D80D4B"/>
    <w:rsid w:val="00D8256E"/>
    <w:rsid w:val="00D827D2"/>
    <w:rsid w:val="00D82CE7"/>
    <w:rsid w:val="00D831F2"/>
    <w:rsid w:val="00D8360A"/>
    <w:rsid w:val="00D83A25"/>
    <w:rsid w:val="00D83B59"/>
    <w:rsid w:val="00D83F16"/>
    <w:rsid w:val="00D846B6"/>
    <w:rsid w:val="00D8478D"/>
    <w:rsid w:val="00D84A67"/>
    <w:rsid w:val="00D866B9"/>
    <w:rsid w:val="00D86E17"/>
    <w:rsid w:val="00D86FBA"/>
    <w:rsid w:val="00D874BF"/>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A7C8C"/>
    <w:rsid w:val="00DB0057"/>
    <w:rsid w:val="00DB01CB"/>
    <w:rsid w:val="00DB0D3D"/>
    <w:rsid w:val="00DB0E18"/>
    <w:rsid w:val="00DB2376"/>
    <w:rsid w:val="00DB2542"/>
    <w:rsid w:val="00DB2B42"/>
    <w:rsid w:val="00DB2D23"/>
    <w:rsid w:val="00DB3172"/>
    <w:rsid w:val="00DB3E5B"/>
    <w:rsid w:val="00DB4D92"/>
    <w:rsid w:val="00DB562A"/>
    <w:rsid w:val="00DB5D6A"/>
    <w:rsid w:val="00DB6B26"/>
    <w:rsid w:val="00DB753A"/>
    <w:rsid w:val="00DB7F55"/>
    <w:rsid w:val="00DC18F9"/>
    <w:rsid w:val="00DC21DF"/>
    <w:rsid w:val="00DC25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5853"/>
    <w:rsid w:val="00E0611F"/>
    <w:rsid w:val="00E064C6"/>
    <w:rsid w:val="00E066E8"/>
    <w:rsid w:val="00E0706B"/>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2E22"/>
    <w:rsid w:val="00E33017"/>
    <w:rsid w:val="00E34395"/>
    <w:rsid w:val="00E34442"/>
    <w:rsid w:val="00E345AC"/>
    <w:rsid w:val="00E346DD"/>
    <w:rsid w:val="00E34945"/>
    <w:rsid w:val="00E34CD0"/>
    <w:rsid w:val="00E34EE7"/>
    <w:rsid w:val="00E35226"/>
    <w:rsid w:val="00E3563A"/>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CDB"/>
    <w:rsid w:val="00E62EB2"/>
    <w:rsid w:val="00E63F4D"/>
    <w:rsid w:val="00E65963"/>
    <w:rsid w:val="00E65FC6"/>
    <w:rsid w:val="00E6601B"/>
    <w:rsid w:val="00E6755A"/>
    <w:rsid w:val="00E6762B"/>
    <w:rsid w:val="00E70289"/>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2BCE"/>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657"/>
    <w:rsid w:val="00EB19C0"/>
    <w:rsid w:val="00EB1C00"/>
    <w:rsid w:val="00EB2673"/>
    <w:rsid w:val="00EB26CB"/>
    <w:rsid w:val="00EB27FC"/>
    <w:rsid w:val="00EB2E63"/>
    <w:rsid w:val="00EB3C88"/>
    <w:rsid w:val="00EB3D49"/>
    <w:rsid w:val="00EB43B3"/>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360"/>
    <w:rsid w:val="00EC74D2"/>
    <w:rsid w:val="00EC7A0A"/>
    <w:rsid w:val="00ED08DF"/>
    <w:rsid w:val="00ED09BD"/>
    <w:rsid w:val="00ED191C"/>
    <w:rsid w:val="00ED258D"/>
    <w:rsid w:val="00ED266B"/>
    <w:rsid w:val="00ED2682"/>
    <w:rsid w:val="00ED2A14"/>
    <w:rsid w:val="00ED32BD"/>
    <w:rsid w:val="00ED4E56"/>
    <w:rsid w:val="00ED6435"/>
    <w:rsid w:val="00ED7346"/>
    <w:rsid w:val="00EE16EA"/>
    <w:rsid w:val="00EE1BF1"/>
    <w:rsid w:val="00EE1EA2"/>
    <w:rsid w:val="00EE2B95"/>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3AB"/>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DFF"/>
    <w:rsid w:val="00F53F8E"/>
    <w:rsid w:val="00F54109"/>
    <w:rsid w:val="00F547CF"/>
    <w:rsid w:val="00F55DEE"/>
    <w:rsid w:val="00F55EF3"/>
    <w:rsid w:val="00F5605E"/>
    <w:rsid w:val="00F560FD"/>
    <w:rsid w:val="00F56A6F"/>
    <w:rsid w:val="00F56E25"/>
    <w:rsid w:val="00F60159"/>
    <w:rsid w:val="00F6113D"/>
    <w:rsid w:val="00F61235"/>
    <w:rsid w:val="00F61CCE"/>
    <w:rsid w:val="00F62BC8"/>
    <w:rsid w:val="00F631F7"/>
    <w:rsid w:val="00F639C3"/>
    <w:rsid w:val="00F64A51"/>
    <w:rsid w:val="00F65596"/>
    <w:rsid w:val="00F65669"/>
    <w:rsid w:val="00F656CF"/>
    <w:rsid w:val="00F6638C"/>
    <w:rsid w:val="00F664DA"/>
    <w:rsid w:val="00F66E53"/>
    <w:rsid w:val="00F66FA4"/>
    <w:rsid w:val="00F679A0"/>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6C5C"/>
    <w:rsid w:val="00F87291"/>
    <w:rsid w:val="00F87D91"/>
    <w:rsid w:val="00F87EE9"/>
    <w:rsid w:val="00F903F4"/>
    <w:rsid w:val="00F910DF"/>
    <w:rsid w:val="00F911B6"/>
    <w:rsid w:val="00F91330"/>
    <w:rsid w:val="00F92492"/>
    <w:rsid w:val="00F92E1A"/>
    <w:rsid w:val="00F93C92"/>
    <w:rsid w:val="00F94FCF"/>
    <w:rsid w:val="00F9668C"/>
    <w:rsid w:val="00F96AF1"/>
    <w:rsid w:val="00F96F47"/>
    <w:rsid w:val="00F970E1"/>
    <w:rsid w:val="00F977E1"/>
    <w:rsid w:val="00F97C1F"/>
    <w:rsid w:val="00FA0DD6"/>
    <w:rsid w:val="00FA1D0C"/>
    <w:rsid w:val="00FA3054"/>
    <w:rsid w:val="00FA3379"/>
    <w:rsid w:val="00FA39A3"/>
    <w:rsid w:val="00FA5F68"/>
    <w:rsid w:val="00FA70B8"/>
    <w:rsid w:val="00FA71D9"/>
    <w:rsid w:val="00FA7440"/>
    <w:rsid w:val="00FA786C"/>
    <w:rsid w:val="00FB0542"/>
    <w:rsid w:val="00FB0862"/>
    <w:rsid w:val="00FB1EBE"/>
    <w:rsid w:val="00FB2583"/>
    <w:rsid w:val="00FB28E0"/>
    <w:rsid w:val="00FB29BF"/>
    <w:rsid w:val="00FB3143"/>
    <w:rsid w:val="00FB36AB"/>
    <w:rsid w:val="00FB3D18"/>
    <w:rsid w:val="00FB3E3E"/>
    <w:rsid w:val="00FB5371"/>
    <w:rsid w:val="00FB6F4D"/>
    <w:rsid w:val="00FB737C"/>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2BA"/>
    <w:rsid w:val="00FF33D5"/>
    <w:rsid w:val="00FF3750"/>
    <w:rsid w:val="00FF3A30"/>
    <w:rsid w:val="00FF697D"/>
    <w:rsid w:val="00FF79DC"/>
    <w:rsid w:val="00FF7CCA"/>
    <w:rsid w:val="00FF7F2B"/>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2BE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F2BE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F2BE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735E-E85C-49D3-8A86-FD95BA45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16396</Words>
  <Characters>96742</Characters>
  <Application>Microsoft Office Word</Application>
  <DocSecurity>0</DocSecurity>
  <Lines>806</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2025-06-23T07:27:00Z</dcterms:created>
  <dcterms:modified xsi:type="dcterms:W3CDTF">2025-06-24T11:11:00Z</dcterms:modified>
</cp:coreProperties>
</file>