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9D32" w14:textId="77777777" w:rsidR="001F1607" w:rsidRDefault="001F1607" w:rsidP="002533D0">
      <w:pPr>
        <w:jc w:val="center"/>
        <w:rPr>
          <w:rFonts w:ascii="Arial" w:hAnsi="Arial" w:cs="Arial"/>
          <w:b/>
          <w:sz w:val="28"/>
          <w:szCs w:val="28"/>
        </w:rPr>
      </w:pPr>
    </w:p>
    <w:p w14:paraId="438FC4BE" w14:textId="1ABA5F66" w:rsidR="00BF2FB5" w:rsidRDefault="00BF2FB5" w:rsidP="00273D22">
      <w:pPr>
        <w:jc w:val="center"/>
        <w:rPr>
          <w:rFonts w:ascii="Arial" w:hAnsi="Arial" w:cs="Arial"/>
          <w:b/>
          <w:sz w:val="28"/>
          <w:szCs w:val="28"/>
        </w:rPr>
      </w:pPr>
      <w:r w:rsidRPr="0019693F">
        <w:rPr>
          <w:rFonts w:ascii="Arial" w:hAnsi="Arial" w:cs="Arial"/>
          <w:b/>
          <w:sz w:val="28"/>
          <w:szCs w:val="28"/>
        </w:rPr>
        <w:t xml:space="preserve">Dodatek č. </w:t>
      </w:r>
      <w:r w:rsidR="00154E96">
        <w:rPr>
          <w:rFonts w:ascii="Arial" w:hAnsi="Arial" w:cs="Arial"/>
          <w:b/>
          <w:sz w:val="28"/>
          <w:szCs w:val="28"/>
        </w:rPr>
        <w:t>4</w:t>
      </w:r>
    </w:p>
    <w:p w14:paraId="232E3DA0" w14:textId="04FA4B53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FC5326">
        <w:rPr>
          <w:rFonts w:ascii="Arial" w:hAnsi="Arial" w:cs="Arial"/>
        </w:rPr>
        <w:t>S</w:t>
      </w:r>
      <w:r>
        <w:rPr>
          <w:rFonts w:ascii="Arial" w:hAnsi="Arial" w:cs="Arial"/>
        </w:rPr>
        <w:t>mlouvě o dílo</w:t>
      </w:r>
    </w:p>
    <w:p w14:paraId="3FFED5B4" w14:textId="112C8681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Číslo Smlouvy Objednatele: </w:t>
      </w:r>
      <w:r>
        <w:rPr>
          <w:rFonts w:ascii="Arial" w:hAnsi="Arial" w:cs="Arial"/>
          <w:szCs w:val="16"/>
          <w:lang w:val="fr-FR"/>
        </w:rPr>
        <w:t xml:space="preserve">380-2023-537212 </w:t>
      </w:r>
      <w:r>
        <w:rPr>
          <w:rFonts w:ascii="Arial" w:hAnsi="Arial" w:cs="Arial"/>
        </w:rPr>
        <w:t>ze dne 5.</w:t>
      </w:r>
      <w:r w:rsidR="00025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5.</w:t>
      </w:r>
      <w:r w:rsidR="00025D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</w:p>
    <w:p w14:paraId="2E59252C" w14:textId="77777777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Pomocná evidence KPÚ: 2</w:t>
      </w:r>
      <w:r>
        <w:rPr>
          <w:rFonts w:ascii="Arial" w:hAnsi="Arial" w:cs="Arial"/>
          <w:szCs w:val="16"/>
          <w:lang w:val="fr-FR"/>
        </w:rPr>
        <w:t>/2023-537100</w:t>
      </w:r>
    </w:p>
    <w:p w14:paraId="2CF3C71A" w14:textId="77777777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Komplexní pozemkové úpravy </w:t>
      </w:r>
      <w:r>
        <w:rPr>
          <w:rFonts w:ascii="Arial" w:hAnsi="Arial" w:cs="Arial"/>
          <w:szCs w:val="16"/>
          <w:lang w:val="fr-FR"/>
        </w:rPr>
        <w:t>Ouběnice u Dobříše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(„KoPÚ“)</w:t>
      </w:r>
    </w:p>
    <w:p w14:paraId="3262EC24" w14:textId="77777777" w:rsidR="00273D22" w:rsidRDefault="00273D22" w:rsidP="00273D22">
      <w:pPr>
        <w:jc w:val="center"/>
        <w:rPr>
          <w:rFonts w:ascii="Arial" w:hAnsi="Arial" w:cs="Arial"/>
        </w:rPr>
      </w:pPr>
    </w:p>
    <w:p w14:paraId="1F29FA2D" w14:textId="5599377F" w:rsidR="00273D22" w:rsidRDefault="00273D22" w:rsidP="00273D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uzavřené</w:t>
      </w:r>
    </w:p>
    <w:p w14:paraId="51CF1C56" w14:textId="77777777" w:rsidR="00273D22" w:rsidRDefault="00273D22" w:rsidP="00273D22">
      <w:pPr>
        <w:jc w:val="center"/>
        <w:rPr>
          <w:rFonts w:ascii="Arial" w:hAnsi="Arial" w:cs="Arial"/>
          <w:b/>
          <w:bCs/>
        </w:rPr>
      </w:pPr>
    </w:p>
    <w:p w14:paraId="286F6000" w14:textId="219113A0" w:rsidR="00273D22" w:rsidRPr="00951E48" w:rsidRDefault="00273D22" w:rsidP="00273D2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1C5D44">
        <w:rPr>
          <w:rFonts w:ascii="Arial" w:hAnsi="Arial" w:cs="Arial"/>
        </w:rPr>
        <w:t>podle § 2586 a násl. zákona č. 89/2012 Sb., občanský zákoník, ve znění pozdějších předpisů</w:t>
      </w:r>
      <w:r w:rsidR="00951E48">
        <w:rPr>
          <w:rFonts w:ascii="Arial" w:hAnsi="Arial" w:cs="Arial"/>
        </w:rPr>
        <w:t xml:space="preserve"> </w:t>
      </w:r>
      <w:r w:rsidR="003727D8">
        <w:rPr>
          <w:rFonts w:ascii="Arial" w:hAnsi="Arial" w:cs="Arial"/>
          <w:sz w:val="22"/>
          <w:szCs w:val="22"/>
        </w:rPr>
        <w:t>(„Smlouva“)</w:t>
      </w:r>
    </w:p>
    <w:p w14:paraId="11138675" w14:textId="77777777" w:rsidR="00273D22" w:rsidRPr="001C5D44" w:rsidRDefault="00273D22" w:rsidP="00273D22">
      <w:pPr>
        <w:jc w:val="center"/>
        <w:rPr>
          <w:rFonts w:ascii="Arial" w:hAnsi="Arial" w:cs="Arial"/>
        </w:rPr>
      </w:pPr>
    </w:p>
    <w:p w14:paraId="53C296B2" w14:textId="043E3661" w:rsidR="00273D22" w:rsidRDefault="00273D22" w:rsidP="00273D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mezi</w:t>
      </w:r>
    </w:p>
    <w:p w14:paraId="09C885E2" w14:textId="77777777" w:rsidR="00273D22" w:rsidRDefault="00273D22" w:rsidP="00273D22">
      <w:pPr>
        <w:jc w:val="center"/>
        <w:rPr>
          <w:rFonts w:ascii="Arial" w:hAnsi="Arial" w:cs="Arial"/>
        </w:rPr>
      </w:pPr>
    </w:p>
    <w:p w14:paraId="6B1C1B6E" w14:textId="77777777" w:rsidR="00273D22" w:rsidRPr="00BF554C" w:rsidRDefault="00273D22" w:rsidP="00273D22">
      <w:pPr>
        <w:pStyle w:val="Nadpis1"/>
        <w:keepNext w:val="0"/>
        <w:spacing w:after="240"/>
        <w:ind w:left="0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05532F6" w14:textId="77777777" w:rsidR="00273D22" w:rsidRPr="00273D22" w:rsidRDefault="00273D22" w:rsidP="00273D22">
      <w:pPr>
        <w:pStyle w:val="Level3"/>
        <w:numPr>
          <w:ilvl w:val="0"/>
          <w:numId w:val="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73D22">
        <w:rPr>
          <w:rFonts w:ascii="Arial" w:hAnsi="Arial" w:cs="Arial"/>
          <w:b/>
          <w:szCs w:val="22"/>
        </w:rPr>
        <w:t>Česká republika – Státní pozemkový úřad</w:t>
      </w:r>
    </w:p>
    <w:p w14:paraId="4F90E5B4" w14:textId="2515554B" w:rsidR="00273D22" w:rsidRPr="00273D22" w:rsidRDefault="00273D22" w:rsidP="00273D22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se sídlem Husinecká 1024/11a, 130 00 Praha 3 – Žižkov, IČO: 01312774, Krajský pozemkový úřad pro </w:t>
      </w:r>
      <w:r w:rsidRPr="00273D22">
        <w:rPr>
          <w:rFonts w:ascii="Arial" w:hAnsi="Arial" w:cs="Arial"/>
          <w:snapToGrid w:val="0"/>
          <w:sz w:val="22"/>
          <w:szCs w:val="22"/>
        </w:rPr>
        <w:t>Středočeský kraj a hl. m. Praha, na adrese Nám. Winstona Churchilla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73D22">
        <w:rPr>
          <w:rFonts w:ascii="Arial" w:hAnsi="Arial" w:cs="Arial"/>
          <w:snapToGrid w:val="0"/>
          <w:sz w:val="22"/>
          <w:szCs w:val="22"/>
        </w:rPr>
        <w:t>1800/2,130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73D22">
        <w:rPr>
          <w:rFonts w:ascii="Arial" w:hAnsi="Arial" w:cs="Arial"/>
          <w:snapToGrid w:val="0"/>
          <w:sz w:val="22"/>
          <w:szCs w:val="22"/>
        </w:rPr>
        <w:t>00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273D22">
        <w:rPr>
          <w:rFonts w:ascii="Arial" w:hAnsi="Arial" w:cs="Arial"/>
          <w:snapToGrid w:val="0"/>
          <w:sz w:val="22"/>
          <w:szCs w:val="22"/>
        </w:rPr>
        <w:t>Praha 3</w:t>
      </w:r>
    </w:p>
    <w:p w14:paraId="04C8F82C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Zastoupená: Ing. Jiří Veselý, ředitel KPÚ</w:t>
      </w:r>
    </w:p>
    <w:p w14:paraId="2CE551EE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Ve smluvních záležitostech zastoupená: Ing. Jiří Veselý, ředitel KPÚ</w:t>
      </w:r>
    </w:p>
    <w:p w14:paraId="7484D5CC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V technických záležitostech zastoupená: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 Ing. Dana Vondráčková, Pobočka Příbram</w:t>
      </w:r>
    </w:p>
    <w:p w14:paraId="270AF81C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ADD0D88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Tel.: </w:t>
      </w:r>
      <w:r w:rsidRPr="00273D22">
        <w:rPr>
          <w:rFonts w:ascii="Arial" w:hAnsi="Arial" w:cs="Arial"/>
          <w:snapToGrid w:val="0"/>
          <w:sz w:val="22"/>
          <w:szCs w:val="22"/>
        </w:rPr>
        <w:t>+420 </w:t>
      </w:r>
      <w:r w:rsidRPr="00273D22">
        <w:rPr>
          <w:rFonts w:ascii="Arial" w:hAnsi="Arial" w:cs="Arial"/>
          <w:color w:val="323130"/>
          <w:sz w:val="22"/>
          <w:szCs w:val="22"/>
          <w:shd w:val="clear" w:color="auto" w:fill="FFFFFF"/>
        </w:rPr>
        <w:t>727 956 788</w:t>
      </w:r>
    </w:p>
    <w:p w14:paraId="3D5CFF8F" w14:textId="171F810C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color w:val="323130"/>
          <w:sz w:val="22"/>
          <w:szCs w:val="22"/>
          <w:shd w:val="clear" w:color="auto" w:fill="FFFFFF"/>
        </w:rPr>
      </w:pPr>
      <w:r w:rsidRPr="00273D22">
        <w:rPr>
          <w:rFonts w:ascii="Arial" w:hAnsi="Arial" w:cs="Arial"/>
          <w:sz w:val="22"/>
          <w:szCs w:val="22"/>
        </w:rPr>
        <w:t>E-mail: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 </w:t>
      </w:r>
      <w:hyperlink r:id="rId8" w:history="1">
        <w:r w:rsidR="007F2FB4" w:rsidRPr="004E0BFA">
          <w:rPr>
            <w:rStyle w:val="Hypertextovodkaz"/>
            <w:rFonts w:ascii="Arial" w:hAnsi="Arial" w:cs="Arial"/>
            <w:sz w:val="22"/>
            <w:szCs w:val="22"/>
            <w:shd w:val="clear" w:color="auto" w:fill="FFFFFF"/>
          </w:rPr>
          <w:t>dana.vondrackova@spu.gov.cz</w:t>
        </w:r>
      </w:hyperlink>
    </w:p>
    <w:p w14:paraId="33C4F32E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ID datové schránky: z49per3</w:t>
      </w:r>
    </w:p>
    <w:p w14:paraId="25B20A92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</w:p>
    <w:p w14:paraId="3A4C5B3B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273D22">
        <w:rPr>
          <w:rFonts w:ascii="Arial" w:hAnsi="Arial" w:cs="Arial"/>
          <w:b/>
          <w:sz w:val="22"/>
          <w:szCs w:val="22"/>
        </w:rPr>
        <w:t>Bankovní</w:t>
      </w:r>
      <w:r w:rsidRPr="00273D22">
        <w:rPr>
          <w:rFonts w:ascii="Arial" w:hAnsi="Arial" w:cs="Arial"/>
          <w:sz w:val="22"/>
          <w:szCs w:val="22"/>
        </w:rPr>
        <w:t xml:space="preserve"> </w:t>
      </w:r>
      <w:r w:rsidRPr="00273D22">
        <w:rPr>
          <w:rFonts w:ascii="Arial" w:hAnsi="Arial" w:cs="Arial"/>
          <w:b/>
          <w:sz w:val="22"/>
          <w:szCs w:val="22"/>
        </w:rPr>
        <w:t>spojení</w:t>
      </w:r>
      <w:r w:rsidRPr="00273D22">
        <w:rPr>
          <w:rFonts w:ascii="Arial" w:hAnsi="Arial" w:cs="Arial"/>
          <w:sz w:val="22"/>
          <w:szCs w:val="22"/>
        </w:rPr>
        <w:t>: Česká národní banka</w:t>
      </w:r>
    </w:p>
    <w:p w14:paraId="1E54B842" w14:textId="77777777" w:rsidR="00273D22" w:rsidRPr="00273D22" w:rsidRDefault="00273D22" w:rsidP="00273D22">
      <w:pPr>
        <w:spacing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Číslo účtu: 3723001/0710</w:t>
      </w:r>
    </w:p>
    <w:p w14:paraId="332D7CF1" w14:textId="77777777" w:rsidR="00273D22" w:rsidRPr="00273D22" w:rsidRDefault="00273D22" w:rsidP="00273D22">
      <w:pPr>
        <w:spacing w:after="120"/>
        <w:ind w:left="4536" w:right="1418" w:hanging="3969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DIČ: CZ01312774 (</w:t>
      </w:r>
      <w:r w:rsidRPr="00273D22">
        <w:rPr>
          <w:rFonts w:ascii="Arial" w:hAnsi="Arial" w:cs="Arial"/>
          <w:i/>
          <w:iCs/>
          <w:sz w:val="22"/>
          <w:szCs w:val="22"/>
        </w:rPr>
        <w:t>není plátce DPH</w:t>
      </w:r>
      <w:r w:rsidRPr="00273D22">
        <w:rPr>
          <w:rFonts w:ascii="Arial" w:hAnsi="Arial" w:cs="Arial"/>
          <w:sz w:val="22"/>
          <w:szCs w:val="22"/>
        </w:rPr>
        <w:t>)</w:t>
      </w:r>
    </w:p>
    <w:p w14:paraId="04D82746" w14:textId="3AA2B14F" w:rsidR="00273D22" w:rsidRPr="00273D22" w:rsidRDefault="00273D22" w:rsidP="00273D22">
      <w:pPr>
        <w:spacing w:before="240" w:after="120"/>
        <w:ind w:left="567"/>
        <w:rPr>
          <w:rFonts w:ascii="Arial" w:hAnsi="Arial" w:cs="Arial"/>
          <w:bCs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(„</w:t>
      </w:r>
      <w:r w:rsidRPr="00273D22">
        <w:rPr>
          <w:rFonts w:ascii="Arial" w:hAnsi="Arial" w:cs="Arial"/>
          <w:b/>
          <w:sz w:val="22"/>
          <w:szCs w:val="22"/>
        </w:rPr>
        <w:t>Objednatel“</w:t>
      </w:r>
      <w:r w:rsidRPr="00273D22">
        <w:rPr>
          <w:rFonts w:ascii="Arial" w:hAnsi="Arial" w:cs="Arial"/>
          <w:bCs/>
          <w:sz w:val="22"/>
          <w:szCs w:val="22"/>
        </w:rPr>
        <w:t>)</w:t>
      </w:r>
    </w:p>
    <w:p w14:paraId="61DE46B0" w14:textId="6DDE4D09" w:rsidR="00273D22" w:rsidRPr="00273D22" w:rsidRDefault="00273D22" w:rsidP="00273D22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a</w:t>
      </w:r>
    </w:p>
    <w:p w14:paraId="274AC872" w14:textId="77777777" w:rsidR="00273D22" w:rsidRPr="00273D22" w:rsidRDefault="00273D22" w:rsidP="00273D22">
      <w:pPr>
        <w:numPr>
          <w:ilvl w:val="0"/>
          <w:numId w:val="4"/>
        </w:numPr>
        <w:spacing w:after="120"/>
        <w:ind w:left="567" w:hanging="567"/>
        <w:rPr>
          <w:rFonts w:ascii="Arial" w:hAnsi="Arial" w:cs="Arial"/>
          <w:b/>
          <w:sz w:val="22"/>
          <w:szCs w:val="22"/>
        </w:rPr>
      </w:pPr>
      <w:r w:rsidRPr="00273D22">
        <w:rPr>
          <w:rFonts w:ascii="Arial" w:hAnsi="Arial" w:cs="Arial"/>
          <w:b/>
          <w:sz w:val="22"/>
          <w:szCs w:val="22"/>
        </w:rPr>
        <w:t>AREA G. K. spol. s r.o. (reprezentant sdružení)</w:t>
      </w:r>
    </w:p>
    <w:p w14:paraId="7AF89693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273D22">
        <w:rPr>
          <w:rFonts w:ascii="Arial" w:hAnsi="Arial" w:cs="Arial"/>
          <w:bCs/>
          <w:sz w:val="22"/>
          <w:szCs w:val="22"/>
        </w:rPr>
        <w:t>se sídlem U Elektry 650, 198 00 Praha 9, IČO: 25094459</w:t>
      </w:r>
      <w:r w:rsidRPr="00273D22">
        <w:rPr>
          <w:rFonts w:ascii="Arial" w:hAnsi="Arial" w:cs="Arial"/>
          <w:snapToGrid w:val="0"/>
          <w:sz w:val="22"/>
          <w:szCs w:val="22"/>
        </w:rPr>
        <w:t>, zapsaná v obchodním rejstříku vedeném u Městského soudu v Praze, oddíl C, vložka 49143</w:t>
      </w:r>
    </w:p>
    <w:p w14:paraId="2DB58B73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bCs/>
          <w:sz w:val="22"/>
          <w:szCs w:val="22"/>
        </w:rPr>
      </w:pPr>
      <w:r w:rsidRPr="00273D22">
        <w:rPr>
          <w:rFonts w:ascii="Arial" w:hAnsi="Arial" w:cs="Arial"/>
          <w:snapToGrid w:val="0"/>
          <w:sz w:val="22"/>
          <w:szCs w:val="22"/>
        </w:rPr>
        <w:t>Zastoupená: Milan Nový, jednatel</w:t>
      </w:r>
    </w:p>
    <w:p w14:paraId="28B392F8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Ve smluvních záležitostech zastoupená</w:t>
      </w:r>
      <w:r w:rsidRPr="00273D22">
        <w:rPr>
          <w:rFonts w:ascii="Arial" w:hAnsi="Arial" w:cs="Arial"/>
          <w:bCs/>
          <w:sz w:val="22"/>
          <w:szCs w:val="22"/>
        </w:rPr>
        <w:t xml:space="preserve">: </w:t>
      </w:r>
      <w:r w:rsidRPr="00273D22">
        <w:rPr>
          <w:rFonts w:ascii="Arial" w:hAnsi="Arial" w:cs="Arial"/>
          <w:snapToGrid w:val="0"/>
          <w:sz w:val="22"/>
          <w:szCs w:val="22"/>
        </w:rPr>
        <w:t>Milan Nový, jednatel</w:t>
      </w:r>
      <w:r w:rsidRPr="00273D22">
        <w:rPr>
          <w:rFonts w:ascii="Arial" w:hAnsi="Arial" w:cs="Arial"/>
          <w:sz w:val="22"/>
          <w:szCs w:val="22"/>
        </w:rPr>
        <w:t xml:space="preserve"> </w:t>
      </w:r>
    </w:p>
    <w:p w14:paraId="0C1A05EB" w14:textId="30165AF1" w:rsidR="00273D22" w:rsidRPr="00273D22" w:rsidRDefault="00273D22" w:rsidP="00273D22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2D52B7">
        <w:rPr>
          <w:rFonts w:ascii="Arial" w:hAnsi="Arial" w:cs="Arial"/>
          <w:snapToGrid w:val="0"/>
          <w:sz w:val="22"/>
          <w:szCs w:val="22"/>
        </w:rPr>
        <w:t>XXXXXXXXXX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, </w:t>
      </w:r>
      <w:r w:rsidR="002D52B7">
        <w:rPr>
          <w:rFonts w:ascii="Arial" w:hAnsi="Arial" w:cs="Arial"/>
          <w:snapToGrid w:val="0"/>
          <w:sz w:val="22"/>
          <w:szCs w:val="22"/>
        </w:rPr>
        <w:t>XXXXXXXXXX</w:t>
      </w:r>
    </w:p>
    <w:p w14:paraId="5D61C955" w14:textId="5107797F" w:rsidR="00273D22" w:rsidRDefault="00273D22" w:rsidP="00273D22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273D22">
        <w:rPr>
          <w:rFonts w:ascii="Arial" w:hAnsi="Arial" w:cs="Arial"/>
          <w:b/>
          <w:bCs/>
          <w:snapToGrid w:val="0"/>
          <w:sz w:val="22"/>
          <w:szCs w:val="22"/>
        </w:rPr>
        <w:t>Společně s: Ing. Jindřich Jíra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, se sídlem: </w:t>
      </w:r>
      <w:r w:rsidR="002D52B7">
        <w:rPr>
          <w:rFonts w:ascii="Arial" w:hAnsi="Arial" w:cs="Arial"/>
          <w:snapToGrid w:val="0"/>
          <w:sz w:val="22"/>
          <w:szCs w:val="22"/>
        </w:rPr>
        <w:t>XXXXXX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, 395 01 Pacov, IČO: 43820654 </w:t>
      </w:r>
    </w:p>
    <w:p w14:paraId="3CC22469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napToGrid w:val="0"/>
          <w:sz w:val="22"/>
          <w:szCs w:val="22"/>
        </w:rPr>
      </w:pPr>
    </w:p>
    <w:p w14:paraId="0B75AE3B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b/>
          <w:bCs/>
          <w:sz w:val="22"/>
          <w:szCs w:val="22"/>
        </w:rPr>
        <w:lastRenderedPageBreak/>
        <w:t>Kontaktní údaje:</w:t>
      </w:r>
    </w:p>
    <w:p w14:paraId="3CA9B393" w14:textId="5AF3C383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Tel.: </w:t>
      </w:r>
      <w:r w:rsidR="002D52B7">
        <w:rPr>
          <w:rFonts w:ascii="Arial" w:hAnsi="Arial" w:cs="Arial"/>
          <w:snapToGrid w:val="0"/>
          <w:sz w:val="22"/>
          <w:szCs w:val="22"/>
        </w:rPr>
        <w:t>XXXXXXXXXX</w:t>
      </w:r>
    </w:p>
    <w:p w14:paraId="555AD356" w14:textId="362AC41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E-mail: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 </w:t>
      </w:r>
      <w:r w:rsidR="002D52B7">
        <w:rPr>
          <w:rFonts w:ascii="Arial" w:hAnsi="Arial" w:cs="Arial"/>
          <w:snapToGrid w:val="0"/>
          <w:sz w:val="22"/>
          <w:szCs w:val="22"/>
        </w:rPr>
        <w:t>XXXXXXXXXX</w:t>
      </w:r>
    </w:p>
    <w:p w14:paraId="186A6848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ID datové schránky: jyem6ry</w:t>
      </w:r>
    </w:p>
    <w:p w14:paraId="452F440F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b/>
          <w:sz w:val="22"/>
          <w:szCs w:val="22"/>
        </w:rPr>
        <w:t>Bankovní spojení:</w:t>
      </w:r>
      <w:r w:rsidRPr="00273D22">
        <w:rPr>
          <w:rFonts w:ascii="Arial" w:hAnsi="Arial" w:cs="Arial"/>
          <w:snapToGrid w:val="0"/>
          <w:sz w:val="22"/>
          <w:szCs w:val="22"/>
        </w:rPr>
        <w:t xml:space="preserve"> Komerční banka, a.s.</w:t>
      </w:r>
    </w:p>
    <w:p w14:paraId="4152CC3D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Číslo účtu: </w:t>
      </w:r>
      <w:r w:rsidRPr="00273D22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2072235E" w14:textId="77777777" w:rsidR="00273D22" w:rsidRPr="00273D22" w:rsidRDefault="00273D22" w:rsidP="00273D22">
      <w:pPr>
        <w:tabs>
          <w:tab w:val="left" w:pos="4536"/>
        </w:tabs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 xml:space="preserve">DIČ: </w:t>
      </w:r>
      <w:r w:rsidRPr="00273D22">
        <w:rPr>
          <w:rFonts w:ascii="Arial" w:hAnsi="Arial" w:cs="Arial"/>
          <w:snapToGrid w:val="0"/>
          <w:sz w:val="22"/>
          <w:szCs w:val="22"/>
        </w:rPr>
        <w:t>CZ25094459</w:t>
      </w:r>
    </w:p>
    <w:p w14:paraId="55C39381" w14:textId="77777777" w:rsidR="00273D22" w:rsidRPr="00273D22" w:rsidRDefault="00273D22" w:rsidP="00273D22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(</w:t>
      </w:r>
      <w:r w:rsidRPr="00273D22">
        <w:rPr>
          <w:rFonts w:ascii="Arial" w:hAnsi="Arial" w:cs="Arial"/>
          <w:b/>
          <w:sz w:val="22"/>
          <w:szCs w:val="22"/>
        </w:rPr>
        <w:t>„Zhotovitel“</w:t>
      </w:r>
      <w:r w:rsidRPr="00273D22">
        <w:rPr>
          <w:rFonts w:ascii="Arial" w:hAnsi="Arial" w:cs="Arial"/>
          <w:sz w:val="22"/>
          <w:szCs w:val="22"/>
        </w:rPr>
        <w:t>)</w:t>
      </w:r>
    </w:p>
    <w:p w14:paraId="4AFEAB35" w14:textId="77777777" w:rsidR="00273D22" w:rsidRDefault="00273D22" w:rsidP="00273D22">
      <w:pPr>
        <w:spacing w:before="240" w:after="120"/>
        <w:ind w:left="567"/>
        <w:rPr>
          <w:rFonts w:ascii="Arial" w:hAnsi="Arial" w:cs="Arial"/>
          <w:sz w:val="22"/>
          <w:szCs w:val="22"/>
        </w:rPr>
      </w:pPr>
      <w:r w:rsidRPr="00273D22">
        <w:rPr>
          <w:rFonts w:ascii="Arial" w:hAnsi="Arial" w:cs="Arial"/>
          <w:sz w:val="22"/>
          <w:szCs w:val="22"/>
        </w:rPr>
        <w:t>(Objednatel a Zhotovitel dále jako „</w:t>
      </w:r>
      <w:r w:rsidRPr="00273D22">
        <w:rPr>
          <w:rFonts w:ascii="Arial" w:hAnsi="Arial" w:cs="Arial"/>
          <w:b/>
          <w:sz w:val="22"/>
          <w:szCs w:val="22"/>
        </w:rPr>
        <w:t>Smluvní strany</w:t>
      </w:r>
      <w:r w:rsidRPr="00273D22">
        <w:rPr>
          <w:rFonts w:ascii="Arial" w:hAnsi="Arial" w:cs="Arial"/>
          <w:sz w:val="22"/>
          <w:szCs w:val="22"/>
        </w:rPr>
        <w:t>“ a každý z nich samostatně jako „</w:t>
      </w:r>
      <w:r w:rsidRPr="00273D22">
        <w:rPr>
          <w:rFonts w:ascii="Arial" w:hAnsi="Arial" w:cs="Arial"/>
          <w:b/>
          <w:sz w:val="22"/>
          <w:szCs w:val="22"/>
        </w:rPr>
        <w:t>Smluvní strana</w:t>
      </w:r>
      <w:r w:rsidRPr="00273D22">
        <w:rPr>
          <w:rFonts w:ascii="Arial" w:hAnsi="Arial" w:cs="Arial"/>
          <w:sz w:val="22"/>
          <w:szCs w:val="22"/>
        </w:rPr>
        <w:t>“)</w:t>
      </w:r>
    </w:p>
    <w:p w14:paraId="0863ADFC" w14:textId="77777777" w:rsidR="00B24ECE" w:rsidRDefault="00B24ECE" w:rsidP="00273D22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7DF8A18C" w14:textId="77777777" w:rsidR="004F0528" w:rsidRPr="00273D22" w:rsidRDefault="004F0528" w:rsidP="00273D22">
      <w:pPr>
        <w:spacing w:before="240" w:after="120"/>
        <w:ind w:left="567"/>
        <w:rPr>
          <w:rFonts w:ascii="Arial" w:hAnsi="Arial" w:cs="Arial"/>
          <w:sz w:val="22"/>
          <w:szCs w:val="22"/>
        </w:rPr>
      </w:pPr>
    </w:p>
    <w:p w14:paraId="71CE441B" w14:textId="0730AB88" w:rsidR="00AC6CE5" w:rsidRDefault="003C670D" w:rsidP="00B24ECE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</w:rPr>
      </w:pPr>
      <w:bookmarkStart w:id="0" w:name="_Ref50585481"/>
      <w:r>
        <w:rPr>
          <w:rFonts w:ascii="Arial" w:hAnsi="Arial" w:cs="Arial"/>
          <w:b/>
          <w:bCs/>
        </w:rPr>
        <w:t>II.</w:t>
      </w:r>
    </w:p>
    <w:p w14:paraId="45501EF6" w14:textId="693DB6D6" w:rsidR="00D372A7" w:rsidRDefault="00D372A7" w:rsidP="001306E8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DB3D66">
        <w:rPr>
          <w:rFonts w:ascii="Arial" w:hAnsi="Arial" w:cs="Arial"/>
          <w:sz w:val="22"/>
          <w:szCs w:val="22"/>
        </w:rPr>
        <w:t>V souladu s ustanovením čl. 20.2</w:t>
      </w:r>
      <w:r>
        <w:rPr>
          <w:rFonts w:ascii="Arial" w:hAnsi="Arial" w:cs="Arial"/>
          <w:sz w:val="22"/>
          <w:szCs w:val="22"/>
        </w:rPr>
        <w:t xml:space="preserve"> </w:t>
      </w:r>
      <w:r w:rsidRPr="00DB3D66">
        <w:rPr>
          <w:rFonts w:ascii="Arial" w:hAnsi="Arial" w:cs="Arial"/>
          <w:sz w:val="22"/>
          <w:szCs w:val="22"/>
        </w:rPr>
        <w:t xml:space="preserve">Smlouvy o dílo číslo Objednatele: </w:t>
      </w:r>
      <w:r w:rsidR="00B80222">
        <w:rPr>
          <w:rFonts w:ascii="Arial" w:hAnsi="Arial" w:cs="Arial"/>
          <w:sz w:val="22"/>
          <w:szCs w:val="22"/>
        </w:rPr>
        <w:t>380-2023-537212</w:t>
      </w:r>
      <w:r w:rsidRPr="00DB3D66">
        <w:rPr>
          <w:rFonts w:ascii="Arial" w:hAnsi="Arial" w:cs="Arial"/>
          <w:sz w:val="22"/>
          <w:szCs w:val="22"/>
        </w:rPr>
        <w:t xml:space="preserve"> ze dne </w:t>
      </w:r>
      <w:r w:rsidR="00CE2BBF">
        <w:rPr>
          <w:rFonts w:ascii="Arial" w:hAnsi="Arial" w:cs="Arial"/>
          <w:sz w:val="22"/>
          <w:szCs w:val="22"/>
        </w:rPr>
        <w:t>5. 5. 2023</w:t>
      </w:r>
      <w:r>
        <w:rPr>
          <w:rFonts w:ascii="Arial" w:hAnsi="Arial" w:cs="Arial"/>
          <w:sz w:val="22"/>
          <w:szCs w:val="22"/>
        </w:rPr>
        <w:t xml:space="preserve"> včetně Dodatků</w:t>
      </w:r>
      <w:r w:rsidR="00053CEB">
        <w:rPr>
          <w:rFonts w:ascii="Arial" w:hAnsi="Arial" w:cs="Arial"/>
          <w:sz w:val="22"/>
          <w:szCs w:val="22"/>
        </w:rPr>
        <w:t xml:space="preserve">, </w:t>
      </w:r>
      <w:r w:rsidR="008D0D62">
        <w:rPr>
          <w:rFonts w:ascii="Arial" w:hAnsi="Arial" w:cs="Arial"/>
          <w:sz w:val="22"/>
          <w:szCs w:val="22"/>
        </w:rPr>
        <w:t>na základě</w:t>
      </w:r>
      <w:r>
        <w:rPr>
          <w:rFonts w:ascii="Arial" w:hAnsi="Arial" w:cs="Arial"/>
          <w:sz w:val="22"/>
          <w:szCs w:val="22"/>
        </w:rPr>
        <w:t xml:space="preserve"> žádost</w:t>
      </w:r>
      <w:r w:rsidR="007F2FB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Zhotovitele </w:t>
      </w:r>
      <w:r w:rsidR="003E4610">
        <w:rPr>
          <w:rFonts w:ascii="Arial" w:hAnsi="Arial" w:cs="Arial"/>
          <w:sz w:val="22"/>
          <w:szCs w:val="22"/>
        </w:rPr>
        <w:t>vedené u</w:t>
      </w:r>
      <w:r>
        <w:rPr>
          <w:rFonts w:ascii="Arial" w:hAnsi="Arial" w:cs="Arial"/>
          <w:sz w:val="22"/>
          <w:szCs w:val="22"/>
        </w:rPr>
        <w:t xml:space="preserve"> Státního pozemkového </w:t>
      </w:r>
      <w:r w:rsidR="003E4610">
        <w:rPr>
          <w:rFonts w:ascii="Arial" w:hAnsi="Arial" w:cs="Arial"/>
          <w:sz w:val="22"/>
          <w:szCs w:val="22"/>
        </w:rPr>
        <w:t>úřadu pod č.j.</w:t>
      </w:r>
      <w:r>
        <w:rPr>
          <w:rFonts w:ascii="Arial" w:hAnsi="Arial" w:cs="Arial"/>
          <w:sz w:val="22"/>
          <w:szCs w:val="22"/>
        </w:rPr>
        <w:t xml:space="preserve"> SPU </w:t>
      </w:r>
      <w:r w:rsidR="002A7277">
        <w:rPr>
          <w:rFonts w:ascii="Arial" w:hAnsi="Arial" w:cs="Arial"/>
          <w:sz w:val="22"/>
          <w:szCs w:val="22"/>
        </w:rPr>
        <w:t>130405/</w:t>
      </w:r>
      <w:r w:rsidR="003E4610">
        <w:rPr>
          <w:rFonts w:ascii="Arial" w:hAnsi="Arial" w:cs="Arial"/>
          <w:sz w:val="22"/>
          <w:szCs w:val="22"/>
        </w:rPr>
        <w:t>2025 dne</w:t>
      </w:r>
      <w:r w:rsidR="002A7277">
        <w:rPr>
          <w:rFonts w:ascii="Arial" w:hAnsi="Arial" w:cs="Arial"/>
          <w:sz w:val="22"/>
          <w:szCs w:val="22"/>
        </w:rPr>
        <w:t xml:space="preserve"> 1</w:t>
      </w:r>
      <w:r w:rsidR="003F2B87">
        <w:rPr>
          <w:rFonts w:ascii="Arial" w:hAnsi="Arial" w:cs="Arial"/>
          <w:sz w:val="22"/>
          <w:szCs w:val="22"/>
        </w:rPr>
        <w:t xml:space="preserve">. </w:t>
      </w:r>
      <w:r w:rsidR="002A7277">
        <w:rPr>
          <w:rFonts w:ascii="Arial" w:hAnsi="Arial" w:cs="Arial"/>
          <w:sz w:val="22"/>
          <w:szCs w:val="22"/>
        </w:rPr>
        <w:t>4</w:t>
      </w:r>
      <w:r w:rsidR="003F2B87">
        <w:rPr>
          <w:rFonts w:ascii="Arial" w:hAnsi="Arial" w:cs="Arial"/>
          <w:sz w:val="22"/>
          <w:szCs w:val="22"/>
        </w:rPr>
        <w:t xml:space="preserve">. </w:t>
      </w:r>
      <w:r w:rsidR="00C3332D">
        <w:rPr>
          <w:rFonts w:ascii="Arial" w:hAnsi="Arial" w:cs="Arial"/>
          <w:sz w:val="22"/>
          <w:szCs w:val="22"/>
        </w:rPr>
        <w:t>202</w:t>
      </w:r>
      <w:r w:rsidR="002A7277">
        <w:rPr>
          <w:rFonts w:ascii="Arial" w:hAnsi="Arial" w:cs="Arial"/>
          <w:sz w:val="22"/>
          <w:szCs w:val="22"/>
        </w:rPr>
        <w:t>5</w:t>
      </w:r>
      <w:r w:rsidR="00053CEB">
        <w:rPr>
          <w:rFonts w:ascii="Arial" w:hAnsi="Arial" w:cs="Arial"/>
          <w:sz w:val="22"/>
          <w:szCs w:val="22"/>
        </w:rPr>
        <w:t xml:space="preserve"> a</w:t>
      </w:r>
      <w:r w:rsidR="00EB5F62">
        <w:rPr>
          <w:rFonts w:ascii="Arial" w:hAnsi="Arial" w:cs="Arial"/>
          <w:sz w:val="22"/>
          <w:szCs w:val="22"/>
        </w:rPr>
        <w:t xml:space="preserve"> doplňujícího e-mailu ze dne </w:t>
      </w:r>
      <w:r w:rsidR="0038179E">
        <w:rPr>
          <w:rFonts w:ascii="Arial" w:hAnsi="Arial" w:cs="Arial"/>
          <w:sz w:val="22"/>
          <w:szCs w:val="22"/>
        </w:rPr>
        <w:t>1</w:t>
      </w:r>
      <w:r w:rsidR="007F2FB4">
        <w:rPr>
          <w:rFonts w:ascii="Arial" w:hAnsi="Arial" w:cs="Arial"/>
          <w:sz w:val="22"/>
          <w:szCs w:val="22"/>
        </w:rPr>
        <w:t>3</w:t>
      </w:r>
      <w:r w:rsidR="0038179E">
        <w:rPr>
          <w:rFonts w:ascii="Arial" w:hAnsi="Arial" w:cs="Arial"/>
          <w:sz w:val="22"/>
          <w:szCs w:val="22"/>
        </w:rPr>
        <w:t>.</w:t>
      </w:r>
      <w:r w:rsidR="00EA61C3">
        <w:rPr>
          <w:rFonts w:ascii="Arial" w:hAnsi="Arial" w:cs="Arial"/>
          <w:sz w:val="22"/>
          <w:szCs w:val="22"/>
        </w:rPr>
        <w:t xml:space="preserve"> </w:t>
      </w:r>
      <w:r w:rsidR="0038179E">
        <w:rPr>
          <w:rFonts w:ascii="Arial" w:hAnsi="Arial" w:cs="Arial"/>
          <w:sz w:val="22"/>
          <w:szCs w:val="22"/>
        </w:rPr>
        <w:t>4.</w:t>
      </w:r>
      <w:r w:rsidR="00EA61C3">
        <w:rPr>
          <w:rFonts w:ascii="Arial" w:hAnsi="Arial" w:cs="Arial"/>
          <w:sz w:val="22"/>
          <w:szCs w:val="22"/>
        </w:rPr>
        <w:t xml:space="preserve"> </w:t>
      </w:r>
      <w:r w:rsidR="0038179E">
        <w:rPr>
          <w:rFonts w:ascii="Arial" w:hAnsi="Arial" w:cs="Arial"/>
          <w:sz w:val="22"/>
          <w:szCs w:val="22"/>
        </w:rPr>
        <w:t>2025</w:t>
      </w:r>
      <w:r w:rsidR="005818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sz w:val="22"/>
          <w:szCs w:val="22"/>
        </w:rPr>
        <w:t>s přihlédnutím k čl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2A7277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2A727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A7277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o </w:t>
      </w:r>
      <w:r w:rsidR="003E4610" w:rsidRPr="000E6313">
        <w:rPr>
          <w:rFonts w:ascii="Arial" w:hAnsi="Arial" w:cs="Arial"/>
          <w:bCs/>
          <w:snapToGrid w:val="0"/>
          <w:sz w:val="22"/>
          <w:szCs w:val="22"/>
        </w:rPr>
        <w:t xml:space="preserve">zadávání </w:t>
      </w:r>
      <w:r w:rsidR="003E4610">
        <w:rPr>
          <w:rFonts w:ascii="Arial" w:hAnsi="Arial" w:cs="Arial"/>
          <w:bCs/>
          <w:snapToGrid w:val="0"/>
          <w:sz w:val="22"/>
          <w:szCs w:val="22"/>
        </w:rPr>
        <w:t xml:space="preserve">veřejných </w:t>
      </w:r>
      <w:r w:rsidR="003E4610" w:rsidRPr="000E6313">
        <w:rPr>
          <w:rFonts w:ascii="Arial" w:hAnsi="Arial" w:cs="Arial"/>
          <w:bCs/>
          <w:snapToGrid w:val="0"/>
          <w:sz w:val="22"/>
          <w:szCs w:val="22"/>
        </w:rPr>
        <w:t>zakázek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č.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13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27. 6.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2024 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F87C22">
        <w:rPr>
          <w:rFonts w:ascii="Arial" w:hAnsi="Arial" w:cs="Arial"/>
          <w:bCs/>
          <w:snapToGrid w:val="0"/>
          <w:sz w:val="22"/>
          <w:szCs w:val="22"/>
        </w:rPr>
        <w:t>1. 7. 2024</w:t>
      </w:r>
      <w:r w:rsidR="00F87C22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874EC8">
        <w:rPr>
          <w:rFonts w:ascii="Arial" w:hAnsi="Arial" w:cs="Arial"/>
          <w:bCs/>
          <w:snapToGrid w:val="0"/>
          <w:sz w:val="22"/>
          <w:szCs w:val="22"/>
        </w:rPr>
        <w:t>,</w:t>
      </w:r>
      <w:r w:rsidR="00F87C22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a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dále 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v souladu 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s § 222 odst. </w:t>
      </w:r>
      <w:r w:rsidR="00E96EF1">
        <w:rPr>
          <w:rFonts w:ascii="Arial" w:hAnsi="Arial" w:cs="Arial"/>
          <w:bCs/>
          <w:snapToGrid w:val="0"/>
          <w:sz w:val="22"/>
          <w:szCs w:val="22"/>
        </w:rPr>
        <w:t>4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zákona</w:t>
      </w:r>
      <w:r w:rsidRPr="00DB3D66">
        <w:rPr>
          <w:rFonts w:ascii="Arial" w:hAnsi="Arial" w:cs="Arial"/>
          <w:bCs/>
          <w:snapToGrid w:val="0"/>
          <w:sz w:val="22"/>
          <w:szCs w:val="22"/>
        </w:rPr>
        <w:t xml:space="preserve"> č.134/2016 Sb., o zadávání veřejných zakázek, </w:t>
      </w:r>
      <w:r w:rsidRPr="00DB3D66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</w:t>
      </w:r>
      <w:r w:rsidRPr="00DB3D66">
        <w:rPr>
          <w:rFonts w:ascii="Arial" w:hAnsi="Arial" w:cs="Arial"/>
          <w:sz w:val="22"/>
          <w:szCs w:val="22"/>
        </w:rPr>
        <w:t xml:space="preserve">mluvní strany dohodly na změně počtu </w:t>
      </w:r>
      <w:r>
        <w:rPr>
          <w:rFonts w:ascii="Arial" w:hAnsi="Arial" w:cs="Arial"/>
          <w:sz w:val="22"/>
          <w:szCs w:val="22"/>
        </w:rPr>
        <w:t>M</w:t>
      </w:r>
      <w:r w:rsidRPr="00DB3D66">
        <w:rPr>
          <w:rFonts w:ascii="Arial" w:hAnsi="Arial" w:cs="Arial"/>
          <w:sz w:val="22"/>
          <w:szCs w:val="22"/>
        </w:rPr>
        <w:t>ěrných jednotek</w:t>
      </w:r>
      <w:r>
        <w:rPr>
          <w:rFonts w:ascii="Arial" w:hAnsi="Arial" w:cs="Arial"/>
          <w:sz w:val="22"/>
          <w:szCs w:val="22"/>
        </w:rPr>
        <w:t xml:space="preserve"> („MJ“) u KoPÚ </w:t>
      </w:r>
      <w:r w:rsidR="003B4E6E">
        <w:rPr>
          <w:rFonts w:ascii="Arial" w:hAnsi="Arial" w:cs="Arial"/>
          <w:sz w:val="22"/>
          <w:szCs w:val="22"/>
        </w:rPr>
        <w:t>Ouběnice u Dobříše.</w:t>
      </w:r>
    </w:p>
    <w:p w14:paraId="7FD6039A" w14:textId="77777777" w:rsidR="001306E8" w:rsidRPr="001306E8" w:rsidRDefault="001306E8" w:rsidP="001306E8">
      <w:pPr>
        <w:pStyle w:val="Import7"/>
        <w:jc w:val="both"/>
        <w:rPr>
          <w:rFonts w:ascii="Arial" w:hAnsi="Arial" w:cs="Arial"/>
          <w:sz w:val="22"/>
          <w:szCs w:val="22"/>
        </w:rPr>
      </w:pPr>
    </w:p>
    <w:p w14:paraId="35FB26DF" w14:textId="6669521F" w:rsidR="00D12C09" w:rsidRDefault="003B4E6E" w:rsidP="00983AF1">
      <w:pPr>
        <w:pStyle w:val="Default"/>
        <w:rPr>
          <w:sz w:val="22"/>
          <w:szCs w:val="22"/>
        </w:rPr>
      </w:pPr>
      <w:r w:rsidRPr="009B457A">
        <w:rPr>
          <w:sz w:val="22"/>
          <w:szCs w:val="22"/>
        </w:rPr>
        <w:t>Změn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byl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</w:t>
      </w:r>
      <w:r w:rsidR="005E5B97" w:rsidRPr="009B457A">
        <w:rPr>
          <w:sz w:val="22"/>
          <w:szCs w:val="22"/>
        </w:rPr>
        <w:t>odsouhlasen</w:t>
      </w:r>
      <w:r w:rsidR="00136DEB">
        <w:rPr>
          <w:sz w:val="22"/>
          <w:szCs w:val="22"/>
        </w:rPr>
        <w:t>a</w:t>
      </w:r>
      <w:r w:rsidRPr="009B457A">
        <w:rPr>
          <w:sz w:val="22"/>
          <w:szCs w:val="22"/>
        </w:rPr>
        <w:t xml:space="preserve"> dopisem Státního pozemkového úřadu, KPÚ pro Středočeský kraj a hlavní město Praha pod č.j</w:t>
      </w:r>
      <w:r>
        <w:rPr>
          <w:sz w:val="22"/>
          <w:szCs w:val="22"/>
        </w:rPr>
        <w:t xml:space="preserve">. </w:t>
      </w:r>
      <w:r w:rsidR="00B23027" w:rsidRPr="00B23027">
        <w:rPr>
          <w:sz w:val="22"/>
          <w:szCs w:val="22"/>
        </w:rPr>
        <w:t xml:space="preserve">SPU </w:t>
      </w:r>
      <w:r w:rsidR="00C25BF3">
        <w:rPr>
          <w:sz w:val="22"/>
          <w:szCs w:val="22"/>
        </w:rPr>
        <w:t>171321</w:t>
      </w:r>
      <w:r w:rsidR="00831C37">
        <w:rPr>
          <w:sz w:val="22"/>
          <w:szCs w:val="22"/>
        </w:rPr>
        <w:t>/2025</w:t>
      </w:r>
      <w:r>
        <w:rPr>
          <w:sz w:val="22"/>
          <w:szCs w:val="22"/>
        </w:rPr>
        <w:t xml:space="preserve"> </w:t>
      </w:r>
      <w:r w:rsidRPr="009B457A">
        <w:rPr>
          <w:sz w:val="22"/>
          <w:szCs w:val="22"/>
        </w:rPr>
        <w:t>dne</w:t>
      </w:r>
      <w:r w:rsidR="004E5546">
        <w:rPr>
          <w:sz w:val="22"/>
          <w:szCs w:val="22"/>
        </w:rPr>
        <w:t xml:space="preserve"> </w:t>
      </w:r>
      <w:r w:rsidR="00831C37">
        <w:rPr>
          <w:sz w:val="22"/>
          <w:szCs w:val="22"/>
        </w:rPr>
        <w:t>29. 4. 2025</w:t>
      </w:r>
      <w:r w:rsidR="004E5546">
        <w:rPr>
          <w:sz w:val="22"/>
          <w:szCs w:val="22"/>
        </w:rPr>
        <w:t>.</w:t>
      </w:r>
      <w:r w:rsidRPr="009B457A">
        <w:rPr>
          <w:sz w:val="22"/>
          <w:szCs w:val="22"/>
        </w:rPr>
        <w:t xml:space="preserve">   </w:t>
      </w:r>
    </w:p>
    <w:p w14:paraId="7A7653B8" w14:textId="004A1B04" w:rsidR="00983AF1" w:rsidRDefault="003B4E6E" w:rsidP="00983AF1">
      <w:pPr>
        <w:pStyle w:val="Default"/>
      </w:pPr>
      <w:r w:rsidRPr="009B457A">
        <w:rPr>
          <w:sz w:val="22"/>
          <w:szCs w:val="22"/>
        </w:rPr>
        <w:t xml:space="preserve">                        </w:t>
      </w:r>
    </w:p>
    <w:p w14:paraId="2876ABE3" w14:textId="552C0253" w:rsidR="00983AF1" w:rsidRDefault="00983AF1" w:rsidP="00983AF1">
      <w:pPr>
        <w:pStyle w:val="Default"/>
      </w:pPr>
    </w:p>
    <w:p w14:paraId="19E4B6BB" w14:textId="77777777" w:rsidR="004F0528" w:rsidRDefault="004F0528" w:rsidP="00983AF1">
      <w:pPr>
        <w:pStyle w:val="Default"/>
      </w:pPr>
    </w:p>
    <w:p w14:paraId="41359A2A" w14:textId="48D28D6A" w:rsidR="003C670D" w:rsidRPr="00C546A5" w:rsidRDefault="003C670D" w:rsidP="003C670D">
      <w:pPr>
        <w:pStyle w:val="Level2"/>
        <w:numPr>
          <w:ilvl w:val="0"/>
          <w:numId w:val="0"/>
        </w:numPr>
        <w:tabs>
          <w:tab w:val="left" w:pos="708"/>
        </w:tabs>
        <w:spacing w:after="240"/>
        <w:jc w:val="center"/>
        <w:rPr>
          <w:rFonts w:ascii="Arial" w:hAnsi="Arial" w:cs="Arial"/>
          <w:b/>
          <w:bCs/>
          <w:szCs w:val="22"/>
        </w:rPr>
      </w:pPr>
      <w:r w:rsidRPr="00C546A5">
        <w:rPr>
          <w:rFonts w:ascii="Arial" w:hAnsi="Arial" w:cs="Arial"/>
          <w:b/>
          <w:bCs/>
          <w:szCs w:val="22"/>
        </w:rPr>
        <w:t>III.</w:t>
      </w:r>
    </w:p>
    <w:p w14:paraId="3ED3EF82" w14:textId="70E62D99" w:rsidR="00C546A5" w:rsidRPr="008A0EBF" w:rsidRDefault="00C546A5" w:rsidP="00C546A5">
      <w:pPr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8A0EBF">
        <w:rPr>
          <w:rFonts w:ascii="Arial" w:hAnsi="Arial" w:cs="Arial"/>
          <w:sz w:val="22"/>
          <w:szCs w:val="22"/>
        </w:rPr>
        <w:t xml:space="preserve">Při terénním šetření došlo ke změně </w:t>
      </w:r>
      <w:r w:rsidR="00A933F8" w:rsidRPr="008A0EBF">
        <w:rPr>
          <w:rFonts w:ascii="Arial" w:hAnsi="Arial" w:cs="Arial"/>
          <w:sz w:val="22"/>
          <w:szCs w:val="22"/>
        </w:rPr>
        <w:t>MJ</w:t>
      </w:r>
      <w:r w:rsidRPr="008A0EBF">
        <w:rPr>
          <w:rFonts w:ascii="Arial" w:hAnsi="Arial" w:cs="Arial"/>
          <w:sz w:val="22"/>
          <w:szCs w:val="22"/>
        </w:rPr>
        <w:t xml:space="preserve"> drobnými změnami v průběhu šetření obvodů KoPÚ zejména u intravilánu osady Ouběnice a nutnými opravami geometrického a polohového určení nemovitostí.</w:t>
      </w:r>
    </w:p>
    <w:p w14:paraId="5729EEE2" w14:textId="2E8198D9" w:rsidR="006570BD" w:rsidRPr="008A0EBF" w:rsidRDefault="00C546A5" w:rsidP="00C546A5">
      <w:pPr>
        <w:spacing w:before="0"/>
        <w:ind w:left="0"/>
        <w:rPr>
          <w:rFonts w:ascii="Arial" w:eastAsia="Arial" w:hAnsi="Arial" w:cs="Arial"/>
          <w:color w:val="FF0000"/>
          <w:sz w:val="22"/>
          <w:szCs w:val="22"/>
        </w:rPr>
      </w:pPr>
      <w:r w:rsidRPr="008A0EBF">
        <w:rPr>
          <w:rFonts w:ascii="Arial" w:hAnsi="Arial" w:cs="Arial"/>
          <w:sz w:val="22"/>
          <w:szCs w:val="22"/>
        </w:rPr>
        <w:t xml:space="preserve">K většímu navýšení </w:t>
      </w:r>
      <w:r w:rsidR="007360B2" w:rsidRPr="008A0EBF">
        <w:rPr>
          <w:rFonts w:ascii="Arial" w:hAnsi="Arial" w:cs="Arial"/>
          <w:sz w:val="22"/>
          <w:szCs w:val="22"/>
        </w:rPr>
        <w:t>MJ</w:t>
      </w:r>
      <w:r w:rsidRPr="008A0EBF">
        <w:rPr>
          <w:rFonts w:ascii="Arial" w:hAnsi="Arial" w:cs="Arial"/>
          <w:sz w:val="22"/>
          <w:szCs w:val="22"/>
        </w:rPr>
        <w:t xml:space="preserve"> došlo zpřesňováním spůlné hranice cesty p. č. 452 v k.ú. Ouběnice u Dobříše a p.č. 847 v k.ú. Višňová, kdy bylo nutné zpřesnit nejen šetřenou hranici obvodu KoPÚ, ale kvůli zkřížení hranic úzké cesty i spůlnou hranici komunikace a severní stranu cesty. Postupováno bylo v souladu s Návodem </w:t>
      </w:r>
      <w:r w:rsidR="00B06E54">
        <w:rPr>
          <w:rFonts w:ascii="Arial" w:hAnsi="Arial" w:cs="Arial"/>
          <w:sz w:val="22"/>
          <w:szCs w:val="22"/>
        </w:rPr>
        <w:t xml:space="preserve">pro </w:t>
      </w:r>
      <w:r w:rsidR="00B06E54" w:rsidRPr="008A0EBF">
        <w:rPr>
          <w:rFonts w:ascii="Arial" w:hAnsi="Arial" w:cs="Arial"/>
          <w:sz w:val="22"/>
          <w:szCs w:val="22"/>
        </w:rPr>
        <w:t>obnovu</w:t>
      </w:r>
      <w:r w:rsidRPr="008A0EBF">
        <w:rPr>
          <w:rFonts w:ascii="Arial" w:hAnsi="Arial" w:cs="Arial"/>
          <w:sz w:val="22"/>
          <w:szCs w:val="22"/>
        </w:rPr>
        <w:t xml:space="preserve"> katastrálního operátu</w:t>
      </w:r>
      <w:r w:rsidR="000E5108">
        <w:rPr>
          <w:rFonts w:ascii="Arial" w:hAnsi="Arial" w:cs="Arial"/>
          <w:sz w:val="22"/>
          <w:szCs w:val="22"/>
        </w:rPr>
        <w:t xml:space="preserve"> a převod</w:t>
      </w:r>
      <w:r w:rsidR="00705BCB">
        <w:rPr>
          <w:rFonts w:ascii="Arial" w:hAnsi="Arial" w:cs="Arial"/>
          <w:sz w:val="22"/>
          <w:szCs w:val="22"/>
        </w:rPr>
        <w:t xml:space="preserve">, </w:t>
      </w:r>
      <w:r w:rsidR="000E5108">
        <w:rPr>
          <w:rFonts w:ascii="Arial" w:hAnsi="Arial" w:cs="Arial"/>
          <w:sz w:val="22"/>
          <w:szCs w:val="22"/>
        </w:rPr>
        <w:t>ve z</w:t>
      </w:r>
      <w:r w:rsidR="00B06E54">
        <w:rPr>
          <w:rFonts w:ascii="Arial" w:hAnsi="Arial" w:cs="Arial"/>
          <w:sz w:val="22"/>
          <w:szCs w:val="22"/>
        </w:rPr>
        <w:t>ně</w:t>
      </w:r>
      <w:r w:rsidR="000E5108">
        <w:rPr>
          <w:rFonts w:ascii="Arial" w:hAnsi="Arial" w:cs="Arial"/>
          <w:sz w:val="22"/>
          <w:szCs w:val="22"/>
        </w:rPr>
        <w:t>ní dodatku č. 1</w:t>
      </w:r>
      <w:r w:rsidR="00E619C6">
        <w:rPr>
          <w:rFonts w:ascii="Arial" w:hAnsi="Arial" w:cs="Arial"/>
          <w:sz w:val="22"/>
          <w:szCs w:val="22"/>
        </w:rPr>
        <w:t xml:space="preserve"> ze dne 18. </w:t>
      </w:r>
      <w:r w:rsidR="00450926">
        <w:rPr>
          <w:rFonts w:ascii="Arial" w:hAnsi="Arial" w:cs="Arial"/>
          <w:sz w:val="22"/>
          <w:szCs w:val="22"/>
        </w:rPr>
        <w:t>prosince</w:t>
      </w:r>
      <w:r w:rsidR="00E619C6">
        <w:rPr>
          <w:rFonts w:ascii="Arial" w:hAnsi="Arial" w:cs="Arial"/>
          <w:sz w:val="22"/>
          <w:szCs w:val="22"/>
        </w:rPr>
        <w:t xml:space="preserve"> 2018</w:t>
      </w:r>
      <w:r w:rsidR="00450926">
        <w:rPr>
          <w:rFonts w:ascii="Arial" w:hAnsi="Arial" w:cs="Arial"/>
          <w:sz w:val="22"/>
          <w:szCs w:val="22"/>
        </w:rPr>
        <w:t>, č.j. ČÚZK-14085/201</w:t>
      </w:r>
      <w:r w:rsidR="0012606B">
        <w:rPr>
          <w:rFonts w:ascii="Arial" w:hAnsi="Arial" w:cs="Arial"/>
          <w:sz w:val="22"/>
          <w:szCs w:val="22"/>
        </w:rPr>
        <w:t>8</w:t>
      </w:r>
      <w:r w:rsidR="00450926">
        <w:rPr>
          <w:rFonts w:ascii="Arial" w:hAnsi="Arial" w:cs="Arial"/>
          <w:sz w:val="22"/>
          <w:szCs w:val="22"/>
        </w:rPr>
        <w:t>-22</w:t>
      </w:r>
      <w:r w:rsidR="008D6419">
        <w:rPr>
          <w:rFonts w:ascii="Arial" w:hAnsi="Arial" w:cs="Arial"/>
          <w:sz w:val="22"/>
          <w:szCs w:val="22"/>
        </w:rPr>
        <w:t xml:space="preserve"> </w:t>
      </w:r>
      <w:r w:rsidR="00E619C6">
        <w:rPr>
          <w:rFonts w:ascii="Arial" w:hAnsi="Arial" w:cs="Arial"/>
          <w:sz w:val="22"/>
          <w:szCs w:val="22"/>
        </w:rPr>
        <w:t>(účin</w:t>
      </w:r>
      <w:r w:rsidR="00705BCB">
        <w:rPr>
          <w:rFonts w:ascii="Arial" w:hAnsi="Arial" w:cs="Arial"/>
          <w:sz w:val="22"/>
          <w:szCs w:val="22"/>
        </w:rPr>
        <w:t xml:space="preserve">nost </w:t>
      </w:r>
      <w:r w:rsidR="00E619C6">
        <w:rPr>
          <w:rFonts w:ascii="Arial" w:hAnsi="Arial" w:cs="Arial"/>
          <w:sz w:val="22"/>
          <w:szCs w:val="22"/>
        </w:rPr>
        <w:t xml:space="preserve">od 1. </w:t>
      </w:r>
      <w:r w:rsidR="00EA61C3">
        <w:rPr>
          <w:rFonts w:ascii="Arial" w:hAnsi="Arial" w:cs="Arial"/>
          <w:sz w:val="22"/>
          <w:szCs w:val="22"/>
        </w:rPr>
        <w:t>ledna</w:t>
      </w:r>
      <w:r w:rsidR="00E619C6">
        <w:rPr>
          <w:rFonts w:ascii="Arial" w:hAnsi="Arial" w:cs="Arial"/>
          <w:sz w:val="22"/>
          <w:szCs w:val="22"/>
        </w:rPr>
        <w:t xml:space="preserve"> 2019</w:t>
      </w:r>
      <w:r w:rsidR="00090519">
        <w:rPr>
          <w:rFonts w:ascii="Arial" w:hAnsi="Arial" w:cs="Arial"/>
          <w:sz w:val="22"/>
          <w:szCs w:val="22"/>
        </w:rPr>
        <w:t>)</w:t>
      </w:r>
      <w:r w:rsidRPr="008A0EBF">
        <w:rPr>
          <w:rFonts w:ascii="Arial" w:hAnsi="Arial" w:cs="Arial"/>
          <w:sz w:val="22"/>
          <w:szCs w:val="22"/>
        </w:rPr>
        <w:t xml:space="preserve"> a především</w:t>
      </w:r>
      <w:r w:rsidR="00CE35BA">
        <w:rPr>
          <w:rFonts w:ascii="Arial" w:hAnsi="Arial" w:cs="Arial"/>
          <w:sz w:val="22"/>
          <w:szCs w:val="22"/>
        </w:rPr>
        <w:t xml:space="preserve"> dle</w:t>
      </w:r>
      <w:r w:rsidRPr="008A0EBF">
        <w:rPr>
          <w:rFonts w:ascii="Arial" w:hAnsi="Arial" w:cs="Arial"/>
          <w:sz w:val="22"/>
          <w:szCs w:val="22"/>
        </w:rPr>
        <w:t xml:space="preserve"> bodu 5.2, kdy byl vyšetřen i „nezbytný rozsah hranic pozemků mimo obvod pozemkových úprav, nezbytný k</w:t>
      </w:r>
      <w:r w:rsidR="00E410E8">
        <w:rPr>
          <w:rFonts w:ascii="Arial" w:hAnsi="Arial" w:cs="Arial"/>
          <w:sz w:val="22"/>
          <w:szCs w:val="22"/>
        </w:rPr>
        <w:t> </w:t>
      </w:r>
      <w:r w:rsidRPr="008A0EBF">
        <w:rPr>
          <w:rFonts w:ascii="Arial" w:hAnsi="Arial" w:cs="Arial"/>
          <w:sz w:val="22"/>
          <w:szCs w:val="22"/>
        </w:rPr>
        <w:t>provedení</w:t>
      </w:r>
      <w:r w:rsidR="00E410E8">
        <w:rPr>
          <w:rFonts w:ascii="Arial" w:hAnsi="Arial" w:cs="Arial"/>
          <w:sz w:val="22"/>
          <w:szCs w:val="22"/>
        </w:rPr>
        <w:t xml:space="preserve"> n</w:t>
      </w:r>
      <w:r w:rsidR="0099432D">
        <w:rPr>
          <w:rFonts w:ascii="Arial" w:hAnsi="Arial" w:cs="Arial"/>
          <w:sz w:val="22"/>
          <w:szCs w:val="22"/>
        </w:rPr>
        <w:t>utné související</w:t>
      </w:r>
      <w:r w:rsidRPr="008A0EBF">
        <w:rPr>
          <w:rFonts w:ascii="Arial" w:hAnsi="Arial" w:cs="Arial"/>
          <w:sz w:val="22"/>
          <w:szCs w:val="22"/>
        </w:rPr>
        <w:t xml:space="preserve"> opravy chyby v katastrálním operátu“.</w:t>
      </w:r>
    </w:p>
    <w:p w14:paraId="6D7EC118" w14:textId="77777777" w:rsidR="004F0528" w:rsidRPr="008A0EBF" w:rsidRDefault="004F0528" w:rsidP="00F217D2">
      <w:pPr>
        <w:ind w:left="0"/>
        <w:rPr>
          <w:rFonts w:ascii="Arial" w:eastAsia="Arial" w:hAnsi="Arial" w:cs="Arial"/>
          <w:color w:val="FF0000"/>
          <w:sz w:val="22"/>
          <w:szCs w:val="22"/>
        </w:rPr>
      </w:pPr>
    </w:p>
    <w:p w14:paraId="4BE29FAB" w14:textId="0D2A3BD3" w:rsidR="00C43FDF" w:rsidRPr="008A0EBF" w:rsidRDefault="00EF14AE" w:rsidP="006570BD">
      <w:pPr>
        <w:tabs>
          <w:tab w:val="left" w:pos="4820"/>
        </w:tabs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                                                </w:t>
      </w:r>
      <w:r w:rsidR="00D266E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     IV.</w:t>
      </w:r>
    </w:p>
    <w:p w14:paraId="1864F146" w14:textId="77777777" w:rsidR="006570BD" w:rsidRPr="008A0EBF" w:rsidRDefault="006570BD" w:rsidP="006570BD">
      <w:pPr>
        <w:tabs>
          <w:tab w:val="left" w:pos="4820"/>
        </w:tabs>
        <w:spacing w:before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65F765BD" w14:textId="0DBDD94B" w:rsidR="009F678E" w:rsidRPr="008A0EBF" w:rsidRDefault="00AE0FDA" w:rsidP="00C14B13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sz w:val="22"/>
          <w:szCs w:val="22"/>
          <w:lang w:eastAsia="en-US"/>
        </w:rPr>
        <w:t>Ke změně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>závazku dochází</w:t>
      </w:r>
      <w:r w:rsidR="00AA032F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v </w:t>
      </w:r>
      <w:r w:rsidR="009F678E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čl. 3.1 </w:t>
      </w:r>
      <w:r w:rsidR="00AA032F" w:rsidRPr="008A0EBF">
        <w:rPr>
          <w:rFonts w:ascii="Arial" w:eastAsiaTheme="minorHAnsi" w:hAnsi="Arial" w:cs="Arial"/>
          <w:sz w:val="22"/>
          <w:szCs w:val="22"/>
          <w:lang w:eastAsia="en-US"/>
        </w:rPr>
        <w:t>Smlouvy o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dílo číslo</w:t>
      </w:r>
      <w:r w:rsidR="00C14B13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Objednatele</w:t>
      </w:r>
      <w:r w:rsidR="00435E71" w:rsidRPr="008A0EBF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A6353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380-2023-537212 </w:t>
      </w:r>
      <w:r w:rsidR="009F678E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a</w:t>
      </w:r>
    </w:p>
    <w:p w14:paraId="48BFE482" w14:textId="4FDE327F" w:rsidR="00187E3B" w:rsidRPr="008A0EBF" w:rsidRDefault="009F678E" w:rsidP="00A6786B">
      <w:pPr>
        <w:autoSpaceDE w:val="0"/>
        <w:autoSpaceDN w:val="0"/>
        <w:adjustRightInd w:val="0"/>
        <w:spacing w:before="0"/>
        <w:ind w:left="0"/>
        <w:rPr>
          <w:rFonts w:ascii="Arial" w:eastAsiaTheme="minorHAnsi" w:hAnsi="Arial" w:cs="Arial"/>
          <w:sz w:val="22"/>
          <w:szCs w:val="22"/>
          <w:lang w:eastAsia="en-US"/>
        </w:rPr>
      </w:pPr>
      <w:r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v </w:t>
      </w: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6.2 Hlavním</w:t>
      </w:r>
      <w:r w:rsidR="005946B4"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celku 1 „Přípravné práce“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>u dílčí části Hlavního celku 6.2.</w:t>
      </w:r>
      <w:r w:rsidR="00B748A8" w:rsidRPr="008A0EBF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4425BA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a u</w:t>
      </w:r>
      <w:r w:rsidR="00BB2465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425BA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dílčí části Hlavního celku </w:t>
      </w:r>
      <w:r w:rsidR="00BB2465" w:rsidRPr="008A0EBF">
        <w:rPr>
          <w:rFonts w:ascii="Arial" w:eastAsiaTheme="minorHAnsi" w:hAnsi="Arial" w:cs="Arial"/>
          <w:sz w:val="22"/>
          <w:szCs w:val="22"/>
          <w:lang w:eastAsia="en-US"/>
        </w:rPr>
        <w:t>6.2.</w:t>
      </w:r>
      <w:r w:rsidR="00B748A8" w:rsidRPr="008A0EBF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="00BB2465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>v Příloze č. 1 Smlouvy o dílo „Položkový výkaz činností – Příloha</w:t>
      </w:r>
      <w:r w:rsidR="00B53C21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ke Smlouvě – Komplexní pozemkové úpravy </w:t>
      </w:r>
      <w:r w:rsidR="004916C4" w:rsidRPr="008A0EBF">
        <w:rPr>
          <w:rFonts w:ascii="Arial" w:eastAsiaTheme="minorHAnsi" w:hAnsi="Arial" w:cs="Arial"/>
          <w:sz w:val="22"/>
          <w:szCs w:val="22"/>
          <w:lang w:eastAsia="en-US"/>
        </w:rPr>
        <w:t>Ouběnice u Dobříše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“ pro KoPÚ </w:t>
      </w:r>
      <w:r w:rsidR="004916C4" w:rsidRPr="008A0EBF">
        <w:rPr>
          <w:rFonts w:ascii="Arial" w:eastAsiaTheme="minorHAnsi" w:hAnsi="Arial" w:cs="Arial"/>
          <w:sz w:val="22"/>
          <w:szCs w:val="22"/>
          <w:lang w:eastAsia="en-US"/>
        </w:rPr>
        <w:t xml:space="preserve">Ouběnice u Dobříše </w:t>
      </w:r>
      <w:r w:rsidRPr="008A0EBF">
        <w:rPr>
          <w:rFonts w:ascii="Arial" w:eastAsiaTheme="minorHAnsi" w:hAnsi="Arial" w:cs="Arial"/>
          <w:sz w:val="22"/>
          <w:szCs w:val="22"/>
          <w:lang w:eastAsia="en-US"/>
        </w:rPr>
        <w:t>takto:</w:t>
      </w:r>
    </w:p>
    <w:p w14:paraId="04AE216D" w14:textId="77777777" w:rsidR="00187E3B" w:rsidRPr="008A0EBF" w:rsidRDefault="00187E3B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108B1808" w14:textId="77777777" w:rsidR="009C592E" w:rsidRPr="008A0EBF" w:rsidRDefault="009C592E" w:rsidP="00187E3B">
      <w:pPr>
        <w:tabs>
          <w:tab w:val="left" w:pos="4820"/>
        </w:tabs>
        <w:spacing w:before="0"/>
        <w:ind w:left="0"/>
        <w:jc w:val="left"/>
        <w:rPr>
          <w:rFonts w:ascii="Arial" w:hAnsi="Arial" w:cs="Arial"/>
        </w:rPr>
      </w:pPr>
    </w:p>
    <w:p w14:paraId="01474AE9" w14:textId="3119D942" w:rsidR="009C592E" w:rsidRPr="005503A4" w:rsidRDefault="00187E3B" w:rsidP="005503A4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8A0EBF">
        <w:rPr>
          <w:rFonts w:ascii="Arial" w:hAnsi="Arial" w:cs="Arial"/>
          <w:b/>
          <w:bCs/>
          <w:sz w:val="22"/>
          <w:szCs w:val="22"/>
        </w:rPr>
        <w:lastRenderedPageBreak/>
        <w:t xml:space="preserve">   a)   čl. 3.1 Cena za řádné a včasné provedení Díla je sjednána následovně:</w:t>
      </w:r>
      <w:bookmarkStart w:id="1" w:name="_Ref50660230"/>
    </w:p>
    <w:p w14:paraId="1AD6BEDA" w14:textId="77777777" w:rsidR="009C592E" w:rsidRPr="00ED6435" w:rsidRDefault="009C592E" w:rsidP="00187E3B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187E3B" w:rsidRPr="00C62699" w14:paraId="7A8FCD48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52445C4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DCF1" w14:textId="249666B5" w:rsidR="00187E3B" w:rsidRPr="00ED66E7" w:rsidRDefault="00ED66E7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ED66E7">
              <w:rPr>
                <w:rFonts w:ascii="Arial" w:hAnsi="Arial" w:cs="Arial"/>
              </w:rPr>
              <w:t xml:space="preserve">1 311 200,00 </w:t>
            </w:r>
            <w:r w:rsidR="00187E3B" w:rsidRPr="00ED66E7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732140AE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4B26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4B8" w14:textId="14B3FAA5" w:rsidR="00187E3B" w:rsidRPr="00C62699" w:rsidRDefault="00C21363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898 205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149EF6C3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4B3F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896C" w14:textId="30BD532D" w:rsidR="00187E3B" w:rsidRPr="00C62699" w:rsidRDefault="00457FC8" w:rsidP="00457FC8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</w:t>
            </w:r>
            <w:r w:rsidR="00C21363">
              <w:rPr>
                <w:rFonts w:ascii="Arial" w:hAnsi="Arial" w:cs="Arial"/>
                <w:snapToGrid w:val="0"/>
              </w:rPr>
              <w:t xml:space="preserve">      77 </w:t>
            </w:r>
            <w:r>
              <w:rPr>
                <w:rFonts w:ascii="Arial" w:hAnsi="Arial" w:cs="Arial"/>
                <w:snapToGrid w:val="0"/>
              </w:rPr>
              <w:t>506</w:t>
            </w:r>
            <w:r w:rsidR="00187E3B">
              <w:rPr>
                <w:rFonts w:ascii="Arial" w:hAnsi="Arial" w:cs="Arial"/>
                <w:snapToGrid w:val="0"/>
              </w:rPr>
              <w:t xml:space="preserve">,00 </w:t>
            </w:r>
            <w:r w:rsidR="00187E3B" w:rsidRPr="00C62699">
              <w:rPr>
                <w:rFonts w:ascii="Arial" w:hAnsi="Arial" w:cs="Arial"/>
              </w:rPr>
              <w:t>Kč</w:t>
            </w:r>
          </w:p>
        </w:tc>
      </w:tr>
      <w:tr w:rsidR="00187E3B" w:rsidRPr="00C62699" w14:paraId="675A0BD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D5A80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35BB2A" w14:textId="391C30C7" w:rsidR="00187E3B" w:rsidRPr="00C62699" w:rsidRDefault="00896B70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2 286 911,00</w:t>
            </w:r>
            <w:r w:rsidR="00187E3B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187E3B" w:rsidRPr="00ED6435" w14:paraId="0C73B1CA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A2FC" w14:textId="77777777" w:rsidR="00187E3B" w:rsidRPr="00C62699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988" w14:textId="3741999E" w:rsidR="00187E3B" w:rsidRPr="00ED6435" w:rsidRDefault="00D751AA" w:rsidP="00704478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480 251,31 Kč</w:t>
            </w:r>
          </w:p>
        </w:tc>
      </w:tr>
      <w:tr w:rsidR="00187E3B" w:rsidRPr="00ED6435" w14:paraId="6E05BDB2" w14:textId="77777777" w:rsidTr="0070447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783B85" w14:textId="77777777" w:rsidR="00187E3B" w:rsidRPr="00ED6435" w:rsidRDefault="00187E3B" w:rsidP="00704478">
            <w:pPr>
              <w:ind w:left="709" w:hanging="709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902C72" w14:textId="104E5BAE" w:rsidR="00187E3B" w:rsidRPr="00ED6435" w:rsidRDefault="00D751AA" w:rsidP="0076291C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2 767 162,31</w:t>
            </w:r>
            <w:r w:rsidR="0076291C">
              <w:rPr>
                <w:rFonts w:ascii="Arial" w:hAnsi="Arial" w:cs="Arial"/>
              </w:rPr>
              <w:t xml:space="preserve"> </w:t>
            </w:r>
            <w:r w:rsidR="00187E3B" w:rsidRPr="00ED6435">
              <w:rPr>
                <w:rFonts w:ascii="Arial" w:hAnsi="Arial" w:cs="Arial"/>
              </w:rPr>
              <w:t>Kč</w:t>
            </w:r>
          </w:p>
        </w:tc>
      </w:tr>
    </w:tbl>
    <w:p w14:paraId="5B06D17A" w14:textId="20CE52A3" w:rsidR="009C592E" w:rsidRDefault="00187E3B" w:rsidP="009C592E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3CD83AE1" w14:textId="77777777" w:rsidR="009C592E" w:rsidRPr="00744501" w:rsidRDefault="009C592E" w:rsidP="009C592E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</w:p>
    <w:p w14:paraId="396FE068" w14:textId="77777777" w:rsidR="00187E3B" w:rsidRPr="009B457A" w:rsidRDefault="00187E3B" w:rsidP="00187E3B">
      <w:pPr>
        <w:pStyle w:val="Zkladntext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14:paraId="1400B925" w14:textId="0BD9A7BC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3F3151">
        <w:rPr>
          <w:rFonts w:ascii="Arial" w:hAnsi="Arial" w:cs="Arial"/>
          <w:b/>
          <w:bCs/>
          <w:sz w:val="22"/>
          <w:szCs w:val="22"/>
        </w:rPr>
        <w:t xml:space="preserve">   b</w:t>
      </w:r>
      <w:r w:rsidRPr="009B457A">
        <w:rPr>
          <w:rFonts w:ascii="Arial" w:hAnsi="Arial" w:cs="Arial"/>
          <w:b/>
          <w:sz w:val="22"/>
          <w:szCs w:val="22"/>
        </w:rPr>
        <w:t xml:space="preserve">)  </w:t>
      </w:r>
      <w:r w:rsidRPr="009B684F">
        <w:rPr>
          <w:rFonts w:ascii="Arial" w:hAnsi="Arial" w:cs="Arial"/>
          <w:b/>
          <w:sz w:val="22"/>
          <w:szCs w:val="22"/>
        </w:rPr>
        <w:t xml:space="preserve">Příloha č. 1 Smlouvy o dílo číslo </w:t>
      </w:r>
      <w:r w:rsidR="009B684F">
        <w:rPr>
          <w:rFonts w:ascii="Arial" w:hAnsi="Arial" w:cs="Arial"/>
          <w:b/>
          <w:sz w:val="22"/>
          <w:szCs w:val="22"/>
        </w:rPr>
        <w:t xml:space="preserve"> </w:t>
      </w:r>
      <w:r w:rsidRPr="009B684F">
        <w:rPr>
          <w:rFonts w:ascii="Arial" w:hAnsi="Arial" w:cs="Arial"/>
          <w:b/>
          <w:sz w:val="22"/>
          <w:szCs w:val="22"/>
        </w:rPr>
        <w:t>Objednatele</w:t>
      </w:r>
      <w:r w:rsidR="00301EFA">
        <w:rPr>
          <w:rFonts w:ascii="Arial" w:hAnsi="Arial" w:cs="Arial"/>
          <w:b/>
          <w:sz w:val="22"/>
          <w:szCs w:val="22"/>
        </w:rPr>
        <w:t>:</w:t>
      </w:r>
      <w:r w:rsidRPr="009B684F">
        <w:rPr>
          <w:rFonts w:ascii="Arial" w:hAnsi="Arial" w:cs="Arial"/>
          <w:b/>
          <w:sz w:val="22"/>
          <w:szCs w:val="22"/>
        </w:rPr>
        <w:t xml:space="preserve"> </w:t>
      </w:r>
      <w:r w:rsidR="009B684F" w:rsidRPr="009B684F">
        <w:rPr>
          <w:rFonts w:ascii="ArialMT" w:eastAsiaTheme="minorHAnsi" w:hAnsi="ArialMT" w:cs="ArialMT"/>
          <w:b/>
          <w:sz w:val="22"/>
          <w:szCs w:val="22"/>
          <w:lang w:eastAsia="en-US"/>
        </w:rPr>
        <w:t>380-2023-537212</w:t>
      </w:r>
      <w:r w:rsidR="009B684F" w:rsidRPr="002A743B">
        <w:rPr>
          <w:rFonts w:ascii="Arial" w:hAnsi="Arial" w:cs="Arial"/>
          <w:bCs/>
          <w:sz w:val="22"/>
          <w:szCs w:val="22"/>
        </w:rPr>
        <w:t xml:space="preserve"> </w:t>
      </w:r>
      <w:r w:rsidRPr="002A743B">
        <w:rPr>
          <w:rFonts w:ascii="Arial" w:hAnsi="Arial" w:cs="Arial"/>
          <w:bCs/>
          <w:sz w:val="22"/>
          <w:szCs w:val="22"/>
        </w:rPr>
        <w:t>„</w:t>
      </w:r>
      <w:r w:rsidRPr="009B457A">
        <w:rPr>
          <w:rFonts w:ascii="Arial" w:hAnsi="Arial" w:cs="Arial"/>
          <w:sz w:val="22"/>
          <w:szCs w:val="22"/>
        </w:rPr>
        <w:t>Položkový</w:t>
      </w:r>
      <w:r w:rsidR="009B684F"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 výkaz </w:t>
      </w:r>
    </w:p>
    <w:p w14:paraId="7ACB7F3A" w14:textId="23318F20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B457A">
        <w:rPr>
          <w:rFonts w:ascii="Arial" w:hAnsi="Arial" w:cs="Arial"/>
          <w:sz w:val="22"/>
          <w:szCs w:val="22"/>
        </w:rPr>
        <w:t xml:space="preserve">činností 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>Příloha</w:t>
      </w:r>
      <w:r>
        <w:rPr>
          <w:rFonts w:ascii="Arial" w:hAnsi="Arial" w:cs="Arial"/>
          <w:sz w:val="22"/>
          <w:szCs w:val="22"/>
        </w:rPr>
        <w:t xml:space="preserve"> </w:t>
      </w:r>
      <w:r w:rsidRPr="009B457A">
        <w:rPr>
          <w:rFonts w:ascii="Arial" w:hAnsi="Arial" w:cs="Arial"/>
          <w:sz w:val="22"/>
          <w:szCs w:val="22"/>
        </w:rPr>
        <w:t xml:space="preserve"> ke Smlouvě </w:t>
      </w:r>
      <w:r>
        <w:rPr>
          <w:rFonts w:ascii="Arial" w:hAnsi="Arial" w:cs="Arial"/>
          <w:sz w:val="22"/>
          <w:szCs w:val="22"/>
        </w:rPr>
        <w:t xml:space="preserve"> –</w:t>
      </w:r>
      <w:r w:rsidRPr="009B45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Komplexní  pozemkové  úpravy  </w:t>
      </w:r>
      <w:r w:rsidR="009B684F">
        <w:rPr>
          <w:rFonts w:ascii="Arial" w:hAnsi="Arial" w:cs="Arial"/>
          <w:sz w:val="22"/>
          <w:szCs w:val="22"/>
        </w:rPr>
        <w:t>Ouběnice u Dobříše</w:t>
      </w:r>
      <w:r w:rsidRPr="00B46A22">
        <w:rPr>
          <w:rFonts w:ascii="Arial" w:hAnsi="Arial" w:cs="Arial"/>
          <w:sz w:val="22"/>
          <w:szCs w:val="22"/>
        </w:rPr>
        <w:t>“</w:t>
      </w:r>
    </w:p>
    <w:p w14:paraId="6BDCDC83" w14:textId="77777777" w:rsidR="00187E3B" w:rsidRDefault="00187E3B" w:rsidP="009B684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3A33991E" w14:textId="50FFE618" w:rsidR="00C26F10" w:rsidRDefault="003676B5" w:rsidP="00C26F10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AA6F78">
        <w:rPr>
          <w:rFonts w:ascii="Arial" w:hAnsi="Arial" w:cs="Arial"/>
          <w:b/>
          <w:bCs/>
          <w:sz w:val="22"/>
          <w:szCs w:val="22"/>
        </w:rPr>
        <w:t xml:space="preserve">  </w:t>
      </w:r>
      <w:r w:rsidR="00C26F10" w:rsidRPr="00446344">
        <w:rPr>
          <w:rFonts w:ascii="Arial" w:hAnsi="Arial" w:cs="Arial"/>
          <w:b/>
          <w:bCs/>
          <w:sz w:val="22"/>
          <w:szCs w:val="22"/>
        </w:rPr>
        <w:t>6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>.</w:t>
      </w:r>
      <w:r w:rsidR="00C26F10">
        <w:rPr>
          <w:rFonts w:ascii="Arial" w:hAnsi="Arial" w:cs="Arial"/>
          <w:b/>
          <w:bCs/>
          <w:sz w:val="22"/>
          <w:szCs w:val="22"/>
        </w:rPr>
        <w:t xml:space="preserve">2 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Hlavní celek </w:t>
      </w:r>
      <w:r w:rsidR="00C26F10">
        <w:rPr>
          <w:rFonts w:ascii="Arial" w:hAnsi="Arial" w:cs="Arial"/>
          <w:b/>
          <w:bCs/>
          <w:sz w:val="22"/>
          <w:szCs w:val="22"/>
        </w:rPr>
        <w:t>1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„</w:t>
      </w:r>
      <w:r w:rsidR="00C26F10">
        <w:rPr>
          <w:rFonts w:ascii="Arial" w:hAnsi="Arial" w:cs="Arial"/>
          <w:b/>
          <w:bCs/>
          <w:sz w:val="22"/>
          <w:szCs w:val="22"/>
        </w:rPr>
        <w:t>Přípravné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práce“ dílčí část</w:t>
      </w:r>
      <w:r w:rsidR="00C26F10">
        <w:rPr>
          <w:rFonts w:ascii="Arial" w:hAnsi="Arial" w:cs="Arial"/>
          <w:b/>
          <w:bCs/>
          <w:sz w:val="22"/>
          <w:szCs w:val="22"/>
        </w:rPr>
        <w:t>i</w:t>
      </w:r>
      <w:r w:rsidR="00C26F10" w:rsidRPr="0091032E">
        <w:rPr>
          <w:rFonts w:ascii="Arial" w:hAnsi="Arial" w:cs="Arial"/>
          <w:b/>
          <w:bCs/>
          <w:sz w:val="22"/>
          <w:szCs w:val="22"/>
        </w:rPr>
        <w:t xml:space="preserve"> Hlavního celku</w:t>
      </w:r>
      <w:r w:rsidR="00A5052F">
        <w:rPr>
          <w:rFonts w:ascii="Arial" w:hAnsi="Arial" w:cs="Arial"/>
          <w:b/>
          <w:bCs/>
          <w:sz w:val="22"/>
          <w:szCs w:val="22"/>
        </w:rPr>
        <w:t>:</w:t>
      </w:r>
    </w:p>
    <w:p w14:paraId="43FE2C34" w14:textId="77777777" w:rsidR="00AA3ED9" w:rsidRDefault="00AA3ED9" w:rsidP="00C26F1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BE9AB8C" w14:textId="038A1F8D" w:rsidR="00F41274" w:rsidRDefault="00304713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3676B5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AA6F78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</w:t>
      </w:r>
      <w:r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  </w:t>
      </w:r>
      <w:r w:rsidR="00AA3ED9" w:rsidRPr="006C4FF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6.2.4</w:t>
      </w:r>
      <w:r w:rsidR="00AA3ED9">
        <w:rPr>
          <w:rFonts w:ascii="ArialMT" w:eastAsiaTheme="minorHAnsi" w:hAnsi="ArialMT" w:cs="ArialMT"/>
          <w:sz w:val="22"/>
          <w:szCs w:val="22"/>
          <w:lang w:eastAsia="en-US"/>
        </w:rPr>
        <w:t xml:space="preserve"> Zjišťování hranic obvodu KoPÚ, geometrické plány pro</w:t>
      </w:r>
      <w:r w:rsidR="00AA3ED9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00AA3ED9">
        <w:rPr>
          <w:rFonts w:ascii="ArialMT" w:eastAsiaTheme="minorHAnsi" w:hAnsi="ArialMT" w:cs="ArialMT"/>
          <w:sz w:val="22"/>
          <w:szCs w:val="22"/>
          <w:lang w:eastAsia="en-US"/>
        </w:rPr>
        <w:t>stanovení obvodu KoPÚ,</w:t>
      </w:r>
    </w:p>
    <w:p w14:paraId="1FA9E2AC" w14:textId="01D9EFF5" w:rsidR="003827A4" w:rsidRDefault="00F41274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</w:t>
      </w:r>
      <w:r w:rsidR="003676B5"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</w:t>
      </w:r>
      <w:r w:rsidR="00AA6F78">
        <w:rPr>
          <w:rFonts w:ascii="ArialMT" w:eastAsiaTheme="minorHAnsi" w:hAnsi="ArialMT" w:cs="ArialMT"/>
          <w:sz w:val="22"/>
          <w:szCs w:val="22"/>
          <w:lang w:eastAsia="en-US"/>
        </w:rPr>
        <w:t xml:space="preserve">   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="00AA3ED9">
        <w:rPr>
          <w:rFonts w:ascii="ArialMT" w:eastAsiaTheme="minorHAnsi" w:hAnsi="ArialMT" w:cs="ArialMT"/>
          <w:sz w:val="22"/>
          <w:szCs w:val="22"/>
          <w:lang w:eastAsia="en-US"/>
        </w:rPr>
        <w:t xml:space="preserve">  předepsaná stabilizace dle vyhlášky č. 357/2013 Sb.</w:t>
      </w:r>
    </w:p>
    <w:p w14:paraId="215EDD74" w14:textId="062A80EE" w:rsidR="00F41274" w:rsidRDefault="00F41274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  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p</w:t>
      </w:r>
      <w:r w:rsidR="006F16F4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ůvodní počet 150 MJ</w:t>
      </w:r>
      <w:r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</w:t>
      </w:r>
      <w:r w:rsidR="00DE29B2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na nový počet 159 MJ </w:t>
      </w:r>
    </w:p>
    <w:p w14:paraId="11ACE7A4" w14:textId="77777777" w:rsidR="009C592E" w:rsidRPr="00DE29B2" w:rsidRDefault="009C592E" w:rsidP="003827A4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</w:p>
    <w:p w14:paraId="0EA2A342" w14:textId="77777777" w:rsidR="00F41274" w:rsidRPr="00EC44F2" w:rsidRDefault="00F41274" w:rsidP="003827A4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1BB6C20D" w14:textId="7EDF6C84" w:rsidR="00EE76B5" w:rsidRDefault="00FA2779" w:rsidP="003827A4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A6F7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2F681D" w:rsidRPr="00EC44F2">
        <w:rPr>
          <w:rFonts w:ascii="Arial" w:hAnsi="Arial" w:cs="Arial"/>
          <w:b/>
          <w:bCs/>
          <w:sz w:val="22"/>
          <w:szCs w:val="22"/>
        </w:rPr>
        <w:t xml:space="preserve">6.2.5 </w:t>
      </w:r>
      <w:r w:rsidR="002F681D" w:rsidRPr="002F681D">
        <w:rPr>
          <w:rFonts w:ascii="Arial" w:hAnsi="Arial" w:cs="Arial"/>
          <w:sz w:val="22"/>
          <w:szCs w:val="22"/>
        </w:rPr>
        <w:t>Zjišťování</w:t>
      </w:r>
      <w:r w:rsidR="00EE76B5" w:rsidRPr="00EC44F2">
        <w:rPr>
          <w:rFonts w:ascii="Arial" w:hAnsi="Arial" w:cs="Arial"/>
          <w:sz w:val="22"/>
          <w:szCs w:val="22"/>
        </w:rPr>
        <w:t xml:space="preserve"> hranic pozemků neřešených dle § 2 Zákona </w:t>
      </w:r>
    </w:p>
    <w:p w14:paraId="29552146" w14:textId="4BE05E4B" w:rsidR="003329FC" w:rsidRDefault="00EE76B5" w:rsidP="003329FC">
      <w:pPr>
        <w:tabs>
          <w:tab w:val="left" w:pos="4820"/>
        </w:tabs>
        <w:spacing w:before="0"/>
        <w:ind w:left="0"/>
        <w:rPr>
          <w:rFonts w:ascii="ArialMT" w:eastAsiaTheme="minorHAnsi" w:hAnsi="ArialMT" w:cs="ArialMT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329FC">
        <w:rPr>
          <w:rFonts w:ascii="ArialMT" w:eastAsiaTheme="minorHAnsi" w:hAnsi="ArialMT" w:cs="ArialMT"/>
          <w:sz w:val="22"/>
          <w:szCs w:val="22"/>
          <w:lang w:eastAsia="en-US"/>
        </w:rPr>
        <w:t xml:space="preserve">                                                                       </w:t>
      </w:r>
      <w:r w:rsidR="003329FC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původní počet </w:t>
      </w:r>
      <w:r w:rsidR="00C0295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93</w:t>
      </w:r>
      <w:r w:rsidR="003329FC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na nový počet </w:t>
      </w:r>
      <w:r w:rsidR="00C02956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>99</w:t>
      </w:r>
      <w:r w:rsidR="003329FC" w:rsidRPr="00DE29B2">
        <w:rPr>
          <w:rFonts w:ascii="ArialMT" w:eastAsiaTheme="minorHAnsi" w:hAnsi="ArialMT" w:cs="ArialMT"/>
          <w:b/>
          <w:bCs/>
          <w:sz w:val="22"/>
          <w:szCs w:val="22"/>
          <w:lang w:eastAsia="en-US"/>
        </w:rPr>
        <w:t xml:space="preserve"> MJ </w:t>
      </w:r>
    </w:p>
    <w:p w14:paraId="7210E474" w14:textId="77777777" w:rsidR="00741834" w:rsidRDefault="00741834" w:rsidP="003827A4">
      <w:pPr>
        <w:autoSpaceDE w:val="0"/>
        <w:autoSpaceDN w:val="0"/>
        <w:adjustRightInd w:val="0"/>
        <w:spacing w:before="0"/>
        <w:ind w:left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02FB92E" w14:textId="5ED1F029" w:rsidR="00F16843" w:rsidRPr="002A3424" w:rsidRDefault="00187E3B" w:rsidP="00187E3B">
      <w:pPr>
        <w:tabs>
          <w:tab w:val="left" w:pos="4820"/>
        </w:tabs>
        <w:spacing w:before="0"/>
        <w:ind w:left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     </w:t>
      </w:r>
    </w:p>
    <w:p w14:paraId="704968C0" w14:textId="77777777" w:rsidR="00712EB2" w:rsidRPr="00712EB2" w:rsidRDefault="00712EB2" w:rsidP="00712EB2">
      <w:pPr>
        <w:pStyle w:val="Odstavecseseznamem"/>
        <w:keepNext/>
        <w:numPr>
          <w:ilvl w:val="0"/>
          <w:numId w:val="6"/>
        </w:numPr>
        <w:tabs>
          <w:tab w:val="num" w:pos="972"/>
        </w:tabs>
        <w:snapToGrid w:val="0"/>
        <w:spacing w:before="240" w:after="120"/>
        <w:outlineLvl w:val="0"/>
        <w:rPr>
          <w:rFonts w:ascii="Arial" w:eastAsiaTheme="minorHAnsi" w:hAnsi="Arial" w:cs="Arial"/>
          <w:b/>
          <w:bCs/>
          <w:caps/>
          <w:vanish/>
          <w:kern w:val="20"/>
          <w:sz w:val="22"/>
          <w:szCs w:val="22"/>
          <w:lang w:eastAsia="en-US"/>
        </w:rPr>
      </w:pPr>
      <w:bookmarkStart w:id="2" w:name="_Ref50762777"/>
      <w:bookmarkEnd w:id="0"/>
    </w:p>
    <w:bookmarkEnd w:id="2"/>
    <w:p w14:paraId="4C6090B9" w14:textId="0655252F" w:rsidR="00961B66" w:rsidRDefault="00DD6D2C" w:rsidP="005A2A55">
      <w:pPr>
        <w:pStyle w:val="Odstavecseseznamem"/>
        <w:keepNext/>
        <w:tabs>
          <w:tab w:val="num" w:pos="972"/>
        </w:tabs>
        <w:snapToGrid w:val="0"/>
        <w:spacing w:before="240" w:after="120"/>
        <w:ind w:left="0"/>
        <w:jc w:val="center"/>
        <w:outlineLvl w:val="0"/>
        <w:rPr>
          <w:rFonts w:ascii="Arial" w:hAnsi="Arial" w:cs="Arial"/>
          <w:b/>
          <w:bCs/>
          <w:szCs w:val="22"/>
        </w:rPr>
      </w:pPr>
      <w:r w:rsidRPr="00DD6D2C">
        <w:rPr>
          <w:rFonts w:ascii="Arial" w:hAnsi="Arial" w:cs="Arial"/>
          <w:b/>
          <w:bCs/>
          <w:szCs w:val="22"/>
        </w:rPr>
        <w:t>V</w:t>
      </w:r>
      <w:r w:rsidR="005A2A55">
        <w:rPr>
          <w:rFonts w:ascii="Arial" w:hAnsi="Arial" w:cs="Arial"/>
          <w:b/>
          <w:bCs/>
          <w:szCs w:val="22"/>
        </w:rPr>
        <w:t>.</w:t>
      </w:r>
    </w:p>
    <w:p w14:paraId="1CC9533F" w14:textId="77777777" w:rsidR="004F0528" w:rsidRDefault="004F0528" w:rsidP="004F0528">
      <w:pPr>
        <w:pStyle w:val="Odstavecseseznamem"/>
        <w:keepNext/>
        <w:tabs>
          <w:tab w:val="num" w:pos="972"/>
        </w:tabs>
        <w:snapToGrid w:val="0"/>
        <w:spacing w:before="0"/>
        <w:ind w:left="0"/>
        <w:jc w:val="center"/>
        <w:outlineLvl w:val="0"/>
        <w:rPr>
          <w:rFonts w:ascii="Arial" w:hAnsi="Arial" w:cs="Arial"/>
          <w:b/>
          <w:bCs/>
          <w:szCs w:val="22"/>
        </w:rPr>
      </w:pPr>
    </w:p>
    <w:p w14:paraId="61FFDD20" w14:textId="7A616142" w:rsidR="005503A4" w:rsidRPr="005503A4" w:rsidRDefault="005503A4" w:rsidP="005503A4">
      <w:pPr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  <w:r w:rsidRPr="005503A4">
        <w:rPr>
          <w:rFonts w:ascii="Arial" w:hAnsi="Arial" w:cs="Arial"/>
          <w:sz w:val="22"/>
          <w:szCs w:val="22"/>
        </w:rPr>
        <w:t xml:space="preserve">V rámci probíhajících KoPÚ </w:t>
      </w:r>
      <w:r w:rsidR="0094621C">
        <w:rPr>
          <w:rFonts w:ascii="Arial" w:hAnsi="Arial" w:cs="Arial"/>
          <w:sz w:val="22"/>
          <w:szCs w:val="22"/>
        </w:rPr>
        <w:t>Ouběnice u Dobříše</w:t>
      </w:r>
      <w:r w:rsidRPr="005503A4">
        <w:rPr>
          <w:rFonts w:ascii="Arial" w:hAnsi="Arial" w:cs="Arial"/>
          <w:sz w:val="22"/>
          <w:szCs w:val="22"/>
        </w:rPr>
        <w:t xml:space="preserve"> došlo ke změně na straně Objednatele, kde v kontaktních údajích byl e-mail </w:t>
      </w:r>
      <w:hyperlink r:id="rId9" w:history="1">
        <w:r w:rsidR="003E5735" w:rsidRPr="004E0BFA">
          <w:rPr>
            <w:rStyle w:val="Hypertextovodkaz"/>
            <w:rFonts w:ascii="Arial" w:hAnsi="Arial" w:cs="Arial"/>
            <w:sz w:val="22"/>
            <w:szCs w:val="22"/>
          </w:rPr>
          <w:t>d.vondrackova@spucr.cz</w:t>
        </w:r>
      </w:hyperlink>
      <w:r w:rsidRPr="005503A4">
        <w:rPr>
          <w:rFonts w:ascii="Arial" w:hAnsi="Arial" w:cs="Arial"/>
          <w:sz w:val="22"/>
          <w:szCs w:val="22"/>
        </w:rPr>
        <w:t xml:space="preserve"> nahrazen </w:t>
      </w:r>
      <w:hyperlink r:id="rId10" w:history="1">
        <w:r w:rsidR="003E5735" w:rsidRPr="004E0BFA">
          <w:rPr>
            <w:rStyle w:val="Hypertextovodkaz"/>
            <w:rFonts w:ascii="Arial" w:hAnsi="Arial" w:cs="Arial"/>
            <w:sz w:val="22"/>
            <w:szCs w:val="22"/>
          </w:rPr>
          <w:t>dana.vondrackova@spu.gov.cz</w:t>
        </w:r>
      </w:hyperlink>
      <w:r w:rsidRPr="005503A4">
        <w:rPr>
          <w:rFonts w:ascii="Arial" w:hAnsi="Arial" w:cs="Arial"/>
          <w:sz w:val="22"/>
          <w:szCs w:val="22"/>
        </w:rPr>
        <w:t>.</w:t>
      </w:r>
    </w:p>
    <w:p w14:paraId="7819FEB7" w14:textId="77777777" w:rsidR="005503A4" w:rsidRPr="005503A4" w:rsidRDefault="005503A4" w:rsidP="005503A4">
      <w:pPr>
        <w:pStyle w:val="Odstavecseseznamem"/>
        <w:keepNext/>
        <w:tabs>
          <w:tab w:val="num" w:pos="972"/>
        </w:tabs>
        <w:snapToGrid w:val="0"/>
        <w:spacing w:before="0"/>
        <w:ind w:left="0"/>
        <w:jc w:val="left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7E7FCBAA" w14:textId="664B96E9" w:rsidR="00DD6D2C" w:rsidRPr="00EC44F2" w:rsidRDefault="00DD6D2C" w:rsidP="00DD6D2C">
      <w:pPr>
        <w:ind w:left="0"/>
        <w:rPr>
          <w:rFonts w:ascii="Arial" w:hAnsi="Arial" w:cs="Arial"/>
          <w:sz w:val="22"/>
          <w:szCs w:val="22"/>
        </w:rPr>
      </w:pPr>
      <w:r w:rsidRPr="00EC44F2">
        <w:rPr>
          <w:rFonts w:ascii="Arial" w:hAnsi="Arial" w:cs="Arial"/>
          <w:sz w:val="22"/>
          <w:szCs w:val="22"/>
        </w:rPr>
        <w:t xml:space="preserve">Ostatní ustanovení Smlouvy o dílo číslo </w:t>
      </w:r>
      <w:r w:rsidRPr="00DB3D66">
        <w:rPr>
          <w:rFonts w:ascii="Arial" w:hAnsi="Arial" w:cs="Arial"/>
          <w:sz w:val="22"/>
          <w:szCs w:val="22"/>
        </w:rPr>
        <w:t xml:space="preserve">Objednatele: </w:t>
      </w:r>
      <w:r>
        <w:rPr>
          <w:rFonts w:ascii="Arial" w:hAnsi="Arial" w:cs="Arial"/>
          <w:sz w:val="22"/>
          <w:szCs w:val="22"/>
        </w:rPr>
        <w:t>380-2023-537212</w:t>
      </w:r>
      <w:r w:rsidRPr="00DB3D66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5. 5. 2023 </w:t>
      </w:r>
      <w:r w:rsidRPr="00EC44F2">
        <w:rPr>
          <w:rFonts w:ascii="Arial" w:hAnsi="Arial" w:cs="Arial"/>
          <w:sz w:val="22"/>
          <w:szCs w:val="22"/>
        </w:rPr>
        <w:t xml:space="preserve">zůstávají v platnosti v nezměněné podobě. </w:t>
      </w:r>
    </w:p>
    <w:p w14:paraId="07B527BB" w14:textId="77777777" w:rsidR="00DD6D2C" w:rsidRPr="00EC44F2" w:rsidRDefault="00DD6D2C" w:rsidP="00B364BA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4BC1E4DC" w14:textId="75D92B0E" w:rsidR="00DD6D2C" w:rsidRPr="00EC44F2" w:rsidRDefault="00DD6D2C" w:rsidP="00DD6D2C">
      <w:pPr>
        <w:pStyle w:val="Level2"/>
        <w:numPr>
          <w:ilvl w:val="0"/>
          <w:numId w:val="0"/>
        </w:numPr>
        <w:spacing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Smluvní strany jsou si plně vědomy zákonné povinnosti uveřejnit v souladu s ustanoveními    zákona č. 340/2015 Sb., o zvláštních podmínkách účinnosti některých smluv, uveřejňování těchto smluv a o registru smluv (zákon o registru smluv), ve znění pozdějších předpisů („</w:t>
      </w:r>
      <w:r w:rsidRPr="00EC44F2">
        <w:rPr>
          <w:rFonts w:ascii="Arial" w:hAnsi="Arial" w:cs="Arial"/>
          <w:b/>
          <w:bCs/>
          <w:szCs w:val="22"/>
        </w:rPr>
        <w:t>ZRS</w:t>
      </w:r>
      <w:r w:rsidRPr="00EC44F2">
        <w:rPr>
          <w:rFonts w:ascii="Arial" w:hAnsi="Arial" w:cs="Arial"/>
          <w:szCs w:val="22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6875A10A" w14:textId="77777777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3AFE3AA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0DBD9ADF" w14:textId="4679CB88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Nedílnou součást Dodatku č.</w:t>
      </w:r>
      <w:r w:rsidR="008937F7">
        <w:rPr>
          <w:rFonts w:ascii="Arial" w:hAnsi="Arial" w:cs="Arial"/>
          <w:szCs w:val="22"/>
        </w:rPr>
        <w:t xml:space="preserve"> </w:t>
      </w:r>
      <w:r w:rsidR="004F0528">
        <w:rPr>
          <w:rFonts w:ascii="Arial" w:hAnsi="Arial" w:cs="Arial"/>
          <w:szCs w:val="22"/>
        </w:rPr>
        <w:t>4</w:t>
      </w:r>
      <w:r w:rsidRPr="00EC44F2">
        <w:rPr>
          <w:rFonts w:ascii="Arial" w:hAnsi="Arial" w:cs="Arial"/>
          <w:szCs w:val="22"/>
        </w:rPr>
        <w:t xml:space="preserve"> je Položkový výkaz činností.</w:t>
      </w:r>
    </w:p>
    <w:p w14:paraId="3DEB13A3" w14:textId="77777777" w:rsidR="00DD6D2C" w:rsidRDefault="00DD6D2C" w:rsidP="00B364B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7E5D17A6" w14:textId="7BC588A6" w:rsidR="00DD6D2C" w:rsidRDefault="00DD6D2C" w:rsidP="00DD6D2C">
      <w:pPr>
        <w:pStyle w:val="Level2"/>
        <w:numPr>
          <w:ilvl w:val="0"/>
          <w:numId w:val="0"/>
        </w:numPr>
        <w:spacing w:after="120" w:line="240" w:lineRule="auto"/>
        <w:ind w:left="-57"/>
        <w:jc w:val="both"/>
        <w:rPr>
          <w:rFonts w:ascii="Arial" w:hAnsi="Arial" w:cs="Arial"/>
          <w:szCs w:val="22"/>
        </w:rPr>
      </w:pPr>
      <w:r w:rsidRPr="00EC44F2">
        <w:rPr>
          <w:rFonts w:ascii="Arial" w:hAnsi="Arial" w:cs="Arial"/>
          <w:szCs w:val="22"/>
        </w:rPr>
        <w:t>Dodatek č.</w:t>
      </w:r>
      <w:r w:rsidR="008937F7">
        <w:rPr>
          <w:rFonts w:ascii="Arial" w:hAnsi="Arial" w:cs="Arial"/>
          <w:szCs w:val="22"/>
        </w:rPr>
        <w:t xml:space="preserve"> </w:t>
      </w:r>
      <w:r w:rsidR="004F0528">
        <w:rPr>
          <w:rFonts w:ascii="Arial" w:hAnsi="Arial" w:cs="Arial"/>
          <w:szCs w:val="22"/>
        </w:rPr>
        <w:t>4</w:t>
      </w:r>
      <w:r w:rsidRPr="00EC44F2">
        <w:rPr>
          <w:rFonts w:ascii="Arial" w:hAnsi="Arial" w:cs="Arial"/>
          <w:szCs w:val="22"/>
        </w:rPr>
        <w:t xml:space="preserve"> je vyhotoven a podepsán v elektronické podobě. </w:t>
      </w:r>
    </w:p>
    <w:p w14:paraId="3F404845" w14:textId="77777777" w:rsidR="008E5FC2" w:rsidRDefault="008E5FC2" w:rsidP="00DC5358">
      <w:pPr>
        <w:ind w:left="0"/>
        <w:rPr>
          <w:rFonts w:ascii="Arial" w:hAnsi="Arial" w:cs="Arial"/>
          <w:b/>
          <w:sz w:val="22"/>
          <w:szCs w:val="22"/>
        </w:rPr>
      </w:pPr>
    </w:p>
    <w:p w14:paraId="0B40FB3E" w14:textId="63549761" w:rsidR="00DC5358" w:rsidRPr="00DC5358" w:rsidRDefault="00DC5358" w:rsidP="00DC5358">
      <w:pPr>
        <w:ind w:left="0"/>
        <w:rPr>
          <w:rFonts w:ascii="Arial" w:hAnsi="Arial" w:cs="Arial"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PODPISOVÁ STRANA</w:t>
      </w:r>
    </w:p>
    <w:p w14:paraId="56F33CCF" w14:textId="77777777" w:rsidR="00DC5358" w:rsidRDefault="00DC5358" w:rsidP="00DC5358">
      <w:pPr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DC5358">
        <w:rPr>
          <w:rFonts w:ascii="Arial" w:hAnsi="Arial" w:cs="Arial"/>
          <w:b/>
          <w:sz w:val="22"/>
          <w:szCs w:val="22"/>
        </w:rPr>
        <w:t>Smluvní strany tímto výslovně prohlašují, že tento Dodatek vyjadřuje jejich pravou a svobodnou vůli, na důkaz čehož připojují níže své podpisy.</w:t>
      </w:r>
    </w:p>
    <w:p w14:paraId="0E5F52FD" w14:textId="77777777" w:rsidR="00AF636B" w:rsidRDefault="00AF636B" w:rsidP="00DC5358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</w:p>
    <w:p w14:paraId="2F4F2596" w14:textId="77777777" w:rsidR="00961B66" w:rsidRDefault="00961B66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107E2F67" w14:textId="2F9CD975" w:rsidR="00826891" w:rsidRDefault="00666020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 w:rsidRPr="00666020">
        <w:rPr>
          <w:rFonts w:ascii="Arial" w:hAnsi="Arial" w:cs="Arial"/>
          <w:b/>
          <w:sz w:val="22"/>
          <w:szCs w:val="22"/>
        </w:rPr>
        <w:t xml:space="preserve">Česká republika </w:t>
      </w:r>
      <w:r w:rsidRPr="00666020">
        <w:rPr>
          <w:rFonts w:ascii="Arial" w:hAnsi="Arial" w:cs="Arial"/>
          <w:b/>
          <w:bCs/>
          <w:sz w:val="22"/>
          <w:szCs w:val="22"/>
        </w:rPr>
        <w:t>–</w:t>
      </w:r>
      <w:r w:rsidRPr="00666020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="00826891">
        <w:rPr>
          <w:rFonts w:ascii="Arial" w:hAnsi="Arial" w:cs="Arial"/>
          <w:b/>
          <w:sz w:val="22"/>
          <w:szCs w:val="22"/>
        </w:rPr>
        <w:t xml:space="preserve">                    </w:t>
      </w:r>
      <w:r w:rsidRPr="00666020">
        <w:rPr>
          <w:rFonts w:ascii="Arial" w:hAnsi="Arial" w:cs="Arial"/>
          <w:b/>
          <w:sz w:val="22"/>
          <w:szCs w:val="22"/>
        </w:rPr>
        <w:t>AREA G.K. spol. s r.o.</w:t>
      </w:r>
      <w:r w:rsidR="00826891">
        <w:rPr>
          <w:rFonts w:ascii="Arial" w:hAnsi="Arial" w:cs="Arial"/>
          <w:b/>
          <w:sz w:val="22"/>
          <w:szCs w:val="22"/>
        </w:rPr>
        <w:t xml:space="preserve">  </w:t>
      </w:r>
    </w:p>
    <w:p w14:paraId="2FF416B4" w14:textId="31C6F373" w:rsidR="00666020" w:rsidRPr="00666020" w:rsidRDefault="00826891" w:rsidP="002409E5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666020" w:rsidRPr="00666020">
        <w:rPr>
          <w:rFonts w:ascii="Arial" w:hAnsi="Arial" w:cs="Arial"/>
          <w:b/>
          <w:sz w:val="22"/>
          <w:szCs w:val="22"/>
        </w:rPr>
        <w:t>(reprezentant</w:t>
      </w:r>
      <w:r w:rsidRPr="00826891">
        <w:rPr>
          <w:rFonts w:ascii="Arial" w:hAnsi="Arial" w:cs="Arial"/>
          <w:b/>
          <w:sz w:val="22"/>
          <w:szCs w:val="22"/>
        </w:rPr>
        <w:t xml:space="preserve"> </w:t>
      </w:r>
      <w:r w:rsidRPr="00666020">
        <w:rPr>
          <w:rFonts w:ascii="Arial" w:hAnsi="Arial" w:cs="Arial"/>
          <w:b/>
          <w:sz w:val="22"/>
          <w:szCs w:val="22"/>
        </w:rPr>
        <w:t>sdružení)</w:t>
      </w:r>
    </w:p>
    <w:p w14:paraId="39546F57" w14:textId="389DD8CD" w:rsidR="00666020" w:rsidRPr="00666020" w:rsidRDefault="00666020" w:rsidP="00826891">
      <w:pPr>
        <w:tabs>
          <w:tab w:val="left" w:pos="567"/>
          <w:tab w:val="left" w:pos="5670"/>
        </w:tabs>
        <w:jc w:val="left"/>
        <w:rPr>
          <w:rFonts w:ascii="Arial" w:hAnsi="Arial" w:cs="Arial"/>
          <w:b/>
          <w:sz w:val="22"/>
          <w:szCs w:val="22"/>
        </w:rPr>
      </w:pPr>
      <w:r w:rsidRPr="006660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77401C84" w14:textId="57FE809A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Místo: Praha</w:t>
      </w:r>
      <w:r w:rsidR="002D52B7">
        <w:rPr>
          <w:rFonts w:ascii="Arial" w:hAnsi="Arial" w:cs="Arial"/>
          <w:bCs/>
          <w:sz w:val="22"/>
          <w:szCs w:val="22"/>
        </w:rPr>
        <w:t xml:space="preserve"> 07.05.2025</w:t>
      </w:r>
      <w:r w:rsidRPr="00666020">
        <w:rPr>
          <w:rFonts w:ascii="Arial" w:hAnsi="Arial" w:cs="Arial"/>
          <w:bCs/>
          <w:sz w:val="22"/>
          <w:szCs w:val="22"/>
        </w:rPr>
        <w:tab/>
        <w:t>Místo: Praha</w:t>
      </w:r>
      <w:r w:rsidR="002D52B7">
        <w:rPr>
          <w:rFonts w:ascii="Arial" w:hAnsi="Arial" w:cs="Arial"/>
          <w:bCs/>
          <w:sz w:val="22"/>
          <w:szCs w:val="22"/>
        </w:rPr>
        <w:t xml:space="preserve"> 06.05.2025</w:t>
      </w:r>
    </w:p>
    <w:p w14:paraId="7192F1D4" w14:textId="77777777" w:rsidR="00666020" w:rsidRPr="00666020" w:rsidRDefault="00666020" w:rsidP="0066602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2D545837" w14:textId="77777777" w:rsidR="00666020" w:rsidRDefault="00666020" w:rsidP="00666020">
      <w:pPr>
        <w:tabs>
          <w:tab w:val="left" w:pos="567"/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13E594CA" w14:textId="77777777" w:rsidR="003A11BC" w:rsidRPr="00666020" w:rsidRDefault="003A11BC" w:rsidP="00826891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</w:p>
    <w:p w14:paraId="0BF236A3" w14:textId="72C82240" w:rsidR="00A7776A" w:rsidRPr="00A7776A" w:rsidRDefault="00A7776A" w:rsidP="00A7776A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     </w:t>
      </w:r>
      <w:r w:rsidRPr="00A7776A">
        <w:rPr>
          <w:rFonts w:ascii="Arial" w:hAnsi="Arial" w:cs="Arial"/>
          <w:bCs/>
          <w:i/>
          <w:iCs/>
          <w:sz w:val="22"/>
          <w:szCs w:val="22"/>
        </w:rPr>
        <w:t>„elektronicky podepsáno“</w:t>
      </w:r>
    </w:p>
    <w:p w14:paraId="47CF9424" w14:textId="6626C49C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_______________________________ </w:t>
      </w:r>
      <w:r w:rsidRPr="00666020">
        <w:rPr>
          <w:rFonts w:ascii="Arial" w:hAnsi="Arial" w:cs="Arial"/>
          <w:bCs/>
          <w:sz w:val="22"/>
          <w:szCs w:val="22"/>
        </w:rPr>
        <w:tab/>
      </w:r>
      <w:r w:rsidR="002409E5">
        <w:rPr>
          <w:rFonts w:ascii="Arial" w:hAnsi="Arial" w:cs="Arial"/>
          <w:bCs/>
          <w:sz w:val="22"/>
          <w:szCs w:val="22"/>
        </w:rPr>
        <w:t xml:space="preserve"> </w:t>
      </w:r>
      <w:r w:rsidRPr="00666020">
        <w:rPr>
          <w:rFonts w:ascii="Arial" w:hAnsi="Arial" w:cs="Arial"/>
          <w:bCs/>
          <w:sz w:val="22"/>
          <w:szCs w:val="22"/>
        </w:rPr>
        <w:t>___________________________</w:t>
      </w:r>
    </w:p>
    <w:p w14:paraId="0172F2BD" w14:textId="15B121F0" w:rsidR="00666020" w:rsidRPr="00666020" w:rsidRDefault="00666020" w:rsidP="00666020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Jméno: Ing. Jiří Veselý</w:t>
      </w:r>
      <w:r w:rsidRPr="00666020">
        <w:rPr>
          <w:rFonts w:ascii="Arial" w:hAnsi="Arial" w:cs="Arial"/>
          <w:bCs/>
          <w:sz w:val="22"/>
          <w:szCs w:val="22"/>
        </w:rPr>
        <w:tab/>
      </w:r>
      <w:r w:rsidR="002409E5">
        <w:rPr>
          <w:rFonts w:ascii="Arial" w:hAnsi="Arial" w:cs="Arial"/>
          <w:bCs/>
          <w:sz w:val="22"/>
          <w:szCs w:val="22"/>
        </w:rPr>
        <w:t xml:space="preserve">  </w:t>
      </w:r>
      <w:r w:rsidRPr="00666020">
        <w:rPr>
          <w:rFonts w:ascii="Arial" w:hAnsi="Arial" w:cs="Arial"/>
          <w:bCs/>
          <w:sz w:val="22"/>
          <w:szCs w:val="22"/>
        </w:rPr>
        <w:t>Jméno: Milan Nový</w:t>
      </w:r>
    </w:p>
    <w:p w14:paraId="31D6DEFA" w14:textId="1F4F916C" w:rsidR="00666020" w:rsidRPr="00666020" w:rsidRDefault="00666020" w:rsidP="00645DD7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 xml:space="preserve">Funkce: ředitel Krajského pozemkového </w:t>
      </w:r>
      <w:r w:rsidRPr="00666020">
        <w:rPr>
          <w:rFonts w:ascii="Arial" w:hAnsi="Arial" w:cs="Arial"/>
          <w:bCs/>
          <w:sz w:val="22"/>
          <w:szCs w:val="22"/>
        </w:rPr>
        <w:tab/>
      </w:r>
      <w:r w:rsidR="00645DD7">
        <w:rPr>
          <w:rFonts w:ascii="Arial" w:hAnsi="Arial" w:cs="Arial"/>
          <w:bCs/>
          <w:sz w:val="22"/>
          <w:szCs w:val="22"/>
        </w:rPr>
        <w:t xml:space="preserve">   </w:t>
      </w:r>
      <w:r w:rsidRPr="00666020">
        <w:rPr>
          <w:rFonts w:ascii="Arial" w:hAnsi="Arial" w:cs="Arial"/>
          <w:bCs/>
          <w:sz w:val="22"/>
          <w:szCs w:val="22"/>
        </w:rPr>
        <w:t>Funkce:</w:t>
      </w:r>
      <w:r w:rsidR="00645DD7">
        <w:rPr>
          <w:rFonts w:ascii="Arial" w:hAnsi="Arial" w:cs="Arial"/>
          <w:bCs/>
          <w:sz w:val="22"/>
          <w:szCs w:val="22"/>
        </w:rPr>
        <w:t xml:space="preserve"> </w:t>
      </w:r>
      <w:r w:rsidR="00645DD7" w:rsidRPr="00666020">
        <w:rPr>
          <w:rFonts w:ascii="Arial" w:hAnsi="Arial" w:cs="Arial"/>
          <w:bCs/>
          <w:sz w:val="22"/>
          <w:szCs w:val="22"/>
        </w:rPr>
        <w:t>jednatel</w:t>
      </w:r>
      <w:r w:rsidR="00645DD7">
        <w:rPr>
          <w:rFonts w:ascii="Arial" w:hAnsi="Arial" w:cs="Arial"/>
          <w:bCs/>
          <w:sz w:val="22"/>
          <w:szCs w:val="22"/>
        </w:rPr>
        <w:t xml:space="preserve"> společnosti</w:t>
      </w:r>
      <w:r w:rsidR="00BB5F0A">
        <w:rPr>
          <w:rFonts w:ascii="Arial" w:hAnsi="Arial" w:cs="Arial"/>
          <w:bCs/>
          <w:sz w:val="22"/>
          <w:szCs w:val="22"/>
        </w:rPr>
        <w:t xml:space="preserve">               </w:t>
      </w:r>
    </w:p>
    <w:p w14:paraId="7BC9CC18" w14:textId="561D8DC5" w:rsidR="001F1607" w:rsidRPr="009B523D" w:rsidRDefault="00666020" w:rsidP="009B523D">
      <w:pPr>
        <w:tabs>
          <w:tab w:val="left" w:pos="567"/>
          <w:tab w:val="left" w:pos="5670"/>
        </w:tabs>
        <w:ind w:left="0"/>
        <w:rPr>
          <w:rFonts w:ascii="Arial" w:hAnsi="Arial" w:cs="Arial"/>
          <w:bCs/>
          <w:sz w:val="22"/>
          <w:szCs w:val="22"/>
        </w:rPr>
      </w:pPr>
      <w:r w:rsidRPr="00666020">
        <w:rPr>
          <w:rFonts w:ascii="Arial" w:hAnsi="Arial" w:cs="Arial"/>
          <w:bCs/>
          <w:sz w:val="22"/>
          <w:szCs w:val="22"/>
        </w:rPr>
        <w:t>úřadu pro Středočeský kraj a hl. m. Praha</w:t>
      </w:r>
    </w:p>
    <w:p w14:paraId="657DC5D0" w14:textId="77777777" w:rsidR="003A11BC" w:rsidRDefault="003A11BC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5C078FCD" w14:textId="77777777" w:rsidR="002A3424" w:rsidRDefault="002A3424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67497C0A" w14:textId="77777777" w:rsidR="002A3424" w:rsidRDefault="002A3424" w:rsidP="00B24847">
      <w:pPr>
        <w:pStyle w:val="Level2"/>
        <w:numPr>
          <w:ilvl w:val="0"/>
          <w:numId w:val="0"/>
        </w:numPr>
        <w:tabs>
          <w:tab w:val="left" w:pos="708"/>
        </w:tabs>
        <w:spacing w:after="120" w:line="240" w:lineRule="auto"/>
        <w:jc w:val="both"/>
        <w:rPr>
          <w:rFonts w:ascii="Arial" w:hAnsi="Arial" w:cs="Arial"/>
          <w:szCs w:val="22"/>
        </w:rPr>
      </w:pPr>
    </w:p>
    <w:p w14:paraId="3A0B306F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</w:t>
      </w:r>
    </w:p>
    <w:p w14:paraId="5A4DEBA3" w14:textId="77777777" w:rsidR="002972ED" w:rsidRDefault="002972ED" w:rsidP="00820C93">
      <w:pPr>
        <w:ind w:left="0"/>
        <w:jc w:val="left"/>
        <w:rPr>
          <w:rFonts w:ascii="Arial" w:hAnsi="Arial" w:cs="Arial"/>
          <w:sz w:val="22"/>
          <w:szCs w:val="22"/>
        </w:rPr>
      </w:pPr>
      <w:r w:rsidRPr="00D322F7">
        <w:rPr>
          <w:rFonts w:ascii="Arial" w:hAnsi="Arial" w:cs="Arial"/>
          <w:sz w:val="22"/>
          <w:szCs w:val="22"/>
        </w:rPr>
        <w:t xml:space="preserve">1.Položkový výkaz činností  </w:t>
      </w:r>
    </w:p>
    <w:p w14:paraId="5C413327" w14:textId="77777777" w:rsidR="001F1607" w:rsidRDefault="001F1607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B5CE5BD" w14:textId="77777777" w:rsidR="002A3424" w:rsidRDefault="002A3424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077FA02F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5A836827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809C46D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DC27252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97EDD86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4EB06721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71CFDA81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378AD49E" w14:textId="77777777" w:rsidR="00584DF6" w:rsidRDefault="00584DF6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3E54F11" w14:textId="77777777" w:rsidR="002A3424" w:rsidRDefault="002A3424" w:rsidP="00820C93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6E9C88E7" w14:textId="77777777" w:rsidR="00A61EFB" w:rsidRDefault="00AF636B" w:rsidP="009B523D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sz w:val="22"/>
          <w:szCs w:val="22"/>
        </w:rPr>
        <w:sectPr w:rsidR="00A61EFB" w:rsidSect="00851CBF">
          <w:headerReference w:type="default" r:id="rId11"/>
          <w:footerReference w:type="default" r:id="rId12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DC5358">
        <w:rPr>
          <w:rFonts w:ascii="Arial" w:hAnsi="Arial" w:cs="Arial"/>
          <w:sz w:val="22"/>
          <w:szCs w:val="22"/>
        </w:rPr>
        <w:t>Dodatek</w:t>
      </w:r>
      <w:r w:rsidR="003A11BC">
        <w:rPr>
          <w:rFonts w:ascii="Arial" w:hAnsi="Arial" w:cs="Arial"/>
          <w:sz w:val="22"/>
          <w:szCs w:val="22"/>
        </w:rPr>
        <w:t xml:space="preserve"> č.</w:t>
      </w:r>
      <w:r w:rsidR="008937F7">
        <w:rPr>
          <w:rFonts w:ascii="Arial" w:hAnsi="Arial" w:cs="Arial"/>
          <w:sz w:val="22"/>
          <w:szCs w:val="22"/>
        </w:rPr>
        <w:t xml:space="preserve"> </w:t>
      </w:r>
      <w:r w:rsidR="004F0528">
        <w:rPr>
          <w:rFonts w:ascii="Arial" w:hAnsi="Arial" w:cs="Arial"/>
          <w:sz w:val="22"/>
          <w:szCs w:val="22"/>
        </w:rPr>
        <w:t>4</w:t>
      </w:r>
      <w:r w:rsidRPr="00DC5358">
        <w:rPr>
          <w:rFonts w:ascii="Arial" w:hAnsi="Arial" w:cs="Arial"/>
          <w:sz w:val="22"/>
          <w:szCs w:val="22"/>
        </w:rPr>
        <w:t xml:space="preserve"> vyhotovila a za jeho správnost odpovídá Jana Gregořicová</w:t>
      </w:r>
    </w:p>
    <w:p w14:paraId="1AF28ED2" w14:textId="4981EC29" w:rsidR="00AF636B" w:rsidRPr="009B523D" w:rsidRDefault="00AF636B" w:rsidP="009B523D">
      <w:pPr>
        <w:tabs>
          <w:tab w:val="left" w:pos="567"/>
          <w:tab w:val="left" w:pos="5670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tbl>
      <w:tblPr>
        <w:tblW w:w="6057" w:type="pct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831"/>
        <w:gridCol w:w="848"/>
        <w:gridCol w:w="851"/>
        <w:gridCol w:w="1416"/>
        <w:gridCol w:w="1418"/>
        <w:gridCol w:w="1633"/>
      </w:tblGrid>
      <w:tr w:rsidR="00A61EFB" w:rsidRPr="00A61EFB" w14:paraId="3DE416FB" w14:textId="77777777" w:rsidTr="00A61EFB">
        <w:trPr>
          <w:trHeight w:val="450"/>
        </w:trPr>
        <w:tc>
          <w:tcPr>
            <w:tcW w:w="425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B8C0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Položkový výkaz činností –  Příloha ke Smlouvě –  Komplexní pozemkové úpravy Ouběnice u Dobříše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682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EFB" w:rsidRPr="00A61EFB" w14:paraId="51FAC222" w14:textId="77777777" w:rsidTr="00A61EFB">
        <w:trPr>
          <w:trHeight w:val="945"/>
        </w:trPr>
        <w:tc>
          <w:tcPr>
            <w:tcW w:w="4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252817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23D636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Hlavní  celek  / Dílčí část Hlavního celku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81A866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Měrná jednotka</w:t>
            </w:r>
          </w:p>
        </w:tc>
        <w:tc>
          <w:tcPr>
            <w:tcW w:w="3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A4366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Počet Měrných jednotek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C6E9D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Měrnou jednotku bez </w:t>
            </w: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 10)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06160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celkem v Kč 10)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EF7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Termín předání k akceptačnímu řízení</w:t>
            </w:r>
          </w:p>
        </w:tc>
      </w:tr>
      <w:tr w:rsidR="00A61EFB" w:rsidRPr="00A61EFB" w14:paraId="0D21B449" w14:textId="77777777" w:rsidTr="00A61EFB">
        <w:trPr>
          <w:trHeight w:val="313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BF66FA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59F8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5B35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09E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0CA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202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D00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61EFB" w:rsidRPr="00A61EFB" w14:paraId="79D8E7AF" w14:textId="77777777" w:rsidTr="00A61EFB">
        <w:trPr>
          <w:trHeight w:val="431"/>
        </w:trPr>
        <w:tc>
          <w:tcPr>
            <w:tcW w:w="4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FE6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174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A3D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38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C251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38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81B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4 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F8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1 650,00</w:t>
            </w:r>
          </w:p>
        </w:tc>
        <w:tc>
          <w:tcPr>
            <w:tcW w:w="6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95F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6 600,00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83C9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30.4.2024</w:t>
            </w:r>
          </w:p>
        </w:tc>
      </w:tr>
      <w:tr w:rsidR="00A61EFB" w:rsidRPr="00A61EFB" w14:paraId="390E35B4" w14:textId="77777777" w:rsidTr="00A61EFB">
        <w:trPr>
          <w:trHeight w:val="253"/>
        </w:trPr>
        <w:tc>
          <w:tcPr>
            <w:tcW w:w="4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D105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FB6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BB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B80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10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1A9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3 080,00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4E7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30 800,00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5A4B7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463F1760" w14:textId="77777777" w:rsidTr="00A61EFB">
        <w:trPr>
          <w:trHeight w:val="267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E9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6.2.2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327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Podrobné měření polohopisu v obvodu KoPÚ mimo trvalé porosty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73D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0E0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D81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770,00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CBD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193 270,00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6DCB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31.7.2024</w:t>
            </w:r>
          </w:p>
        </w:tc>
      </w:tr>
      <w:tr w:rsidR="00A61EFB" w:rsidRPr="00A61EFB" w14:paraId="68559081" w14:textId="77777777" w:rsidTr="00A61EFB">
        <w:trPr>
          <w:trHeight w:val="329"/>
        </w:trPr>
        <w:tc>
          <w:tcPr>
            <w:tcW w:w="45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9A1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50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Podrobné měření polohopisu v obvodu KoPÚ v trvalých porostech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033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F06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8BB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D64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22 000,00</w:t>
            </w: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EBB090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7DD54CF1" w14:textId="77777777" w:rsidTr="00A61EFB">
        <w:trPr>
          <w:trHeight w:val="222"/>
        </w:trPr>
        <w:tc>
          <w:tcPr>
            <w:tcW w:w="45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8B9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FAD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Podrobné měření polohopisu v obvodu KoPÚ mimo trvalé porosty - doměření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116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37F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DF1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770,00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658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770,00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C26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15.11.2024</w:t>
            </w:r>
          </w:p>
        </w:tc>
      </w:tr>
      <w:tr w:rsidR="00A61EFB" w:rsidRPr="00A61EFB" w14:paraId="534281A0" w14:textId="77777777" w:rsidTr="00A61EFB">
        <w:trPr>
          <w:trHeight w:val="567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B8D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746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CBA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2BB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E1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2 860,00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D1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454 740,00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EE84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</w:tr>
      <w:tr w:rsidR="00A61EFB" w:rsidRPr="00A61EFB" w14:paraId="62F2F20F" w14:textId="77777777" w:rsidTr="00A61EFB">
        <w:trPr>
          <w:trHeight w:val="405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C50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22B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B48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9EC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A03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3 080,00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389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304 920,00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29C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</w:tr>
      <w:tr w:rsidR="00A61EFB" w:rsidRPr="00A61EFB" w14:paraId="341A0605" w14:textId="77777777" w:rsidTr="00A61EFB">
        <w:trPr>
          <w:trHeight w:val="127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099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6.2.7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74B1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82C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6D1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6F1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4CA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149 050,00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B5877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30.4.2025</w:t>
            </w:r>
          </w:p>
        </w:tc>
      </w:tr>
      <w:tr w:rsidR="00A61EFB" w:rsidRPr="00A61EFB" w14:paraId="6E19ED8F" w14:textId="77777777" w:rsidTr="00A61EFB">
        <w:trPr>
          <w:trHeight w:val="371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ACF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6.2.8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F7B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6B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9B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77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550,00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20D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149 050,00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8D0A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31.8.2025</w:t>
            </w:r>
          </w:p>
        </w:tc>
      </w:tr>
      <w:tr w:rsidR="00A61EFB" w:rsidRPr="00A61EFB" w14:paraId="7E445134" w14:textId="77777777" w:rsidTr="00A61EFB">
        <w:trPr>
          <w:trHeight w:val="395"/>
        </w:trPr>
        <w:tc>
          <w:tcPr>
            <w:tcW w:w="2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850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EC388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41C081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2DB8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C622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1 311 200,00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EF83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31.8.2025</w:t>
            </w:r>
          </w:p>
        </w:tc>
      </w:tr>
      <w:tr w:rsidR="00A61EFB" w:rsidRPr="00A61EFB" w14:paraId="02DEDE4E" w14:textId="77777777" w:rsidTr="00A61EFB">
        <w:trPr>
          <w:trHeight w:val="259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DEC3D3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439A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5502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0CBC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5479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8203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9500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61EFB" w:rsidRPr="00A61EFB" w14:paraId="57ABF34A" w14:textId="77777777" w:rsidTr="00A61EFB">
        <w:trPr>
          <w:trHeight w:val="429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02B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2E8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9C9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7A1C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F1C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88E9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276 100,00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457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31.7.2026</w:t>
            </w:r>
          </w:p>
        </w:tc>
      </w:tr>
      <w:tr w:rsidR="00A61EFB" w:rsidRPr="00A61EFB" w14:paraId="36D81AAF" w14:textId="77777777" w:rsidTr="00A61EFB">
        <w:trPr>
          <w:trHeight w:val="549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45A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2DD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D1C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1FE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B68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1 100,00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8C39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27 500,00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9539D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021A616A" w14:textId="77777777" w:rsidTr="00A61EFB">
        <w:trPr>
          <w:trHeight w:val="415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8CE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783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EC2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FAF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012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2 200,00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372C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33 000,00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73F0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4E2AAB21" w14:textId="77777777" w:rsidTr="00A61EFB">
        <w:trPr>
          <w:trHeight w:val="409"/>
        </w:trPr>
        <w:tc>
          <w:tcPr>
            <w:tcW w:w="45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7DFD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48F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7CE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95B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A25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C7A7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5 500,00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2C3B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11ABB14F" w14:textId="77777777" w:rsidTr="00A61EFB">
        <w:trPr>
          <w:trHeight w:val="573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3E98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1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BAE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692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1E4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049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66 000,00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079B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66 000,00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ADE36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2252FE6B" w14:textId="77777777" w:rsidTr="00A61EFB">
        <w:trPr>
          <w:trHeight w:val="411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E89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6.3.2 h)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8D0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AED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3D5D87" w14:textId="284CBBBC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839BB57" w14:textId="5F966926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9D4E2C7" w14:textId="709357A6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570CD4F7" w14:textId="49DAF91B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39E2910E" w14:textId="77777777" w:rsidTr="00A61EFB">
        <w:trPr>
          <w:trHeight w:val="275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1DE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26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518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1A0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01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7 700,00   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F4B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    7 700,00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85D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61EFB" w:rsidRPr="00A61EFB" w14:paraId="481B331E" w14:textId="77777777" w:rsidTr="00A61EFB">
        <w:trPr>
          <w:trHeight w:val="270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A62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6.3.2 h) ii)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AE0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BE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840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0DC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4 400,00   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C0C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    4 400,00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F430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61EFB" w:rsidRPr="00A61EFB" w14:paraId="6333FEFF" w14:textId="77777777" w:rsidTr="00A61EFB">
        <w:trPr>
          <w:trHeight w:val="433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BF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6.3.2 h) iii)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6DC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12B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982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2B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1 650,00   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917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    1 650,00   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9DB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61EFB" w:rsidRPr="00A61EFB" w14:paraId="715D8FB9" w14:textId="77777777" w:rsidTr="00A61EFB">
        <w:trPr>
          <w:trHeight w:val="286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591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F37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FED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331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251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703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1 650,00   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C1A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414 150,00    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0DF91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31.1.2027</w:t>
            </w:r>
          </w:p>
        </w:tc>
      </w:tr>
      <w:tr w:rsidR="00A61EFB" w:rsidRPr="00A61EFB" w14:paraId="73C63303" w14:textId="77777777" w:rsidTr="00A61EFB">
        <w:trPr>
          <w:trHeight w:val="191"/>
        </w:trPr>
        <w:tc>
          <w:tcPr>
            <w:tcW w:w="45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91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6.3.3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B4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986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373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26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16 500,00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7B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  33 000,00    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9C98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A61EFB" w:rsidRPr="00A61EFB" w14:paraId="701A3551" w14:textId="77777777" w:rsidTr="00A61EFB">
        <w:trPr>
          <w:trHeight w:val="381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DF8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6.3.4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AF3D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Zhotovení podkladů pro změnu katastrální hranice 3)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858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B27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C9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8 580,00   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219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            8 580,00   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2F83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61EFB" w:rsidRPr="00A61EFB" w14:paraId="24D655FD" w14:textId="77777777" w:rsidTr="00A61EFB">
        <w:trPr>
          <w:trHeight w:val="273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59B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91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E81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ACA70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trike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90B979" w14:textId="3B8FA6EC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5280917" w14:textId="502BCE21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BF15853" w14:textId="6F63511E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039DDD35" w14:textId="77777777" w:rsidTr="00A61EFB">
        <w:trPr>
          <w:trHeight w:val="769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A08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32A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7DC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E80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2C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11 550,00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D7F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11 550,00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168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61EFB" w:rsidRPr="00A61EFB" w14:paraId="5725D870" w14:textId="77777777" w:rsidTr="00A61EFB">
        <w:trPr>
          <w:trHeight w:val="769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F04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C33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704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BA64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786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6 600,00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F3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6 600,00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D7E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61EFB" w:rsidRPr="00A61EFB" w14:paraId="78B8E09D" w14:textId="77777777" w:rsidTr="00A61EFB">
        <w:trPr>
          <w:trHeight w:val="568"/>
        </w:trPr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35E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lastRenderedPageBreak/>
              <w:t>6.3.5 iii)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AF8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05F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23F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59AC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2 475,00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ECB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2 475,00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B1B3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61EFB" w:rsidRPr="00A61EFB" w14:paraId="4BFBCE70" w14:textId="77777777" w:rsidTr="00A61EFB">
        <w:trPr>
          <w:trHeight w:val="396"/>
        </w:trPr>
        <w:tc>
          <w:tcPr>
            <w:tcW w:w="219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8DD6E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7A3D1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86D87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857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8C4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898 205,00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B23D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61EFB" w:rsidRPr="00A61EFB" w14:paraId="666EF8FD" w14:textId="77777777" w:rsidTr="00A61EFB">
        <w:trPr>
          <w:trHeight w:val="416"/>
        </w:trPr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B7755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17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A6C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3BA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0AF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271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900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286,00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8AFB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77 506,00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FB71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A61EFB" w:rsidRPr="00A61EFB" w14:paraId="72110620" w14:textId="77777777" w:rsidTr="00A61EFB">
        <w:trPr>
          <w:trHeight w:val="407"/>
        </w:trPr>
        <w:tc>
          <w:tcPr>
            <w:tcW w:w="219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2FEBE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„Mapové dílo“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38A06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D30190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D50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CD7C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77 506,00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731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61EFB" w:rsidRPr="00A61EFB" w14:paraId="43DBCAA0" w14:textId="77777777" w:rsidTr="00A61EFB">
        <w:trPr>
          <w:trHeight w:val="116"/>
        </w:trPr>
        <w:tc>
          <w:tcPr>
            <w:tcW w:w="219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4E740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Rekapitulace kalkulace ceny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2BD6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8351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745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43D7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6F4D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A61EFB" w:rsidRPr="00A61EFB" w14:paraId="6007F6C6" w14:textId="77777777" w:rsidTr="00A61EFB">
        <w:trPr>
          <w:trHeight w:val="199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32E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3BB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514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691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4039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1 311 200,00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13597A8" w14:textId="15895002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1DE1DB1E" w14:textId="77777777" w:rsidTr="00A61EFB">
        <w:trPr>
          <w:trHeight w:val="415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59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EF76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458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26B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BF5A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898 205,00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495B232" w14:textId="4FCF09AF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183AA94F" w14:textId="77777777" w:rsidTr="00A61EFB">
        <w:trPr>
          <w:trHeight w:val="421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D52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2F6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748A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77B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BB46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77 506,00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E9228FA" w14:textId="54B357D0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54E10F3F" w14:textId="77777777" w:rsidTr="00A61EFB">
        <w:trPr>
          <w:trHeight w:val="399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EEC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03A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7EC1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7E7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F97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2 286 911,00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DA09781" w14:textId="7F3CAD36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22EC818F" w14:textId="77777777" w:rsidTr="00A61EFB">
        <w:trPr>
          <w:trHeight w:val="433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C67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AB1D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3B1F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7F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77B8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480 251,31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C32C641" w14:textId="55CDEAF9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4356CBEC" w14:textId="77777777" w:rsidTr="00A61EFB">
        <w:trPr>
          <w:trHeight w:val="397"/>
        </w:trPr>
        <w:tc>
          <w:tcPr>
            <w:tcW w:w="219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0B8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3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76A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C5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2F3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1A42" w14:textId="77777777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2 767 162,31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0667488C" w14:textId="57BC441F" w:rsidR="00A61EFB" w:rsidRPr="00A61EFB" w:rsidRDefault="00A61EFB" w:rsidP="00A61EFB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1EFB" w:rsidRPr="00A61EFB" w14:paraId="092ED599" w14:textId="77777777" w:rsidTr="00A61EFB">
        <w:trPr>
          <w:trHeight w:val="420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9E4E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A61EFB" w:rsidRPr="00A61EFB" w14:paraId="68F5F6C1" w14:textId="77777777" w:rsidTr="00A61EFB">
        <w:trPr>
          <w:trHeight w:val="300"/>
        </w:trPr>
        <w:tc>
          <w:tcPr>
            <w:tcW w:w="2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0F3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Česká republika – Státní pozemkový úřad 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B45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0A6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21A7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AREA G. K. spol. s r. o. (reprezentant sdružení)</w:t>
            </w:r>
          </w:p>
        </w:tc>
      </w:tr>
      <w:tr w:rsidR="00A61EFB" w:rsidRPr="00A61EFB" w14:paraId="38191A4E" w14:textId="77777777" w:rsidTr="00A61EFB">
        <w:trPr>
          <w:trHeight w:val="300"/>
        </w:trPr>
        <w:tc>
          <w:tcPr>
            <w:tcW w:w="2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4A51" w14:textId="432C858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Místo: Praha</w:t>
            </w:r>
            <w:r w:rsidR="002D52B7">
              <w:rPr>
                <w:rFonts w:ascii="Arial" w:hAnsi="Arial" w:cs="Arial"/>
                <w:sz w:val="16"/>
                <w:szCs w:val="16"/>
              </w:rPr>
              <w:t xml:space="preserve"> 07.05.2025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D71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3B37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F72F" w14:textId="5A18E61A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Místo: Praha</w:t>
            </w:r>
            <w:r w:rsidR="002D52B7">
              <w:rPr>
                <w:rFonts w:ascii="Arial" w:hAnsi="Arial" w:cs="Arial"/>
                <w:sz w:val="16"/>
                <w:szCs w:val="16"/>
              </w:rPr>
              <w:t xml:space="preserve"> 06.05.2025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91D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3DF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61EFB" w:rsidRPr="00A61EFB" w14:paraId="27C0ED98" w14:textId="77777777" w:rsidTr="00A61EFB">
        <w:trPr>
          <w:trHeight w:val="450"/>
        </w:trPr>
        <w:tc>
          <w:tcPr>
            <w:tcW w:w="2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B9C7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>„elektronicky podepsáno“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3FAD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A8A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03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4586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1EF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61EFB" w:rsidRPr="00A61EFB" w14:paraId="04B440C7" w14:textId="77777777" w:rsidTr="00A61EFB">
        <w:trPr>
          <w:trHeight w:val="495"/>
        </w:trPr>
        <w:tc>
          <w:tcPr>
            <w:tcW w:w="21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7A933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Jméno: Ing. Jiří Veselý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E03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A440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1845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Jméno: Milan Nový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F3E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6B1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61EFB" w:rsidRPr="00A61EFB" w14:paraId="08E7EF5A" w14:textId="77777777" w:rsidTr="00A61EFB">
        <w:trPr>
          <w:trHeight w:val="420"/>
        </w:trPr>
        <w:tc>
          <w:tcPr>
            <w:tcW w:w="29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5C99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Funkce: ředitel Krajského pozemkového úřadu pro Středočeský kraj a hl. m. Praha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81A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Funkce: jednatel 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15DF9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FACB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61EFB" w:rsidRPr="00A61EFB" w14:paraId="1E302054" w14:textId="77777777" w:rsidTr="00A61EFB">
        <w:trPr>
          <w:trHeight w:val="420"/>
        </w:trPr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0C9D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B05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A4A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250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9A1D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22F4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FAB0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A61EFB" w:rsidRPr="00A61EFB" w14:paraId="5292A510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4FDA0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A61EFB" w:rsidRPr="00A61EFB" w14:paraId="661852AF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32AA8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A61EFB" w:rsidRPr="00A61EFB" w14:paraId="141B96A5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8F3BE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A61EFB" w:rsidRPr="00A61EFB" w14:paraId="1727BB19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EEA86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10) Ceny jsou uváděny s přesností na dvě desetinná místa.</w:t>
            </w:r>
          </w:p>
        </w:tc>
      </w:tr>
      <w:tr w:rsidR="00A61EFB" w:rsidRPr="00A61EFB" w14:paraId="6AE0B5C2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16C32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A61EFB" w:rsidRPr="00A61EFB" w14:paraId="0E14669F" w14:textId="77777777" w:rsidTr="00A61EFB">
        <w:trPr>
          <w:trHeight w:val="8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9B1BC" w14:textId="77777777" w:rsidR="00A61EFB" w:rsidRPr="00A61EFB" w:rsidRDefault="00A61EFB" w:rsidP="00A61EFB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61EFB">
              <w:rPr>
                <w:rFonts w:ascii="Arial" w:hAnsi="Arial" w:cs="Arial"/>
                <w:sz w:val="16"/>
                <w:szCs w:val="16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</w:tbl>
    <w:p w14:paraId="16A0D0BA" w14:textId="77777777" w:rsidR="00BE3F85" w:rsidRPr="00C91B79" w:rsidRDefault="00BE3F85" w:rsidP="00820C93">
      <w:pPr>
        <w:ind w:left="0"/>
        <w:jc w:val="left"/>
        <w:rPr>
          <w:rFonts w:ascii="Arial" w:hAnsi="Arial" w:cs="Arial"/>
          <w:bCs/>
          <w:sz w:val="22"/>
          <w:szCs w:val="22"/>
        </w:rPr>
      </w:pPr>
    </w:p>
    <w:sectPr w:rsidR="00BE3F85" w:rsidRPr="00C91B79" w:rsidSect="00851CBF">
      <w:headerReference w:type="default" r:id="rId13"/>
      <w:footerReference w:type="defaul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A3F9" w14:textId="77777777" w:rsidR="00185C7A" w:rsidRDefault="00185C7A" w:rsidP="00DE39C8">
      <w:pPr>
        <w:spacing w:before="0"/>
      </w:pPr>
      <w:r>
        <w:separator/>
      </w:r>
    </w:p>
  </w:endnote>
  <w:endnote w:type="continuationSeparator" w:id="0">
    <w:p w14:paraId="331D11E5" w14:textId="77777777" w:rsidR="00185C7A" w:rsidRDefault="00185C7A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9635C1F" w14:textId="3B29F4BA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CC0737">
              <w:rPr>
                <w:b/>
                <w:bCs/>
                <w:noProof/>
              </w:rPr>
              <w:t>2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61EFB" w:rsidRPr="00A61EFB">
              <w:rPr>
                <w:b/>
                <w:bCs/>
              </w:rPr>
              <w:t>4</w:t>
            </w:r>
          </w:p>
        </w:sdtContent>
      </w:sdt>
    </w:sdtContent>
  </w:sdt>
  <w:p w14:paraId="13D1DA18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0A0D" w14:textId="5087DAAB" w:rsidR="00A61EFB" w:rsidRDefault="00A61EFB" w:rsidP="00D56581">
    <w:pPr>
      <w:pStyle w:val="Zpat"/>
      <w:ind w:left="0"/>
      <w:jc w:val="center"/>
    </w:pPr>
  </w:p>
  <w:p w14:paraId="6A9A40A1" w14:textId="77777777" w:rsidR="00A61EFB" w:rsidRDefault="00A61EFB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B037" w14:textId="77777777" w:rsidR="00185C7A" w:rsidRDefault="00185C7A" w:rsidP="00DE39C8">
      <w:pPr>
        <w:spacing w:before="0"/>
      </w:pPr>
      <w:r>
        <w:separator/>
      </w:r>
    </w:p>
  </w:footnote>
  <w:footnote w:type="continuationSeparator" w:id="0">
    <w:p w14:paraId="08CD45CB" w14:textId="77777777" w:rsidR="00185C7A" w:rsidRDefault="00185C7A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3226" w14:textId="20BE5FDC" w:rsidR="00B3268F" w:rsidRPr="00195AB2" w:rsidRDefault="006F3294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</w:t>
    </w:r>
    <w:r w:rsidR="00195AB2">
      <w:t xml:space="preserve"> </w:t>
    </w:r>
    <w:r>
      <w:t xml:space="preserve">                 </w:t>
    </w:r>
    <w:r w:rsidR="00B3268F" w:rsidRPr="00195AB2">
      <w:rPr>
        <w:rFonts w:ascii="Arial" w:hAnsi="Arial" w:cs="Arial"/>
      </w:rPr>
      <w:t>UID:</w:t>
    </w:r>
    <w:r w:rsidRPr="00195AB2">
      <w:rPr>
        <w:rFonts w:ascii="Arial" w:hAnsi="Arial" w:cs="Arial"/>
      </w:rPr>
      <w:t xml:space="preserve"> </w:t>
    </w:r>
    <w:r w:rsidR="00C7475E" w:rsidRPr="00C7475E">
      <w:rPr>
        <w:rFonts w:ascii="Arial" w:hAnsi="Arial" w:cs="Arial"/>
      </w:rPr>
      <w:t>spudms00000015543668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3F45" w14:textId="6EBD1DF1" w:rsidR="00A61EFB" w:rsidRPr="00A61EFB" w:rsidRDefault="00A61EFB" w:rsidP="00A61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7956B9D"/>
    <w:multiLevelType w:val="hybridMultilevel"/>
    <w:tmpl w:val="87987D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F16"/>
    <w:multiLevelType w:val="multilevel"/>
    <w:tmpl w:val="EB083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6" w15:restartNumberingAfterBreak="0">
    <w:nsid w:val="6F4B5D6A"/>
    <w:multiLevelType w:val="multilevel"/>
    <w:tmpl w:val="2E6C38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3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73506684">
    <w:abstractNumId w:val="0"/>
  </w:num>
  <w:num w:numId="2" w16cid:durableId="1277177023">
    <w:abstractNumId w:val="1"/>
  </w:num>
  <w:num w:numId="3" w16cid:durableId="1682387454">
    <w:abstractNumId w:val="5"/>
  </w:num>
  <w:num w:numId="4" w16cid:durableId="726684118">
    <w:abstractNumId w:val="4"/>
  </w:num>
  <w:num w:numId="5" w16cid:durableId="1838420779">
    <w:abstractNumId w:val="6"/>
  </w:num>
  <w:num w:numId="6" w16cid:durableId="1108350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52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6326724">
    <w:abstractNumId w:val="2"/>
  </w:num>
  <w:num w:numId="9" w16cid:durableId="1929388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2707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4686"/>
    <w:rsid w:val="00005ADA"/>
    <w:rsid w:val="0000688D"/>
    <w:rsid w:val="00006C03"/>
    <w:rsid w:val="00007151"/>
    <w:rsid w:val="00010E3D"/>
    <w:rsid w:val="00013233"/>
    <w:rsid w:val="00013687"/>
    <w:rsid w:val="00013FCE"/>
    <w:rsid w:val="00014A41"/>
    <w:rsid w:val="000178A9"/>
    <w:rsid w:val="000219B5"/>
    <w:rsid w:val="00023852"/>
    <w:rsid w:val="000238F9"/>
    <w:rsid w:val="000251B4"/>
    <w:rsid w:val="00025D60"/>
    <w:rsid w:val="00025F61"/>
    <w:rsid w:val="00026D47"/>
    <w:rsid w:val="0002701A"/>
    <w:rsid w:val="000301F9"/>
    <w:rsid w:val="00030D4E"/>
    <w:rsid w:val="00031A7E"/>
    <w:rsid w:val="000324B5"/>
    <w:rsid w:val="00032577"/>
    <w:rsid w:val="000329BD"/>
    <w:rsid w:val="00033344"/>
    <w:rsid w:val="00034CF3"/>
    <w:rsid w:val="00034E82"/>
    <w:rsid w:val="00035052"/>
    <w:rsid w:val="00037295"/>
    <w:rsid w:val="000379C2"/>
    <w:rsid w:val="00040E28"/>
    <w:rsid w:val="00041832"/>
    <w:rsid w:val="00042039"/>
    <w:rsid w:val="000425CF"/>
    <w:rsid w:val="00042E96"/>
    <w:rsid w:val="0004330A"/>
    <w:rsid w:val="00045B07"/>
    <w:rsid w:val="00046A65"/>
    <w:rsid w:val="00046B2E"/>
    <w:rsid w:val="00047B25"/>
    <w:rsid w:val="000524F9"/>
    <w:rsid w:val="000529C4"/>
    <w:rsid w:val="00053CEB"/>
    <w:rsid w:val="00053DFD"/>
    <w:rsid w:val="00055949"/>
    <w:rsid w:val="000608A9"/>
    <w:rsid w:val="00061C8A"/>
    <w:rsid w:val="00061E31"/>
    <w:rsid w:val="00064092"/>
    <w:rsid w:val="00064A43"/>
    <w:rsid w:val="000671B4"/>
    <w:rsid w:val="000679AD"/>
    <w:rsid w:val="00070E18"/>
    <w:rsid w:val="00071567"/>
    <w:rsid w:val="000741BC"/>
    <w:rsid w:val="0007662E"/>
    <w:rsid w:val="00076819"/>
    <w:rsid w:val="00082C88"/>
    <w:rsid w:val="00082F9E"/>
    <w:rsid w:val="00083CE3"/>
    <w:rsid w:val="000848F2"/>
    <w:rsid w:val="00084C79"/>
    <w:rsid w:val="0008595D"/>
    <w:rsid w:val="00090519"/>
    <w:rsid w:val="00091F25"/>
    <w:rsid w:val="000943C0"/>
    <w:rsid w:val="00094431"/>
    <w:rsid w:val="00095787"/>
    <w:rsid w:val="00095B28"/>
    <w:rsid w:val="00096846"/>
    <w:rsid w:val="00097606"/>
    <w:rsid w:val="000A175A"/>
    <w:rsid w:val="000A46DF"/>
    <w:rsid w:val="000A4FE7"/>
    <w:rsid w:val="000A6283"/>
    <w:rsid w:val="000A700C"/>
    <w:rsid w:val="000B0F9F"/>
    <w:rsid w:val="000B101C"/>
    <w:rsid w:val="000B15EA"/>
    <w:rsid w:val="000B1D7C"/>
    <w:rsid w:val="000B3103"/>
    <w:rsid w:val="000B364D"/>
    <w:rsid w:val="000B4F7E"/>
    <w:rsid w:val="000B6910"/>
    <w:rsid w:val="000B7FE6"/>
    <w:rsid w:val="000C3A13"/>
    <w:rsid w:val="000C410A"/>
    <w:rsid w:val="000C431A"/>
    <w:rsid w:val="000C4C4E"/>
    <w:rsid w:val="000C5F76"/>
    <w:rsid w:val="000C5FA6"/>
    <w:rsid w:val="000D0434"/>
    <w:rsid w:val="000D054F"/>
    <w:rsid w:val="000D28CB"/>
    <w:rsid w:val="000D2BE8"/>
    <w:rsid w:val="000D3100"/>
    <w:rsid w:val="000D3111"/>
    <w:rsid w:val="000D323A"/>
    <w:rsid w:val="000D4B67"/>
    <w:rsid w:val="000D5569"/>
    <w:rsid w:val="000D5B44"/>
    <w:rsid w:val="000D5B68"/>
    <w:rsid w:val="000D66CB"/>
    <w:rsid w:val="000E137C"/>
    <w:rsid w:val="000E2FD2"/>
    <w:rsid w:val="000E5108"/>
    <w:rsid w:val="000E64EB"/>
    <w:rsid w:val="000F184E"/>
    <w:rsid w:val="000F1B3C"/>
    <w:rsid w:val="000F3764"/>
    <w:rsid w:val="000F3D57"/>
    <w:rsid w:val="000F4469"/>
    <w:rsid w:val="000F61AC"/>
    <w:rsid w:val="000F6361"/>
    <w:rsid w:val="000F65DD"/>
    <w:rsid w:val="00100BF8"/>
    <w:rsid w:val="00101618"/>
    <w:rsid w:val="00103409"/>
    <w:rsid w:val="00104C27"/>
    <w:rsid w:val="00105003"/>
    <w:rsid w:val="00105092"/>
    <w:rsid w:val="0010510F"/>
    <w:rsid w:val="00107586"/>
    <w:rsid w:val="00110450"/>
    <w:rsid w:val="00111D9B"/>
    <w:rsid w:val="0011436E"/>
    <w:rsid w:val="00114935"/>
    <w:rsid w:val="001154D9"/>
    <w:rsid w:val="00115729"/>
    <w:rsid w:val="001166F7"/>
    <w:rsid w:val="0011670B"/>
    <w:rsid w:val="001167DC"/>
    <w:rsid w:val="00116E51"/>
    <w:rsid w:val="00120EAC"/>
    <w:rsid w:val="00122687"/>
    <w:rsid w:val="00123A1C"/>
    <w:rsid w:val="00125821"/>
    <w:rsid w:val="0012606B"/>
    <w:rsid w:val="001264AC"/>
    <w:rsid w:val="001306E8"/>
    <w:rsid w:val="0013253D"/>
    <w:rsid w:val="00134561"/>
    <w:rsid w:val="00134DAE"/>
    <w:rsid w:val="00136DEB"/>
    <w:rsid w:val="00137D72"/>
    <w:rsid w:val="00140587"/>
    <w:rsid w:val="001416BF"/>
    <w:rsid w:val="00141C2F"/>
    <w:rsid w:val="001422EC"/>
    <w:rsid w:val="0014293B"/>
    <w:rsid w:val="001438F8"/>
    <w:rsid w:val="00144934"/>
    <w:rsid w:val="001461AD"/>
    <w:rsid w:val="00146D4C"/>
    <w:rsid w:val="0015143D"/>
    <w:rsid w:val="0015150A"/>
    <w:rsid w:val="001518EE"/>
    <w:rsid w:val="00152995"/>
    <w:rsid w:val="00153161"/>
    <w:rsid w:val="0015342A"/>
    <w:rsid w:val="00153666"/>
    <w:rsid w:val="00153BC6"/>
    <w:rsid w:val="00154E96"/>
    <w:rsid w:val="00155AF3"/>
    <w:rsid w:val="00155FCF"/>
    <w:rsid w:val="00156B42"/>
    <w:rsid w:val="00161700"/>
    <w:rsid w:val="00161911"/>
    <w:rsid w:val="00161A90"/>
    <w:rsid w:val="001635F8"/>
    <w:rsid w:val="00165DB9"/>
    <w:rsid w:val="00167E59"/>
    <w:rsid w:val="0017060B"/>
    <w:rsid w:val="00174030"/>
    <w:rsid w:val="00180031"/>
    <w:rsid w:val="001802A7"/>
    <w:rsid w:val="00181034"/>
    <w:rsid w:val="001822AE"/>
    <w:rsid w:val="00182863"/>
    <w:rsid w:val="00184E45"/>
    <w:rsid w:val="00185198"/>
    <w:rsid w:val="00185C7A"/>
    <w:rsid w:val="001860A8"/>
    <w:rsid w:val="0018630F"/>
    <w:rsid w:val="00187E3B"/>
    <w:rsid w:val="0019255E"/>
    <w:rsid w:val="00193499"/>
    <w:rsid w:val="00193633"/>
    <w:rsid w:val="00195130"/>
    <w:rsid w:val="0019528F"/>
    <w:rsid w:val="00195AB2"/>
    <w:rsid w:val="00195DBC"/>
    <w:rsid w:val="0019675D"/>
    <w:rsid w:val="0019693F"/>
    <w:rsid w:val="00197236"/>
    <w:rsid w:val="001A0172"/>
    <w:rsid w:val="001A3472"/>
    <w:rsid w:val="001A62A5"/>
    <w:rsid w:val="001A78C5"/>
    <w:rsid w:val="001A7D7B"/>
    <w:rsid w:val="001B3223"/>
    <w:rsid w:val="001B425C"/>
    <w:rsid w:val="001B748A"/>
    <w:rsid w:val="001C0131"/>
    <w:rsid w:val="001C0FF9"/>
    <w:rsid w:val="001C1197"/>
    <w:rsid w:val="001C1B61"/>
    <w:rsid w:val="001C1D3C"/>
    <w:rsid w:val="001C25D0"/>
    <w:rsid w:val="001D0809"/>
    <w:rsid w:val="001D0F7C"/>
    <w:rsid w:val="001D11EB"/>
    <w:rsid w:val="001D1391"/>
    <w:rsid w:val="001D5DD3"/>
    <w:rsid w:val="001D6556"/>
    <w:rsid w:val="001E2FBA"/>
    <w:rsid w:val="001E311C"/>
    <w:rsid w:val="001E332E"/>
    <w:rsid w:val="001E5021"/>
    <w:rsid w:val="001E5A33"/>
    <w:rsid w:val="001E5C64"/>
    <w:rsid w:val="001E65DF"/>
    <w:rsid w:val="001E774C"/>
    <w:rsid w:val="001E7B54"/>
    <w:rsid w:val="001F05A5"/>
    <w:rsid w:val="001F1607"/>
    <w:rsid w:val="001F4312"/>
    <w:rsid w:val="001F5D8B"/>
    <w:rsid w:val="001F6A2A"/>
    <w:rsid w:val="0020156C"/>
    <w:rsid w:val="0020308C"/>
    <w:rsid w:val="00205E99"/>
    <w:rsid w:val="002111F7"/>
    <w:rsid w:val="00213265"/>
    <w:rsid w:val="00213FF9"/>
    <w:rsid w:val="002205EB"/>
    <w:rsid w:val="00220F29"/>
    <w:rsid w:val="00221271"/>
    <w:rsid w:val="00222F44"/>
    <w:rsid w:val="00223BBA"/>
    <w:rsid w:val="00224D45"/>
    <w:rsid w:val="00225535"/>
    <w:rsid w:val="002258B6"/>
    <w:rsid w:val="00225CE2"/>
    <w:rsid w:val="00226832"/>
    <w:rsid w:val="0022704F"/>
    <w:rsid w:val="00230A88"/>
    <w:rsid w:val="0023389C"/>
    <w:rsid w:val="002350EE"/>
    <w:rsid w:val="0023568E"/>
    <w:rsid w:val="002409E5"/>
    <w:rsid w:val="00241920"/>
    <w:rsid w:val="00242BE0"/>
    <w:rsid w:val="002432BE"/>
    <w:rsid w:val="0024331D"/>
    <w:rsid w:val="00244A30"/>
    <w:rsid w:val="00246B33"/>
    <w:rsid w:val="002470BE"/>
    <w:rsid w:val="002475AE"/>
    <w:rsid w:val="00247D09"/>
    <w:rsid w:val="00247FED"/>
    <w:rsid w:val="00250150"/>
    <w:rsid w:val="002510AE"/>
    <w:rsid w:val="00251B0F"/>
    <w:rsid w:val="00251FF2"/>
    <w:rsid w:val="002525C5"/>
    <w:rsid w:val="00252B5F"/>
    <w:rsid w:val="002530D3"/>
    <w:rsid w:val="002533D0"/>
    <w:rsid w:val="002543E2"/>
    <w:rsid w:val="0025447D"/>
    <w:rsid w:val="00255335"/>
    <w:rsid w:val="00255872"/>
    <w:rsid w:val="00255AE1"/>
    <w:rsid w:val="002565E9"/>
    <w:rsid w:val="00260155"/>
    <w:rsid w:val="00260AB9"/>
    <w:rsid w:val="00266549"/>
    <w:rsid w:val="00267F20"/>
    <w:rsid w:val="00270E25"/>
    <w:rsid w:val="00271D59"/>
    <w:rsid w:val="002727AA"/>
    <w:rsid w:val="00273D22"/>
    <w:rsid w:val="002746CE"/>
    <w:rsid w:val="002766EA"/>
    <w:rsid w:val="00277ED8"/>
    <w:rsid w:val="00280AEA"/>
    <w:rsid w:val="0028174A"/>
    <w:rsid w:val="00283439"/>
    <w:rsid w:val="00284C62"/>
    <w:rsid w:val="00284EFC"/>
    <w:rsid w:val="00285284"/>
    <w:rsid w:val="00293449"/>
    <w:rsid w:val="002947FE"/>
    <w:rsid w:val="002950E4"/>
    <w:rsid w:val="00295469"/>
    <w:rsid w:val="00296529"/>
    <w:rsid w:val="00296C17"/>
    <w:rsid w:val="002970B6"/>
    <w:rsid w:val="002972ED"/>
    <w:rsid w:val="00297B91"/>
    <w:rsid w:val="002A07E3"/>
    <w:rsid w:val="002A0B5C"/>
    <w:rsid w:val="002A1956"/>
    <w:rsid w:val="002A27B6"/>
    <w:rsid w:val="002A3309"/>
    <w:rsid w:val="002A3424"/>
    <w:rsid w:val="002A3522"/>
    <w:rsid w:val="002A3BC4"/>
    <w:rsid w:val="002A3C89"/>
    <w:rsid w:val="002A57BA"/>
    <w:rsid w:val="002A7277"/>
    <w:rsid w:val="002A743B"/>
    <w:rsid w:val="002A7F1A"/>
    <w:rsid w:val="002B09E9"/>
    <w:rsid w:val="002B0D69"/>
    <w:rsid w:val="002B1537"/>
    <w:rsid w:val="002B6ED0"/>
    <w:rsid w:val="002C0918"/>
    <w:rsid w:val="002C1F7E"/>
    <w:rsid w:val="002C2665"/>
    <w:rsid w:val="002C3B61"/>
    <w:rsid w:val="002C46B0"/>
    <w:rsid w:val="002C61FB"/>
    <w:rsid w:val="002C73F1"/>
    <w:rsid w:val="002D0BF0"/>
    <w:rsid w:val="002D2E40"/>
    <w:rsid w:val="002D3FEA"/>
    <w:rsid w:val="002D52B7"/>
    <w:rsid w:val="002D65E5"/>
    <w:rsid w:val="002E0974"/>
    <w:rsid w:val="002E10BD"/>
    <w:rsid w:val="002E40B2"/>
    <w:rsid w:val="002E4153"/>
    <w:rsid w:val="002E68B1"/>
    <w:rsid w:val="002E73F4"/>
    <w:rsid w:val="002F06EB"/>
    <w:rsid w:val="002F0A1F"/>
    <w:rsid w:val="002F5D6F"/>
    <w:rsid w:val="002F6015"/>
    <w:rsid w:val="002F681D"/>
    <w:rsid w:val="002F693F"/>
    <w:rsid w:val="002F784A"/>
    <w:rsid w:val="002F7E76"/>
    <w:rsid w:val="003019A6"/>
    <w:rsid w:val="00301EFA"/>
    <w:rsid w:val="00302EFB"/>
    <w:rsid w:val="00303A0F"/>
    <w:rsid w:val="00304713"/>
    <w:rsid w:val="00305D64"/>
    <w:rsid w:val="00306621"/>
    <w:rsid w:val="003079F0"/>
    <w:rsid w:val="00310561"/>
    <w:rsid w:val="003113C5"/>
    <w:rsid w:val="00314B48"/>
    <w:rsid w:val="003150D9"/>
    <w:rsid w:val="0031600E"/>
    <w:rsid w:val="003165BF"/>
    <w:rsid w:val="00316964"/>
    <w:rsid w:val="00316C5C"/>
    <w:rsid w:val="00317416"/>
    <w:rsid w:val="0032078E"/>
    <w:rsid w:val="0032084D"/>
    <w:rsid w:val="0032189A"/>
    <w:rsid w:val="003219E7"/>
    <w:rsid w:val="00323573"/>
    <w:rsid w:val="003239DB"/>
    <w:rsid w:val="003262DD"/>
    <w:rsid w:val="00326DCE"/>
    <w:rsid w:val="00326DE4"/>
    <w:rsid w:val="00331BC5"/>
    <w:rsid w:val="00331EC9"/>
    <w:rsid w:val="003329FC"/>
    <w:rsid w:val="0033507F"/>
    <w:rsid w:val="00335AC0"/>
    <w:rsid w:val="00340B3E"/>
    <w:rsid w:val="00340E4C"/>
    <w:rsid w:val="00341966"/>
    <w:rsid w:val="00341D34"/>
    <w:rsid w:val="00344110"/>
    <w:rsid w:val="00344718"/>
    <w:rsid w:val="00344DF1"/>
    <w:rsid w:val="00344E13"/>
    <w:rsid w:val="00344ED0"/>
    <w:rsid w:val="003454C9"/>
    <w:rsid w:val="003457C5"/>
    <w:rsid w:val="00346D19"/>
    <w:rsid w:val="0034733D"/>
    <w:rsid w:val="00350D6D"/>
    <w:rsid w:val="00350D80"/>
    <w:rsid w:val="00351913"/>
    <w:rsid w:val="00351D45"/>
    <w:rsid w:val="00352618"/>
    <w:rsid w:val="0035702D"/>
    <w:rsid w:val="00360F1F"/>
    <w:rsid w:val="00361FC9"/>
    <w:rsid w:val="00362827"/>
    <w:rsid w:val="003660B2"/>
    <w:rsid w:val="00366D0D"/>
    <w:rsid w:val="00366E42"/>
    <w:rsid w:val="0036722E"/>
    <w:rsid w:val="003676B5"/>
    <w:rsid w:val="00370BA2"/>
    <w:rsid w:val="00372206"/>
    <w:rsid w:val="0037229E"/>
    <w:rsid w:val="003724B2"/>
    <w:rsid w:val="003727D8"/>
    <w:rsid w:val="003737B5"/>
    <w:rsid w:val="00373F0C"/>
    <w:rsid w:val="0037426C"/>
    <w:rsid w:val="00374290"/>
    <w:rsid w:val="00374F2F"/>
    <w:rsid w:val="0037636C"/>
    <w:rsid w:val="00380074"/>
    <w:rsid w:val="003800C1"/>
    <w:rsid w:val="0038179E"/>
    <w:rsid w:val="00381BCB"/>
    <w:rsid w:val="003827A4"/>
    <w:rsid w:val="00382C47"/>
    <w:rsid w:val="003841DF"/>
    <w:rsid w:val="00385783"/>
    <w:rsid w:val="003871F2"/>
    <w:rsid w:val="00387D68"/>
    <w:rsid w:val="003908DB"/>
    <w:rsid w:val="0039215F"/>
    <w:rsid w:val="00393CF0"/>
    <w:rsid w:val="003940EE"/>
    <w:rsid w:val="003954F9"/>
    <w:rsid w:val="0039555D"/>
    <w:rsid w:val="00395737"/>
    <w:rsid w:val="003A11BC"/>
    <w:rsid w:val="003A1C2D"/>
    <w:rsid w:val="003A6251"/>
    <w:rsid w:val="003B27CA"/>
    <w:rsid w:val="003B3EEB"/>
    <w:rsid w:val="003B4E6E"/>
    <w:rsid w:val="003B4F43"/>
    <w:rsid w:val="003B65E7"/>
    <w:rsid w:val="003B6DF8"/>
    <w:rsid w:val="003B7CA0"/>
    <w:rsid w:val="003C1A2D"/>
    <w:rsid w:val="003C1CDC"/>
    <w:rsid w:val="003C2F00"/>
    <w:rsid w:val="003C3FFD"/>
    <w:rsid w:val="003C4D9B"/>
    <w:rsid w:val="003C6421"/>
    <w:rsid w:val="003C670D"/>
    <w:rsid w:val="003D0882"/>
    <w:rsid w:val="003D0898"/>
    <w:rsid w:val="003D096E"/>
    <w:rsid w:val="003D1289"/>
    <w:rsid w:val="003D272D"/>
    <w:rsid w:val="003D3FC5"/>
    <w:rsid w:val="003D5CF2"/>
    <w:rsid w:val="003D63D8"/>
    <w:rsid w:val="003D6EBF"/>
    <w:rsid w:val="003D7AA8"/>
    <w:rsid w:val="003D7CD6"/>
    <w:rsid w:val="003E09C9"/>
    <w:rsid w:val="003E25A4"/>
    <w:rsid w:val="003E333D"/>
    <w:rsid w:val="003E4610"/>
    <w:rsid w:val="003E4AF6"/>
    <w:rsid w:val="003E4FFB"/>
    <w:rsid w:val="003E5735"/>
    <w:rsid w:val="003E5F47"/>
    <w:rsid w:val="003E5FEB"/>
    <w:rsid w:val="003E6872"/>
    <w:rsid w:val="003E6EF4"/>
    <w:rsid w:val="003E7BF6"/>
    <w:rsid w:val="003F0486"/>
    <w:rsid w:val="003F0741"/>
    <w:rsid w:val="003F2B87"/>
    <w:rsid w:val="003F3151"/>
    <w:rsid w:val="003F3D62"/>
    <w:rsid w:val="003F4CBA"/>
    <w:rsid w:val="003F4E20"/>
    <w:rsid w:val="003F5A94"/>
    <w:rsid w:val="003F6FAA"/>
    <w:rsid w:val="004042D2"/>
    <w:rsid w:val="004051D8"/>
    <w:rsid w:val="00405EB8"/>
    <w:rsid w:val="00407356"/>
    <w:rsid w:val="00412BB6"/>
    <w:rsid w:val="00412DB0"/>
    <w:rsid w:val="00413A9D"/>
    <w:rsid w:val="00413F86"/>
    <w:rsid w:val="004159DB"/>
    <w:rsid w:val="00416BF1"/>
    <w:rsid w:val="00422C4A"/>
    <w:rsid w:val="00425216"/>
    <w:rsid w:val="0043074E"/>
    <w:rsid w:val="00435E71"/>
    <w:rsid w:val="004363C0"/>
    <w:rsid w:val="004367C3"/>
    <w:rsid w:val="00440A64"/>
    <w:rsid w:val="00440FA7"/>
    <w:rsid w:val="00441FF8"/>
    <w:rsid w:val="004425BA"/>
    <w:rsid w:val="00442998"/>
    <w:rsid w:val="00445B25"/>
    <w:rsid w:val="00446056"/>
    <w:rsid w:val="0044738A"/>
    <w:rsid w:val="00450892"/>
    <w:rsid w:val="00450926"/>
    <w:rsid w:val="00450B25"/>
    <w:rsid w:val="004515E6"/>
    <w:rsid w:val="00451A63"/>
    <w:rsid w:val="00452B90"/>
    <w:rsid w:val="00452BFD"/>
    <w:rsid w:val="00452D17"/>
    <w:rsid w:val="004536BF"/>
    <w:rsid w:val="004536CB"/>
    <w:rsid w:val="00453FDC"/>
    <w:rsid w:val="00454187"/>
    <w:rsid w:val="00454208"/>
    <w:rsid w:val="004550EF"/>
    <w:rsid w:val="004558B7"/>
    <w:rsid w:val="004560C8"/>
    <w:rsid w:val="00456390"/>
    <w:rsid w:val="00456A2A"/>
    <w:rsid w:val="004578AA"/>
    <w:rsid w:val="00457B39"/>
    <w:rsid w:val="00457FC8"/>
    <w:rsid w:val="00461E83"/>
    <w:rsid w:val="0046333C"/>
    <w:rsid w:val="00463886"/>
    <w:rsid w:val="004658D9"/>
    <w:rsid w:val="00466803"/>
    <w:rsid w:val="004669F7"/>
    <w:rsid w:val="00466D06"/>
    <w:rsid w:val="00467445"/>
    <w:rsid w:val="00470319"/>
    <w:rsid w:val="00471533"/>
    <w:rsid w:val="00472946"/>
    <w:rsid w:val="004729C1"/>
    <w:rsid w:val="004733AD"/>
    <w:rsid w:val="004754DA"/>
    <w:rsid w:val="004757A3"/>
    <w:rsid w:val="00475848"/>
    <w:rsid w:val="004772F6"/>
    <w:rsid w:val="004774F1"/>
    <w:rsid w:val="0048051C"/>
    <w:rsid w:val="004843AD"/>
    <w:rsid w:val="00487031"/>
    <w:rsid w:val="00490811"/>
    <w:rsid w:val="004916C4"/>
    <w:rsid w:val="00492862"/>
    <w:rsid w:val="00493282"/>
    <w:rsid w:val="00496044"/>
    <w:rsid w:val="004A03BC"/>
    <w:rsid w:val="004A124D"/>
    <w:rsid w:val="004A12F6"/>
    <w:rsid w:val="004A1C9B"/>
    <w:rsid w:val="004A26BF"/>
    <w:rsid w:val="004A29D7"/>
    <w:rsid w:val="004A2D52"/>
    <w:rsid w:val="004A360D"/>
    <w:rsid w:val="004A3B3E"/>
    <w:rsid w:val="004A44C4"/>
    <w:rsid w:val="004A4C55"/>
    <w:rsid w:val="004A5025"/>
    <w:rsid w:val="004A56A0"/>
    <w:rsid w:val="004A5DF8"/>
    <w:rsid w:val="004A722D"/>
    <w:rsid w:val="004B208E"/>
    <w:rsid w:val="004B2F03"/>
    <w:rsid w:val="004B351B"/>
    <w:rsid w:val="004B3882"/>
    <w:rsid w:val="004B4603"/>
    <w:rsid w:val="004B6F91"/>
    <w:rsid w:val="004C0E30"/>
    <w:rsid w:val="004C0F96"/>
    <w:rsid w:val="004C131C"/>
    <w:rsid w:val="004C30BB"/>
    <w:rsid w:val="004C4A87"/>
    <w:rsid w:val="004C57D7"/>
    <w:rsid w:val="004C63BB"/>
    <w:rsid w:val="004C7700"/>
    <w:rsid w:val="004C7B80"/>
    <w:rsid w:val="004D032D"/>
    <w:rsid w:val="004D1331"/>
    <w:rsid w:val="004D1621"/>
    <w:rsid w:val="004D346C"/>
    <w:rsid w:val="004D400A"/>
    <w:rsid w:val="004D4388"/>
    <w:rsid w:val="004D5367"/>
    <w:rsid w:val="004D5637"/>
    <w:rsid w:val="004D59FF"/>
    <w:rsid w:val="004D70B4"/>
    <w:rsid w:val="004D71F6"/>
    <w:rsid w:val="004E21B2"/>
    <w:rsid w:val="004E2F99"/>
    <w:rsid w:val="004E4451"/>
    <w:rsid w:val="004E52BD"/>
    <w:rsid w:val="004E5546"/>
    <w:rsid w:val="004E720D"/>
    <w:rsid w:val="004E7B06"/>
    <w:rsid w:val="004F0528"/>
    <w:rsid w:val="004F1759"/>
    <w:rsid w:val="004F2381"/>
    <w:rsid w:val="004F3C24"/>
    <w:rsid w:val="004F4EE6"/>
    <w:rsid w:val="004F6270"/>
    <w:rsid w:val="00501731"/>
    <w:rsid w:val="00501D61"/>
    <w:rsid w:val="00502573"/>
    <w:rsid w:val="005026CC"/>
    <w:rsid w:val="00503304"/>
    <w:rsid w:val="00504D38"/>
    <w:rsid w:val="00506447"/>
    <w:rsid w:val="00506A14"/>
    <w:rsid w:val="00506D68"/>
    <w:rsid w:val="00513949"/>
    <w:rsid w:val="00514171"/>
    <w:rsid w:val="0051481A"/>
    <w:rsid w:val="00514D7D"/>
    <w:rsid w:val="00515CA3"/>
    <w:rsid w:val="00517423"/>
    <w:rsid w:val="005179E0"/>
    <w:rsid w:val="00523AFC"/>
    <w:rsid w:val="00524F53"/>
    <w:rsid w:val="00526644"/>
    <w:rsid w:val="00526E00"/>
    <w:rsid w:val="00527F55"/>
    <w:rsid w:val="00530386"/>
    <w:rsid w:val="0053150B"/>
    <w:rsid w:val="0053189F"/>
    <w:rsid w:val="00531BD1"/>
    <w:rsid w:val="005320CF"/>
    <w:rsid w:val="00532601"/>
    <w:rsid w:val="005328C6"/>
    <w:rsid w:val="00532EC2"/>
    <w:rsid w:val="00535369"/>
    <w:rsid w:val="00536565"/>
    <w:rsid w:val="00541E1F"/>
    <w:rsid w:val="005420F8"/>
    <w:rsid w:val="00542CF7"/>
    <w:rsid w:val="00544C4B"/>
    <w:rsid w:val="00545F3F"/>
    <w:rsid w:val="005464F3"/>
    <w:rsid w:val="00546980"/>
    <w:rsid w:val="005502F4"/>
    <w:rsid w:val="005503A4"/>
    <w:rsid w:val="00552114"/>
    <w:rsid w:val="00552D32"/>
    <w:rsid w:val="00553981"/>
    <w:rsid w:val="005541D0"/>
    <w:rsid w:val="00555DD5"/>
    <w:rsid w:val="00556271"/>
    <w:rsid w:val="0055628D"/>
    <w:rsid w:val="00557437"/>
    <w:rsid w:val="0055768C"/>
    <w:rsid w:val="00560B24"/>
    <w:rsid w:val="00560DC5"/>
    <w:rsid w:val="0056355F"/>
    <w:rsid w:val="00567181"/>
    <w:rsid w:val="00567549"/>
    <w:rsid w:val="005676C2"/>
    <w:rsid w:val="0057032E"/>
    <w:rsid w:val="00571639"/>
    <w:rsid w:val="005741D8"/>
    <w:rsid w:val="005758C1"/>
    <w:rsid w:val="00576973"/>
    <w:rsid w:val="0057780F"/>
    <w:rsid w:val="00581892"/>
    <w:rsid w:val="00582197"/>
    <w:rsid w:val="00583B8E"/>
    <w:rsid w:val="00584DF6"/>
    <w:rsid w:val="00586FC3"/>
    <w:rsid w:val="00587F9D"/>
    <w:rsid w:val="00590507"/>
    <w:rsid w:val="00590C83"/>
    <w:rsid w:val="0059108C"/>
    <w:rsid w:val="00591EAC"/>
    <w:rsid w:val="00592EE9"/>
    <w:rsid w:val="005931D7"/>
    <w:rsid w:val="005931EF"/>
    <w:rsid w:val="005946B4"/>
    <w:rsid w:val="005964B2"/>
    <w:rsid w:val="0059783B"/>
    <w:rsid w:val="00597E63"/>
    <w:rsid w:val="005A052D"/>
    <w:rsid w:val="005A2A55"/>
    <w:rsid w:val="005A2CA8"/>
    <w:rsid w:val="005A3160"/>
    <w:rsid w:val="005A3B5E"/>
    <w:rsid w:val="005A44A3"/>
    <w:rsid w:val="005A4673"/>
    <w:rsid w:val="005A544E"/>
    <w:rsid w:val="005A5BCC"/>
    <w:rsid w:val="005A6BFE"/>
    <w:rsid w:val="005A6E29"/>
    <w:rsid w:val="005A75A3"/>
    <w:rsid w:val="005B15FE"/>
    <w:rsid w:val="005B39EF"/>
    <w:rsid w:val="005B4CFF"/>
    <w:rsid w:val="005B6FF4"/>
    <w:rsid w:val="005C2D33"/>
    <w:rsid w:val="005C6361"/>
    <w:rsid w:val="005D08EC"/>
    <w:rsid w:val="005D1EFF"/>
    <w:rsid w:val="005D24B9"/>
    <w:rsid w:val="005D3562"/>
    <w:rsid w:val="005D4390"/>
    <w:rsid w:val="005E1448"/>
    <w:rsid w:val="005E18C5"/>
    <w:rsid w:val="005E3479"/>
    <w:rsid w:val="005E4349"/>
    <w:rsid w:val="005E4652"/>
    <w:rsid w:val="005E5B94"/>
    <w:rsid w:val="005E5B97"/>
    <w:rsid w:val="005E6331"/>
    <w:rsid w:val="005E7E1E"/>
    <w:rsid w:val="005F07CF"/>
    <w:rsid w:val="005F1274"/>
    <w:rsid w:val="005F1CA9"/>
    <w:rsid w:val="005F40CB"/>
    <w:rsid w:val="005F546C"/>
    <w:rsid w:val="005F57B0"/>
    <w:rsid w:val="005F5DEE"/>
    <w:rsid w:val="005F63F8"/>
    <w:rsid w:val="005F68C1"/>
    <w:rsid w:val="005F69EE"/>
    <w:rsid w:val="005F6C28"/>
    <w:rsid w:val="00600FD1"/>
    <w:rsid w:val="00601004"/>
    <w:rsid w:val="00602AC5"/>
    <w:rsid w:val="006032C3"/>
    <w:rsid w:val="006065A1"/>
    <w:rsid w:val="00607485"/>
    <w:rsid w:val="00611B2F"/>
    <w:rsid w:val="0061291D"/>
    <w:rsid w:val="006146C1"/>
    <w:rsid w:val="00614BA0"/>
    <w:rsid w:val="00614BE2"/>
    <w:rsid w:val="006151AD"/>
    <w:rsid w:val="00615ECE"/>
    <w:rsid w:val="00616606"/>
    <w:rsid w:val="006232F5"/>
    <w:rsid w:val="00625D5E"/>
    <w:rsid w:val="00626787"/>
    <w:rsid w:val="0063000B"/>
    <w:rsid w:val="006309AE"/>
    <w:rsid w:val="00630B13"/>
    <w:rsid w:val="00633EA6"/>
    <w:rsid w:val="00635084"/>
    <w:rsid w:val="0063656C"/>
    <w:rsid w:val="006375B4"/>
    <w:rsid w:val="006404F7"/>
    <w:rsid w:val="006431ED"/>
    <w:rsid w:val="006440E5"/>
    <w:rsid w:val="00644265"/>
    <w:rsid w:val="00645DD7"/>
    <w:rsid w:val="0064612A"/>
    <w:rsid w:val="00646894"/>
    <w:rsid w:val="00647097"/>
    <w:rsid w:val="006522C9"/>
    <w:rsid w:val="00652989"/>
    <w:rsid w:val="00653068"/>
    <w:rsid w:val="00653B4C"/>
    <w:rsid w:val="006541BB"/>
    <w:rsid w:val="006570BD"/>
    <w:rsid w:val="0065782F"/>
    <w:rsid w:val="006614F5"/>
    <w:rsid w:val="00662340"/>
    <w:rsid w:val="00663245"/>
    <w:rsid w:val="00663B43"/>
    <w:rsid w:val="00664ECD"/>
    <w:rsid w:val="00665E15"/>
    <w:rsid w:val="00666020"/>
    <w:rsid w:val="00670BC7"/>
    <w:rsid w:val="00671ADF"/>
    <w:rsid w:val="00677187"/>
    <w:rsid w:val="0067754A"/>
    <w:rsid w:val="00680774"/>
    <w:rsid w:val="0068097D"/>
    <w:rsid w:val="006817B6"/>
    <w:rsid w:val="00681F0C"/>
    <w:rsid w:val="006829EE"/>
    <w:rsid w:val="00683C57"/>
    <w:rsid w:val="006860FB"/>
    <w:rsid w:val="00686560"/>
    <w:rsid w:val="00686695"/>
    <w:rsid w:val="0068799D"/>
    <w:rsid w:val="0069069C"/>
    <w:rsid w:val="00690ECE"/>
    <w:rsid w:val="00690FB0"/>
    <w:rsid w:val="0069151E"/>
    <w:rsid w:val="00692783"/>
    <w:rsid w:val="00694101"/>
    <w:rsid w:val="00694906"/>
    <w:rsid w:val="006957EC"/>
    <w:rsid w:val="00695863"/>
    <w:rsid w:val="0069648B"/>
    <w:rsid w:val="00696757"/>
    <w:rsid w:val="00696934"/>
    <w:rsid w:val="006A0208"/>
    <w:rsid w:val="006A0FEA"/>
    <w:rsid w:val="006A16EC"/>
    <w:rsid w:val="006A24D7"/>
    <w:rsid w:val="006A27C3"/>
    <w:rsid w:val="006A2DA6"/>
    <w:rsid w:val="006A3E3C"/>
    <w:rsid w:val="006A4E3C"/>
    <w:rsid w:val="006A5C08"/>
    <w:rsid w:val="006A5F7F"/>
    <w:rsid w:val="006A625D"/>
    <w:rsid w:val="006A654B"/>
    <w:rsid w:val="006A782A"/>
    <w:rsid w:val="006B1294"/>
    <w:rsid w:val="006B1432"/>
    <w:rsid w:val="006B238C"/>
    <w:rsid w:val="006B3427"/>
    <w:rsid w:val="006B3512"/>
    <w:rsid w:val="006B3850"/>
    <w:rsid w:val="006B39E8"/>
    <w:rsid w:val="006B3AE5"/>
    <w:rsid w:val="006B488C"/>
    <w:rsid w:val="006B4D8B"/>
    <w:rsid w:val="006B6D8A"/>
    <w:rsid w:val="006C0AAC"/>
    <w:rsid w:val="006C3894"/>
    <w:rsid w:val="006C4FF6"/>
    <w:rsid w:val="006C529E"/>
    <w:rsid w:val="006D00EB"/>
    <w:rsid w:val="006D0520"/>
    <w:rsid w:val="006D18B3"/>
    <w:rsid w:val="006D3449"/>
    <w:rsid w:val="006D3AC7"/>
    <w:rsid w:val="006D51F3"/>
    <w:rsid w:val="006E0173"/>
    <w:rsid w:val="006E182C"/>
    <w:rsid w:val="006E644B"/>
    <w:rsid w:val="006E6E71"/>
    <w:rsid w:val="006F00D0"/>
    <w:rsid w:val="006F00E1"/>
    <w:rsid w:val="006F16F4"/>
    <w:rsid w:val="006F3294"/>
    <w:rsid w:val="006F62EE"/>
    <w:rsid w:val="006F6628"/>
    <w:rsid w:val="00703CD8"/>
    <w:rsid w:val="00703FE2"/>
    <w:rsid w:val="00705BCB"/>
    <w:rsid w:val="00705E91"/>
    <w:rsid w:val="00706FC0"/>
    <w:rsid w:val="00707480"/>
    <w:rsid w:val="00710FF0"/>
    <w:rsid w:val="00711322"/>
    <w:rsid w:val="00712E1E"/>
    <w:rsid w:val="00712EB2"/>
    <w:rsid w:val="00716D5A"/>
    <w:rsid w:val="007177F8"/>
    <w:rsid w:val="007207C4"/>
    <w:rsid w:val="007237F4"/>
    <w:rsid w:val="00723E13"/>
    <w:rsid w:val="00724402"/>
    <w:rsid w:val="00724B06"/>
    <w:rsid w:val="00724B20"/>
    <w:rsid w:val="0072608E"/>
    <w:rsid w:val="007279F8"/>
    <w:rsid w:val="00732F03"/>
    <w:rsid w:val="00733532"/>
    <w:rsid w:val="00733A52"/>
    <w:rsid w:val="007349A3"/>
    <w:rsid w:val="0073551F"/>
    <w:rsid w:val="007360B2"/>
    <w:rsid w:val="007362E2"/>
    <w:rsid w:val="007368D6"/>
    <w:rsid w:val="00737F43"/>
    <w:rsid w:val="00740861"/>
    <w:rsid w:val="00741686"/>
    <w:rsid w:val="00741834"/>
    <w:rsid w:val="00743FF8"/>
    <w:rsid w:val="00744819"/>
    <w:rsid w:val="00744C69"/>
    <w:rsid w:val="00744D8E"/>
    <w:rsid w:val="007467D9"/>
    <w:rsid w:val="00746D66"/>
    <w:rsid w:val="00747695"/>
    <w:rsid w:val="007501EF"/>
    <w:rsid w:val="00750925"/>
    <w:rsid w:val="007511FA"/>
    <w:rsid w:val="00752A9A"/>
    <w:rsid w:val="007530DC"/>
    <w:rsid w:val="00753331"/>
    <w:rsid w:val="007546CA"/>
    <w:rsid w:val="007554BF"/>
    <w:rsid w:val="00760141"/>
    <w:rsid w:val="00761359"/>
    <w:rsid w:val="0076218B"/>
    <w:rsid w:val="0076291C"/>
    <w:rsid w:val="007638BC"/>
    <w:rsid w:val="00766A3C"/>
    <w:rsid w:val="00767C43"/>
    <w:rsid w:val="00767C50"/>
    <w:rsid w:val="00770AEB"/>
    <w:rsid w:val="0077239F"/>
    <w:rsid w:val="0077636D"/>
    <w:rsid w:val="00776E6E"/>
    <w:rsid w:val="007779AC"/>
    <w:rsid w:val="007809A2"/>
    <w:rsid w:val="00783188"/>
    <w:rsid w:val="00783375"/>
    <w:rsid w:val="007837C3"/>
    <w:rsid w:val="00784144"/>
    <w:rsid w:val="0078572E"/>
    <w:rsid w:val="00785AB6"/>
    <w:rsid w:val="00786692"/>
    <w:rsid w:val="00786D92"/>
    <w:rsid w:val="00791D24"/>
    <w:rsid w:val="00791F71"/>
    <w:rsid w:val="00792862"/>
    <w:rsid w:val="007939B1"/>
    <w:rsid w:val="00794A20"/>
    <w:rsid w:val="00794A4A"/>
    <w:rsid w:val="0079699F"/>
    <w:rsid w:val="00796E55"/>
    <w:rsid w:val="007A2570"/>
    <w:rsid w:val="007A4F1F"/>
    <w:rsid w:val="007A515F"/>
    <w:rsid w:val="007A522D"/>
    <w:rsid w:val="007B017E"/>
    <w:rsid w:val="007B2E3D"/>
    <w:rsid w:val="007B358E"/>
    <w:rsid w:val="007B361B"/>
    <w:rsid w:val="007B3889"/>
    <w:rsid w:val="007B4201"/>
    <w:rsid w:val="007B44B8"/>
    <w:rsid w:val="007B64FC"/>
    <w:rsid w:val="007C0B50"/>
    <w:rsid w:val="007C3A04"/>
    <w:rsid w:val="007C6F02"/>
    <w:rsid w:val="007D2D34"/>
    <w:rsid w:val="007D3C9F"/>
    <w:rsid w:val="007D3E4B"/>
    <w:rsid w:val="007D4C8C"/>
    <w:rsid w:val="007D73EE"/>
    <w:rsid w:val="007E0238"/>
    <w:rsid w:val="007E4DA6"/>
    <w:rsid w:val="007E5620"/>
    <w:rsid w:val="007E5881"/>
    <w:rsid w:val="007E5959"/>
    <w:rsid w:val="007E5972"/>
    <w:rsid w:val="007E65AA"/>
    <w:rsid w:val="007E6F3E"/>
    <w:rsid w:val="007E7254"/>
    <w:rsid w:val="007F081D"/>
    <w:rsid w:val="007F2400"/>
    <w:rsid w:val="007F2FB4"/>
    <w:rsid w:val="007F3809"/>
    <w:rsid w:val="007F38B1"/>
    <w:rsid w:val="007F46D7"/>
    <w:rsid w:val="007F5218"/>
    <w:rsid w:val="007F66D4"/>
    <w:rsid w:val="008022AB"/>
    <w:rsid w:val="008027B1"/>
    <w:rsid w:val="00802993"/>
    <w:rsid w:val="0080334C"/>
    <w:rsid w:val="00803580"/>
    <w:rsid w:val="00804E09"/>
    <w:rsid w:val="0080513B"/>
    <w:rsid w:val="008056B8"/>
    <w:rsid w:val="00806EFC"/>
    <w:rsid w:val="00807E97"/>
    <w:rsid w:val="0081025E"/>
    <w:rsid w:val="00811FAF"/>
    <w:rsid w:val="0081216A"/>
    <w:rsid w:val="0081247A"/>
    <w:rsid w:val="008141FA"/>
    <w:rsid w:val="00816290"/>
    <w:rsid w:val="00820C93"/>
    <w:rsid w:val="00820F12"/>
    <w:rsid w:val="00821574"/>
    <w:rsid w:val="0082172E"/>
    <w:rsid w:val="008231C1"/>
    <w:rsid w:val="00823880"/>
    <w:rsid w:val="00823F99"/>
    <w:rsid w:val="00826891"/>
    <w:rsid w:val="00826A75"/>
    <w:rsid w:val="008301E9"/>
    <w:rsid w:val="0083069F"/>
    <w:rsid w:val="00831C37"/>
    <w:rsid w:val="008379ED"/>
    <w:rsid w:val="00840123"/>
    <w:rsid w:val="008406DC"/>
    <w:rsid w:val="008412B9"/>
    <w:rsid w:val="0084151C"/>
    <w:rsid w:val="00842B3C"/>
    <w:rsid w:val="00843410"/>
    <w:rsid w:val="008441FF"/>
    <w:rsid w:val="0084651A"/>
    <w:rsid w:val="00851CBF"/>
    <w:rsid w:val="00851E63"/>
    <w:rsid w:val="008546E4"/>
    <w:rsid w:val="00854C06"/>
    <w:rsid w:val="00854D7B"/>
    <w:rsid w:val="00855B71"/>
    <w:rsid w:val="00855BDB"/>
    <w:rsid w:val="00855CAD"/>
    <w:rsid w:val="00855E67"/>
    <w:rsid w:val="00856556"/>
    <w:rsid w:val="0085661A"/>
    <w:rsid w:val="008605DC"/>
    <w:rsid w:val="00860BF7"/>
    <w:rsid w:val="0086119E"/>
    <w:rsid w:val="0086253A"/>
    <w:rsid w:val="00866624"/>
    <w:rsid w:val="00866DF3"/>
    <w:rsid w:val="00867909"/>
    <w:rsid w:val="00870537"/>
    <w:rsid w:val="008740A6"/>
    <w:rsid w:val="00874EC8"/>
    <w:rsid w:val="00876A6F"/>
    <w:rsid w:val="00881CAF"/>
    <w:rsid w:val="00883CB1"/>
    <w:rsid w:val="008848AC"/>
    <w:rsid w:val="008859A2"/>
    <w:rsid w:val="008877FC"/>
    <w:rsid w:val="00890923"/>
    <w:rsid w:val="008937F7"/>
    <w:rsid w:val="00895784"/>
    <w:rsid w:val="00896B70"/>
    <w:rsid w:val="00897C3A"/>
    <w:rsid w:val="008A0EBF"/>
    <w:rsid w:val="008A209A"/>
    <w:rsid w:val="008A2217"/>
    <w:rsid w:val="008A3020"/>
    <w:rsid w:val="008A33AF"/>
    <w:rsid w:val="008A42E2"/>
    <w:rsid w:val="008A52E2"/>
    <w:rsid w:val="008A552A"/>
    <w:rsid w:val="008A5AE0"/>
    <w:rsid w:val="008A65DD"/>
    <w:rsid w:val="008B0B89"/>
    <w:rsid w:val="008B1E0A"/>
    <w:rsid w:val="008B225E"/>
    <w:rsid w:val="008B28FF"/>
    <w:rsid w:val="008B5ABD"/>
    <w:rsid w:val="008B5CF8"/>
    <w:rsid w:val="008B5E2D"/>
    <w:rsid w:val="008B6C20"/>
    <w:rsid w:val="008B7316"/>
    <w:rsid w:val="008C0028"/>
    <w:rsid w:val="008C05EB"/>
    <w:rsid w:val="008C1340"/>
    <w:rsid w:val="008C2628"/>
    <w:rsid w:val="008C4504"/>
    <w:rsid w:val="008C4561"/>
    <w:rsid w:val="008C4FC7"/>
    <w:rsid w:val="008C553D"/>
    <w:rsid w:val="008C56E6"/>
    <w:rsid w:val="008C6961"/>
    <w:rsid w:val="008C7EA4"/>
    <w:rsid w:val="008D0D62"/>
    <w:rsid w:val="008D3D78"/>
    <w:rsid w:val="008D56B5"/>
    <w:rsid w:val="008D6419"/>
    <w:rsid w:val="008D6FD7"/>
    <w:rsid w:val="008E32B1"/>
    <w:rsid w:val="008E3AC7"/>
    <w:rsid w:val="008E4062"/>
    <w:rsid w:val="008E58D9"/>
    <w:rsid w:val="008E5FC2"/>
    <w:rsid w:val="008E6088"/>
    <w:rsid w:val="008E783A"/>
    <w:rsid w:val="008F263B"/>
    <w:rsid w:val="008F3005"/>
    <w:rsid w:val="008F4196"/>
    <w:rsid w:val="008F47D4"/>
    <w:rsid w:val="008F4E1A"/>
    <w:rsid w:val="008F71BF"/>
    <w:rsid w:val="008F7B3C"/>
    <w:rsid w:val="008F7DC6"/>
    <w:rsid w:val="00900C18"/>
    <w:rsid w:val="009021B6"/>
    <w:rsid w:val="009036A0"/>
    <w:rsid w:val="00903863"/>
    <w:rsid w:val="00904A09"/>
    <w:rsid w:val="009053AF"/>
    <w:rsid w:val="00905D60"/>
    <w:rsid w:val="009066F5"/>
    <w:rsid w:val="009074DB"/>
    <w:rsid w:val="00907FBA"/>
    <w:rsid w:val="00910CF8"/>
    <w:rsid w:val="009128FC"/>
    <w:rsid w:val="00913609"/>
    <w:rsid w:val="00920389"/>
    <w:rsid w:val="00920F55"/>
    <w:rsid w:val="0092103A"/>
    <w:rsid w:val="009221DF"/>
    <w:rsid w:val="00924877"/>
    <w:rsid w:val="00924B36"/>
    <w:rsid w:val="00924CAC"/>
    <w:rsid w:val="009251E2"/>
    <w:rsid w:val="009255B4"/>
    <w:rsid w:val="00925E90"/>
    <w:rsid w:val="00927B54"/>
    <w:rsid w:val="00927D90"/>
    <w:rsid w:val="009331E3"/>
    <w:rsid w:val="009359D2"/>
    <w:rsid w:val="0093713F"/>
    <w:rsid w:val="00941D69"/>
    <w:rsid w:val="00943426"/>
    <w:rsid w:val="0094366C"/>
    <w:rsid w:val="009437DB"/>
    <w:rsid w:val="00944211"/>
    <w:rsid w:val="009448C6"/>
    <w:rsid w:val="00944C45"/>
    <w:rsid w:val="0094621C"/>
    <w:rsid w:val="00951C5C"/>
    <w:rsid w:val="00951E48"/>
    <w:rsid w:val="00953906"/>
    <w:rsid w:val="00954C8D"/>
    <w:rsid w:val="009558D6"/>
    <w:rsid w:val="00955AE9"/>
    <w:rsid w:val="00955E04"/>
    <w:rsid w:val="00956B5D"/>
    <w:rsid w:val="00960C48"/>
    <w:rsid w:val="00960D25"/>
    <w:rsid w:val="00960DFB"/>
    <w:rsid w:val="00961425"/>
    <w:rsid w:val="00961B66"/>
    <w:rsid w:val="0096227D"/>
    <w:rsid w:val="00963E56"/>
    <w:rsid w:val="00964189"/>
    <w:rsid w:val="00965507"/>
    <w:rsid w:val="009660E9"/>
    <w:rsid w:val="0096693E"/>
    <w:rsid w:val="00967A6E"/>
    <w:rsid w:val="00967FEA"/>
    <w:rsid w:val="009704E5"/>
    <w:rsid w:val="0097105E"/>
    <w:rsid w:val="00971425"/>
    <w:rsid w:val="00971624"/>
    <w:rsid w:val="009719DE"/>
    <w:rsid w:val="00971B15"/>
    <w:rsid w:val="00973BF1"/>
    <w:rsid w:val="009740F0"/>
    <w:rsid w:val="00976016"/>
    <w:rsid w:val="00976A2A"/>
    <w:rsid w:val="00976BF4"/>
    <w:rsid w:val="0098055A"/>
    <w:rsid w:val="00980A23"/>
    <w:rsid w:val="009818AB"/>
    <w:rsid w:val="00983AF1"/>
    <w:rsid w:val="0098401B"/>
    <w:rsid w:val="009865FE"/>
    <w:rsid w:val="009869C7"/>
    <w:rsid w:val="00990103"/>
    <w:rsid w:val="00991483"/>
    <w:rsid w:val="00991767"/>
    <w:rsid w:val="00993870"/>
    <w:rsid w:val="00993B8C"/>
    <w:rsid w:val="0099432D"/>
    <w:rsid w:val="00994B35"/>
    <w:rsid w:val="0099524F"/>
    <w:rsid w:val="009969DD"/>
    <w:rsid w:val="009A0531"/>
    <w:rsid w:val="009A14BB"/>
    <w:rsid w:val="009A439B"/>
    <w:rsid w:val="009A6A79"/>
    <w:rsid w:val="009B1219"/>
    <w:rsid w:val="009B151B"/>
    <w:rsid w:val="009B1995"/>
    <w:rsid w:val="009B392B"/>
    <w:rsid w:val="009B4210"/>
    <w:rsid w:val="009B4498"/>
    <w:rsid w:val="009B457A"/>
    <w:rsid w:val="009B4AF9"/>
    <w:rsid w:val="009B523D"/>
    <w:rsid w:val="009B5D46"/>
    <w:rsid w:val="009B5F0B"/>
    <w:rsid w:val="009B6486"/>
    <w:rsid w:val="009B684F"/>
    <w:rsid w:val="009B6CCB"/>
    <w:rsid w:val="009C01C8"/>
    <w:rsid w:val="009C0471"/>
    <w:rsid w:val="009C07AB"/>
    <w:rsid w:val="009C1F47"/>
    <w:rsid w:val="009C373B"/>
    <w:rsid w:val="009C592E"/>
    <w:rsid w:val="009C619C"/>
    <w:rsid w:val="009C6E03"/>
    <w:rsid w:val="009D1A84"/>
    <w:rsid w:val="009D1D25"/>
    <w:rsid w:val="009D35E0"/>
    <w:rsid w:val="009D42ED"/>
    <w:rsid w:val="009D44D2"/>
    <w:rsid w:val="009D5C5F"/>
    <w:rsid w:val="009D5E22"/>
    <w:rsid w:val="009D5EA9"/>
    <w:rsid w:val="009E35BA"/>
    <w:rsid w:val="009E69C5"/>
    <w:rsid w:val="009E7527"/>
    <w:rsid w:val="009F02CB"/>
    <w:rsid w:val="009F0D07"/>
    <w:rsid w:val="009F1C9B"/>
    <w:rsid w:val="009F3142"/>
    <w:rsid w:val="009F56DF"/>
    <w:rsid w:val="009F625B"/>
    <w:rsid w:val="009F678E"/>
    <w:rsid w:val="009F77DC"/>
    <w:rsid w:val="00A00BF3"/>
    <w:rsid w:val="00A014CF"/>
    <w:rsid w:val="00A017BC"/>
    <w:rsid w:val="00A02856"/>
    <w:rsid w:val="00A02B3F"/>
    <w:rsid w:val="00A0330B"/>
    <w:rsid w:val="00A063D8"/>
    <w:rsid w:val="00A067AC"/>
    <w:rsid w:val="00A07E45"/>
    <w:rsid w:val="00A125C4"/>
    <w:rsid w:val="00A130FF"/>
    <w:rsid w:val="00A13957"/>
    <w:rsid w:val="00A139CD"/>
    <w:rsid w:val="00A13B98"/>
    <w:rsid w:val="00A14402"/>
    <w:rsid w:val="00A15020"/>
    <w:rsid w:val="00A16829"/>
    <w:rsid w:val="00A1683C"/>
    <w:rsid w:val="00A20219"/>
    <w:rsid w:val="00A21426"/>
    <w:rsid w:val="00A217A9"/>
    <w:rsid w:val="00A23B22"/>
    <w:rsid w:val="00A24E89"/>
    <w:rsid w:val="00A2508F"/>
    <w:rsid w:val="00A25B82"/>
    <w:rsid w:val="00A26232"/>
    <w:rsid w:val="00A26F0F"/>
    <w:rsid w:val="00A3068B"/>
    <w:rsid w:val="00A3069C"/>
    <w:rsid w:val="00A30F79"/>
    <w:rsid w:val="00A332A0"/>
    <w:rsid w:val="00A3399C"/>
    <w:rsid w:val="00A37F03"/>
    <w:rsid w:val="00A413E7"/>
    <w:rsid w:val="00A43E24"/>
    <w:rsid w:val="00A44793"/>
    <w:rsid w:val="00A4667F"/>
    <w:rsid w:val="00A46B89"/>
    <w:rsid w:val="00A47119"/>
    <w:rsid w:val="00A5052F"/>
    <w:rsid w:val="00A52AE6"/>
    <w:rsid w:val="00A55AE1"/>
    <w:rsid w:val="00A56715"/>
    <w:rsid w:val="00A56A3E"/>
    <w:rsid w:val="00A61021"/>
    <w:rsid w:val="00A61519"/>
    <w:rsid w:val="00A6167A"/>
    <w:rsid w:val="00A61EFB"/>
    <w:rsid w:val="00A630AE"/>
    <w:rsid w:val="00A63522"/>
    <w:rsid w:val="00A6353E"/>
    <w:rsid w:val="00A64415"/>
    <w:rsid w:val="00A649B3"/>
    <w:rsid w:val="00A65B6D"/>
    <w:rsid w:val="00A66668"/>
    <w:rsid w:val="00A6786B"/>
    <w:rsid w:val="00A67E9A"/>
    <w:rsid w:val="00A70202"/>
    <w:rsid w:val="00A711CC"/>
    <w:rsid w:val="00A74C5B"/>
    <w:rsid w:val="00A74D16"/>
    <w:rsid w:val="00A770DD"/>
    <w:rsid w:val="00A774E8"/>
    <w:rsid w:val="00A7776A"/>
    <w:rsid w:val="00A81B0C"/>
    <w:rsid w:val="00A81F53"/>
    <w:rsid w:val="00A84F6E"/>
    <w:rsid w:val="00A85684"/>
    <w:rsid w:val="00A917F4"/>
    <w:rsid w:val="00A9225D"/>
    <w:rsid w:val="00A929F3"/>
    <w:rsid w:val="00A92A20"/>
    <w:rsid w:val="00A933F8"/>
    <w:rsid w:val="00A95982"/>
    <w:rsid w:val="00A95997"/>
    <w:rsid w:val="00A9637C"/>
    <w:rsid w:val="00AA032F"/>
    <w:rsid w:val="00AA0FAC"/>
    <w:rsid w:val="00AA31B8"/>
    <w:rsid w:val="00AA36D8"/>
    <w:rsid w:val="00AA36FD"/>
    <w:rsid w:val="00AA3C44"/>
    <w:rsid w:val="00AA3ED9"/>
    <w:rsid w:val="00AA4057"/>
    <w:rsid w:val="00AA4133"/>
    <w:rsid w:val="00AA57BE"/>
    <w:rsid w:val="00AA6F41"/>
    <w:rsid w:val="00AA6F78"/>
    <w:rsid w:val="00AA7382"/>
    <w:rsid w:val="00AA7C73"/>
    <w:rsid w:val="00AB0BDE"/>
    <w:rsid w:val="00AB22BF"/>
    <w:rsid w:val="00AB5364"/>
    <w:rsid w:val="00AB560C"/>
    <w:rsid w:val="00AB594C"/>
    <w:rsid w:val="00AB759C"/>
    <w:rsid w:val="00AB7E52"/>
    <w:rsid w:val="00AC2040"/>
    <w:rsid w:val="00AC29D0"/>
    <w:rsid w:val="00AC57CC"/>
    <w:rsid w:val="00AC5822"/>
    <w:rsid w:val="00AC647F"/>
    <w:rsid w:val="00AC6733"/>
    <w:rsid w:val="00AC6CE5"/>
    <w:rsid w:val="00AD2BF5"/>
    <w:rsid w:val="00AD3AFF"/>
    <w:rsid w:val="00AD3F37"/>
    <w:rsid w:val="00AD4482"/>
    <w:rsid w:val="00AD62B7"/>
    <w:rsid w:val="00AD68EF"/>
    <w:rsid w:val="00AD6C6C"/>
    <w:rsid w:val="00AD751A"/>
    <w:rsid w:val="00AE0FDA"/>
    <w:rsid w:val="00AE211F"/>
    <w:rsid w:val="00AE216C"/>
    <w:rsid w:val="00AE2F9D"/>
    <w:rsid w:val="00AE378C"/>
    <w:rsid w:val="00AE5661"/>
    <w:rsid w:val="00AE641E"/>
    <w:rsid w:val="00AF153A"/>
    <w:rsid w:val="00AF1909"/>
    <w:rsid w:val="00AF5A34"/>
    <w:rsid w:val="00AF5B85"/>
    <w:rsid w:val="00AF636B"/>
    <w:rsid w:val="00B02EA8"/>
    <w:rsid w:val="00B049AA"/>
    <w:rsid w:val="00B049B9"/>
    <w:rsid w:val="00B056C7"/>
    <w:rsid w:val="00B05EE1"/>
    <w:rsid w:val="00B069BA"/>
    <w:rsid w:val="00B06E03"/>
    <w:rsid w:val="00B06E54"/>
    <w:rsid w:val="00B074A6"/>
    <w:rsid w:val="00B0761D"/>
    <w:rsid w:val="00B1060D"/>
    <w:rsid w:val="00B10F1C"/>
    <w:rsid w:val="00B11722"/>
    <w:rsid w:val="00B12EC9"/>
    <w:rsid w:val="00B13C31"/>
    <w:rsid w:val="00B13C69"/>
    <w:rsid w:val="00B14A2D"/>
    <w:rsid w:val="00B14E3D"/>
    <w:rsid w:val="00B15304"/>
    <w:rsid w:val="00B15A62"/>
    <w:rsid w:val="00B15DC2"/>
    <w:rsid w:val="00B16325"/>
    <w:rsid w:val="00B16C3F"/>
    <w:rsid w:val="00B22B79"/>
    <w:rsid w:val="00B23027"/>
    <w:rsid w:val="00B2464A"/>
    <w:rsid w:val="00B24847"/>
    <w:rsid w:val="00B24ECE"/>
    <w:rsid w:val="00B25712"/>
    <w:rsid w:val="00B26E5A"/>
    <w:rsid w:val="00B30BFA"/>
    <w:rsid w:val="00B3268F"/>
    <w:rsid w:val="00B32ED3"/>
    <w:rsid w:val="00B33A2B"/>
    <w:rsid w:val="00B34409"/>
    <w:rsid w:val="00B348CA"/>
    <w:rsid w:val="00B364BA"/>
    <w:rsid w:val="00B3760A"/>
    <w:rsid w:val="00B3760D"/>
    <w:rsid w:val="00B403B2"/>
    <w:rsid w:val="00B40DE3"/>
    <w:rsid w:val="00B4254A"/>
    <w:rsid w:val="00B42F1F"/>
    <w:rsid w:val="00B452D2"/>
    <w:rsid w:val="00B467BD"/>
    <w:rsid w:val="00B4683D"/>
    <w:rsid w:val="00B46A22"/>
    <w:rsid w:val="00B476A7"/>
    <w:rsid w:val="00B4789B"/>
    <w:rsid w:val="00B500DB"/>
    <w:rsid w:val="00B50C9C"/>
    <w:rsid w:val="00B5345B"/>
    <w:rsid w:val="00B53C21"/>
    <w:rsid w:val="00B54086"/>
    <w:rsid w:val="00B54698"/>
    <w:rsid w:val="00B55193"/>
    <w:rsid w:val="00B5775A"/>
    <w:rsid w:val="00B600EA"/>
    <w:rsid w:val="00B605B6"/>
    <w:rsid w:val="00B60C38"/>
    <w:rsid w:val="00B62C32"/>
    <w:rsid w:val="00B63860"/>
    <w:rsid w:val="00B64DD3"/>
    <w:rsid w:val="00B650F3"/>
    <w:rsid w:val="00B657BC"/>
    <w:rsid w:val="00B659F0"/>
    <w:rsid w:val="00B65A92"/>
    <w:rsid w:val="00B65ECF"/>
    <w:rsid w:val="00B66E79"/>
    <w:rsid w:val="00B67DE1"/>
    <w:rsid w:val="00B67F85"/>
    <w:rsid w:val="00B70DA2"/>
    <w:rsid w:val="00B748A8"/>
    <w:rsid w:val="00B77FDE"/>
    <w:rsid w:val="00B80044"/>
    <w:rsid w:val="00B80222"/>
    <w:rsid w:val="00B8075F"/>
    <w:rsid w:val="00B824DD"/>
    <w:rsid w:val="00B83E8F"/>
    <w:rsid w:val="00B85702"/>
    <w:rsid w:val="00B8643C"/>
    <w:rsid w:val="00B87B29"/>
    <w:rsid w:val="00B907D2"/>
    <w:rsid w:val="00B931A3"/>
    <w:rsid w:val="00B93F4B"/>
    <w:rsid w:val="00B93F8F"/>
    <w:rsid w:val="00B95268"/>
    <w:rsid w:val="00B9714C"/>
    <w:rsid w:val="00BA0009"/>
    <w:rsid w:val="00BA03CF"/>
    <w:rsid w:val="00BA1F49"/>
    <w:rsid w:val="00BA248E"/>
    <w:rsid w:val="00BA5E28"/>
    <w:rsid w:val="00BA64FE"/>
    <w:rsid w:val="00BA6D05"/>
    <w:rsid w:val="00BB07AF"/>
    <w:rsid w:val="00BB1100"/>
    <w:rsid w:val="00BB13A5"/>
    <w:rsid w:val="00BB1449"/>
    <w:rsid w:val="00BB2465"/>
    <w:rsid w:val="00BB2693"/>
    <w:rsid w:val="00BB52DF"/>
    <w:rsid w:val="00BB5F0A"/>
    <w:rsid w:val="00BC000E"/>
    <w:rsid w:val="00BC095B"/>
    <w:rsid w:val="00BC2751"/>
    <w:rsid w:val="00BC2F26"/>
    <w:rsid w:val="00BC395F"/>
    <w:rsid w:val="00BC3E28"/>
    <w:rsid w:val="00BC49CC"/>
    <w:rsid w:val="00BC526F"/>
    <w:rsid w:val="00BC5D2D"/>
    <w:rsid w:val="00BC65B1"/>
    <w:rsid w:val="00BC7D0A"/>
    <w:rsid w:val="00BD0127"/>
    <w:rsid w:val="00BD6D48"/>
    <w:rsid w:val="00BD71D6"/>
    <w:rsid w:val="00BE17B1"/>
    <w:rsid w:val="00BE3F85"/>
    <w:rsid w:val="00BE4F51"/>
    <w:rsid w:val="00BE6866"/>
    <w:rsid w:val="00BE728F"/>
    <w:rsid w:val="00BE7AFA"/>
    <w:rsid w:val="00BF1E87"/>
    <w:rsid w:val="00BF2666"/>
    <w:rsid w:val="00BF2FB5"/>
    <w:rsid w:val="00BF31A6"/>
    <w:rsid w:val="00BF390C"/>
    <w:rsid w:val="00BF3949"/>
    <w:rsid w:val="00BF5351"/>
    <w:rsid w:val="00C00D9F"/>
    <w:rsid w:val="00C02956"/>
    <w:rsid w:val="00C02AC4"/>
    <w:rsid w:val="00C03E3E"/>
    <w:rsid w:val="00C03E4B"/>
    <w:rsid w:val="00C046C3"/>
    <w:rsid w:val="00C06A77"/>
    <w:rsid w:val="00C07238"/>
    <w:rsid w:val="00C0761D"/>
    <w:rsid w:val="00C07DF4"/>
    <w:rsid w:val="00C07EAD"/>
    <w:rsid w:val="00C109CF"/>
    <w:rsid w:val="00C119FE"/>
    <w:rsid w:val="00C11A43"/>
    <w:rsid w:val="00C12763"/>
    <w:rsid w:val="00C13F93"/>
    <w:rsid w:val="00C14AE2"/>
    <w:rsid w:val="00C14B13"/>
    <w:rsid w:val="00C15753"/>
    <w:rsid w:val="00C16F87"/>
    <w:rsid w:val="00C1711B"/>
    <w:rsid w:val="00C20C63"/>
    <w:rsid w:val="00C21363"/>
    <w:rsid w:val="00C217F2"/>
    <w:rsid w:val="00C21C9C"/>
    <w:rsid w:val="00C223E5"/>
    <w:rsid w:val="00C243AC"/>
    <w:rsid w:val="00C246FB"/>
    <w:rsid w:val="00C25BF3"/>
    <w:rsid w:val="00C26870"/>
    <w:rsid w:val="00C26F10"/>
    <w:rsid w:val="00C302C9"/>
    <w:rsid w:val="00C30BC9"/>
    <w:rsid w:val="00C327E5"/>
    <w:rsid w:val="00C332FF"/>
    <w:rsid w:val="00C3332D"/>
    <w:rsid w:val="00C33721"/>
    <w:rsid w:val="00C33B37"/>
    <w:rsid w:val="00C33C64"/>
    <w:rsid w:val="00C341AF"/>
    <w:rsid w:val="00C34BD2"/>
    <w:rsid w:val="00C37ABE"/>
    <w:rsid w:val="00C42893"/>
    <w:rsid w:val="00C43A9A"/>
    <w:rsid w:val="00C43FDF"/>
    <w:rsid w:val="00C4683E"/>
    <w:rsid w:val="00C474A3"/>
    <w:rsid w:val="00C528F7"/>
    <w:rsid w:val="00C53C8F"/>
    <w:rsid w:val="00C546A5"/>
    <w:rsid w:val="00C547D2"/>
    <w:rsid w:val="00C622FE"/>
    <w:rsid w:val="00C635E1"/>
    <w:rsid w:val="00C6485A"/>
    <w:rsid w:val="00C64B1A"/>
    <w:rsid w:val="00C64C24"/>
    <w:rsid w:val="00C65874"/>
    <w:rsid w:val="00C66B7B"/>
    <w:rsid w:val="00C70FFF"/>
    <w:rsid w:val="00C73684"/>
    <w:rsid w:val="00C7475E"/>
    <w:rsid w:val="00C762EF"/>
    <w:rsid w:val="00C84922"/>
    <w:rsid w:val="00C85AAA"/>
    <w:rsid w:val="00C85E67"/>
    <w:rsid w:val="00C86D72"/>
    <w:rsid w:val="00C876F7"/>
    <w:rsid w:val="00C91B79"/>
    <w:rsid w:val="00C92179"/>
    <w:rsid w:val="00C925C4"/>
    <w:rsid w:val="00C928C4"/>
    <w:rsid w:val="00C93434"/>
    <w:rsid w:val="00C9419E"/>
    <w:rsid w:val="00C945B8"/>
    <w:rsid w:val="00C9535E"/>
    <w:rsid w:val="00C95413"/>
    <w:rsid w:val="00C97DA8"/>
    <w:rsid w:val="00C97EF8"/>
    <w:rsid w:val="00CA0527"/>
    <w:rsid w:val="00CA0A52"/>
    <w:rsid w:val="00CA144A"/>
    <w:rsid w:val="00CA2210"/>
    <w:rsid w:val="00CA296C"/>
    <w:rsid w:val="00CA3F7B"/>
    <w:rsid w:val="00CA4D45"/>
    <w:rsid w:val="00CA4F52"/>
    <w:rsid w:val="00CA71BE"/>
    <w:rsid w:val="00CB08EF"/>
    <w:rsid w:val="00CB1A76"/>
    <w:rsid w:val="00CB2BA3"/>
    <w:rsid w:val="00CB2E55"/>
    <w:rsid w:val="00CB62DA"/>
    <w:rsid w:val="00CB70C9"/>
    <w:rsid w:val="00CB7482"/>
    <w:rsid w:val="00CB74D8"/>
    <w:rsid w:val="00CB78C1"/>
    <w:rsid w:val="00CC0041"/>
    <w:rsid w:val="00CC0737"/>
    <w:rsid w:val="00CC1E5A"/>
    <w:rsid w:val="00CC2DA8"/>
    <w:rsid w:val="00CC3A26"/>
    <w:rsid w:val="00CC58D3"/>
    <w:rsid w:val="00CC5D51"/>
    <w:rsid w:val="00CC5EB6"/>
    <w:rsid w:val="00CC641F"/>
    <w:rsid w:val="00CC64E5"/>
    <w:rsid w:val="00CD11C6"/>
    <w:rsid w:val="00CD2980"/>
    <w:rsid w:val="00CD3F86"/>
    <w:rsid w:val="00CD5E8F"/>
    <w:rsid w:val="00CD6215"/>
    <w:rsid w:val="00CD66FB"/>
    <w:rsid w:val="00CD7A6F"/>
    <w:rsid w:val="00CE13D6"/>
    <w:rsid w:val="00CE15E6"/>
    <w:rsid w:val="00CE2741"/>
    <w:rsid w:val="00CE2BBF"/>
    <w:rsid w:val="00CE35BA"/>
    <w:rsid w:val="00CE4293"/>
    <w:rsid w:val="00CE4906"/>
    <w:rsid w:val="00CE5175"/>
    <w:rsid w:val="00CE5820"/>
    <w:rsid w:val="00CE6881"/>
    <w:rsid w:val="00CE7F79"/>
    <w:rsid w:val="00CF1EEF"/>
    <w:rsid w:val="00CF3136"/>
    <w:rsid w:val="00CF32DE"/>
    <w:rsid w:val="00CF48D3"/>
    <w:rsid w:val="00CF6B3F"/>
    <w:rsid w:val="00CF7F82"/>
    <w:rsid w:val="00D00DA0"/>
    <w:rsid w:val="00D00E1A"/>
    <w:rsid w:val="00D026AF"/>
    <w:rsid w:val="00D03BF2"/>
    <w:rsid w:val="00D05164"/>
    <w:rsid w:val="00D056DA"/>
    <w:rsid w:val="00D12C09"/>
    <w:rsid w:val="00D15F22"/>
    <w:rsid w:val="00D164C5"/>
    <w:rsid w:val="00D17DE1"/>
    <w:rsid w:val="00D23B11"/>
    <w:rsid w:val="00D25957"/>
    <w:rsid w:val="00D266EE"/>
    <w:rsid w:val="00D26F1E"/>
    <w:rsid w:val="00D279C9"/>
    <w:rsid w:val="00D27A1B"/>
    <w:rsid w:val="00D3037B"/>
    <w:rsid w:val="00D304B0"/>
    <w:rsid w:val="00D309A7"/>
    <w:rsid w:val="00D317BE"/>
    <w:rsid w:val="00D322A0"/>
    <w:rsid w:val="00D322F7"/>
    <w:rsid w:val="00D34EA4"/>
    <w:rsid w:val="00D35C29"/>
    <w:rsid w:val="00D3673F"/>
    <w:rsid w:val="00D369CE"/>
    <w:rsid w:val="00D372A7"/>
    <w:rsid w:val="00D37879"/>
    <w:rsid w:val="00D403B9"/>
    <w:rsid w:val="00D4103F"/>
    <w:rsid w:val="00D43C84"/>
    <w:rsid w:val="00D46A32"/>
    <w:rsid w:val="00D47518"/>
    <w:rsid w:val="00D5051E"/>
    <w:rsid w:val="00D5352B"/>
    <w:rsid w:val="00D53969"/>
    <w:rsid w:val="00D54B33"/>
    <w:rsid w:val="00D550FA"/>
    <w:rsid w:val="00D5573E"/>
    <w:rsid w:val="00D56581"/>
    <w:rsid w:val="00D56DF7"/>
    <w:rsid w:val="00D575F4"/>
    <w:rsid w:val="00D57845"/>
    <w:rsid w:val="00D57877"/>
    <w:rsid w:val="00D6101C"/>
    <w:rsid w:val="00D6131B"/>
    <w:rsid w:val="00D61D31"/>
    <w:rsid w:val="00D62C00"/>
    <w:rsid w:val="00D642EC"/>
    <w:rsid w:val="00D65053"/>
    <w:rsid w:val="00D6520A"/>
    <w:rsid w:val="00D706E2"/>
    <w:rsid w:val="00D712BF"/>
    <w:rsid w:val="00D71D17"/>
    <w:rsid w:val="00D73642"/>
    <w:rsid w:val="00D741CA"/>
    <w:rsid w:val="00D74290"/>
    <w:rsid w:val="00D749F5"/>
    <w:rsid w:val="00D751AA"/>
    <w:rsid w:val="00D75478"/>
    <w:rsid w:val="00D758F4"/>
    <w:rsid w:val="00D76005"/>
    <w:rsid w:val="00D76212"/>
    <w:rsid w:val="00D76984"/>
    <w:rsid w:val="00D77EF2"/>
    <w:rsid w:val="00D85F00"/>
    <w:rsid w:val="00D86A57"/>
    <w:rsid w:val="00D87304"/>
    <w:rsid w:val="00D90F35"/>
    <w:rsid w:val="00D93992"/>
    <w:rsid w:val="00D96BCE"/>
    <w:rsid w:val="00D96CD4"/>
    <w:rsid w:val="00D97E25"/>
    <w:rsid w:val="00D97F69"/>
    <w:rsid w:val="00DA13C1"/>
    <w:rsid w:val="00DA13CF"/>
    <w:rsid w:val="00DA2270"/>
    <w:rsid w:val="00DA3A1E"/>
    <w:rsid w:val="00DA471D"/>
    <w:rsid w:val="00DA58EF"/>
    <w:rsid w:val="00DA73C1"/>
    <w:rsid w:val="00DB0DC0"/>
    <w:rsid w:val="00DB25FF"/>
    <w:rsid w:val="00DB32F1"/>
    <w:rsid w:val="00DB32FF"/>
    <w:rsid w:val="00DB3D66"/>
    <w:rsid w:val="00DB43D8"/>
    <w:rsid w:val="00DB4C33"/>
    <w:rsid w:val="00DB5724"/>
    <w:rsid w:val="00DB5A44"/>
    <w:rsid w:val="00DB7879"/>
    <w:rsid w:val="00DC0C71"/>
    <w:rsid w:val="00DC110F"/>
    <w:rsid w:val="00DC2761"/>
    <w:rsid w:val="00DC2D3E"/>
    <w:rsid w:val="00DC310A"/>
    <w:rsid w:val="00DC314A"/>
    <w:rsid w:val="00DC34DD"/>
    <w:rsid w:val="00DC35A4"/>
    <w:rsid w:val="00DC35D0"/>
    <w:rsid w:val="00DC4D31"/>
    <w:rsid w:val="00DC5358"/>
    <w:rsid w:val="00DC5B80"/>
    <w:rsid w:val="00DC676C"/>
    <w:rsid w:val="00DC710B"/>
    <w:rsid w:val="00DC72F2"/>
    <w:rsid w:val="00DD018E"/>
    <w:rsid w:val="00DD0646"/>
    <w:rsid w:val="00DD193F"/>
    <w:rsid w:val="00DD3D15"/>
    <w:rsid w:val="00DD5AFC"/>
    <w:rsid w:val="00DD64A1"/>
    <w:rsid w:val="00DD6979"/>
    <w:rsid w:val="00DD6D2C"/>
    <w:rsid w:val="00DE009E"/>
    <w:rsid w:val="00DE0E1E"/>
    <w:rsid w:val="00DE1EBD"/>
    <w:rsid w:val="00DE2267"/>
    <w:rsid w:val="00DE2616"/>
    <w:rsid w:val="00DE29B2"/>
    <w:rsid w:val="00DE39C8"/>
    <w:rsid w:val="00DE4401"/>
    <w:rsid w:val="00DE45A7"/>
    <w:rsid w:val="00DE578D"/>
    <w:rsid w:val="00DE738F"/>
    <w:rsid w:val="00DE7C03"/>
    <w:rsid w:val="00DF0EAF"/>
    <w:rsid w:val="00DF12DE"/>
    <w:rsid w:val="00DF36FC"/>
    <w:rsid w:val="00DF3916"/>
    <w:rsid w:val="00DF62E1"/>
    <w:rsid w:val="00DF6FD5"/>
    <w:rsid w:val="00DF79A2"/>
    <w:rsid w:val="00E00580"/>
    <w:rsid w:val="00E02327"/>
    <w:rsid w:val="00E03087"/>
    <w:rsid w:val="00E052D9"/>
    <w:rsid w:val="00E05B6D"/>
    <w:rsid w:val="00E0619E"/>
    <w:rsid w:val="00E06390"/>
    <w:rsid w:val="00E07A04"/>
    <w:rsid w:val="00E10241"/>
    <w:rsid w:val="00E10478"/>
    <w:rsid w:val="00E118A7"/>
    <w:rsid w:val="00E118EE"/>
    <w:rsid w:val="00E1217F"/>
    <w:rsid w:val="00E12349"/>
    <w:rsid w:val="00E1285A"/>
    <w:rsid w:val="00E14567"/>
    <w:rsid w:val="00E15DBC"/>
    <w:rsid w:val="00E16A3E"/>
    <w:rsid w:val="00E20783"/>
    <w:rsid w:val="00E21926"/>
    <w:rsid w:val="00E23214"/>
    <w:rsid w:val="00E238D2"/>
    <w:rsid w:val="00E24E25"/>
    <w:rsid w:val="00E2605C"/>
    <w:rsid w:val="00E2669D"/>
    <w:rsid w:val="00E26714"/>
    <w:rsid w:val="00E275EC"/>
    <w:rsid w:val="00E27B49"/>
    <w:rsid w:val="00E3176C"/>
    <w:rsid w:val="00E31E14"/>
    <w:rsid w:val="00E37BEF"/>
    <w:rsid w:val="00E410E8"/>
    <w:rsid w:val="00E41F39"/>
    <w:rsid w:val="00E43DE6"/>
    <w:rsid w:val="00E4423B"/>
    <w:rsid w:val="00E45478"/>
    <w:rsid w:val="00E45D07"/>
    <w:rsid w:val="00E46C29"/>
    <w:rsid w:val="00E4734B"/>
    <w:rsid w:val="00E51718"/>
    <w:rsid w:val="00E527F3"/>
    <w:rsid w:val="00E54E2B"/>
    <w:rsid w:val="00E56AB5"/>
    <w:rsid w:val="00E57512"/>
    <w:rsid w:val="00E60D00"/>
    <w:rsid w:val="00E614E0"/>
    <w:rsid w:val="00E619C6"/>
    <w:rsid w:val="00E61F61"/>
    <w:rsid w:val="00E62917"/>
    <w:rsid w:val="00E62E29"/>
    <w:rsid w:val="00E65E1B"/>
    <w:rsid w:val="00E6612A"/>
    <w:rsid w:val="00E66920"/>
    <w:rsid w:val="00E66C14"/>
    <w:rsid w:val="00E66C6C"/>
    <w:rsid w:val="00E70A75"/>
    <w:rsid w:val="00E7285D"/>
    <w:rsid w:val="00E73A14"/>
    <w:rsid w:val="00E73B03"/>
    <w:rsid w:val="00E73BE3"/>
    <w:rsid w:val="00E74EA5"/>
    <w:rsid w:val="00E74F78"/>
    <w:rsid w:val="00E766B5"/>
    <w:rsid w:val="00E774AB"/>
    <w:rsid w:val="00E77B67"/>
    <w:rsid w:val="00E81364"/>
    <w:rsid w:val="00E81B7F"/>
    <w:rsid w:val="00E8327E"/>
    <w:rsid w:val="00E845C0"/>
    <w:rsid w:val="00E85296"/>
    <w:rsid w:val="00E86323"/>
    <w:rsid w:val="00E87CEC"/>
    <w:rsid w:val="00E916DC"/>
    <w:rsid w:val="00E91A50"/>
    <w:rsid w:val="00E91BAE"/>
    <w:rsid w:val="00E92631"/>
    <w:rsid w:val="00E93A29"/>
    <w:rsid w:val="00E94E65"/>
    <w:rsid w:val="00E95FF8"/>
    <w:rsid w:val="00E96EF1"/>
    <w:rsid w:val="00EA04E9"/>
    <w:rsid w:val="00EA225B"/>
    <w:rsid w:val="00EA25D1"/>
    <w:rsid w:val="00EA3EDB"/>
    <w:rsid w:val="00EA401B"/>
    <w:rsid w:val="00EA480F"/>
    <w:rsid w:val="00EA48EB"/>
    <w:rsid w:val="00EA4BFC"/>
    <w:rsid w:val="00EA61C3"/>
    <w:rsid w:val="00EA6657"/>
    <w:rsid w:val="00EA6B0D"/>
    <w:rsid w:val="00EA6CAB"/>
    <w:rsid w:val="00EA7ADB"/>
    <w:rsid w:val="00EB013E"/>
    <w:rsid w:val="00EB20D8"/>
    <w:rsid w:val="00EB2D25"/>
    <w:rsid w:val="00EB5F62"/>
    <w:rsid w:val="00EB681B"/>
    <w:rsid w:val="00EB712B"/>
    <w:rsid w:val="00EB77A6"/>
    <w:rsid w:val="00EB7C31"/>
    <w:rsid w:val="00EC1E12"/>
    <w:rsid w:val="00EC2395"/>
    <w:rsid w:val="00EC24A6"/>
    <w:rsid w:val="00EC3FEC"/>
    <w:rsid w:val="00EC4891"/>
    <w:rsid w:val="00EC4902"/>
    <w:rsid w:val="00ED0250"/>
    <w:rsid w:val="00ED0BCE"/>
    <w:rsid w:val="00ED146A"/>
    <w:rsid w:val="00ED1BA5"/>
    <w:rsid w:val="00ED1C40"/>
    <w:rsid w:val="00ED22F9"/>
    <w:rsid w:val="00ED2C00"/>
    <w:rsid w:val="00ED3607"/>
    <w:rsid w:val="00ED3BDB"/>
    <w:rsid w:val="00ED47D0"/>
    <w:rsid w:val="00ED49D7"/>
    <w:rsid w:val="00ED66E7"/>
    <w:rsid w:val="00ED69AF"/>
    <w:rsid w:val="00ED72ED"/>
    <w:rsid w:val="00EE036F"/>
    <w:rsid w:val="00EE0C6A"/>
    <w:rsid w:val="00EE0DAD"/>
    <w:rsid w:val="00EE3A59"/>
    <w:rsid w:val="00EE4467"/>
    <w:rsid w:val="00EE44E7"/>
    <w:rsid w:val="00EE47F9"/>
    <w:rsid w:val="00EE51E5"/>
    <w:rsid w:val="00EE51F0"/>
    <w:rsid w:val="00EE7365"/>
    <w:rsid w:val="00EE76B5"/>
    <w:rsid w:val="00EF0644"/>
    <w:rsid w:val="00EF0AA1"/>
    <w:rsid w:val="00EF14AE"/>
    <w:rsid w:val="00EF1C24"/>
    <w:rsid w:val="00EF387B"/>
    <w:rsid w:val="00EF40AF"/>
    <w:rsid w:val="00EF4AC1"/>
    <w:rsid w:val="00EF5E8C"/>
    <w:rsid w:val="00EF62F3"/>
    <w:rsid w:val="00EF6AA1"/>
    <w:rsid w:val="00F0027C"/>
    <w:rsid w:val="00F02081"/>
    <w:rsid w:val="00F02757"/>
    <w:rsid w:val="00F02803"/>
    <w:rsid w:val="00F031FD"/>
    <w:rsid w:val="00F06DDF"/>
    <w:rsid w:val="00F06F93"/>
    <w:rsid w:val="00F07B7A"/>
    <w:rsid w:val="00F11173"/>
    <w:rsid w:val="00F11BB1"/>
    <w:rsid w:val="00F1394E"/>
    <w:rsid w:val="00F14E60"/>
    <w:rsid w:val="00F150BA"/>
    <w:rsid w:val="00F15347"/>
    <w:rsid w:val="00F155E0"/>
    <w:rsid w:val="00F16843"/>
    <w:rsid w:val="00F17E63"/>
    <w:rsid w:val="00F217D2"/>
    <w:rsid w:val="00F22680"/>
    <w:rsid w:val="00F23CA4"/>
    <w:rsid w:val="00F2692F"/>
    <w:rsid w:val="00F306D3"/>
    <w:rsid w:val="00F30DBD"/>
    <w:rsid w:val="00F316F3"/>
    <w:rsid w:val="00F32D39"/>
    <w:rsid w:val="00F33693"/>
    <w:rsid w:val="00F35AEC"/>
    <w:rsid w:val="00F363B5"/>
    <w:rsid w:val="00F37585"/>
    <w:rsid w:val="00F40075"/>
    <w:rsid w:val="00F409F0"/>
    <w:rsid w:val="00F41274"/>
    <w:rsid w:val="00F419CB"/>
    <w:rsid w:val="00F42038"/>
    <w:rsid w:val="00F437F1"/>
    <w:rsid w:val="00F447E4"/>
    <w:rsid w:val="00F45798"/>
    <w:rsid w:val="00F4632A"/>
    <w:rsid w:val="00F46AC8"/>
    <w:rsid w:val="00F47438"/>
    <w:rsid w:val="00F50A5B"/>
    <w:rsid w:val="00F519D6"/>
    <w:rsid w:val="00F5393D"/>
    <w:rsid w:val="00F542D2"/>
    <w:rsid w:val="00F55811"/>
    <w:rsid w:val="00F5694B"/>
    <w:rsid w:val="00F61308"/>
    <w:rsid w:val="00F62FCC"/>
    <w:rsid w:val="00F647DF"/>
    <w:rsid w:val="00F64A99"/>
    <w:rsid w:val="00F66456"/>
    <w:rsid w:val="00F72134"/>
    <w:rsid w:val="00F76349"/>
    <w:rsid w:val="00F76B71"/>
    <w:rsid w:val="00F81095"/>
    <w:rsid w:val="00F81420"/>
    <w:rsid w:val="00F8207E"/>
    <w:rsid w:val="00F82F5C"/>
    <w:rsid w:val="00F84248"/>
    <w:rsid w:val="00F8481B"/>
    <w:rsid w:val="00F84BBC"/>
    <w:rsid w:val="00F85C2D"/>
    <w:rsid w:val="00F86A3C"/>
    <w:rsid w:val="00F86D45"/>
    <w:rsid w:val="00F87C22"/>
    <w:rsid w:val="00F87D95"/>
    <w:rsid w:val="00F91273"/>
    <w:rsid w:val="00F926FA"/>
    <w:rsid w:val="00F93994"/>
    <w:rsid w:val="00F9453F"/>
    <w:rsid w:val="00F95DB0"/>
    <w:rsid w:val="00F960FB"/>
    <w:rsid w:val="00F967B8"/>
    <w:rsid w:val="00FA1353"/>
    <w:rsid w:val="00FA2155"/>
    <w:rsid w:val="00FA2372"/>
    <w:rsid w:val="00FA23A9"/>
    <w:rsid w:val="00FA26C1"/>
    <w:rsid w:val="00FA2779"/>
    <w:rsid w:val="00FA3036"/>
    <w:rsid w:val="00FA537C"/>
    <w:rsid w:val="00FA7056"/>
    <w:rsid w:val="00FB2294"/>
    <w:rsid w:val="00FB38AD"/>
    <w:rsid w:val="00FB6058"/>
    <w:rsid w:val="00FC2355"/>
    <w:rsid w:val="00FC24E2"/>
    <w:rsid w:val="00FC3C83"/>
    <w:rsid w:val="00FC5326"/>
    <w:rsid w:val="00FC65EE"/>
    <w:rsid w:val="00FC6C89"/>
    <w:rsid w:val="00FD053A"/>
    <w:rsid w:val="00FD1B75"/>
    <w:rsid w:val="00FD2114"/>
    <w:rsid w:val="00FD338C"/>
    <w:rsid w:val="00FD457E"/>
    <w:rsid w:val="00FD576F"/>
    <w:rsid w:val="00FE0B67"/>
    <w:rsid w:val="00FE2272"/>
    <w:rsid w:val="00FE29B4"/>
    <w:rsid w:val="00FE2B87"/>
    <w:rsid w:val="00FE3191"/>
    <w:rsid w:val="00FE4A38"/>
    <w:rsid w:val="00FE4E24"/>
    <w:rsid w:val="00FE63BC"/>
    <w:rsid w:val="00FF0077"/>
    <w:rsid w:val="00FF00E6"/>
    <w:rsid w:val="00FF01EB"/>
    <w:rsid w:val="00FF151B"/>
    <w:rsid w:val="00FF17DA"/>
    <w:rsid w:val="00FF1EE9"/>
    <w:rsid w:val="00FF3930"/>
    <w:rsid w:val="00FF3F0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37BE8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9F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F5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7">
    <w:name w:val="Import 7"/>
    <w:basedOn w:val="Normln"/>
    <w:rsid w:val="00BF2FB5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paragraph" w:customStyle="1" w:styleId="Import14">
    <w:name w:val="Import 14"/>
    <w:basedOn w:val="Normln"/>
    <w:rsid w:val="004B2F03"/>
    <w:pPr>
      <w:widowControl w:val="0"/>
      <w:tabs>
        <w:tab w:val="left" w:pos="5616"/>
      </w:tabs>
      <w:spacing w:before="0"/>
      <w:ind w:left="432"/>
      <w:jc w:val="left"/>
    </w:pPr>
    <w:rPr>
      <w:rFonts w:ascii="Courier New" w:hAnsi="Courier New"/>
      <w:sz w:val="24"/>
    </w:rPr>
  </w:style>
  <w:style w:type="paragraph" w:customStyle="1" w:styleId="Import6">
    <w:name w:val="Import 6~"/>
    <w:basedOn w:val="Normln"/>
    <w:rsid w:val="00155AF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/>
      <w:ind w:left="0" w:firstLine="720"/>
      <w:jc w:val="left"/>
    </w:pPr>
    <w:rPr>
      <w:rFonts w:ascii="Courier New" w:hAnsi="Courier New"/>
      <w:sz w:val="24"/>
    </w:rPr>
  </w:style>
  <w:style w:type="paragraph" w:customStyle="1" w:styleId="Tabulka-buky11">
    <w:name w:val="Tabulka - buňky (1/1)"/>
    <w:basedOn w:val="Normln"/>
    <w:rsid w:val="00F50A5B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F50A5B"/>
    <w:rPr>
      <w:b/>
      <w:bCs/>
    </w:rPr>
  </w:style>
  <w:style w:type="paragraph" w:customStyle="1" w:styleId="Odstavec111">
    <w:name w:val="Odstavec 1.1.1."/>
    <w:basedOn w:val="Odstavecseseznamem"/>
    <w:qFormat/>
    <w:rsid w:val="0063000B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styleId="Nevyeenzmnka">
    <w:name w:val="Unresolved Mention"/>
    <w:basedOn w:val="Standardnpsmoodstavce"/>
    <w:uiPriority w:val="99"/>
    <w:semiHidden/>
    <w:unhideWhenUsed/>
    <w:rsid w:val="00A47119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D17DE1"/>
    <w:pPr>
      <w:keepNext/>
      <w:numPr>
        <w:numId w:val="3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17DE1"/>
    <w:pPr>
      <w:numPr>
        <w:ilvl w:val="1"/>
        <w:numId w:val="3"/>
      </w:numPr>
      <w:spacing w:before="0" w:after="160" w:line="259" w:lineRule="auto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17DE1"/>
    <w:pPr>
      <w:numPr>
        <w:ilvl w:val="2"/>
        <w:numId w:val="3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17DE1"/>
    <w:pPr>
      <w:numPr>
        <w:ilvl w:val="6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8">
    <w:name w:val="Level 8"/>
    <w:basedOn w:val="Normln"/>
    <w:rsid w:val="00D17DE1"/>
    <w:pPr>
      <w:numPr>
        <w:ilvl w:val="7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Level9">
    <w:name w:val="Level 9"/>
    <w:basedOn w:val="Normln"/>
    <w:rsid w:val="00D17DE1"/>
    <w:pPr>
      <w:numPr>
        <w:ilvl w:val="8"/>
        <w:numId w:val="3"/>
      </w:numPr>
      <w:tabs>
        <w:tab w:val="clear" w:pos="3969"/>
        <w:tab w:val="num" w:pos="360"/>
      </w:tabs>
      <w:spacing w:before="0" w:after="140" w:line="290" w:lineRule="auto"/>
      <w:ind w:left="851" w:firstLine="0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</w:rPr>
  </w:style>
  <w:style w:type="paragraph" w:customStyle="1" w:styleId="Claneka">
    <w:name w:val="Clanek (a)"/>
    <w:basedOn w:val="Normln"/>
    <w:link w:val="ClanekaChar"/>
    <w:qFormat/>
    <w:rsid w:val="009B1219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9B1219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9B1219"/>
    <w:pPr>
      <w:keepNext w:val="0"/>
      <w:keepLines w:val="0"/>
      <w:widowControl w:val="0"/>
      <w:spacing w:before="120" w:after="120" w:line="259" w:lineRule="auto"/>
      <w:ind w:left="792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9B1219"/>
  </w:style>
  <w:style w:type="character" w:customStyle="1" w:styleId="ClanekiChar">
    <w:name w:val="Clanek (i) Char"/>
    <w:link w:val="Claneki"/>
    <w:rsid w:val="009B1219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12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983A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vondrackova@spu.g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na.vondrackova@sp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vondrackova@spuc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0811-AC2F-4189-8897-061F3639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1901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patkoval</dc:creator>
  <cp:lastModifiedBy>Vokatá Dana Ing.</cp:lastModifiedBy>
  <cp:revision>85</cp:revision>
  <cp:lastPrinted>2025-05-05T06:18:00Z</cp:lastPrinted>
  <dcterms:created xsi:type="dcterms:W3CDTF">2025-04-07T08:36:00Z</dcterms:created>
  <dcterms:modified xsi:type="dcterms:W3CDTF">2025-05-14T05:03:00Z</dcterms:modified>
</cp:coreProperties>
</file>