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676B3537" w:rsidR="006615F7" w:rsidRPr="002E78CC" w:rsidRDefault="00FC6B6B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32"/>
          <w:szCs w:val="32"/>
          <w:lang w:eastAsia="x-none"/>
        </w:rPr>
      </w:pPr>
      <w:r w:rsidRPr="002E78CC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>Dodatek č. 1</w:t>
      </w:r>
    </w:p>
    <w:p w14:paraId="5435FB79" w14:textId="118AA50F" w:rsidR="006615F7" w:rsidRDefault="00E81D95" w:rsidP="00E36E4F">
      <w:pPr>
        <w:tabs>
          <w:tab w:val="left" w:pos="4820"/>
        </w:tabs>
        <w:spacing w:after="120" w:line="288" w:lineRule="auto"/>
        <w:jc w:val="center"/>
        <w:rPr>
          <w:rFonts w:ascii="Arial" w:eastAsia="Lucida Sans Unicode" w:hAnsi="Arial" w:cs="Arial"/>
          <w:lang w:eastAsia="cs-CZ"/>
        </w:rPr>
      </w:pPr>
      <w:r w:rsidRPr="00E81D95">
        <w:rPr>
          <w:rFonts w:ascii="Arial" w:eastAsia="Lucida Sans Unicode" w:hAnsi="Arial" w:cs="Arial"/>
          <w:lang w:eastAsia="cs-CZ"/>
        </w:rPr>
        <w:t xml:space="preserve">ke smlouvě o dílo č. </w:t>
      </w:r>
      <w:r>
        <w:rPr>
          <w:rFonts w:ascii="Arial" w:eastAsia="Lucida Sans Unicode" w:hAnsi="Arial" w:cs="Arial"/>
          <w:lang w:eastAsia="cs-CZ"/>
        </w:rPr>
        <w:t xml:space="preserve">objednatele </w:t>
      </w:r>
      <w:r w:rsidRPr="00E81D95">
        <w:rPr>
          <w:rFonts w:ascii="Arial" w:eastAsia="Lucida Sans Unicode" w:hAnsi="Arial" w:cs="Arial"/>
          <w:lang w:eastAsia="cs-CZ"/>
        </w:rPr>
        <w:t>833-2024-544101</w:t>
      </w:r>
      <w:r>
        <w:rPr>
          <w:rFonts w:ascii="Arial" w:eastAsia="Lucida Sans Unicode" w:hAnsi="Arial" w:cs="Arial"/>
          <w:lang w:eastAsia="cs-CZ"/>
        </w:rPr>
        <w:t>, číslo</w:t>
      </w:r>
      <w:r w:rsidR="005D5FE5">
        <w:rPr>
          <w:rFonts w:ascii="Arial" w:eastAsia="Lucida Sans Unicode" w:hAnsi="Arial" w:cs="Arial"/>
          <w:lang w:eastAsia="cs-CZ"/>
        </w:rPr>
        <w:t xml:space="preserve"> smlouvy zhotovitele </w:t>
      </w:r>
      <w:r w:rsidR="005D5FE5" w:rsidRPr="005D5FE5">
        <w:rPr>
          <w:rFonts w:ascii="Arial" w:eastAsia="Lucida Sans Unicode" w:hAnsi="Arial" w:cs="Arial"/>
          <w:lang w:eastAsia="cs-CZ"/>
        </w:rPr>
        <w:t>2424/2024</w:t>
      </w:r>
      <w:r w:rsidRPr="00E81D95">
        <w:rPr>
          <w:rFonts w:ascii="Arial" w:eastAsia="Lucida Sans Unicode" w:hAnsi="Arial" w:cs="Arial"/>
          <w:lang w:eastAsia="cs-CZ"/>
        </w:rPr>
        <w:t xml:space="preserve"> ze dne </w:t>
      </w:r>
      <w:r w:rsidR="00E36E4F" w:rsidRPr="00E36E4F">
        <w:rPr>
          <w:rFonts w:ascii="Arial" w:eastAsia="Lucida Sans Unicode" w:hAnsi="Arial" w:cs="Arial"/>
          <w:lang w:eastAsia="cs-CZ"/>
        </w:rPr>
        <w:t>19.08.2024</w:t>
      </w:r>
    </w:p>
    <w:p w14:paraId="14D9E926" w14:textId="77777777" w:rsidR="00A72CB8" w:rsidRDefault="00A72CB8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5FD3297" w14:textId="7816918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13BEBE58" w:rsidR="00810331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Pr="000D3468" w:rsidRDefault="006615F7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republika - Státní </w:t>
      </w:r>
      <w:r w:rsidRPr="000D3468">
        <w:rPr>
          <w:rFonts w:ascii="Arial" w:eastAsia="Times New Roman" w:hAnsi="Arial" w:cs="Arial"/>
          <w:b/>
          <w:lang w:eastAsia="cs-CZ"/>
        </w:rPr>
        <w:t>pozemkový úřad</w:t>
      </w:r>
    </w:p>
    <w:p w14:paraId="5AB306AC" w14:textId="6ABBE36B" w:rsidR="006615F7" w:rsidRPr="000D3468" w:rsidRDefault="00810331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>Sídlo:</w:t>
      </w:r>
      <w:r w:rsidRPr="000D3468">
        <w:t xml:space="preserve"> </w:t>
      </w:r>
      <w:r w:rsidRPr="000D3468">
        <w:rPr>
          <w:rFonts w:ascii="Arial" w:eastAsia="Times New Roman" w:hAnsi="Arial" w:cs="Arial"/>
          <w:lang w:eastAsia="cs-CZ"/>
        </w:rPr>
        <w:t>Husinecká 1024/11a, 130 00 Praha 3</w:t>
      </w:r>
      <w:r w:rsidRPr="000D3468">
        <w:rPr>
          <w:rFonts w:ascii="Arial" w:eastAsia="Times New Roman" w:hAnsi="Arial" w:cs="Arial"/>
          <w:b/>
          <w:lang w:eastAsia="cs-CZ"/>
        </w:rPr>
        <w:t xml:space="preserve">  </w:t>
      </w:r>
      <w:r w:rsidR="006615F7" w:rsidRPr="000D3468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61DB584A" w:rsidR="006615F7" w:rsidRPr="001E5F3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0035F" w:rsidRPr="001E5F37">
        <w:rPr>
          <w:rFonts w:ascii="Arial" w:eastAsia="Times New Roman" w:hAnsi="Arial" w:cs="Arial"/>
          <w:b/>
          <w:lang w:eastAsia="cs-CZ"/>
        </w:rPr>
        <w:t>pro Pardubický kraj</w:t>
      </w:r>
    </w:p>
    <w:p w14:paraId="105D7D3A" w14:textId="4A7501BB" w:rsidR="00810331" w:rsidRPr="000D3468" w:rsidRDefault="00810331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Adresa: </w:t>
      </w:r>
      <w:r w:rsidR="0070035F" w:rsidRPr="000D3468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105D9223" w14:textId="7D393967" w:rsidR="006615F7" w:rsidRPr="001E5F3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Pobočka </w:t>
      </w:r>
      <w:r w:rsidR="0070035F" w:rsidRPr="001E5F37">
        <w:rPr>
          <w:rFonts w:ascii="Arial" w:eastAsia="Times New Roman" w:hAnsi="Arial" w:cs="Arial"/>
          <w:b/>
          <w:lang w:eastAsia="cs-CZ"/>
        </w:rPr>
        <w:t>Ústí nad Orlicí</w:t>
      </w:r>
    </w:p>
    <w:p w14:paraId="4C35D715" w14:textId="7C86B7F1" w:rsidR="00810331" w:rsidRPr="000D3468" w:rsidRDefault="00810331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0D3468">
        <w:rPr>
          <w:rFonts w:ascii="Arial" w:eastAsia="Times New Roman" w:hAnsi="Arial" w:cs="Arial"/>
          <w:b/>
          <w:lang w:eastAsia="cs-CZ"/>
        </w:rPr>
        <w:t xml:space="preserve">Adresa: </w:t>
      </w:r>
      <w:r w:rsidR="0070035F" w:rsidRPr="000D3468">
        <w:rPr>
          <w:rFonts w:ascii="Arial" w:eastAsia="Times New Roman" w:hAnsi="Arial" w:cs="Arial"/>
          <w:b/>
          <w:lang w:eastAsia="cs-CZ"/>
        </w:rPr>
        <w:t>Tvardkova 1191, 562 01 Ústí nad Orlicí</w:t>
      </w:r>
    </w:p>
    <w:p w14:paraId="70BC063A" w14:textId="4107F29B" w:rsidR="006615F7" w:rsidRPr="00D9780F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0D3468">
        <w:rPr>
          <w:rFonts w:ascii="Arial" w:eastAsia="Lucida Sans Unicode" w:hAnsi="Arial" w:cs="Arial"/>
          <w:lang w:eastAsia="cs-CZ"/>
        </w:rPr>
        <w:t>zastoupený:</w:t>
      </w:r>
      <w:r w:rsidRPr="000D3468">
        <w:rPr>
          <w:rFonts w:ascii="Arial" w:eastAsia="Lucida Sans Unicode" w:hAnsi="Arial" w:cs="Arial"/>
          <w:lang w:eastAsia="cs-CZ"/>
        </w:rPr>
        <w:tab/>
      </w:r>
      <w:r w:rsidR="0070035F" w:rsidRPr="000D3468">
        <w:rPr>
          <w:rFonts w:ascii="Arial" w:eastAsia="Lucida Sans Unicode" w:hAnsi="Arial" w:cs="Arial"/>
          <w:lang w:eastAsia="cs-CZ"/>
        </w:rPr>
        <w:t>Ing. Miroslavem</w:t>
      </w:r>
      <w:r w:rsidR="0070035F">
        <w:rPr>
          <w:rFonts w:ascii="Arial" w:eastAsia="Lucida Sans Unicode" w:hAnsi="Arial" w:cs="Arial"/>
          <w:lang w:eastAsia="cs-CZ"/>
        </w:rPr>
        <w:t xml:space="preserve"> Kučerou, ředitelem Krajského pozemkového úřadu pro Pardubický kraj</w:t>
      </w:r>
    </w:p>
    <w:p w14:paraId="7847E424" w14:textId="5A70F839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70035F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790829B1" w14:textId="77777777" w:rsidR="00463206" w:rsidRPr="00D9780F" w:rsidRDefault="00463206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9346BCD" w14:textId="33A989D4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0035F">
        <w:rPr>
          <w:rFonts w:ascii="Arial" w:eastAsia="Lucida Sans Unicode" w:hAnsi="Arial" w:cs="Arial"/>
          <w:snapToGrid w:val="0"/>
          <w:lang w:eastAsia="cs-CZ"/>
        </w:rPr>
        <w:t>Ing. Renata Čadová, vedoucí Pobočky Ústí nad Orlicí</w:t>
      </w:r>
    </w:p>
    <w:p w14:paraId="7B188517" w14:textId="20001662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70238973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70035F">
        <w:rPr>
          <w:rFonts w:ascii="Arial" w:eastAsia="Lucida Sans Unicode" w:hAnsi="Arial" w:cs="Arial"/>
          <w:lang w:eastAsia="cs-CZ"/>
        </w:rPr>
        <w:t> 727 966</w:t>
      </w:r>
      <w:r w:rsidR="00DE6585">
        <w:rPr>
          <w:rFonts w:ascii="Arial" w:eastAsia="Lucida Sans Unicode" w:hAnsi="Arial" w:cs="Arial"/>
          <w:lang w:eastAsia="cs-CZ"/>
        </w:rPr>
        <w:t> </w:t>
      </w:r>
      <w:r w:rsidR="0070035F">
        <w:rPr>
          <w:rFonts w:ascii="Arial" w:eastAsia="Lucida Sans Unicode" w:hAnsi="Arial" w:cs="Arial"/>
          <w:lang w:eastAsia="cs-CZ"/>
        </w:rPr>
        <w:t>715</w:t>
      </w:r>
      <w:r w:rsidR="00DE6585">
        <w:rPr>
          <w:rFonts w:ascii="Arial" w:eastAsia="Lucida Sans Unicode" w:hAnsi="Arial" w:cs="Arial"/>
          <w:lang w:eastAsia="cs-CZ"/>
        </w:rPr>
        <w:t>, +420 601 584 037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444BAA24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70035F">
        <w:rPr>
          <w:rFonts w:ascii="Arial" w:eastAsia="Lucida Sans Unicode" w:hAnsi="Arial" w:cs="Arial"/>
          <w:lang w:eastAsia="cs-CZ"/>
        </w:rPr>
        <w:t>pardubicky.kraj@</w:t>
      </w:r>
      <w:r w:rsidRPr="00D9780F">
        <w:rPr>
          <w:rFonts w:ascii="Arial" w:eastAsia="Lucida Sans Unicode" w:hAnsi="Arial" w:cs="Arial"/>
          <w:lang w:eastAsia="cs-CZ"/>
        </w:rPr>
        <w:t>spucr.cz</w:t>
      </w:r>
      <w:r w:rsidR="00DE6585">
        <w:rPr>
          <w:rFonts w:ascii="Arial" w:eastAsia="Lucida Sans Unicode" w:hAnsi="Arial" w:cs="Arial"/>
          <w:lang w:eastAsia="cs-CZ"/>
        </w:rPr>
        <w:t>, r.cadova@spucr.cz</w:t>
      </w:r>
    </w:p>
    <w:p w14:paraId="61D66782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Default="006615F7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A9BE368" w14:textId="77777777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5978AF78" w14:textId="15C17795" w:rsidR="006615F7" w:rsidRDefault="006615F7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="0070035F">
        <w:rPr>
          <w:rFonts w:ascii="Arial" w:eastAsia="Times New Roman" w:hAnsi="Arial" w:cs="Arial"/>
          <w:b/>
          <w:lang w:eastAsia="cs-CZ"/>
        </w:rPr>
        <w:t xml:space="preserve"> č. 1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AA35547" w14:textId="77777777" w:rsidR="0070035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2CB7954" w14:textId="3F01DBFE" w:rsidR="0070035F" w:rsidRPr="00432A5C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432A5C">
        <w:rPr>
          <w:rFonts w:ascii="Arial" w:eastAsia="Times New Roman" w:hAnsi="Arial" w:cs="Arial"/>
          <w:b/>
          <w:bCs/>
          <w:lang w:eastAsia="cs-CZ"/>
        </w:rPr>
        <w:t>a</w:t>
      </w:r>
    </w:p>
    <w:p w14:paraId="427BAD86" w14:textId="77777777" w:rsidR="0070035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4CDABBC" w14:textId="34127A63" w:rsidR="0070035F" w:rsidRDefault="0070035F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Obec Záchlumí</w:t>
      </w:r>
    </w:p>
    <w:p w14:paraId="714229DB" w14:textId="4B191264" w:rsidR="0070035F" w:rsidRPr="00432A5C" w:rsidRDefault="0070035F" w:rsidP="00432A5C">
      <w:pPr>
        <w:tabs>
          <w:tab w:val="left" w:pos="2268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  <w:r w:rsidRPr="00432A5C">
        <w:rPr>
          <w:rFonts w:ascii="Arial" w:eastAsia="Times New Roman" w:hAnsi="Arial" w:cs="Arial"/>
          <w:bCs/>
          <w:lang w:eastAsia="cs-CZ"/>
        </w:rPr>
        <w:t>Sídlo:</w:t>
      </w:r>
      <w:r w:rsidRPr="0070035F">
        <w:rPr>
          <w:bCs/>
        </w:rPr>
        <w:t xml:space="preserve"> </w:t>
      </w:r>
      <w:r w:rsidRPr="0070035F">
        <w:rPr>
          <w:rFonts w:ascii="Arial" w:eastAsia="Times New Roman" w:hAnsi="Arial" w:cs="Arial"/>
          <w:bCs/>
          <w:lang w:eastAsia="cs-CZ"/>
        </w:rPr>
        <w:t>Záchlumí 98, 561 86 Záchlumí</w:t>
      </w:r>
      <w:r w:rsidRPr="00432A5C">
        <w:rPr>
          <w:rFonts w:ascii="Arial" w:eastAsia="Times New Roman" w:hAnsi="Arial" w:cs="Arial"/>
          <w:bCs/>
          <w:lang w:eastAsia="cs-CZ"/>
        </w:rPr>
        <w:t xml:space="preserve">   </w:t>
      </w:r>
    </w:p>
    <w:p w14:paraId="401ED1B7" w14:textId="0F010AC6" w:rsidR="0070035F" w:rsidRPr="00D9780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Miroslavem Faltou, starostou obce</w:t>
      </w:r>
    </w:p>
    <w:p w14:paraId="796039C3" w14:textId="6F341DC0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Miroslav Falta, starosta obce</w:t>
      </w:r>
    </w:p>
    <w:p w14:paraId="69CF6C3F" w14:textId="02B2D151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4404E1">
        <w:rPr>
          <w:rFonts w:ascii="Arial" w:eastAsia="Lucida Sans Unicode" w:hAnsi="Arial" w:cs="Arial"/>
          <w:lang w:eastAsia="cs-CZ"/>
        </w:rPr>
        <w:t>xxx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57893C3" w14:textId="019857B0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4404E1">
        <w:rPr>
          <w:rFonts w:ascii="Arial" w:eastAsia="Lucida Sans Unicode" w:hAnsi="Arial" w:cs="Arial"/>
          <w:lang w:eastAsia="cs-CZ"/>
        </w:rPr>
        <w:t>xxx</w:t>
      </w:r>
    </w:p>
    <w:p w14:paraId="0DC988BE" w14:textId="2036FC6F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kvya3kn</w:t>
      </w:r>
    </w:p>
    <w:p w14:paraId="0B8184C2" w14:textId="0870C749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00279790</w:t>
      </w:r>
      <w:r w:rsidRPr="00D9780F">
        <w:rPr>
          <w:rFonts w:ascii="Arial" w:eastAsia="Lucida Sans Unicode" w:hAnsi="Arial" w:cs="Arial"/>
          <w:bCs/>
          <w:lang w:eastAsia="cs-CZ"/>
        </w:rPr>
        <w:t xml:space="preserve">                                                                </w:t>
      </w:r>
    </w:p>
    <w:p w14:paraId="02CEC0ED" w14:textId="7ED6A48D" w:rsidR="0070035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není plátcem DPH </w:t>
      </w:r>
    </w:p>
    <w:p w14:paraId="50CBEB49" w14:textId="77777777" w:rsidR="0070035F" w:rsidRPr="00D9780F" w:rsidRDefault="0070035F" w:rsidP="00432A5C">
      <w:pPr>
        <w:widowControl w:val="0"/>
        <w:tabs>
          <w:tab w:val="left" w:pos="2268"/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3A0E2949" w14:textId="4E7EA445" w:rsidR="0070035F" w:rsidRPr="00D9780F" w:rsidRDefault="0070035F" w:rsidP="00432A5C">
      <w:pPr>
        <w:tabs>
          <w:tab w:val="left" w:pos="2268"/>
        </w:tabs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 2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419AE07" w14:textId="77777777" w:rsidR="006615F7" w:rsidRPr="00D9780F" w:rsidRDefault="006615F7" w:rsidP="00432A5C">
      <w:pPr>
        <w:tabs>
          <w:tab w:val="left" w:pos="2268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lastRenderedPageBreak/>
        <w:t>a</w:t>
      </w:r>
    </w:p>
    <w:p w14:paraId="5EFFB926" w14:textId="77777777" w:rsidR="002D2F2A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36EDDDE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8B3A74">
        <w:rPr>
          <w:rFonts w:ascii="Arial" w:eastAsia="Times New Roman" w:hAnsi="Arial" w:cs="Arial"/>
          <w:bCs/>
          <w:lang w:eastAsia="cs-CZ"/>
        </w:rPr>
        <w:t xml:space="preserve">:              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/>
          <w:snapToGrid w:val="0"/>
          <w:lang w:eastAsia="cs-CZ"/>
        </w:rPr>
        <w:t>P O P R spol. s r.o.</w:t>
      </w:r>
      <w:r w:rsidRPr="008B3A74">
        <w:rPr>
          <w:rFonts w:ascii="Arial" w:eastAsia="Times New Roman" w:hAnsi="Arial" w:cs="Arial"/>
          <w:b/>
          <w:lang w:eastAsia="cs-CZ"/>
        </w:rPr>
        <w:tab/>
      </w:r>
    </w:p>
    <w:p w14:paraId="1F42592E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Sídlo: </w:t>
      </w:r>
      <w:r w:rsidRPr="008B3A74">
        <w:rPr>
          <w:rFonts w:ascii="Arial" w:eastAsia="Times New Roman" w:hAnsi="Arial" w:cs="Arial"/>
          <w:bCs/>
          <w:lang w:eastAsia="cs-CZ"/>
        </w:rPr>
        <w:tab/>
        <w:t xml:space="preserve">Stavební 1148, Slezské Předměstí, </w:t>
      </w:r>
    </w:p>
    <w:p w14:paraId="4F63F0C8" w14:textId="77777777" w:rsidR="002D2F2A" w:rsidRPr="008B3A74" w:rsidRDefault="002D2F2A" w:rsidP="002D2F2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ab/>
        <w:t>500 03 Hradec Králové</w:t>
      </w:r>
    </w:p>
    <w:p w14:paraId="481915E7" w14:textId="77777777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zastoupený: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Ing. Vladimír Pražák, jednatel</w:t>
      </w:r>
    </w:p>
    <w:p w14:paraId="056A1251" w14:textId="71C888D7" w:rsidR="002D2F2A" w:rsidRPr="008B3A74" w:rsidRDefault="002D2F2A" w:rsidP="002D2F2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tel./fax: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4404E1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514D6745" w14:textId="77627508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e-mail:                                                 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4404E1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</w:p>
    <w:p w14:paraId="217FA499" w14:textId="77777777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3A74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8B3A74">
        <w:rPr>
          <w:rFonts w:ascii="Arial" w:eastAsia="Times New Roman" w:hAnsi="Arial" w:cs="Arial"/>
          <w:bCs/>
          <w:snapToGrid w:val="0"/>
          <w:lang w:val="en-US" w:eastAsia="cs-CZ"/>
        </w:rPr>
        <w:tab/>
        <w:t>v4tr3ia</w:t>
      </w:r>
    </w:p>
    <w:p w14:paraId="38DA55F4" w14:textId="71B6A5CE" w:rsidR="002D2F2A" w:rsidRPr="008B3A74" w:rsidRDefault="002D2F2A" w:rsidP="002D2F2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v technických záležitostech je oprávněn jednat: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4404E1">
        <w:rPr>
          <w:rFonts w:ascii="Arial" w:eastAsia="Times New Roman" w:hAnsi="Arial" w:cs="Arial"/>
          <w:bCs/>
          <w:snapToGrid w:val="0"/>
          <w:lang w:val="de-DE" w:eastAsia="cs-CZ"/>
        </w:rPr>
        <w:t>xxx</w:t>
      </w:r>
      <w:r w:rsidR="0043728E" w:rsidRPr="008B3A74">
        <w:rPr>
          <w:rFonts w:ascii="Arial" w:eastAsia="Times New Roman" w:hAnsi="Arial" w:cs="Arial"/>
          <w:bCs/>
          <w:snapToGrid w:val="0"/>
          <w:lang w:val="de-DE" w:eastAsia="cs-CZ"/>
        </w:rPr>
        <w:t>, vedoucí TPÚ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2B203959" w14:textId="4FF6DEB8" w:rsidR="002D2F2A" w:rsidRPr="008B3A74" w:rsidRDefault="002D2F2A" w:rsidP="002D2F2A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tel./fax:                                                       </w:t>
      </w:r>
      <w:r w:rsidR="004404E1">
        <w:rPr>
          <w:rFonts w:ascii="Arial" w:eastAsia="Times New Roman" w:hAnsi="Arial" w:cs="Arial"/>
          <w:bCs/>
          <w:lang w:eastAsia="cs-CZ"/>
        </w:rPr>
        <w:t>xxx</w:t>
      </w:r>
    </w:p>
    <w:p w14:paraId="0E44DEA8" w14:textId="1519A94C" w:rsidR="002D2F2A" w:rsidRPr="008B3A74" w:rsidRDefault="002D2F2A" w:rsidP="002D2F2A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e-mail: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="004404E1">
        <w:rPr>
          <w:rFonts w:ascii="Arial" w:eastAsia="Times New Roman" w:hAnsi="Arial" w:cs="Arial"/>
          <w:bCs/>
          <w:snapToGrid w:val="0"/>
          <w:lang w:eastAsia="cs-CZ"/>
        </w:rPr>
        <w:t>xxx</w:t>
      </w:r>
    </w:p>
    <w:p w14:paraId="031E85E9" w14:textId="693253DD" w:rsidR="002D2F2A" w:rsidRPr="008B3A74" w:rsidRDefault="002D2F2A" w:rsidP="002D2F2A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bankovní spojení: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Komerční banka Hradec Králové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4503FBEF" w14:textId="4AC82E56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číslo účtu: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894044-511/0100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44E4D3D2" w14:textId="16A594CE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IČO: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46509283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lang w:eastAsia="cs-CZ"/>
        </w:rPr>
        <w:tab/>
      </w:r>
    </w:p>
    <w:p w14:paraId="199F0186" w14:textId="694A7062" w:rsidR="002D2F2A" w:rsidRPr="008B3A74" w:rsidRDefault="002D2F2A" w:rsidP="002D2F2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3A74">
        <w:rPr>
          <w:rFonts w:ascii="Arial" w:eastAsia="Times New Roman" w:hAnsi="Arial" w:cs="Arial"/>
          <w:bCs/>
          <w:lang w:eastAsia="cs-CZ"/>
        </w:rPr>
        <w:t xml:space="preserve">    DIČ:</w:t>
      </w:r>
      <w:r w:rsidRPr="008B3A74">
        <w:rPr>
          <w:rFonts w:ascii="Arial" w:eastAsia="Times New Roman" w:hAnsi="Arial" w:cs="Arial"/>
          <w:bCs/>
          <w:lang w:eastAsia="cs-CZ"/>
        </w:rPr>
        <w:tab/>
      </w:r>
      <w:r w:rsidRPr="008B3A74">
        <w:rPr>
          <w:rFonts w:ascii="Arial" w:eastAsia="Times New Roman" w:hAnsi="Arial" w:cs="Arial"/>
          <w:bCs/>
          <w:snapToGrid w:val="0"/>
          <w:lang w:eastAsia="cs-CZ"/>
        </w:rPr>
        <w:t>CZ46509283 je plátcem DPH</w:t>
      </w:r>
    </w:p>
    <w:p w14:paraId="040A2A2E" w14:textId="77777777" w:rsidR="002D2F2A" w:rsidRPr="004D4B5B" w:rsidRDefault="002D2F2A" w:rsidP="002D2F2A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 w:rsidRPr="004D4B5B">
        <w:rPr>
          <w:rFonts w:ascii="Arial" w:eastAsia="Times New Roman" w:hAnsi="Arial" w:cs="Arial"/>
          <w:lang w:eastAsia="cs-CZ"/>
        </w:rPr>
        <w:t xml:space="preserve">u </w:t>
      </w:r>
      <w:r w:rsidRPr="004D4B5B">
        <w:rPr>
          <w:rFonts w:ascii="Arial" w:eastAsia="Times New Roman" w:hAnsi="Arial" w:cs="Arial"/>
          <w:snapToGrid w:val="0"/>
          <w:lang w:eastAsia="cs-CZ"/>
        </w:rPr>
        <w:t>Krajského soudu v Hradci Králové</w:t>
      </w:r>
      <w:r w:rsidRPr="004D4B5B">
        <w:rPr>
          <w:rFonts w:ascii="Arial" w:eastAsia="Times New Roman" w:hAnsi="Arial" w:cs="Arial"/>
          <w:lang w:eastAsia="cs-CZ"/>
        </w:rPr>
        <w:t xml:space="preserve">, oddíl </w:t>
      </w:r>
      <w:r w:rsidRPr="004D4B5B">
        <w:rPr>
          <w:rFonts w:ascii="Arial" w:eastAsia="Times New Roman" w:hAnsi="Arial" w:cs="Arial"/>
          <w:snapToGrid w:val="0"/>
          <w:lang w:eastAsia="cs-CZ"/>
        </w:rPr>
        <w:t>C</w:t>
      </w:r>
      <w:r w:rsidRPr="004D4B5B">
        <w:rPr>
          <w:rFonts w:ascii="Arial" w:eastAsia="Times New Roman" w:hAnsi="Arial" w:cs="Arial"/>
          <w:lang w:eastAsia="cs-CZ"/>
        </w:rPr>
        <w:t xml:space="preserve">, vložka </w:t>
      </w:r>
      <w:r w:rsidRPr="004D4B5B">
        <w:rPr>
          <w:rFonts w:ascii="Arial" w:eastAsia="Times New Roman" w:hAnsi="Arial" w:cs="Arial"/>
          <w:snapToGrid w:val="0"/>
          <w:lang w:eastAsia="cs-CZ"/>
        </w:rPr>
        <w:t>2285</w:t>
      </w:r>
    </w:p>
    <w:p w14:paraId="352071AB" w14:textId="77777777" w:rsidR="008B3A74" w:rsidRDefault="008B3A74" w:rsidP="00F520D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A63A25A" w14:textId="77777777" w:rsidR="00B66143" w:rsidRDefault="00B66143" w:rsidP="00F520D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A4FF450" w14:textId="668BB967" w:rsidR="008B3A74" w:rsidRPr="00D9780F" w:rsidRDefault="008B3A74" w:rsidP="008B3A74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 Předmět a </w:t>
      </w:r>
      <w:r>
        <w:rPr>
          <w:rFonts w:ascii="Arial" w:hAnsi="Arial" w:cs="Arial"/>
          <w:b/>
          <w:u w:val="single"/>
        </w:rPr>
        <w:t>odůvodnění dodatku č. 1</w:t>
      </w:r>
    </w:p>
    <w:p w14:paraId="4732C86F" w14:textId="27A2A6F6" w:rsidR="008B3A74" w:rsidRDefault="008B3A74" w:rsidP="004D4B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č. 1 ke smlouvě o dílo č. 833-2024-544101 uzavřené dne</w:t>
      </w:r>
      <w:r w:rsidR="004D4B5B">
        <w:rPr>
          <w:rFonts w:ascii="Arial" w:hAnsi="Arial" w:cs="Arial"/>
        </w:rPr>
        <w:t xml:space="preserve"> 09.08.2024 </w:t>
      </w:r>
      <w:r>
        <w:rPr>
          <w:rFonts w:ascii="Arial" w:hAnsi="Arial" w:cs="Arial"/>
        </w:rPr>
        <w:t xml:space="preserve">na realizaci stavby s názvem </w:t>
      </w:r>
      <w:r w:rsidR="001A2E16" w:rsidRPr="00C663CA">
        <w:rPr>
          <w:rFonts w:ascii="Arial" w:eastAsia="Times New Roman" w:hAnsi="Arial" w:cs="Arial"/>
          <w:b/>
          <w:bCs/>
          <w:snapToGrid w:val="0"/>
          <w:lang w:eastAsia="cs-CZ"/>
        </w:rPr>
        <w:t>“Realizace společných zařízení v k.ú. Bohousová“</w:t>
      </w:r>
      <w:r>
        <w:rPr>
          <w:rFonts w:ascii="Arial" w:hAnsi="Arial" w:cs="Arial"/>
        </w:rPr>
        <w:t xml:space="preserve"> je provedení </w:t>
      </w:r>
      <w:r w:rsidR="0051744E">
        <w:rPr>
          <w:rFonts w:ascii="Arial" w:hAnsi="Arial" w:cs="Arial"/>
        </w:rPr>
        <w:t xml:space="preserve">méněprací a </w:t>
      </w:r>
      <w:r>
        <w:rPr>
          <w:rFonts w:ascii="Arial" w:hAnsi="Arial" w:cs="Arial"/>
        </w:rPr>
        <w:t>víceprací</w:t>
      </w:r>
      <w:r w:rsidR="004D4B5B">
        <w:rPr>
          <w:rFonts w:ascii="Arial" w:hAnsi="Arial" w:cs="Arial"/>
        </w:rPr>
        <w:t xml:space="preserve"> související s realizací díla</w:t>
      </w:r>
      <w:r>
        <w:rPr>
          <w:rFonts w:ascii="Arial" w:hAnsi="Arial" w:cs="Arial"/>
        </w:rPr>
        <w:t>.</w:t>
      </w:r>
    </w:p>
    <w:p w14:paraId="4DB05C8C" w14:textId="45ED4B4C" w:rsidR="0051744E" w:rsidRDefault="0051744E" w:rsidP="004D4B5B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provádění prací na zasakovacím příkopu bylo zjištěno </w:t>
      </w:r>
      <w:r w:rsidR="0061559C">
        <w:rPr>
          <w:rFonts w:ascii="Arial" w:hAnsi="Arial" w:cs="Arial"/>
        </w:rPr>
        <w:t>nadměrné</w:t>
      </w:r>
      <w:r>
        <w:rPr>
          <w:rFonts w:ascii="Arial" w:hAnsi="Arial" w:cs="Arial"/>
        </w:rPr>
        <w:t xml:space="preserve"> množství vody </w:t>
      </w:r>
      <w:r w:rsidR="0061559C">
        <w:rPr>
          <w:rFonts w:ascii="Arial" w:hAnsi="Arial" w:cs="Arial"/>
        </w:rPr>
        <w:t xml:space="preserve">přitékající z meliorací </w:t>
      </w:r>
      <w:r>
        <w:rPr>
          <w:rFonts w:ascii="Arial" w:hAnsi="Arial" w:cs="Arial"/>
        </w:rPr>
        <w:t xml:space="preserve">a jílové podloží, které neumožňuje zasakování tak velkého </w:t>
      </w:r>
      <w:r w:rsidR="0061559C">
        <w:rPr>
          <w:rFonts w:ascii="Arial" w:hAnsi="Arial" w:cs="Arial"/>
        </w:rPr>
        <w:t>objemu</w:t>
      </w:r>
      <w:r>
        <w:rPr>
          <w:rFonts w:ascii="Arial" w:hAnsi="Arial" w:cs="Arial"/>
        </w:rPr>
        <w:t xml:space="preserve">. </w:t>
      </w:r>
      <w:r w:rsidR="0061559C">
        <w:rPr>
          <w:rFonts w:ascii="Arial" w:hAnsi="Arial" w:cs="Arial"/>
        </w:rPr>
        <w:t>Nadměrné</w:t>
      </w:r>
      <w:r>
        <w:rPr>
          <w:rFonts w:ascii="Arial" w:hAnsi="Arial" w:cs="Arial"/>
        </w:rPr>
        <w:t xml:space="preserve"> množství vody bylo způsobeno především poškozením meliorací jejichž poloha při zpracování projektové dokumentace nebyla známa</w:t>
      </w:r>
      <w:r w:rsidR="006155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 základě těchto skutečností bylo přistoupeno autorským dozorem ke změně projektové dokumentace z důvodu zajištění odvodnění nejnižšího místa komunikace</w:t>
      </w:r>
      <w:r w:rsidR="006155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B398623" w14:textId="7884C209" w:rsidR="0051744E" w:rsidRPr="00D9780F" w:rsidRDefault="0051744E" w:rsidP="0051744E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I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Cena díla</w:t>
      </w:r>
    </w:p>
    <w:p w14:paraId="658811AF" w14:textId="2B9A7B8E" w:rsidR="00592DB5" w:rsidRPr="00FD405A" w:rsidRDefault="0051744E" w:rsidP="00357E6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Na základě dohody smluvních stran a v souladu s čl. XVIII Nepodstatná změna závazku, se v původní smlouvě o dílo mění v čl. III Cena díla bod 4</w:t>
      </w:r>
      <w:r w:rsidR="00DD5889">
        <w:rPr>
          <w:rFonts w:ascii="Arial" w:hAnsi="Arial" w:cs="Arial"/>
        </w:rPr>
        <w:t xml:space="preserve"> následovně:</w:t>
      </w:r>
    </w:p>
    <w:p w14:paraId="08D4F4CB" w14:textId="77777777" w:rsidR="00FD405A" w:rsidRPr="00FD405A" w:rsidRDefault="00FD405A" w:rsidP="00FD405A">
      <w:pPr>
        <w:pStyle w:val="Odstavecseseznamem"/>
        <w:jc w:val="both"/>
        <w:rPr>
          <w:rFonts w:ascii="Arial" w:hAnsi="Arial" w:cs="Arial"/>
          <w:lang w:val="x-none"/>
        </w:rPr>
      </w:pPr>
    </w:p>
    <w:p w14:paraId="3CB202F1" w14:textId="14279D3D" w:rsidR="00FD405A" w:rsidRPr="00357E62" w:rsidRDefault="00FD405A" w:rsidP="00602296">
      <w:pPr>
        <w:pStyle w:val="Odstavecseseznamem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Celková hodnota méněprací činní 180.113,64 Kč bez DPH (tj. 217.937,50 Kč s DPH). Celková hodnota víceprací činní 323.106,61 Kč bez DPH (tj. 390.959,00 Kč s DPH).</w:t>
      </w:r>
    </w:p>
    <w:p w14:paraId="712DF8CD" w14:textId="4AF8C07F" w:rsidR="00592DB5" w:rsidRPr="00592DB5" w:rsidRDefault="00592DB5" w:rsidP="0051744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4E9713" w14:textId="1680C4A9" w:rsidR="00016663" w:rsidRPr="00592DB5" w:rsidRDefault="00016663" w:rsidP="00016663">
      <w:pPr>
        <w:pStyle w:val="Odstavecseseznamem"/>
        <w:rPr>
          <w:rFonts w:ascii="Arial" w:hAnsi="Arial" w:cs="Arial"/>
          <w:u w:val="single"/>
          <w:lang w:val="x-none"/>
        </w:rPr>
      </w:pPr>
      <w:r>
        <w:rPr>
          <w:rFonts w:ascii="Arial" w:hAnsi="Arial" w:cs="Arial"/>
          <w:u w:val="single"/>
        </w:rPr>
        <w:t xml:space="preserve">Nová </w:t>
      </w:r>
      <w:r w:rsidRPr="00592DB5">
        <w:rPr>
          <w:rFonts w:ascii="Arial" w:hAnsi="Arial" w:cs="Arial"/>
          <w:u w:val="single"/>
          <w:lang w:val="x-none"/>
        </w:rPr>
        <w:t>celková cena za provedení díla</w:t>
      </w:r>
      <w:r w:rsidRPr="00592DB5">
        <w:rPr>
          <w:rFonts w:ascii="Arial" w:hAnsi="Arial" w:cs="Arial"/>
          <w:u w:val="single"/>
        </w:rPr>
        <w:t>:</w:t>
      </w:r>
    </w:p>
    <w:p w14:paraId="0C067458" w14:textId="21DB7272" w:rsidR="00016663" w:rsidRPr="00592DB5" w:rsidRDefault="00016663" w:rsidP="00016663">
      <w:pPr>
        <w:pStyle w:val="Odstavecseseznamem"/>
        <w:tabs>
          <w:tab w:val="left" w:pos="5387"/>
        </w:tabs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 xml:space="preserve">bez DPH činí 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18.814.992,97 </w:t>
      </w:r>
      <w:r w:rsidRPr="00A16508">
        <w:rPr>
          <w:rFonts w:ascii="Arial" w:hAnsi="Arial" w:cs="Arial"/>
          <w:b/>
          <w:bCs/>
          <w:lang w:val="x-none"/>
        </w:rPr>
        <w:t>Kč.</w:t>
      </w:r>
    </w:p>
    <w:p w14:paraId="6EAA0F89" w14:textId="765D46CD" w:rsidR="00016663" w:rsidRPr="00592DB5" w:rsidRDefault="00016663" w:rsidP="00016663">
      <w:pPr>
        <w:pStyle w:val="Odstavecseseznamem"/>
        <w:tabs>
          <w:tab w:val="left" w:pos="5387"/>
        </w:tabs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  3.951.148,52 </w:t>
      </w:r>
      <w:r w:rsidRPr="00A16508">
        <w:rPr>
          <w:rFonts w:ascii="Arial" w:hAnsi="Arial" w:cs="Arial"/>
          <w:b/>
          <w:bCs/>
          <w:lang w:val="x-none"/>
        </w:rPr>
        <w:t>K</w:t>
      </w:r>
      <w:r w:rsidRPr="00A16508">
        <w:rPr>
          <w:rFonts w:ascii="Arial" w:hAnsi="Arial" w:cs="Arial"/>
          <w:b/>
          <w:bCs/>
        </w:rPr>
        <w:t>č</w:t>
      </w:r>
    </w:p>
    <w:p w14:paraId="0D22E41F" w14:textId="5E935D2A" w:rsidR="00016663" w:rsidRPr="00592DB5" w:rsidRDefault="00016663" w:rsidP="00016663">
      <w:pPr>
        <w:pStyle w:val="Odstavecseseznamem"/>
        <w:tabs>
          <w:tab w:val="left" w:pos="5387"/>
        </w:tabs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lastRenderedPageBreak/>
        <w:t>Celková cena za provedení díla vč. DPH činí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22.766.141,49 </w:t>
      </w:r>
      <w:r w:rsidRPr="00A16508">
        <w:rPr>
          <w:rFonts w:ascii="Arial" w:hAnsi="Arial" w:cs="Arial"/>
          <w:b/>
          <w:bCs/>
          <w:lang w:val="x-none"/>
        </w:rPr>
        <w:t>Kč.</w:t>
      </w:r>
    </w:p>
    <w:p w14:paraId="0E963BBA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592DB5">
        <w:rPr>
          <w:color w:val="auto"/>
          <w:sz w:val="22"/>
          <w:szCs w:val="22"/>
        </w:rPr>
        <w:t>Z celkové ceny díla uhradí objednatel č. 1 na základě faktury vystavené pro objednatele I částku zahrnující rozpočtové objekty SO 001.1, SO 001.3, SO 101.1, SO 101.3, SO 102.1, SO 102.3, SO 103 a SO 104 (financované SPÚ) ve výši:</w:t>
      </w:r>
    </w:p>
    <w:p w14:paraId="347E0678" w14:textId="1DEA1E2E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bez DPH</w:t>
      </w:r>
      <w:r w:rsidRPr="00592DB5"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18.425.195,77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61CAF066" w14:textId="5D55D06B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ind w:left="1276"/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>
        <w:rPr>
          <w:rFonts w:ascii="Arial" w:hAnsi="Arial" w:cs="Arial"/>
          <w:lang w:val="x-none"/>
        </w:rPr>
        <w:tab/>
      </w:r>
      <w:r w:rsidR="00A16508" w:rsidRPr="00A16508">
        <w:rPr>
          <w:rFonts w:ascii="Arial" w:hAnsi="Arial" w:cs="Arial"/>
          <w:b/>
          <w:bCs/>
        </w:rPr>
        <w:t xml:space="preserve">  3.869.291,11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41756BD8" w14:textId="7156F567" w:rsidR="00016663" w:rsidRPr="00592DB5" w:rsidRDefault="00016663" w:rsidP="00016663">
      <w:pPr>
        <w:pStyle w:val="Odstavecseseznamem"/>
        <w:tabs>
          <w:tab w:val="left" w:pos="5387"/>
          <w:tab w:val="right" w:pos="9072"/>
        </w:tabs>
        <w:spacing w:after="0"/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</w:rPr>
        <w:t>Celkem s</w:t>
      </w:r>
      <w:r>
        <w:rPr>
          <w:rFonts w:ascii="Arial" w:hAnsi="Arial" w:cs="Arial"/>
        </w:rPr>
        <w:t> </w:t>
      </w:r>
      <w:r w:rsidRPr="00592DB5"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="00A16508" w:rsidRPr="00A16508">
        <w:rPr>
          <w:rFonts w:ascii="Arial" w:hAnsi="Arial" w:cs="Arial"/>
          <w:b/>
          <w:bCs/>
        </w:rPr>
        <w:t xml:space="preserve">22.294.486,88 </w:t>
      </w:r>
      <w:r w:rsidRPr="00A16508">
        <w:rPr>
          <w:rFonts w:ascii="Arial" w:hAnsi="Arial" w:cs="Arial"/>
          <w:b/>
          <w:bCs/>
          <w:lang w:val="x-none"/>
        </w:rPr>
        <w:t>Kč</w:t>
      </w:r>
    </w:p>
    <w:p w14:paraId="50B721CC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</w:pPr>
    </w:p>
    <w:p w14:paraId="1C987145" w14:textId="77777777" w:rsidR="00016663" w:rsidRPr="00592DB5" w:rsidRDefault="00016663" w:rsidP="00016663">
      <w:pPr>
        <w:pStyle w:val="Default"/>
        <w:tabs>
          <w:tab w:val="left" w:pos="5387"/>
          <w:tab w:val="right" w:pos="7938"/>
        </w:tabs>
        <w:ind w:left="1276"/>
        <w:jc w:val="both"/>
        <w:rPr>
          <w:color w:val="auto"/>
          <w:sz w:val="22"/>
          <w:szCs w:val="22"/>
        </w:rPr>
      </w:pPr>
      <w:r w:rsidRPr="00592DB5">
        <w:rPr>
          <w:color w:val="auto"/>
          <w:sz w:val="22"/>
          <w:szCs w:val="22"/>
        </w:rPr>
        <w:t>Z celkové ceny díla uhradí objednatel č. 2 na základě faktury vystavené pro objednatele II částku zahrnující rozpočtové objekty SO 001.2, SO 101.2 a SO 102.2 (financované Obcí Záchlumí) ve výši:</w:t>
      </w:r>
    </w:p>
    <w:p w14:paraId="1F3E1599" w14:textId="77777777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  <w:lang w:val="x-none"/>
        </w:rPr>
      </w:pPr>
      <w:r w:rsidRPr="00592DB5">
        <w:rPr>
          <w:rFonts w:ascii="Arial" w:hAnsi="Arial" w:cs="Arial"/>
          <w:lang w:val="x-none"/>
        </w:rPr>
        <w:t>bez DPH</w:t>
      </w:r>
      <w:r w:rsidRPr="00592DB5">
        <w:rPr>
          <w:rFonts w:ascii="Arial" w:hAnsi="Arial" w:cs="Arial"/>
          <w:lang w:val="x-none"/>
        </w:rPr>
        <w:tab/>
      </w:r>
      <w:r w:rsidRPr="00592DB5">
        <w:rPr>
          <w:rFonts w:ascii="Arial" w:hAnsi="Arial" w:cs="Arial"/>
        </w:rPr>
        <w:t xml:space="preserve">389 797,20 </w:t>
      </w:r>
      <w:r w:rsidRPr="00592DB5">
        <w:rPr>
          <w:rFonts w:ascii="Arial" w:hAnsi="Arial" w:cs="Arial"/>
          <w:lang w:val="x-none"/>
        </w:rPr>
        <w:t>Kč</w:t>
      </w:r>
    </w:p>
    <w:p w14:paraId="2BCF4488" w14:textId="29DD0391" w:rsidR="00016663" w:rsidRPr="00592DB5" w:rsidRDefault="00016663" w:rsidP="00016663">
      <w:pPr>
        <w:pStyle w:val="Odstavecseseznamem"/>
        <w:tabs>
          <w:tab w:val="left" w:pos="5387"/>
          <w:tab w:val="right" w:pos="7938"/>
        </w:tabs>
        <w:spacing w:after="0"/>
        <w:ind w:left="1276"/>
        <w:rPr>
          <w:rFonts w:ascii="Arial" w:hAnsi="Arial" w:cs="Arial"/>
        </w:rPr>
      </w:pPr>
      <w:r w:rsidRPr="00592DB5">
        <w:rPr>
          <w:rFonts w:ascii="Arial" w:hAnsi="Arial" w:cs="Arial"/>
          <w:lang w:val="x-none"/>
        </w:rPr>
        <w:t xml:space="preserve">DPH </w:t>
      </w:r>
      <w:r w:rsidRPr="00592DB5">
        <w:rPr>
          <w:rFonts w:ascii="Arial" w:hAnsi="Arial" w:cs="Arial"/>
        </w:rPr>
        <w:t>21</w:t>
      </w:r>
      <w:r w:rsidRPr="00592DB5">
        <w:rPr>
          <w:rFonts w:ascii="Arial" w:hAnsi="Arial" w:cs="Arial"/>
          <w:lang w:val="x-none"/>
        </w:rPr>
        <w:t xml:space="preserve"> % činí</w:t>
      </w:r>
      <w:r w:rsidRPr="00592DB5">
        <w:rPr>
          <w:rFonts w:ascii="Arial" w:hAnsi="Arial" w:cs="Arial"/>
          <w:lang w:val="x-none"/>
        </w:rPr>
        <w:tab/>
      </w:r>
      <w:r w:rsidR="00A16508">
        <w:rPr>
          <w:rFonts w:ascii="Arial" w:hAnsi="Arial" w:cs="Arial"/>
        </w:rPr>
        <w:t xml:space="preserve">  </w:t>
      </w:r>
      <w:r w:rsidRPr="00592DB5">
        <w:rPr>
          <w:rFonts w:ascii="Arial" w:hAnsi="Arial" w:cs="Arial"/>
        </w:rPr>
        <w:t xml:space="preserve">81 857,41 </w:t>
      </w:r>
      <w:r w:rsidRPr="00592DB5">
        <w:rPr>
          <w:rFonts w:ascii="Arial" w:hAnsi="Arial" w:cs="Arial"/>
          <w:lang w:val="x-none"/>
        </w:rPr>
        <w:t xml:space="preserve">Kč </w:t>
      </w:r>
    </w:p>
    <w:p w14:paraId="4984E6DA" w14:textId="77777777" w:rsidR="00016663" w:rsidRPr="00592DB5" w:rsidRDefault="00016663" w:rsidP="00016663">
      <w:pPr>
        <w:pStyle w:val="Odstavecseseznamem"/>
        <w:tabs>
          <w:tab w:val="left" w:pos="5387"/>
          <w:tab w:val="left" w:pos="6521"/>
          <w:tab w:val="right" w:pos="9072"/>
        </w:tabs>
        <w:spacing w:after="0"/>
        <w:ind w:left="1276"/>
      </w:pPr>
      <w:r w:rsidRPr="00592DB5">
        <w:rPr>
          <w:rFonts w:ascii="Arial" w:hAnsi="Arial" w:cs="Arial"/>
        </w:rPr>
        <w:t>Celkem s</w:t>
      </w:r>
      <w:r>
        <w:rPr>
          <w:rFonts w:ascii="Arial" w:hAnsi="Arial" w:cs="Arial"/>
        </w:rPr>
        <w:t> </w:t>
      </w:r>
      <w:r w:rsidRPr="00592DB5"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 w:rsidRPr="00592DB5">
        <w:rPr>
          <w:rFonts w:ascii="Arial" w:hAnsi="Arial" w:cs="Arial"/>
        </w:rPr>
        <w:t xml:space="preserve">471 654,61 </w:t>
      </w:r>
      <w:r w:rsidRPr="00592DB5">
        <w:rPr>
          <w:rFonts w:ascii="Arial" w:hAnsi="Arial" w:cs="Arial"/>
          <w:lang w:val="x-none"/>
        </w:rPr>
        <w:t>Kč</w:t>
      </w:r>
    </w:p>
    <w:p w14:paraId="5D13F0E2" w14:textId="499A3D27" w:rsidR="0051744E" w:rsidRPr="00FD405A" w:rsidRDefault="0051744E" w:rsidP="00FD405A">
      <w:pPr>
        <w:jc w:val="both"/>
        <w:rPr>
          <w:rFonts w:ascii="Arial" w:hAnsi="Arial" w:cs="Arial"/>
          <w:lang w:val="x-none"/>
        </w:rPr>
      </w:pPr>
    </w:p>
    <w:p w14:paraId="09053BFD" w14:textId="77777777" w:rsidR="00616A81" w:rsidRPr="00A10026" w:rsidRDefault="00616A81" w:rsidP="002C5ADC">
      <w:pPr>
        <w:pStyle w:val="Odstavecseseznamem"/>
        <w:jc w:val="both"/>
        <w:rPr>
          <w:rFonts w:ascii="Arial" w:hAnsi="Arial" w:cs="Arial"/>
        </w:rPr>
      </w:pPr>
    </w:p>
    <w:p w14:paraId="21BD06CC" w14:textId="3ED1CD16" w:rsidR="00CE0655" w:rsidRPr="00D9780F" w:rsidRDefault="00E30146" w:rsidP="00A10026">
      <w:pPr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7648A6">
        <w:rPr>
          <w:rFonts w:ascii="Arial" w:hAnsi="Arial" w:cs="Arial"/>
          <w:b/>
          <w:u w:val="single"/>
        </w:rPr>
        <w:t>III</w:t>
      </w:r>
      <w:r w:rsidR="00B153FD">
        <w:rPr>
          <w:rFonts w:ascii="Arial" w:hAnsi="Arial" w:cs="Arial"/>
          <w:b/>
          <w:u w:val="single"/>
        </w:rPr>
        <w:t xml:space="preserve">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10AC81BB" w14:textId="0F5533C6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Ostatní ujednání smlouvy o dílo nedotčené dodatkem č. 1 zůstávají v platnosti.</w:t>
      </w:r>
    </w:p>
    <w:p w14:paraId="38A9CDAF" w14:textId="6A448130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Nedílnou součástí tohoto dodatku jsou oceněné soupisy méněprací a víceprací. </w:t>
      </w:r>
    </w:p>
    <w:p w14:paraId="118F32E6" w14:textId="157639A2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Tento dodatek č. 1 ke smlouvě o dílo nabývá platnosti dnem podpisu smluvních stran a účinností dnem jeho uveřejněním v registru smluv dle ust. § 6 odst.1 zákona č. 340/2015 Sb., o registru smluv. Smluvní strany se dále dohodly, že tento dodatek zašle objednatel č. 1 správní registru smluv k uveřejnění prostřednictvím registru smluv.</w:t>
      </w:r>
    </w:p>
    <w:p w14:paraId="1EC26D39" w14:textId="2227D1AE" w:rsidR="004D4B5B" w:rsidRPr="004D4B5B" w:rsidRDefault="004D4B5B" w:rsidP="004D4B5B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Smluví strany se se zněním dodatku seznámili, souhlasí s jeho obsahem a prohlašují, že nebyl sepsán v tísni ani za jinak nenápadně nevýhodných podmínek.</w:t>
      </w:r>
    </w:p>
    <w:p w14:paraId="36E724DE" w14:textId="77777777" w:rsidR="00246AC7" w:rsidRDefault="00246AC7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3AE52331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621D184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7D6901C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6B9C2511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E174820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53359E6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3F11E09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DDF5841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2FB4A892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BE8FC2B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6E145D59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3787B622" w14:textId="77777777" w:rsidR="0066326A" w:rsidRDefault="0066326A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33313E24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5B282CF7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718A8DEA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DCB2B21" w14:textId="77777777" w:rsidR="000B056B" w:rsidRPr="00ED6435" w:rsidRDefault="000B056B" w:rsidP="000B056B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1642576C" w14:textId="77777777" w:rsidR="000B056B" w:rsidRPr="00ED6435" w:rsidRDefault="000B056B" w:rsidP="000B056B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1C781CB" w14:textId="77777777" w:rsidR="000B056B" w:rsidRDefault="000B056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15BAEAD4" w14:textId="77777777" w:rsidR="00246AC7" w:rsidRPr="00F97D3F" w:rsidRDefault="00246AC7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892"/>
        <w:gridCol w:w="4320"/>
      </w:tblGrid>
      <w:tr w:rsidR="00943F4A" w:rsidRPr="00E725DA" w14:paraId="6043B0C1" w14:textId="77777777" w:rsidTr="004D4B5B">
        <w:tc>
          <w:tcPr>
            <w:tcW w:w="4892" w:type="dxa"/>
            <w:shd w:val="clear" w:color="auto" w:fill="auto"/>
          </w:tcPr>
          <w:p w14:paraId="12BAB1C7" w14:textId="232B0B1C" w:rsidR="005C5BCF" w:rsidRPr="00D9780F" w:rsidRDefault="00943F4A" w:rsidP="004D4B5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E74283">
              <w:rPr>
                <w:rFonts w:ascii="Arial" w:hAnsi="Arial" w:cs="Arial"/>
              </w:rPr>
              <w:t xml:space="preserve"> Pardubických</w:t>
            </w:r>
            <w:r w:rsidR="00E74283" w:rsidRPr="00D9780F">
              <w:rPr>
                <w:rFonts w:ascii="Arial" w:hAnsi="Arial" w:cs="Arial"/>
              </w:rPr>
              <w:t xml:space="preserve"> </w:t>
            </w:r>
            <w:r w:rsidRPr="00D9780F">
              <w:rPr>
                <w:rFonts w:ascii="Arial" w:hAnsi="Arial" w:cs="Arial"/>
              </w:rPr>
              <w:t>dne</w:t>
            </w:r>
            <w:r w:rsidR="00B61D22">
              <w:rPr>
                <w:rFonts w:ascii="Arial" w:hAnsi="Arial" w:cs="Arial"/>
              </w:rPr>
              <w:t xml:space="preserve"> </w:t>
            </w:r>
            <w:r w:rsidR="000B06F2">
              <w:rPr>
                <w:rFonts w:ascii="Arial" w:hAnsi="Arial" w:cs="Arial"/>
                <w:i/>
                <w:iCs/>
              </w:rPr>
              <w:t>6.3.2025</w:t>
            </w:r>
          </w:p>
        </w:tc>
        <w:tc>
          <w:tcPr>
            <w:tcW w:w="4320" w:type="dxa"/>
            <w:shd w:val="clear" w:color="auto" w:fill="auto"/>
          </w:tcPr>
          <w:p w14:paraId="1F42C9C8" w14:textId="14154423" w:rsidR="005C5BCF" w:rsidRPr="00D9780F" w:rsidRDefault="00943F4A" w:rsidP="004D4B5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2D2F2A">
              <w:rPr>
                <w:rFonts w:ascii="Arial" w:hAnsi="Arial" w:cs="Arial"/>
              </w:rPr>
              <w:t xml:space="preserve"> Hradci Králové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2D2F2A">
              <w:rPr>
                <w:rFonts w:ascii="Arial" w:hAnsi="Arial" w:cs="Arial"/>
              </w:rPr>
              <w:t xml:space="preserve"> </w:t>
            </w:r>
            <w:r w:rsidR="00EF2DA8">
              <w:rPr>
                <w:rFonts w:ascii="Arial" w:hAnsi="Arial" w:cs="Arial"/>
                <w:i/>
                <w:iCs/>
              </w:rPr>
              <w:t>4.3.2025</w:t>
            </w:r>
          </w:p>
        </w:tc>
      </w:tr>
      <w:tr w:rsidR="00943F4A" w:rsidRPr="00E725DA" w14:paraId="206AB041" w14:textId="77777777" w:rsidTr="004D4B5B">
        <w:tc>
          <w:tcPr>
            <w:tcW w:w="4892" w:type="dxa"/>
            <w:shd w:val="clear" w:color="auto" w:fill="auto"/>
          </w:tcPr>
          <w:p w14:paraId="1FE0D7AC" w14:textId="182F570A" w:rsidR="00943F4A" w:rsidRPr="004D4B5B" w:rsidRDefault="004D4B5B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320" w:type="dxa"/>
            <w:shd w:val="clear" w:color="auto" w:fill="auto"/>
          </w:tcPr>
          <w:p w14:paraId="0FBEA91E" w14:textId="21A9C585" w:rsidR="00943F4A" w:rsidRPr="00D9780F" w:rsidRDefault="00B82694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943F4A" w:rsidRPr="00E725DA" w14:paraId="499D33CB" w14:textId="77777777" w:rsidTr="004D4B5B">
        <w:tc>
          <w:tcPr>
            <w:tcW w:w="4892" w:type="dxa"/>
            <w:shd w:val="clear" w:color="auto" w:fill="auto"/>
          </w:tcPr>
          <w:p w14:paraId="37F8649D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20" w:type="dxa"/>
            <w:shd w:val="clear" w:color="auto" w:fill="auto"/>
          </w:tcPr>
          <w:p w14:paraId="4F389AF3" w14:textId="77777777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4D4B5B" w:rsidRPr="00A57CD4" w14:paraId="3CDCA8D9" w14:textId="77777777" w:rsidTr="004D4B5B">
        <w:tc>
          <w:tcPr>
            <w:tcW w:w="9212" w:type="dxa"/>
            <w:gridSpan w:val="2"/>
            <w:shd w:val="clear" w:color="auto" w:fill="auto"/>
          </w:tcPr>
          <w:p w14:paraId="32944AE3" w14:textId="02872637" w:rsidR="004D4B5B" w:rsidRDefault="004D4B5B" w:rsidP="00476E5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1                                                          zhotovitel</w:t>
            </w:r>
          </w:p>
          <w:p w14:paraId="02EC317B" w14:textId="6CE4B6EC" w:rsidR="004D4B5B" w:rsidRDefault="004D4B5B" w:rsidP="00246AC7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Miroslav Kučera                                                 Ing. Vladimír Pražák</w:t>
            </w:r>
          </w:p>
          <w:p w14:paraId="1D72F900" w14:textId="1D4A7AE4" w:rsidR="004D4B5B" w:rsidRDefault="004D4B5B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Pr="00246AC7">
              <w:rPr>
                <w:rFonts w:ascii="Arial" w:hAnsi="Arial" w:cs="Arial"/>
              </w:rPr>
              <w:t>editel Krajského pozemkového úřadu</w:t>
            </w:r>
            <w:r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  <w:b/>
                <w:bCs/>
              </w:rPr>
              <w:t>jednatel</w:t>
            </w:r>
          </w:p>
          <w:p w14:paraId="3EEFA975" w14:textId="739D1775" w:rsidR="004D4B5B" w:rsidRPr="00246AC7" w:rsidRDefault="004D4B5B" w:rsidP="00246AC7">
            <w:pPr>
              <w:spacing w:after="0"/>
              <w:rPr>
                <w:rFonts w:ascii="Arial" w:hAnsi="Arial" w:cs="Arial"/>
              </w:rPr>
            </w:pPr>
            <w:r w:rsidRPr="00246AC7">
              <w:rPr>
                <w:rFonts w:ascii="Arial" w:hAnsi="Arial" w:cs="Arial"/>
              </w:rPr>
              <w:t>pro Pardubický kraj</w:t>
            </w:r>
          </w:p>
          <w:p w14:paraId="5828D63D" w14:textId="1BF38A3B" w:rsidR="004D4B5B" w:rsidRPr="00487887" w:rsidRDefault="004D4B5B" w:rsidP="00E74283">
            <w:pPr>
              <w:rPr>
                <w:rFonts w:ascii="Arial" w:hAnsi="Arial" w:cs="Arial"/>
                <w:b/>
                <w:bCs/>
              </w:rPr>
            </w:pPr>
            <w:r w:rsidRPr="00246AC7">
              <w:rPr>
                <w:rFonts w:ascii="Arial" w:hAnsi="Arial" w:cs="Arial"/>
              </w:rPr>
              <w:t>Státní pozemkový úřad</w:t>
            </w:r>
          </w:p>
        </w:tc>
      </w:tr>
      <w:tr w:rsidR="00B62C9A" w:rsidRPr="00A57CD4" w14:paraId="7D7B2EEF" w14:textId="77777777" w:rsidTr="004D4B5B">
        <w:tc>
          <w:tcPr>
            <w:tcW w:w="4892" w:type="dxa"/>
            <w:shd w:val="clear" w:color="auto" w:fill="auto"/>
          </w:tcPr>
          <w:p w14:paraId="3F9F1EAB" w14:textId="77777777" w:rsidR="00546EEB" w:rsidRPr="00487887" w:rsidRDefault="00546EEB" w:rsidP="00476E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</w:tcPr>
          <w:p w14:paraId="566861C2" w14:textId="77777777" w:rsidR="00B62C9A" w:rsidRPr="00487887" w:rsidRDefault="00B62C9A" w:rsidP="00476E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40A23743" w14:textId="77777777" w:rsidTr="004D4B5B">
        <w:tc>
          <w:tcPr>
            <w:tcW w:w="4892" w:type="dxa"/>
            <w:shd w:val="clear" w:color="auto" w:fill="auto"/>
          </w:tcPr>
          <w:p w14:paraId="114D2A61" w14:textId="53E1D3E3" w:rsidR="00B62C9A" w:rsidRDefault="00B62C9A" w:rsidP="00B62C9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Záchlumí </w:t>
            </w:r>
            <w:r w:rsidRPr="00D9780F">
              <w:rPr>
                <w:rFonts w:ascii="Arial" w:hAnsi="Arial" w:cs="Arial"/>
              </w:rPr>
              <w:t>dne</w:t>
            </w:r>
            <w:r w:rsidR="004F78C8">
              <w:rPr>
                <w:rFonts w:ascii="Arial" w:hAnsi="Arial" w:cs="Arial"/>
              </w:rPr>
              <w:t xml:space="preserve"> </w:t>
            </w:r>
            <w:r w:rsidR="000B06F2">
              <w:rPr>
                <w:rFonts w:ascii="Arial" w:hAnsi="Arial" w:cs="Arial"/>
                <w:i/>
                <w:iCs/>
              </w:rPr>
              <w:t>4.3.2025</w:t>
            </w:r>
          </w:p>
          <w:p w14:paraId="2F4799BF" w14:textId="2562EF46" w:rsidR="005C5BCF" w:rsidRPr="00B82694" w:rsidRDefault="00B82694" w:rsidP="00B6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320" w:type="dxa"/>
            <w:shd w:val="clear" w:color="auto" w:fill="auto"/>
          </w:tcPr>
          <w:p w14:paraId="68E1FC8A" w14:textId="49E9BBD8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54A8E38C" w14:textId="77777777" w:rsidTr="004D4B5B">
        <w:tc>
          <w:tcPr>
            <w:tcW w:w="4892" w:type="dxa"/>
            <w:shd w:val="clear" w:color="auto" w:fill="auto"/>
          </w:tcPr>
          <w:p w14:paraId="73F5B237" w14:textId="6E2E446E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20" w:type="dxa"/>
            <w:shd w:val="clear" w:color="auto" w:fill="auto"/>
          </w:tcPr>
          <w:p w14:paraId="33C2D66D" w14:textId="6843B819" w:rsidR="00B62C9A" w:rsidRPr="00487887" w:rsidRDefault="00B62C9A" w:rsidP="00B62C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C9A" w:rsidRPr="00A57CD4" w14:paraId="1DC090B3" w14:textId="77777777" w:rsidTr="004D4B5B">
        <w:tc>
          <w:tcPr>
            <w:tcW w:w="4892" w:type="dxa"/>
            <w:shd w:val="clear" w:color="auto" w:fill="auto"/>
          </w:tcPr>
          <w:p w14:paraId="7F7BDFDE" w14:textId="2D4EF949" w:rsidR="00B62C9A" w:rsidRDefault="00B62C9A" w:rsidP="00B62C9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 2</w:t>
            </w:r>
          </w:p>
          <w:p w14:paraId="70356677" w14:textId="77777777" w:rsidR="00B62C9A" w:rsidRDefault="00B62C9A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Miroslav Falta</w:t>
            </w:r>
          </w:p>
          <w:p w14:paraId="604A1F94" w14:textId="71627689" w:rsidR="00B62C9A" w:rsidRPr="00B62C9A" w:rsidRDefault="00B62C9A" w:rsidP="00246A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Záchlumí</w:t>
            </w:r>
          </w:p>
        </w:tc>
        <w:tc>
          <w:tcPr>
            <w:tcW w:w="4320" w:type="dxa"/>
            <w:shd w:val="clear" w:color="auto" w:fill="auto"/>
          </w:tcPr>
          <w:p w14:paraId="16AA4909" w14:textId="39EC15D1" w:rsidR="00B62C9A" w:rsidRPr="00D9780F" w:rsidRDefault="00B62C9A" w:rsidP="00B62C9A">
            <w:pPr>
              <w:rPr>
                <w:rFonts w:ascii="Arial" w:hAnsi="Arial" w:cs="Arial"/>
              </w:rPr>
            </w:pPr>
          </w:p>
        </w:tc>
      </w:tr>
    </w:tbl>
    <w:p w14:paraId="4FB97AC0" w14:textId="77777777" w:rsidR="005B4750" w:rsidRPr="00D9780F" w:rsidRDefault="005B4750" w:rsidP="009B3B28">
      <w:pPr>
        <w:rPr>
          <w:rFonts w:ascii="Arial" w:hAnsi="Arial" w:cs="Arial"/>
        </w:rPr>
      </w:pPr>
    </w:p>
    <w:p w14:paraId="72FC8EE6" w14:textId="1E13F229" w:rsidR="005B4750" w:rsidRPr="00D9780F" w:rsidRDefault="005B4750" w:rsidP="000A6C2C">
      <w:pPr>
        <w:pStyle w:val="Bezmezer"/>
        <w:jc w:val="both"/>
        <w:rPr>
          <w:rFonts w:ascii="Arial" w:hAnsi="Arial" w:cs="Arial"/>
        </w:rPr>
      </w:pPr>
    </w:p>
    <w:sectPr w:rsidR="005B4750" w:rsidRPr="00D9780F" w:rsidSect="001F0E7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2AB2" w14:textId="77777777" w:rsidR="00CD2BF1" w:rsidRDefault="00CD2BF1" w:rsidP="006C3D15">
      <w:pPr>
        <w:spacing w:after="0" w:line="240" w:lineRule="auto"/>
      </w:pPr>
      <w:r>
        <w:separator/>
      </w:r>
    </w:p>
  </w:endnote>
  <w:endnote w:type="continuationSeparator" w:id="0">
    <w:p w14:paraId="16AA83EF" w14:textId="77777777" w:rsidR="00CD2BF1" w:rsidRDefault="00CD2BF1" w:rsidP="006C3D15">
      <w:pPr>
        <w:spacing w:after="0" w:line="240" w:lineRule="auto"/>
      </w:pPr>
      <w:r>
        <w:continuationSeparator/>
      </w:r>
    </w:p>
  </w:endnote>
  <w:endnote w:type="continuationNotice" w:id="1">
    <w:p w14:paraId="1BF09EC0" w14:textId="77777777" w:rsidR="00CD2BF1" w:rsidRDefault="00CD2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56ACC1BC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94139F">
          <w:rPr>
            <w:rFonts w:ascii="Arial" w:hAnsi="Arial" w:cs="Arial"/>
            <w:noProof/>
          </w:rPr>
          <w:t>30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4D4B5B">
          <w:rPr>
            <w:rFonts w:ascii="Arial" w:hAnsi="Arial" w:cs="Arial"/>
          </w:rPr>
          <w:t>4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6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3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75E7" w14:textId="77777777" w:rsidR="00CD2BF1" w:rsidRDefault="00CD2BF1" w:rsidP="006C3D15">
      <w:pPr>
        <w:spacing w:after="0" w:line="240" w:lineRule="auto"/>
      </w:pPr>
      <w:r>
        <w:separator/>
      </w:r>
    </w:p>
  </w:footnote>
  <w:footnote w:type="continuationSeparator" w:id="0">
    <w:p w14:paraId="212105A6" w14:textId="77777777" w:rsidR="00CD2BF1" w:rsidRDefault="00CD2BF1" w:rsidP="006C3D15">
      <w:pPr>
        <w:spacing w:after="0" w:line="240" w:lineRule="auto"/>
      </w:pPr>
      <w:r>
        <w:continuationSeparator/>
      </w:r>
    </w:p>
  </w:footnote>
  <w:footnote w:type="continuationNotice" w:id="1">
    <w:p w14:paraId="2F1526B8" w14:textId="77777777" w:rsidR="00CD2BF1" w:rsidRDefault="00CD2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5F05C8FF" w:rsidR="00985705" w:rsidRPr="00D9780F" w:rsidRDefault="00985705" w:rsidP="000B056B">
    <w:pPr>
      <w:pStyle w:val="Zhlav"/>
      <w:rPr>
        <w:rFonts w:ascii="Arial" w:hAnsi="Arial" w:cs="Arial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733B" w14:textId="56AD7756" w:rsidR="00985705" w:rsidRPr="00D9780F" w:rsidRDefault="000C541E" w:rsidP="005D5FE5">
    <w:pPr>
      <w:pStyle w:val="Zhlav"/>
      <w:rPr>
        <w:rFonts w:ascii="Arial" w:hAnsi="Arial" w:cs="Arial"/>
      </w:rPr>
    </w:pPr>
    <w:r w:rsidRPr="000C541E">
      <w:rPr>
        <w:rFonts w:ascii="Arial" w:hAnsi="Arial" w:cs="Arial"/>
      </w:rPr>
      <w:t>Realizace společných zařízení v k.ú. Bohousová</w:t>
    </w:r>
    <w:r w:rsidR="00985705"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985705">
      <w:rPr>
        <w:rFonts w:ascii="Arial" w:hAnsi="Arial" w:cs="Arial"/>
      </w:rPr>
      <w:tab/>
    </w:r>
    <w:r w:rsidR="00985705">
      <w:rPr>
        <w:rFonts w:ascii="Arial" w:hAnsi="Arial" w:cs="Arial"/>
      </w:rPr>
      <w:tab/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101BB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8718869">
    <w:abstractNumId w:val="34"/>
  </w:num>
  <w:num w:numId="2" w16cid:durableId="1038898558">
    <w:abstractNumId w:val="16"/>
  </w:num>
  <w:num w:numId="3" w16cid:durableId="1359241000">
    <w:abstractNumId w:val="2"/>
  </w:num>
  <w:num w:numId="4" w16cid:durableId="981302398">
    <w:abstractNumId w:val="39"/>
  </w:num>
  <w:num w:numId="5" w16cid:durableId="1218588980">
    <w:abstractNumId w:val="42"/>
  </w:num>
  <w:num w:numId="6" w16cid:durableId="1596475366">
    <w:abstractNumId w:val="43"/>
  </w:num>
  <w:num w:numId="7" w16cid:durableId="2097220">
    <w:abstractNumId w:val="1"/>
  </w:num>
  <w:num w:numId="8" w16cid:durableId="2111661710">
    <w:abstractNumId w:val="21"/>
  </w:num>
  <w:num w:numId="9" w16cid:durableId="730612572">
    <w:abstractNumId w:val="37"/>
  </w:num>
  <w:num w:numId="10" w16cid:durableId="732435494">
    <w:abstractNumId w:val="18"/>
  </w:num>
  <w:num w:numId="11" w16cid:durableId="1119765289">
    <w:abstractNumId w:val="40"/>
  </w:num>
  <w:num w:numId="12" w16cid:durableId="1283877911">
    <w:abstractNumId w:val="25"/>
  </w:num>
  <w:num w:numId="13" w16cid:durableId="299531901">
    <w:abstractNumId w:val="41"/>
  </w:num>
  <w:num w:numId="14" w16cid:durableId="1504973209">
    <w:abstractNumId w:val="9"/>
  </w:num>
  <w:num w:numId="15" w16cid:durableId="1871650597">
    <w:abstractNumId w:val="32"/>
  </w:num>
  <w:num w:numId="16" w16cid:durableId="1965502496">
    <w:abstractNumId w:val="14"/>
  </w:num>
  <w:num w:numId="17" w16cid:durableId="1279986837">
    <w:abstractNumId w:val="3"/>
  </w:num>
  <w:num w:numId="18" w16cid:durableId="845285436">
    <w:abstractNumId w:val="5"/>
  </w:num>
  <w:num w:numId="19" w16cid:durableId="870342737">
    <w:abstractNumId w:val="31"/>
  </w:num>
  <w:num w:numId="20" w16cid:durableId="463542092">
    <w:abstractNumId w:val="33"/>
  </w:num>
  <w:num w:numId="21" w16cid:durableId="1411392727">
    <w:abstractNumId w:val="4"/>
  </w:num>
  <w:num w:numId="22" w16cid:durableId="1282418730">
    <w:abstractNumId w:val="19"/>
  </w:num>
  <w:num w:numId="23" w16cid:durableId="1833107718">
    <w:abstractNumId w:val="44"/>
  </w:num>
  <w:num w:numId="24" w16cid:durableId="2058773647">
    <w:abstractNumId w:val="6"/>
  </w:num>
  <w:num w:numId="25" w16cid:durableId="841896938">
    <w:abstractNumId w:val="24"/>
  </w:num>
  <w:num w:numId="26" w16cid:durableId="1310281550">
    <w:abstractNumId w:val="17"/>
  </w:num>
  <w:num w:numId="27" w16cid:durableId="1026250167">
    <w:abstractNumId w:val="23"/>
  </w:num>
  <w:num w:numId="28" w16cid:durableId="1839156933">
    <w:abstractNumId w:val="7"/>
  </w:num>
  <w:num w:numId="29" w16cid:durableId="386686536">
    <w:abstractNumId w:val="11"/>
  </w:num>
  <w:num w:numId="30" w16cid:durableId="711997659">
    <w:abstractNumId w:val="28"/>
  </w:num>
  <w:num w:numId="31" w16cid:durableId="1372536578">
    <w:abstractNumId w:val="8"/>
  </w:num>
  <w:num w:numId="32" w16cid:durableId="1175265234">
    <w:abstractNumId w:val="36"/>
  </w:num>
  <w:num w:numId="33" w16cid:durableId="1734936182">
    <w:abstractNumId w:val="27"/>
  </w:num>
  <w:num w:numId="34" w16cid:durableId="1998993561">
    <w:abstractNumId w:val="22"/>
  </w:num>
  <w:num w:numId="35" w16cid:durableId="1834953382">
    <w:abstractNumId w:val="13"/>
  </w:num>
  <w:num w:numId="36" w16cid:durableId="369574055">
    <w:abstractNumId w:val="10"/>
  </w:num>
  <w:num w:numId="37" w16cid:durableId="301927080">
    <w:abstractNumId w:val="15"/>
  </w:num>
  <w:num w:numId="38" w16cid:durableId="1119496807">
    <w:abstractNumId w:val="45"/>
  </w:num>
  <w:num w:numId="39" w16cid:durableId="1208303304">
    <w:abstractNumId w:val="30"/>
  </w:num>
  <w:num w:numId="40" w16cid:durableId="2016374411">
    <w:abstractNumId w:val="0"/>
  </w:num>
  <w:num w:numId="41" w16cid:durableId="728722824">
    <w:abstractNumId w:val="20"/>
  </w:num>
  <w:num w:numId="42" w16cid:durableId="225386404">
    <w:abstractNumId w:val="12"/>
  </w:num>
  <w:num w:numId="43" w16cid:durableId="1058824480">
    <w:abstractNumId w:val="29"/>
  </w:num>
  <w:num w:numId="44" w16cid:durableId="1754811049">
    <w:abstractNumId w:val="26"/>
  </w:num>
  <w:num w:numId="45" w16cid:durableId="380981512">
    <w:abstractNumId w:val="38"/>
  </w:num>
  <w:num w:numId="46" w16cid:durableId="1783988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6663"/>
    <w:rsid w:val="0002111E"/>
    <w:rsid w:val="000246D6"/>
    <w:rsid w:val="00031BB1"/>
    <w:rsid w:val="000453FC"/>
    <w:rsid w:val="00050E94"/>
    <w:rsid w:val="000559CD"/>
    <w:rsid w:val="00063505"/>
    <w:rsid w:val="00064A6C"/>
    <w:rsid w:val="00064B75"/>
    <w:rsid w:val="000711AF"/>
    <w:rsid w:val="000735AF"/>
    <w:rsid w:val="00075143"/>
    <w:rsid w:val="00080D4E"/>
    <w:rsid w:val="00084D6F"/>
    <w:rsid w:val="0009083A"/>
    <w:rsid w:val="0009222C"/>
    <w:rsid w:val="00092614"/>
    <w:rsid w:val="00095434"/>
    <w:rsid w:val="000A1ECB"/>
    <w:rsid w:val="000A6C2C"/>
    <w:rsid w:val="000B056B"/>
    <w:rsid w:val="000B06F2"/>
    <w:rsid w:val="000B34CB"/>
    <w:rsid w:val="000B5292"/>
    <w:rsid w:val="000C2229"/>
    <w:rsid w:val="000C4090"/>
    <w:rsid w:val="000C4798"/>
    <w:rsid w:val="000C541E"/>
    <w:rsid w:val="000C749C"/>
    <w:rsid w:val="000D0A77"/>
    <w:rsid w:val="000D3468"/>
    <w:rsid w:val="000D477C"/>
    <w:rsid w:val="000D720F"/>
    <w:rsid w:val="000E424C"/>
    <w:rsid w:val="000E44AF"/>
    <w:rsid w:val="000E7282"/>
    <w:rsid w:val="000F2220"/>
    <w:rsid w:val="000F5E62"/>
    <w:rsid w:val="001004AF"/>
    <w:rsid w:val="0010249E"/>
    <w:rsid w:val="00104A11"/>
    <w:rsid w:val="00113232"/>
    <w:rsid w:val="00116BBB"/>
    <w:rsid w:val="001216DB"/>
    <w:rsid w:val="00130165"/>
    <w:rsid w:val="00134551"/>
    <w:rsid w:val="001436AD"/>
    <w:rsid w:val="0014530C"/>
    <w:rsid w:val="001529B2"/>
    <w:rsid w:val="00152DAA"/>
    <w:rsid w:val="00154381"/>
    <w:rsid w:val="00163C34"/>
    <w:rsid w:val="0016479D"/>
    <w:rsid w:val="001778C5"/>
    <w:rsid w:val="00184878"/>
    <w:rsid w:val="00184B95"/>
    <w:rsid w:val="00190E8B"/>
    <w:rsid w:val="00195CE6"/>
    <w:rsid w:val="001A2E16"/>
    <w:rsid w:val="001A3FC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E0C5A"/>
    <w:rsid w:val="001E3AD2"/>
    <w:rsid w:val="001E5F37"/>
    <w:rsid w:val="001F0E7A"/>
    <w:rsid w:val="001F7F5E"/>
    <w:rsid w:val="00205BE9"/>
    <w:rsid w:val="0021565C"/>
    <w:rsid w:val="00215F99"/>
    <w:rsid w:val="00216ED6"/>
    <w:rsid w:val="00221F06"/>
    <w:rsid w:val="002265E8"/>
    <w:rsid w:val="002438F1"/>
    <w:rsid w:val="00243A4C"/>
    <w:rsid w:val="002449A1"/>
    <w:rsid w:val="00244C1D"/>
    <w:rsid w:val="00245C7B"/>
    <w:rsid w:val="00246AC7"/>
    <w:rsid w:val="002625A0"/>
    <w:rsid w:val="00272D16"/>
    <w:rsid w:val="002738A0"/>
    <w:rsid w:val="00277927"/>
    <w:rsid w:val="002802D7"/>
    <w:rsid w:val="0028789B"/>
    <w:rsid w:val="002A0E91"/>
    <w:rsid w:val="002B299F"/>
    <w:rsid w:val="002C4592"/>
    <w:rsid w:val="002C5446"/>
    <w:rsid w:val="002C5ADC"/>
    <w:rsid w:val="002D2F2A"/>
    <w:rsid w:val="002D539B"/>
    <w:rsid w:val="002E08DD"/>
    <w:rsid w:val="002E2645"/>
    <w:rsid w:val="002E2C95"/>
    <w:rsid w:val="002E78CC"/>
    <w:rsid w:val="002F1461"/>
    <w:rsid w:val="00300B64"/>
    <w:rsid w:val="003027EE"/>
    <w:rsid w:val="00304516"/>
    <w:rsid w:val="00304E3D"/>
    <w:rsid w:val="00312ED6"/>
    <w:rsid w:val="00315930"/>
    <w:rsid w:val="00325832"/>
    <w:rsid w:val="00332612"/>
    <w:rsid w:val="00332A42"/>
    <w:rsid w:val="00342F72"/>
    <w:rsid w:val="00343259"/>
    <w:rsid w:val="0034405B"/>
    <w:rsid w:val="00345EEF"/>
    <w:rsid w:val="00346559"/>
    <w:rsid w:val="00350B9E"/>
    <w:rsid w:val="00354656"/>
    <w:rsid w:val="00357E62"/>
    <w:rsid w:val="003600E6"/>
    <w:rsid w:val="00361758"/>
    <w:rsid w:val="00364B4F"/>
    <w:rsid w:val="00374655"/>
    <w:rsid w:val="00376164"/>
    <w:rsid w:val="00381351"/>
    <w:rsid w:val="00395F22"/>
    <w:rsid w:val="003A0D1F"/>
    <w:rsid w:val="003A7B96"/>
    <w:rsid w:val="003B2824"/>
    <w:rsid w:val="003B2E59"/>
    <w:rsid w:val="003C164D"/>
    <w:rsid w:val="003D21B7"/>
    <w:rsid w:val="003D7879"/>
    <w:rsid w:val="003E578B"/>
    <w:rsid w:val="00400641"/>
    <w:rsid w:val="004048D1"/>
    <w:rsid w:val="00414852"/>
    <w:rsid w:val="004211AA"/>
    <w:rsid w:val="00421DE5"/>
    <w:rsid w:val="00423C70"/>
    <w:rsid w:val="0042574B"/>
    <w:rsid w:val="004266FC"/>
    <w:rsid w:val="00432A5C"/>
    <w:rsid w:val="00433117"/>
    <w:rsid w:val="0043728E"/>
    <w:rsid w:val="004404E1"/>
    <w:rsid w:val="00442B3D"/>
    <w:rsid w:val="00443108"/>
    <w:rsid w:val="0045079B"/>
    <w:rsid w:val="00455EA1"/>
    <w:rsid w:val="0046060B"/>
    <w:rsid w:val="0046203B"/>
    <w:rsid w:val="00463206"/>
    <w:rsid w:val="00465268"/>
    <w:rsid w:val="00465731"/>
    <w:rsid w:val="00472B29"/>
    <w:rsid w:val="00475052"/>
    <w:rsid w:val="00476E52"/>
    <w:rsid w:val="0047777A"/>
    <w:rsid w:val="00484897"/>
    <w:rsid w:val="00485AD2"/>
    <w:rsid w:val="00485C34"/>
    <w:rsid w:val="00491808"/>
    <w:rsid w:val="00495A8D"/>
    <w:rsid w:val="00497C8D"/>
    <w:rsid w:val="004B086E"/>
    <w:rsid w:val="004C11B4"/>
    <w:rsid w:val="004C5E36"/>
    <w:rsid w:val="004D19FE"/>
    <w:rsid w:val="004D4B5B"/>
    <w:rsid w:val="004E3535"/>
    <w:rsid w:val="004E6D36"/>
    <w:rsid w:val="004F4F75"/>
    <w:rsid w:val="004F78C8"/>
    <w:rsid w:val="005020E0"/>
    <w:rsid w:val="00502776"/>
    <w:rsid w:val="00507E47"/>
    <w:rsid w:val="00511AB2"/>
    <w:rsid w:val="0051744E"/>
    <w:rsid w:val="00521F05"/>
    <w:rsid w:val="005230AA"/>
    <w:rsid w:val="0052472D"/>
    <w:rsid w:val="00527A28"/>
    <w:rsid w:val="00544855"/>
    <w:rsid w:val="00546EEB"/>
    <w:rsid w:val="00551B4D"/>
    <w:rsid w:val="005614E4"/>
    <w:rsid w:val="00563034"/>
    <w:rsid w:val="005643D1"/>
    <w:rsid w:val="00566057"/>
    <w:rsid w:val="00571D4C"/>
    <w:rsid w:val="00576629"/>
    <w:rsid w:val="00576CB0"/>
    <w:rsid w:val="00577472"/>
    <w:rsid w:val="005806E7"/>
    <w:rsid w:val="00586738"/>
    <w:rsid w:val="00592003"/>
    <w:rsid w:val="00592DB5"/>
    <w:rsid w:val="00592F18"/>
    <w:rsid w:val="00597BAF"/>
    <w:rsid w:val="005B4750"/>
    <w:rsid w:val="005B66BE"/>
    <w:rsid w:val="005B7258"/>
    <w:rsid w:val="005C21CF"/>
    <w:rsid w:val="005C3CFC"/>
    <w:rsid w:val="005C4834"/>
    <w:rsid w:val="005C5BCF"/>
    <w:rsid w:val="005D2B23"/>
    <w:rsid w:val="005D34E6"/>
    <w:rsid w:val="005D5FE5"/>
    <w:rsid w:val="005D6051"/>
    <w:rsid w:val="005E1E81"/>
    <w:rsid w:val="005F1667"/>
    <w:rsid w:val="005F7B28"/>
    <w:rsid w:val="00601F7E"/>
    <w:rsid w:val="00602296"/>
    <w:rsid w:val="006022FB"/>
    <w:rsid w:val="006111E5"/>
    <w:rsid w:val="0061559C"/>
    <w:rsid w:val="00616A81"/>
    <w:rsid w:val="00616E93"/>
    <w:rsid w:val="0061709C"/>
    <w:rsid w:val="006225F5"/>
    <w:rsid w:val="006227CC"/>
    <w:rsid w:val="006335E5"/>
    <w:rsid w:val="00640F2D"/>
    <w:rsid w:val="006428B1"/>
    <w:rsid w:val="00642C85"/>
    <w:rsid w:val="00643EBC"/>
    <w:rsid w:val="006445FC"/>
    <w:rsid w:val="0064628B"/>
    <w:rsid w:val="00646665"/>
    <w:rsid w:val="00651C4C"/>
    <w:rsid w:val="00652D82"/>
    <w:rsid w:val="00654435"/>
    <w:rsid w:val="0065627B"/>
    <w:rsid w:val="006615F7"/>
    <w:rsid w:val="00661ABF"/>
    <w:rsid w:val="0066326A"/>
    <w:rsid w:val="00672633"/>
    <w:rsid w:val="006737C2"/>
    <w:rsid w:val="0067736A"/>
    <w:rsid w:val="00686DE8"/>
    <w:rsid w:val="00693320"/>
    <w:rsid w:val="006B54C6"/>
    <w:rsid w:val="006C3192"/>
    <w:rsid w:val="006C3D15"/>
    <w:rsid w:val="006C7909"/>
    <w:rsid w:val="006D15A7"/>
    <w:rsid w:val="006D6F9B"/>
    <w:rsid w:val="006E34F0"/>
    <w:rsid w:val="006F5B03"/>
    <w:rsid w:val="0070035F"/>
    <w:rsid w:val="00700843"/>
    <w:rsid w:val="00721F58"/>
    <w:rsid w:val="007220A5"/>
    <w:rsid w:val="0072658F"/>
    <w:rsid w:val="0073434C"/>
    <w:rsid w:val="00741AAB"/>
    <w:rsid w:val="00745CF0"/>
    <w:rsid w:val="007528CC"/>
    <w:rsid w:val="007531F2"/>
    <w:rsid w:val="007546E3"/>
    <w:rsid w:val="00755995"/>
    <w:rsid w:val="00755F1C"/>
    <w:rsid w:val="00762B6A"/>
    <w:rsid w:val="007637B1"/>
    <w:rsid w:val="007648A6"/>
    <w:rsid w:val="00771C0F"/>
    <w:rsid w:val="00774494"/>
    <w:rsid w:val="00777067"/>
    <w:rsid w:val="00780629"/>
    <w:rsid w:val="0078279B"/>
    <w:rsid w:val="00794114"/>
    <w:rsid w:val="007958B9"/>
    <w:rsid w:val="00797FD8"/>
    <w:rsid w:val="007A6BEC"/>
    <w:rsid w:val="007B5508"/>
    <w:rsid w:val="007B5EB8"/>
    <w:rsid w:val="007B6C8C"/>
    <w:rsid w:val="007B7BE9"/>
    <w:rsid w:val="007C23EE"/>
    <w:rsid w:val="007C2FD6"/>
    <w:rsid w:val="007C3643"/>
    <w:rsid w:val="007C4870"/>
    <w:rsid w:val="007C5F1F"/>
    <w:rsid w:val="007D20A6"/>
    <w:rsid w:val="007D458D"/>
    <w:rsid w:val="007E03E7"/>
    <w:rsid w:val="007E08D4"/>
    <w:rsid w:val="007E6BF1"/>
    <w:rsid w:val="007F0D80"/>
    <w:rsid w:val="0080059C"/>
    <w:rsid w:val="00802349"/>
    <w:rsid w:val="00810331"/>
    <w:rsid w:val="00826A5A"/>
    <w:rsid w:val="0082745D"/>
    <w:rsid w:val="0083114D"/>
    <w:rsid w:val="00834C7B"/>
    <w:rsid w:val="00836727"/>
    <w:rsid w:val="00843192"/>
    <w:rsid w:val="00845993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2C35"/>
    <w:rsid w:val="008850FB"/>
    <w:rsid w:val="0088669D"/>
    <w:rsid w:val="00893B8A"/>
    <w:rsid w:val="008A0408"/>
    <w:rsid w:val="008A1D76"/>
    <w:rsid w:val="008A1FD2"/>
    <w:rsid w:val="008A3B28"/>
    <w:rsid w:val="008B3A74"/>
    <w:rsid w:val="008B5349"/>
    <w:rsid w:val="008C2596"/>
    <w:rsid w:val="008C2DF0"/>
    <w:rsid w:val="008C69D0"/>
    <w:rsid w:val="008D22A0"/>
    <w:rsid w:val="008D4E02"/>
    <w:rsid w:val="008E089A"/>
    <w:rsid w:val="008E1BF3"/>
    <w:rsid w:val="008E26B1"/>
    <w:rsid w:val="008F43DB"/>
    <w:rsid w:val="008F6D4A"/>
    <w:rsid w:val="0090342C"/>
    <w:rsid w:val="00903788"/>
    <w:rsid w:val="00903AC4"/>
    <w:rsid w:val="00904EFF"/>
    <w:rsid w:val="00910131"/>
    <w:rsid w:val="009130F3"/>
    <w:rsid w:val="00920E3D"/>
    <w:rsid w:val="00921790"/>
    <w:rsid w:val="00922B4E"/>
    <w:rsid w:val="00922D96"/>
    <w:rsid w:val="009269A7"/>
    <w:rsid w:val="00930EAC"/>
    <w:rsid w:val="0094139F"/>
    <w:rsid w:val="00943634"/>
    <w:rsid w:val="00943F4A"/>
    <w:rsid w:val="00954B27"/>
    <w:rsid w:val="009725BB"/>
    <w:rsid w:val="00982529"/>
    <w:rsid w:val="0098281F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D0A45"/>
    <w:rsid w:val="009E69C2"/>
    <w:rsid w:val="009F2237"/>
    <w:rsid w:val="009F5D7F"/>
    <w:rsid w:val="00A016FA"/>
    <w:rsid w:val="00A049DA"/>
    <w:rsid w:val="00A10026"/>
    <w:rsid w:val="00A16508"/>
    <w:rsid w:val="00A26E5C"/>
    <w:rsid w:val="00A33E28"/>
    <w:rsid w:val="00A34426"/>
    <w:rsid w:val="00A355F7"/>
    <w:rsid w:val="00A512CB"/>
    <w:rsid w:val="00A62B0B"/>
    <w:rsid w:val="00A65182"/>
    <w:rsid w:val="00A655A8"/>
    <w:rsid w:val="00A714FA"/>
    <w:rsid w:val="00A72CB8"/>
    <w:rsid w:val="00A74E18"/>
    <w:rsid w:val="00A85F5C"/>
    <w:rsid w:val="00A933D5"/>
    <w:rsid w:val="00A95446"/>
    <w:rsid w:val="00A97840"/>
    <w:rsid w:val="00AA0B7B"/>
    <w:rsid w:val="00AA1804"/>
    <w:rsid w:val="00AB30CC"/>
    <w:rsid w:val="00AB6C1A"/>
    <w:rsid w:val="00AC6ADA"/>
    <w:rsid w:val="00AC6C17"/>
    <w:rsid w:val="00AE0599"/>
    <w:rsid w:val="00AF1E36"/>
    <w:rsid w:val="00AF3528"/>
    <w:rsid w:val="00AF4300"/>
    <w:rsid w:val="00B001E5"/>
    <w:rsid w:val="00B04178"/>
    <w:rsid w:val="00B06C4A"/>
    <w:rsid w:val="00B153FD"/>
    <w:rsid w:val="00B2545F"/>
    <w:rsid w:val="00B30AE2"/>
    <w:rsid w:val="00B3223D"/>
    <w:rsid w:val="00B45A40"/>
    <w:rsid w:val="00B46917"/>
    <w:rsid w:val="00B543F5"/>
    <w:rsid w:val="00B57902"/>
    <w:rsid w:val="00B61D22"/>
    <w:rsid w:val="00B62C9A"/>
    <w:rsid w:val="00B66143"/>
    <w:rsid w:val="00B6639B"/>
    <w:rsid w:val="00B67D77"/>
    <w:rsid w:val="00B70D06"/>
    <w:rsid w:val="00B7471F"/>
    <w:rsid w:val="00B751C5"/>
    <w:rsid w:val="00B82694"/>
    <w:rsid w:val="00B90E36"/>
    <w:rsid w:val="00B9114B"/>
    <w:rsid w:val="00B97241"/>
    <w:rsid w:val="00BA1800"/>
    <w:rsid w:val="00BB4203"/>
    <w:rsid w:val="00BB4748"/>
    <w:rsid w:val="00BB5DC4"/>
    <w:rsid w:val="00BD0F34"/>
    <w:rsid w:val="00BD2ECA"/>
    <w:rsid w:val="00BE1A0B"/>
    <w:rsid w:val="00BE1F7D"/>
    <w:rsid w:val="00BE52C9"/>
    <w:rsid w:val="00BF2B19"/>
    <w:rsid w:val="00BF5C9A"/>
    <w:rsid w:val="00BF62ED"/>
    <w:rsid w:val="00C02219"/>
    <w:rsid w:val="00C0511B"/>
    <w:rsid w:val="00C13AD2"/>
    <w:rsid w:val="00C13FD0"/>
    <w:rsid w:val="00C231E2"/>
    <w:rsid w:val="00C241A3"/>
    <w:rsid w:val="00C32674"/>
    <w:rsid w:val="00C32E5B"/>
    <w:rsid w:val="00C340D9"/>
    <w:rsid w:val="00C36BCF"/>
    <w:rsid w:val="00C64E99"/>
    <w:rsid w:val="00C64FC9"/>
    <w:rsid w:val="00C663CA"/>
    <w:rsid w:val="00C73B0A"/>
    <w:rsid w:val="00C77922"/>
    <w:rsid w:val="00C8483D"/>
    <w:rsid w:val="00C848F5"/>
    <w:rsid w:val="00C91C3A"/>
    <w:rsid w:val="00C93D07"/>
    <w:rsid w:val="00C949F8"/>
    <w:rsid w:val="00CA1B10"/>
    <w:rsid w:val="00CA4664"/>
    <w:rsid w:val="00CB48C4"/>
    <w:rsid w:val="00CC48F2"/>
    <w:rsid w:val="00CC5B74"/>
    <w:rsid w:val="00CC70FE"/>
    <w:rsid w:val="00CC7254"/>
    <w:rsid w:val="00CD129F"/>
    <w:rsid w:val="00CD2350"/>
    <w:rsid w:val="00CD2BF1"/>
    <w:rsid w:val="00CD6823"/>
    <w:rsid w:val="00CE0655"/>
    <w:rsid w:val="00CE31A8"/>
    <w:rsid w:val="00CF07FC"/>
    <w:rsid w:val="00CF631E"/>
    <w:rsid w:val="00CF714B"/>
    <w:rsid w:val="00D1443A"/>
    <w:rsid w:val="00D25F6F"/>
    <w:rsid w:val="00D30D6D"/>
    <w:rsid w:val="00D47372"/>
    <w:rsid w:val="00D509D2"/>
    <w:rsid w:val="00D511D5"/>
    <w:rsid w:val="00D61C3D"/>
    <w:rsid w:val="00D6259E"/>
    <w:rsid w:val="00D66A69"/>
    <w:rsid w:val="00D81E7B"/>
    <w:rsid w:val="00D83B48"/>
    <w:rsid w:val="00D841B8"/>
    <w:rsid w:val="00D86D3D"/>
    <w:rsid w:val="00D956C3"/>
    <w:rsid w:val="00D9780F"/>
    <w:rsid w:val="00DA7B88"/>
    <w:rsid w:val="00DB1640"/>
    <w:rsid w:val="00DB231C"/>
    <w:rsid w:val="00DB5863"/>
    <w:rsid w:val="00DC1619"/>
    <w:rsid w:val="00DC2A29"/>
    <w:rsid w:val="00DC7136"/>
    <w:rsid w:val="00DC79AC"/>
    <w:rsid w:val="00DD1BD6"/>
    <w:rsid w:val="00DD5889"/>
    <w:rsid w:val="00DD68E3"/>
    <w:rsid w:val="00DE3F66"/>
    <w:rsid w:val="00DE6585"/>
    <w:rsid w:val="00DF6A24"/>
    <w:rsid w:val="00E058AF"/>
    <w:rsid w:val="00E06DDC"/>
    <w:rsid w:val="00E12E37"/>
    <w:rsid w:val="00E15105"/>
    <w:rsid w:val="00E16FDE"/>
    <w:rsid w:val="00E2133E"/>
    <w:rsid w:val="00E2251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36E4F"/>
    <w:rsid w:val="00E42382"/>
    <w:rsid w:val="00E44D9F"/>
    <w:rsid w:val="00E4638A"/>
    <w:rsid w:val="00E51C2C"/>
    <w:rsid w:val="00E5492C"/>
    <w:rsid w:val="00E564E7"/>
    <w:rsid w:val="00E565FC"/>
    <w:rsid w:val="00E6175B"/>
    <w:rsid w:val="00E722ED"/>
    <w:rsid w:val="00E725DA"/>
    <w:rsid w:val="00E73632"/>
    <w:rsid w:val="00E74283"/>
    <w:rsid w:val="00E8135E"/>
    <w:rsid w:val="00E81D95"/>
    <w:rsid w:val="00E84891"/>
    <w:rsid w:val="00E94804"/>
    <w:rsid w:val="00EA2CA4"/>
    <w:rsid w:val="00EA4811"/>
    <w:rsid w:val="00EA4879"/>
    <w:rsid w:val="00EA5B97"/>
    <w:rsid w:val="00EB5492"/>
    <w:rsid w:val="00EC7F1F"/>
    <w:rsid w:val="00ED7634"/>
    <w:rsid w:val="00EE2C97"/>
    <w:rsid w:val="00EF1377"/>
    <w:rsid w:val="00EF2DA8"/>
    <w:rsid w:val="00EF6D19"/>
    <w:rsid w:val="00F05046"/>
    <w:rsid w:val="00F15934"/>
    <w:rsid w:val="00F23297"/>
    <w:rsid w:val="00F251A0"/>
    <w:rsid w:val="00F26DA0"/>
    <w:rsid w:val="00F301C8"/>
    <w:rsid w:val="00F323EE"/>
    <w:rsid w:val="00F33377"/>
    <w:rsid w:val="00F37572"/>
    <w:rsid w:val="00F41BB4"/>
    <w:rsid w:val="00F44C42"/>
    <w:rsid w:val="00F520D7"/>
    <w:rsid w:val="00F55544"/>
    <w:rsid w:val="00F66571"/>
    <w:rsid w:val="00F73305"/>
    <w:rsid w:val="00F75203"/>
    <w:rsid w:val="00F84A6B"/>
    <w:rsid w:val="00F85319"/>
    <w:rsid w:val="00F8737C"/>
    <w:rsid w:val="00F90189"/>
    <w:rsid w:val="00F97D3F"/>
    <w:rsid w:val="00FA5E5A"/>
    <w:rsid w:val="00FC4053"/>
    <w:rsid w:val="00FC6B6B"/>
    <w:rsid w:val="00FC7772"/>
    <w:rsid w:val="00FD405A"/>
    <w:rsid w:val="00FD47CE"/>
    <w:rsid w:val="00FD4B2A"/>
    <w:rsid w:val="00FD5BEB"/>
    <w:rsid w:val="00FE51B5"/>
    <w:rsid w:val="00FF5707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AE8757CD-8ACA-4661-9734-FC826E0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428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9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HCUZCRXN6NH5-581495652-26102</_dlc_DocId>
    <_dlc_DocIdUrl xmlns="85f4b5cc-4033-44c7-b405-f5eed34c8154">
      <Url>https://spucr.sharepoint.com/sites/Portal/544101/_layouts/15/DocIdRedir.aspx?ID=HCUZCRXN6NH5-581495652-26102</Url>
      <Description>HCUZCRXN6NH5-581495652-26102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31880D08-E9F1-4291-A4EE-790FC0AB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3E13BE-73D7-40E4-968A-8F4449FB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5541</CharactersWithSpaces>
  <SharedDoc>false</SharedDoc>
  <HLinks>
    <vt:vector size="24" baseType="variant">
      <vt:variant>
        <vt:i4>917577</vt:i4>
      </vt:variant>
      <vt:variant>
        <vt:i4>9</vt:i4>
      </vt:variant>
      <vt:variant>
        <vt:i4>0</vt:i4>
      </vt:variant>
      <vt:variant>
        <vt:i4>5</vt:i4>
      </vt:variant>
      <vt:variant>
        <vt:lpwstr>http://www.unixml.cz/</vt:lpwstr>
      </vt:variant>
      <vt:variant>
        <vt:lpwstr/>
      </vt:variant>
      <vt:variant>
        <vt:i4>852068</vt:i4>
      </vt:variant>
      <vt:variant>
        <vt:i4>6</vt:i4>
      </vt:variant>
      <vt:variant>
        <vt:i4>0</vt:i4>
      </vt:variant>
      <vt:variant>
        <vt:i4>5</vt:i4>
      </vt:variant>
      <vt:variant>
        <vt:lpwstr>mailto:a.mikulas@spucr.cz</vt:lpwstr>
      </vt:variant>
      <vt:variant>
        <vt:lpwstr/>
      </vt:variant>
      <vt:variant>
        <vt:i4>6619183</vt:i4>
      </vt:variant>
      <vt:variant>
        <vt:i4>3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http://www.eagri,cz/prv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Vévodová Denisa Mgr.</cp:lastModifiedBy>
  <cp:revision>30</cp:revision>
  <cp:lastPrinted>2024-07-08T14:41:00Z</cp:lastPrinted>
  <dcterms:created xsi:type="dcterms:W3CDTF">2025-02-25T13:45:00Z</dcterms:created>
  <dcterms:modified xsi:type="dcterms:W3CDTF">2025-03-06T07:48:00Z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e6c7c37b-ee8d-4c70-a96b-3354bbd85d4d</vt:lpwstr>
  </property>
  <property fmtid="{D5CDD505-2E9C-101B-9397-08002B2CF9AE}" pid="4" name="MediaServiceImageTags">
    <vt:lpwstr/>
  </property>
</Properties>
</file>