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D2701D" w:rsidRDefault="009F3720" w:rsidP="00AE2DC5">
      <w:pPr>
        <w:jc w:val="center"/>
        <w:rPr>
          <w:rFonts w:cs="Arial"/>
          <w:b/>
          <w:sz w:val="28"/>
          <w:szCs w:val="28"/>
        </w:rPr>
      </w:pPr>
      <w:r w:rsidRPr="00D2701D">
        <w:rPr>
          <w:rFonts w:cs="Arial"/>
          <w:b/>
          <w:sz w:val="28"/>
          <w:szCs w:val="28"/>
        </w:rPr>
        <w:t>SMLOUVA O</w:t>
      </w:r>
      <w:r w:rsidR="009A53D2" w:rsidRPr="00D2701D">
        <w:rPr>
          <w:rFonts w:cs="Arial"/>
          <w:b/>
          <w:sz w:val="28"/>
          <w:szCs w:val="28"/>
        </w:rPr>
        <w:t xml:space="preserve"> </w:t>
      </w:r>
      <w:r w:rsidR="00EB3FF6" w:rsidRPr="00D2701D">
        <w:rPr>
          <w:rFonts w:cs="Arial"/>
          <w:b/>
          <w:sz w:val="28"/>
          <w:szCs w:val="28"/>
        </w:rPr>
        <w:t>DÍLO</w:t>
      </w:r>
    </w:p>
    <w:p w14:paraId="41074C6E" w14:textId="753265AB" w:rsidR="009F3720" w:rsidRPr="00AD1275" w:rsidRDefault="002147D8" w:rsidP="00AE2DC5">
      <w:pPr>
        <w:jc w:val="center"/>
        <w:rPr>
          <w:rFonts w:cs="Arial"/>
          <w:b/>
          <w:sz w:val="28"/>
          <w:szCs w:val="28"/>
        </w:rPr>
      </w:pPr>
      <w:r w:rsidRPr="00AD1275">
        <w:rPr>
          <w:rFonts w:cs="Arial"/>
          <w:b/>
          <w:sz w:val="28"/>
          <w:szCs w:val="28"/>
        </w:rPr>
        <w:t xml:space="preserve"> č. </w:t>
      </w:r>
      <w:r w:rsidR="0041520A">
        <w:rPr>
          <w:rFonts w:cs="Arial"/>
          <w:b/>
          <w:sz w:val="28"/>
          <w:szCs w:val="28"/>
        </w:rPr>
        <w:t>246-2025-504203</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610220">
      <w:pPr>
        <w:spacing w:after="240"/>
        <w:jc w:val="center"/>
        <w:rPr>
          <w:rFonts w:cs="Arial"/>
          <w:szCs w:val="22"/>
        </w:rPr>
      </w:pPr>
      <w:r w:rsidRPr="004D5F78">
        <w:rPr>
          <w:rFonts w:cs="Arial"/>
          <w:szCs w:val="22"/>
        </w:rPr>
        <w:t>(dále jen „občanský zákoník“)</w:t>
      </w:r>
    </w:p>
    <w:p w14:paraId="4E33149B" w14:textId="77777777" w:rsidR="009F3720" w:rsidRPr="004D5F78" w:rsidRDefault="009F3720" w:rsidP="00610220">
      <w:pPr>
        <w:tabs>
          <w:tab w:val="left" w:pos="4820"/>
        </w:tabs>
        <w:spacing w:before="120"/>
        <w:jc w:val="center"/>
        <w:rPr>
          <w:rFonts w:cs="Arial"/>
          <w:szCs w:val="22"/>
        </w:rPr>
      </w:pPr>
      <w:r w:rsidRPr="004D5F78">
        <w:rPr>
          <w:rFonts w:cs="Arial"/>
          <w:b/>
          <w:szCs w:val="22"/>
        </w:rPr>
        <w:t>mezi smluvními stranami</w:t>
      </w:r>
    </w:p>
    <w:p w14:paraId="32E2F88F" w14:textId="77777777" w:rsidR="00164B31" w:rsidRPr="004D5F78" w:rsidRDefault="00164B31" w:rsidP="00164B31">
      <w:pPr>
        <w:jc w:val="both"/>
        <w:rPr>
          <w:rFonts w:cs="Arial"/>
          <w:b/>
          <w:bCs/>
          <w:snapToGrid w:val="0"/>
          <w:szCs w:val="22"/>
        </w:rPr>
      </w:pPr>
      <w:r w:rsidRPr="004D5F78">
        <w:rPr>
          <w:rFonts w:cs="Arial"/>
          <w:b/>
          <w:bCs/>
          <w:snapToGrid w:val="0"/>
          <w:szCs w:val="22"/>
        </w:rPr>
        <w:t>Objednatelem</w:t>
      </w:r>
    </w:p>
    <w:p w14:paraId="48666196" w14:textId="77777777" w:rsidR="00164B31" w:rsidRDefault="00164B31" w:rsidP="00164B31">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1ABA96F4" w14:textId="77777777" w:rsidR="00164B31" w:rsidRPr="004D5F78" w:rsidRDefault="00164B31" w:rsidP="00164B31">
      <w:pPr>
        <w:overflowPunct w:val="0"/>
        <w:autoSpaceDE w:val="0"/>
        <w:autoSpaceDN w:val="0"/>
        <w:adjustRightInd w:val="0"/>
        <w:spacing w:after="0" w:line="276" w:lineRule="auto"/>
        <w:ind w:left="360"/>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033DD1DB" w14:textId="77777777" w:rsidR="00164B31" w:rsidRDefault="00164B31" w:rsidP="00164B31">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Plzeňský kraj</w:t>
      </w:r>
    </w:p>
    <w:p w14:paraId="75A86F69" w14:textId="77777777" w:rsidR="00164B31" w:rsidRPr="004D5F78" w:rsidRDefault="00164B31" w:rsidP="00164B31">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Adresa: náměstí Generála Píky 2110/8, 326 00 Plzeň</w:t>
      </w:r>
    </w:p>
    <w:p w14:paraId="59C6F978" w14:textId="77777777" w:rsidR="00164B31" w:rsidRDefault="00164B31" w:rsidP="00164B31">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Pr="004D5F78">
        <w:rPr>
          <w:rFonts w:cs="Arial"/>
          <w:b/>
          <w:szCs w:val="22"/>
        </w:rPr>
        <w:t xml:space="preserve">Pobočka </w:t>
      </w:r>
      <w:r>
        <w:rPr>
          <w:rFonts w:cs="Arial"/>
          <w:b/>
          <w:szCs w:val="22"/>
        </w:rPr>
        <w:t>Klatovy</w:t>
      </w:r>
    </w:p>
    <w:p w14:paraId="415D57C5" w14:textId="5B783F89" w:rsidR="00164B31" w:rsidRPr="003B5DCD" w:rsidRDefault="00164B31" w:rsidP="00164B31">
      <w:pPr>
        <w:tabs>
          <w:tab w:val="left" w:pos="1560"/>
        </w:tabs>
        <w:overflowPunct w:val="0"/>
        <w:autoSpaceDE w:val="0"/>
        <w:autoSpaceDN w:val="0"/>
        <w:adjustRightInd w:val="0"/>
        <w:spacing w:after="200" w:line="276" w:lineRule="auto"/>
        <w:jc w:val="both"/>
        <w:textAlignment w:val="baseline"/>
        <w:rPr>
          <w:rFonts w:cs="Arial"/>
          <w:b/>
          <w:szCs w:val="22"/>
        </w:rPr>
      </w:pPr>
      <w:r>
        <w:rPr>
          <w:rFonts w:cs="Arial"/>
          <w:szCs w:val="22"/>
        </w:rPr>
        <w:t xml:space="preserve">      </w:t>
      </w:r>
      <w:r w:rsidRPr="003B5DCD">
        <w:rPr>
          <w:rFonts w:cs="Arial"/>
          <w:b/>
          <w:szCs w:val="22"/>
        </w:rPr>
        <w:t>Adresa</w:t>
      </w:r>
      <w:r w:rsidR="000F37FE">
        <w:rPr>
          <w:rFonts w:cs="Arial"/>
          <w:b/>
          <w:szCs w:val="22"/>
        </w:rPr>
        <w:t>: Čapkova 127/V, 339 01 Klatovy</w:t>
      </w:r>
      <w:r>
        <w:rPr>
          <w:rFonts w:cs="Arial"/>
          <w:b/>
          <w:szCs w:val="22"/>
        </w:rPr>
        <w:tab/>
      </w:r>
    </w:p>
    <w:p w14:paraId="34FCFEFA" w14:textId="4374B4B1" w:rsidR="00164B31" w:rsidRPr="0018735D" w:rsidRDefault="00164B31" w:rsidP="00164B31">
      <w:pPr>
        <w:widowControl w:val="0"/>
        <w:tabs>
          <w:tab w:val="left" w:pos="4536"/>
        </w:tabs>
        <w:suppressAutoHyphens/>
        <w:spacing w:after="60" w:line="240" w:lineRule="auto"/>
        <w:ind w:left="4530" w:hanging="4530"/>
        <w:rPr>
          <w:rFonts w:eastAsia="Lucida Sans Unicode" w:cs="Arial"/>
          <w:szCs w:val="22"/>
        </w:rPr>
      </w:pPr>
      <w:r w:rsidRPr="0018735D">
        <w:rPr>
          <w:rFonts w:eastAsia="Lucida Sans Unicode" w:cs="Arial"/>
          <w:szCs w:val="22"/>
        </w:rPr>
        <w:t>zastoupený:</w:t>
      </w:r>
      <w:r w:rsidRPr="0018735D">
        <w:rPr>
          <w:rFonts w:eastAsia="Lucida Sans Unicode" w:cs="Arial"/>
          <w:szCs w:val="22"/>
        </w:rPr>
        <w:tab/>
      </w:r>
      <w:r w:rsidR="00BD5A74" w:rsidRPr="0018735D">
        <w:rPr>
          <w:rFonts w:eastAsia="Lucida Sans Unicode" w:cs="Arial"/>
          <w:szCs w:val="22"/>
        </w:rPr>
        <w:t>Mgr. Ing. Lenkou</w:t>
      </w:r>
      <w:r w:rsidR="00C27285">
        <w:rPr>
          <w:rFonts w:eastAsia="Lucida Sans Unicode" w:cs="Arial"/>
          <w:szCs w:val="22"/>
        </w:rPr>
        <w:t xml:space="preserve"> Přecechtělovou</w:t>
      </w:r>
      <w:r w:rsidRPr="0018735D">
        <w:rPr>
          <w:rFonts w:eastAsia="Lucida Sans Unicode" w:cs="Arial"/>
          <w:szCs w:val="22"/>
        </w:rPr>
        <w:t>, vedoucí Pobočky Klatovy</w:t>
      </w:r>
    </w:p>
    <w:p w14:paraId="68CE9190" w14:textId="7292E6EF" w:rsidR="00164B31" w:rsidRPr="0018735D" w:rsidRDefault="00164B31" w:rsidP="009516DE">
      <w:pPr>
        <w:widowControl w:val="0"/>
        <w:tabs>
          <w:tab w:val="left" w:pos="4536"/>
        </w:tabs>
        <w:suppressAutoHyphens/>
        <w:spacing w:after="60" w:line="240" w:lineRule="auto"/>
        <w:ind w:left="4530" w:hanging="4530"/>
        <w:rPr>
          <w:rFonts w:eastAsia="Lucida Sans Unicode" w:cs="Arial"/>
          <w:szCs w:val="22"/>
        </w:rPr>
      </w:pPr>
      <w:r w:rsidRPr="0018735D">
        <w:rPr>
          <w:rFonts w:eastAsia="Lucida Sans Unicode" w:cs="Arial"/>
          <w:szCs w:val="22"/>
        </w:rPr>
        <w:t>ve smluvních záležitostech oprávněn jednat:</w:t>
      </w:r>
      <w:r w:rsidRPr="0018735D">
        <w:rPr>
          <w:rFonts w:eastAsia="Lucida Sans Unicode" w:cs="Arial"/>
          <w:szCs w:val="22"/>
        </w:rPr>
        <w:tab/>
      </w:r>
      <w:r w:rsidR="009516DE">
        <w:rPr>
          <w:rFonts w:eastAsia="Lucida Sans Unicode" w:cs="Arial"/>
          <w:szCs w:val="22"/>
        </w:rPr>
        <w:t>Mgr. Ing. Lenka Přecechtělová, vedoucí Pobočky Klatovy</w:t>
      </w:r>
    </w:p>
    <w:p w14:paraId="57B32BDC" w14:textId="64FCF2E9" w:rsidR="00164B31" w:rsidRPr="0018735D" w:rsidRDefault="00164B31" w:rsidP="00164B31">
      <w:pPr>
        <w:widowControl w:val="0"/>
        <w:tabs>
          <w:tab w:val="left" w:pos="4536"/>
        </w:tabs>
        <w:suppressAutoHyphens/>
        <w:spacing w:after="60" w:line="240" w:lineRule="auto"/>
        <w:ind w:left="4530" w:hanging="4530"/>
        <w:rPr>
          <w:rFonts w:eastAsia="Lucida Sans Unicode" w:cs="Arial"/>
          <w:szCs w:val="22"/>
        </w:rPr>
      </w:pPr>
      <w:r w:rsidRPr="0018735D">
        <w:rPr>
          <w:rFonts w:eastAsia="Lucida Sans Unicode" w:cs="Arial"/>
          <w:szCs w:val="22"/>
        </w:rPr>
        <w:t xml:space="preserve">v </w:t>
      </w:r>
      <w:r w:rsidRPr="0018735D">
        <w:rPr>
          <w:rFonts w:eastAsia="Lucida Sans Unicode" w:cs="Arial"/>
          <w:snapToGrid w:val="0"/>
          <w:szCs w:val="22"/>
        </w:rPr>
        <w:t>technických záležitostech oprávněn jednat:</w:t>
      </w:r>
      <w:r w:rsidRPr="0018735D">
        <w:rPr>
          <w:rFonts w:eastAsia="Lucida Sans Unicode" w:cs="Arial"/>
          <w:snapToGrid w:val="0"/>
          <w:szCs w:val="22"/>
        </w:rPr>
        <w:tab/>
      </w:r>
      <w:r w:rsidRPr="0018735D">
        <w:rPr>
          <w:rFonts w:eastAsia="Lucida Sans Unicode" w:cs="Arial"/>
          <w:szCs w:val="22"/>
        </w:rPr>
        <w:t>Bc. Milan Václavík, DiS.</w:t>
      </w:r>
      <w:r w:rsidR="004D371E">
        <w:rPr>
          <w:rFonts w:eastAsia="Lucida Sans Unicode" w:cs="Arial"/>
          <w:szCs w:val="22"/>
        </w:rPr>
        <w:t>, rada Pobočky Klatovy</w:t>
      </w:r>
      <w:r w:rsidRPr="0018735D">
        <w:rPr>
          <w:rFonts w:eastAsia="Lucida Sans Unicode" w:cs="Arial"/>
          <w:szCs w:val="22"/>
        </w:rPr>
        <w:t xml:space="preserve">     </w:t>
      </w:r>
    </w:p>
    <w:p w14:paraId="0FA67C01" w14:textId="086F650E" w:rsidR="00164B31" w:rsidRPr="0018735D" w:rsidRDefault="00164B31" w:rsidP="00164B31">
      <w:pPr>
        <w:widowControl w:val="0"/>
        <w:tabs>
          <w:tab w:val="left" w:pos="4536"/>
        </w:tabs>
        <w:suppressAutoHyphens/>
        <w:spacing w:after="60" w:line="240" w:lineRule="auto"/>
        <w:rPr>
          <w:rFonts w:eastAsia="Lucida Sans Unicode" w:cs="Arial"/>
          <w:szCs w:val="22"/>
        </w:rPr>
      </w:pPr>
      <w:r w:rsidRPr="0018735D">
        <w:rPr>
          <w:rFonts w:eastAsia="Lucida Sans Unicode" w:cs="Arial"/>
          <w:szCs w:val="22"/>
        </w:rPr>
        <w:t>Tel.:</w:t>
      </w:r>
      <w:r w:rsidRPr="0018735D">
        <w:rPr>
          <w:rFonts w:eastAsia="Lucida Sans Unicode" w:cs="Arial"/>
          <w:szCs w:val="22"/>
        </w:rPr>
        <w:tab/>
        <w:t>+420 602 436 252</w:t>
      </w:r>
      <w:r w:rsidRPr="0018735D">
        <w:rPr>
          <w:rFonts w:eastAsia="Lucida Sans Unicode" w:cs="Arial"/>
          <w:szCs w:val="22"/>
        </w:rPr>
        <w:tab/>
      </w:r>
      <w:r w:rsidRPr="0018735D">
        <w:rPr>
          <w:rFonts w:eastAsia="Lucida Sans Unicode" w:cs="Arial"/>
          <w:szCs w:val="22"/>
        </w:rPr>
        <w:tab/>
        <w:t xml:space="preserve"> </w:t>
      </w:r>
    </w:p>
    <w:p w14:paraId="00EFE71E" w14:textId="2846F323" w:rsidR="00164B31" w:rsidRPr="0018735D" w:rsidRDefault="00164B31" w:rsidP="00164B31">
      <w:pPr>
        <w:widowControl w:val="0"/>
        <w:tabs>
          <w:tab w:val="left" w:pos="4536"/>
        </w:tabs>
        <w:suppressAutoHyphens/>
        <w:spacing w:after="60" w:line="240" w:lineRule="auto"/>
        <w:rPr>
          <w:rFonts w:eastAsia="Lucida Sans Unicode" w:cs="Arial"/>
          <w:szCs w:val="22"/>
        </w:rPr>
      </w:pPr>
      <w:r w:rsidRPr="0018735D">
        <w:rPr>
          <w:rFonts w:eastAsia="Lucida Sans Unicode" w:cs="Arial"/>
          <w:szCs w:val="22"/>
        </w:rPr>
        <w:t>E-mail:</w:t>
      </w:r>
      <w:r w:rsidRPr="0018735D">
        <w:rPr>
          <w:rFonts w:eastAsia="Lucida Sans Unicode" w:cs="Arial"/>
          <w:szCs w:val="22"/>
        </w:rPr>
        <w:tab/>
      </w:r>
      <w:hyperlink r:id="rId15" w:history="1">
        <w:r w:rsidR="0018735D" w:rsidRPr="0074091F">
          <w:rPr>
            <w:rStyle w:val="Hypertextovodkaz"/>
            <w:rFonts w:eastAsia="Lucida Sans Unicode" w:cs="Arial"/>
            <w:szCs w:val="22"/>
          </w:rPr>
          <w:t>milan.vaclavik@spu.gov.cz</w:t>
        </w:r>
      </w:hyperlink>
      <w:r w:rsidR="0018735D">
        <w:rPr>
          <w:rFonts w:eastAsia="Lucida Sans Unicode" w:cs="Arial"/>
          <w:szCs w:val="22"/>
        </w:rPr>
        <w:t xml:space="preserve"> </w:t>
      </w:r>
      <w:r w:rsidRPr="0018735D">
        <w:rPr>
          <w:rFonts w:eastAsia="Lucida Sans Unicode" w:cs="Arial"/>
          <w:szCs w:val="22"/>
        </w:rPr>
        <w:t xml:space="preserve">  </w:t>
      </w:r>
    </w:p>
    <w:p w14:paraId="0E821895" w14:textId="77777777" w:rsidR="00164B31" w:rsidRPr="004D5F78" w:rsidRDefault="00164B31" w:rsidP="00164B31">
      <w:pPr>
        <w:widowControl w:val="0"/>
        <w:tabs>
          <w:tab w:val="left" w:pos="4536"/>
        </w:tabs>
        <w:suppressAutoHyphens/>
        <w:spacing w:after="60" w:line="240" w:lineRule="auto"/>
        <w:rPr>
          <w:rFonts w:eastAsia="Lucida Sans Unicode" w:cs="Arial"/>
          <w:szCs w:val="22"/>
        </w:rPr>
      </w:pPr>
      <w:r w:rsidRPr="004D5F78">
        <w:rPr>
          <w:rFonts w:eastAsia="Lucida Sans Unicode" w:cs="Arial"/>
          <w:szCs w:val="22"/>
        </w:rPr>
        <w:t>ID DS:</w:t>
      </w:r>
      <w:r w:rsidRPr="004D5F78">
        <w:rPr>
          <w:rFonts w:eastAsia="Lucida Sans Unicode" w:cs="Arial"/>
          <w:szCs w:val="22"/>
        </w:rPr>
        <w:tab/>
        <w:t>z49per3</w:t>
      </w:r>
    </w:p>
    <w:p w14:paraId="2FF5C5D3" w14:textId="77777777" w:rsidR="00164B31" w:rsidRPr="004D5F78" w:rsidRDefault="00164B31" w:rsidP="00164B31">
      <w:pPr>
        <w:widowControl w:val="0"/>
        <w:tabs>
          <w:tab w:val="left" w:pos="4536"/>
        </w:tabs>
        <w:suppressAutoHyphens/>
        <w:spacing w:after="60" w:line="240" w:lineRule="auto"/>
        <w:rPr>
          <w:rFonts w:eastAsia="Lucida Sans Unicode" w:cs="Arial"/>
          <w:szCs w:val="22"/>
        </w:rPr>
      </w:pPr>
      <w:r w:rsidRPr="004D5F78">
        <w:rPr>
          <w:rFonts w:eastAsia="Lucida Sans Unicode" w:cs="Arial"/>
          <w:szCs w:val="22"/>
        </w:rPr>
        <w:t>Bankovní spojení:</w:t>
      </w:r>
      <w:r w:rsidRPr="004D5F78">
        <w:rPr>
          <w:rFonts w:eastAsia="Lucida Sans Unicode" w:cs="Arial"/>
          <w:szCs w:val="22"/>
        </w:rPr>
        <w:tab/>
        <w:t xml:space="preserve">ČNB </w:t>
      </w:r>
      <w:r w:rsidRPr="004D5F78">
        <w:rPr>
          <w:rFonts w:eastAsia="Lucida Sans Unicode" w:cs="Arial"/>
          <w:szCs w:val="22"/>
        </w:rPr>
        <w:tab/>
      </w:r>
    </w:p>
    <w:p w14:paraId="02B30FC0" w14:textId="77777777" w:rsidR="00164B31" w:rsidRPr="004D5F78" w:rsidRDefault="00164B31" w:rsidP="00164B31">
      <w:pPr>
        <w:widowControl w:val="0"/>
        <w:tabs>
          <w:tab w:val="left" w:pos="4536"/>
        </w:tabs>
        <w:suppressAutoHyphens/>
        <w:spacing w:after="60" w:line="240" w:lineRule="auto"/>
        <w:rPr>
          <w:rFonts w:eastAsia="Lucida Sans Unicode" w:cs="Arial"/>
          <w:bCs/>
          <w:szCs w:val="22"/>
        </w:rPr>
      </w:pPr>
      <w:r w:rsidRPr="004D5F78">
        <w:rPr>
          <w:rFonts w:eastAsia="Lucida Sans Unicode" w:cs="Arial"/>
          <w:bCs/>
          <w:szCs w:val="22"/>
        </w:rPr>
        <w:t>Číslo účtu:</w:t>
      </w:r>
      <w:r w:rsidRPr="004D5F78">
        <w:rPr>
          <w:rFonts w:eastAsia="Lucida Sans Unicode" w:cs="Arial"/>
          <w:bCs/>
          <w:szCs w:val="22"/>
        </w:rPr>
        <w:tab/>
        <w:t>3723001/0710</w:t>
      </w:r>
    </w:p>
    <w:p w14:paraId="2A6FFDA6" w14:textId="77777777" w:rsidR="00164B31" w:rsidRPr="004D5F78" w:rsidRDefault="00164B31" w:rsidP="00164B31">
      <w:pPr>
        <w:widowControl w:val="0"/>
        <w:tabs>
          <w:tab w:val="left" w:pos="4536"/>
        </w:tabs>
        <w:suppressAutoHyphens/>
        <w:spacing w:after="60" w:line="240" w:lineRule="auto"/>
        <w:rPr>
          <w:rFonts w:eastAsia="Lucida Sans Unicode" w:cs="Arial"/>
          <w:bCs/>
          <w:szCs w:val="22"/>
        </w:rPr>
      </w:pPr>
      <w:r w:rsidRPr="004D5F78">
        <w:rPr>
          <w:rFonts w:eastAsia="Lucida Sans Unicode" w:cs="Arial"/>
          <w:bCs/>
          <w:szCs w:val="22"/>
        </w:rPr>
        <w:t>IČ:</w:t>
      </w:r>
      <w:r w:rsidRPr="004D5F78">
        <w:rPr>
          <w:rFonts w:eastAsia="Lucida Sans Unicode" w:cs="Arial"/>
          <w:bCs/>
          <w:szCs w:val="22"/>
        </w:rPr>
        <w:tab/>
        <w:t xml:space="preserve">01312774                                                                 </w:t>
      </w:r>
    </w:p>
    <w:p w14:paraId="256290AE" w14:textId="77777777" w:rsidR="00164B31" w:rsidRPr="004D5F78" w:rsidRDefault="00164B31" w:rsidP="00164B31">
      <w:pPr>
        <w:widowControl w:val="0"/>
        <w:tabs>
          <w:tab w:val="left" w:pos="4536"/>
        </w:tabs>
        <w:suppressAutoHyphens/>
        <w:spacing w:after="60" w:line="240" w:lineRule="auto"/>
        <w:rPr>
          <w:rFonts w:eastAsia="Lucida Sans Unicode" w:cs="Arial"/>
          <w:bCs/>
          <w:szCs w:val="22"/>
        </w:rPr>
      </w:pPr>
      <w:r w:rsidRPr="004D5F78">
        <w:rPr>
          <w:rFonts w:eastAsia="Lucida Sans Unicode" w:cs="Arial"/>
          <w:bCs/>
          <w:szCs w:val="22"/>
        </w:rPr>
        <w:t>DIČ:</w:t>
      </w:r>
      <w:r w:rsidRPr="004D5F78">
        <w:rPr>
          <w:rFonts w:eastAsia="Lucida Sans Unicode" w:cs="Arial"/>
          <w:bCs/>
          <w:szCs w:val="22"/>
        </w:rPr>
        <w:tab/>
        <w:t xml:space="preserve">není plátcem DPH </w:t>
      </w:r>
    </w:p>
    <w:p w14:paraId="51551AFF" w14:textId="77777777" w:rsidR="00164B31" w:rsidRPr="004D5F78" w:rsidRDefault="00164B31" w:rsidP="00164B31">
      <w:pPr>
        <w:spacing w:after="0" w:line="240" w:lineRule="auto"/>
        <w:rPr>
          <w:rFonts w:cs="Arial"/>
          <w:snapToGrid w:val="0"/>
          <w:szCs w:val="22"/>
        </w:rPr>
      </w:pPr>
      <w:r w:rsidRPr="004D5F78">
        <w:rPr>
          <w:rFonts w:cs="Arial"/>
          <w:snapToGrid w:val="0"/>
          <w:szCs w:val="22"/>
        </w:rPr>
        <w:t>(dále jen jako „objednatel“)</w:t>
      </w:r>
    </w:p>
    <w:p w14:paraId="258415BD" w14:textId="77777777" w:rsidR="00164B31" w:rsidRPr="004D5F78" w:rsidRDefault="00164B31" w:rsidP="00D2701D">
      <w:pPr>
        <w:spacing w:before="120"/>
        <w:ind w:left="2126" w:firstLine="709"/>
        <w:rPr>
          <w:rFonts w:cs="Arial"/>
          <w:b/>
          <w:szCs w:val="22"/>
        </w:rPr>
      </w:pPr>
      <w:r w:rsidRPr="004D5F78">
        <w:rPr>
          <w:rFonts w:cs="Arial"/>
          <w:b/>
          <w:szCs w:val="22"/>
        </w:rPr>
        <w:t>a</w:t>
      </w:r>
    </w:p>
    <w:p w14:paraId="5742C0C3" w14:textId="2481EC77" w:rsidR="00164B31" w:rsidRPr="004D5F78" w:rsidRDefault="00164B31" w:rsidP="00164B31">
      <w:pPr>
        <w:tabs>
          <w:tab w:val="left" w:pos="4820"/>
        </w:tabs>
        <w:spacing w:after="60" w:line="240" w:lineRule="auto"/>
        <w:rPr>
          <w:rFonts w:cs="Arial"/>
          <w:b/>
          <w:bCs/>
          <w:snapToGrid w:val="0"/>
          <w:szCs w:val="22"/>
        </w:rPr>
      </w:pPr>
      <w:r w:rsidRPr="004D5F78">
        <w:rPr>
          <w:rFonts w:cs="Arial"/>
          <w:b/>
          <w:bCs/>
          <w:snapToGrid w:val="0"/>
          <w:szCs w:val="22"/>
        </w:rPr>
        <w:t>Zhotovitelem</w:t>
      </w:r>
      <w:r>
        <w:rPr>
          <w:rFonts w:cs="Arial"/>
          <w:b/>
          <w:bCs/>
          <w:snapToGrid w:val="0"/>
          <w:szCs w:val="22"/>
        </w:rPr>
        <w:tab/>
      </w:r>
      <w:r w:rsidR="00703868">
        <w:rPr>
          <w:rFonts w:cs="Arial"/>
          <w:b/>
        </w:rPr>
        <w:t>Vodohospodářský atelier, s.r.o.</w:t>
      </w:r>
      <w:r>
        <w:rPr>
          <w:rFonts w:cs="Arial"/>
          <w:b/>
          <w:bCs/>
          <w:snapToGrid w:val="0"/>
          <w:szCs w:val="22"/>
        </w:rPr>
        <w:tab/>
      </w:r>
    </w:p>
    <w:p w14:paraId="36E9CF28" w14:textId="6788C6A0" w:rsidR="00164B31" w:rsidRPr="004D5F78" w:rsidRDefault="00164B31" w:rsidP="00164B31">
      <w:pPr>
        <w:tabs>
          <w:tab w:val="left" w:pos="4820"/>
        </w:tabs>
        <w:spacing w:after="60" w:line="240" w:lineRule="auto"/>
        <w:jc w:val="both"/>
        <w:rPr>
          <w:rFonts w:cs="Arial"/>
          <w:bCs/>
          <w:szCs w:val="22"/>
        </w:rPr>
      </w:pPr>
      <w:r w:rsidRPr="004D5F78">
        <w:rPr>
          <w:rFonts w:cs="Arial"/>
          <w:bCs/>
          <w:szCs w:val="22"/>
        </w:rPr>
        <w:t>Sídlo</w:t>
      </w:r>
      <w:r>
        <w:rPr>
          <w:rFonts w:cs="Arial"/>
          <w:bCs/>
          <w:szCs w:val="22"/>
        </w:rPr>
        <w:t>:</w:t>
      </w:r>
      <w:r>
        <w:rPr>
          <w:rFonts w:cs="Arial"/>
          <w:bCs/>
          <w:szCs w:val="22"/>
        </w:rPr>
        <w:tab/>
      </w:r>
      <w:r w:rsidR="003A28F7">
        <w:rPr>
          <w:rFonts w:cs="Arial"/>
        </w:rPr>
        <w:t xml:space="preserve">Růženec 634/54, 644 00 </w:t>
      </w:r>
      <w:proofErr w:type="gramStart"/>
      <w:r w:rsidR="003A28F7">
        <w:rPr>
          <w:rFonts w:cs="Arial"/>
        </w:rPr>
        <w:t>Brno - Soběšice</w:t>
      </w:r>
      <w:proofErr w:type="gramEnd"/>
    </w:p>
    <w:p w14:paraId="42BD14F6" w14:textId="2ED7724F" w:rsidR="00164B31" w:rsidRPr="004D5F78" w:rsidRDefault="00164B31" w:rsidP="00164B31">
      <w:pPr>
        <w:tabs>
          <w:tab w:val="left" w:pos="4820"/>
        </w:tabs>
        <w:spacing w:after="60" w:line="240" w:lineRule="auto"/>
        <w:rPr>
          <w:rFonts w:cs="Arial"/>
          <w:b/>
          <w:szCs w:val="22"/>
        </w:rPr>
      </w:pPr>
      <w:r w:rsidRPr="004D5F78">
        <w:rPr>
          <w:rFonts w:cs="Arial"/>
          <w:szCs w:val="22"/>
        </w:rPr>
        <w:t>Zastoupený:</w:t>
      </w:r>
      <w:r>
        <w:rPr>
          <w:rFonts w:cs="Arial"/>
          <w:szCs w:val="22"/>
        </w:rPr>
        <w:tab/>
      </w:r>
      <w:r w:rsidR="002C68D3">
        <w:rPr>
          <w:rFonts w:cs="Arial"/>
        </w:rPr>
        <w:t>Ing. Vítězslav Hráček, jednatel</w:t>
      </w:r>
    </w:p>
    <w:p w14:paraId="6AD9FCA1" w14:textId="0CD1A1E1" w:rsidR="00164B31" w:rsidRPr="004D5F78" w:rsidRDefault="00164B31" w:rsidP="00164B31">
      <w:pPr>
        <w:tabs>
          <w:tab w:val="left" w:pos="4820"/>
        </w:tabs>
        <w:spacing w:after="60" w:line="240" w:lineRule="auto"/>
        <w:rPr>
          <w:rFonts w:cs="Arial"/>
          <w:b/>
          <w:szCs w:val="22"/>
        </w:rPr>
      </w:pPr>
      <w:r w:rsidRPr="004D5F78">
        <w:rPr>
          <w:rFonts w:cs="Arial"/>
          <w:szCs w:val="22"/>
        </w:rPr>
        <w:t>Ve smluvních záležitostech oprávněn jednat:</w:t>
      </w:r>
      <w:r>
        <w:rPr>
          <w:rFonts w:cs="Arial"/>
          <w:szCs w:val="22"/>
        </w:rPr>
        <w:tab/>
      </w:r>
      <w:r w:rsidR="009F4E6D">
        <w:rPr>
          <w:rFonts w:cs="Arial"/>
        </w:rPr>
        <w:t>Ing. Vítězslav Hráček, jednatel</w:t>
      </w:r>
    </w:p>
    <w:p w14:paraId="47BD8F78" w14:textId="515BE97C" w:rsidR="00164B31" w:rsidRPr="004D5F78" w:rsidRDefault="00164B31" w:rsidP="00164B31">
      <w:pPr>
        <w:pStyle w:val="Zkladntext"/>
        <w:tabs>
          <w:tab w:val="left" w:pos="4820"/>
        </w:tabs>
        <w:spacing w:after="60" w:line="240" w:lineRule="auto"/>
        <w:rPr>
          <w:rFonts w:cs="Arial"/>
          <w:szCs w:val="22"/>
        </w:rPr>
      </w:pPr>
      <w:r w:rsidRPr="004D5F78">
        <w:rPr>
          <w:rFonts w:cs="Arial"/>
          <w:b w:val="0"/>
          <w:szCs w:val="22"/>
        </w:rPr>
        <w:t>V technických záležitostech oprávněn jednat:</w:t>
      </w:r>
      <w:r>
        <w:rPr>
          <w:rFonts w:cs="Arial"/>
          <w:b w:val="0"/>
          <w:szCs w:val="22"/>
        </w:rPr>
        <w:tab/>
      </w:r>
      <w:proofErr w:type="spellStart"/>
      <w:r w:rsidR="00A02312">
        <w:rPr>
          <w:rFonts w:cs="Arial"/>
          <w:b w:val="0"/>
          <w:bCs/>
        </w:rPr>
        <w:t>xxxxxx</w:t>
      </w:r>
      <w:proofErr w:type="spellEnd"/>
    </w:p>
    <w:p w14:paraId="4E35C67C" w14:textId="03C090AF" w:rsidR="00164B31" w:rsidRPr="002F6773" w:rsidRDefault="00164B31" w:rsidP="00164B31">
      <w:pPr>
        <w:tabs>
          <w:tab w:val="left" w:pos="4820"/>
        </w:tabs>
        <w:spacing w:after="60" w:line="240" w:lineRule="auto"/>
        <w:rPr>
          <w:rFonts w:cs="Arial"/>
          <w:b/>
          <w:szCs w:val="22"/>
        </w:rPr>
      </w:pPr>
      <w:r w:rsidRPr="004D5F78">
        <w:rPr>
          <w:rFonts w:cs="Arial"/>
          <w:szCs w:val="22"/>
        </w:rPr>
        <w:t>Bankovní spojení:</w:t>
      </w:r>
      <w:r>
        <w:rPr>
          <w:rFonts w:cs="Arial"/>
          <w:szCs w:val="22"/>
        </w:rPr>
        <w:tab/>
      </w:r>
      <w:r w:rsidR="005E2F48">
        <w:rPr>
          <w:rFonts w:cs="Arial"/>
        </w:rPr>
        <w:t>Česká spořitelna, a.s.</w:t>
      </w:r>
    </w:p>
    <w:p w14:paraId="000C5F5D" w14:textId="55790945" w:rsidR="00164B31" w:rsidRPr="004D5F78" w:rsidRDefault="00164B31" w:rsidP="00164B31">
      <w:pPr>
        <w:tabs>
          <w:tab w:val="left" w:pos="4820"/>
        </w:tabs>
        <w:spacing w:after="60" w:line="240" w:lineRule="auto"/>
        <w:rPr>
          <w:rFonts w:cs="Arial"/>
          <w:szCs w:val="22"/>
        </w:rPr>
      </w:pPr>
      <w:r w:rsidRPr="004D5F78">
        <w:rPr>
          <w:rFonts w:cs="Arial"/>
          <w:szCs w:val="22"/>
        </w:rPr>
        <w:t>Číslo účtu:</w:t>
      </w:r>
      <w:r>
        <w:rPr>
          <w:rFonts w:cs="Arial"/>
          <w:szCs w:val="22"/>
        </w:rPr>
        <w:tab/>
      </w:r>
      <w:r w:rsidR="005E2F48">
        <w:rPr>
          <w:rFonts w:cs="Arial"/>
        </w:rPr>
        <w:t>2059572379/0800</w:t>
      </w:r>
    </w:p>
    <w:p w14:paraId="75B31DDE" w14:textId="08C8B074" w:rsidR="00164B31" w:rsidRPr="002F6773" w:rsidRDefault="00164B31" w:rsidP="00164B31">
      <w:pPr>
        <w:tabs>
          <w:tab w:val="left" w:pos="4820"/>
        </w:tabs>
        <w:spacing w:after="60" w:line="240" w:lineRule="auto"/>
        <w:rPr>
          <w:rFonts w:cs="Arial"/>
          <w:b/>
          <w:szCs w:val="22"/>
        </w:rPr>
      </w:pPr>
      <w:r w:rsidRPr="004D5F78">
        <w:rPr>
          <w:rFonts w:cs="Arial"/>
          <w:szCs w:val="22"/>
        </w:rPr>
        <w:t>IČ/DIČ:</w:t>
      </w:r>
      <w:r>
        <w:rPr>
          <w:rFonts w:cs="Arial"/>
          <w:szCs w:val="22"/>
        </w:rPr>
        <w:tab/>
      </w:r>
      <w:r w:rsidR="005E2F48">
        <w:rPr>
          <w:rFonts w:cs="Arial"/>
        </w:rPr>
        <w:t>27724905</w:t>
      </w:r>
      <w:r w:rsidR="00C871D9">
        <w:rPr>
          <w:rFonts w:cs="Arial"/>
        </w:rPr>
        <w:t xml:space="preserve"> / CZ27724905</w:t>
      </w:r>
      <w:r>
        <w:rPr>
          <w:rFonts w:cs="Arial"/>
        </w:rPr>
        <w:t xml:space="preserve"> </w:t>
      </w:r>
      <w:r w:rsidRPr="00C871D9">
        <w:rPr>
          <w:rFonts w:cs="Arial"/>
          <w:b/>
          <w:bCs/>
          <w:snapToGrid w:val="0"/>
          <w:szCs w:val="22"/>
        </w:rPr>
        <w:t>je plátcem DPH</w:t>
      </w:r>
    </w:p>
    <w:p w14:paraId="738DB87F" w14:textId="51333D67" w:rsidR="00164B31" w:rsidRPr="002F6773" w:rsidRDefault="00164B31" w:rsidP="00164B31">
      <w:pPr>
        <w:spacing w:before="240" w:line="288" w:lineRule="auto"/>
        <w:ind w:right="-284"/>
        <w:rPr>
          <w:rFonts w:cs="Arial"/>
          <w:b/>
          <w:bCs/>
          <w:snapToGrid w:val="0"/>
          <w:szCs w:val="22"/>
        </w:rPr>
      </w:pPr>
      <w:r w:rsidRPr="004D5F78">
        <w:rPr>
          <w:rFonts w:cs="Arial"/>
          <w:szCs w:val="22"/>
        </w:rPr>
        <w:t xml:space="preserve">Společnost je zapsaná v obchodním rejstříku vedeném u </w:t>
      </w:r>
      <w:r w:rsidR="007D4C8E">
        <w:rPr>
          <w:rFonts w:cs="Arial"/>
        </w:rPr>
        <w:t>Krajského</w:t>
      </w:r>
      <w:r>
        <w:rPr>
          <w:rFonts w:cs="Arial"/>
        </w:rPr>
        <w:t xml:space="preserve"> </w:t>
      </w:r>
      <w:r w:rsidRPr="004D5F78">
        <w:rPr>
          <w:rFonts w:cs="Arial"/>
          <w:szCs w:val="22"/>
        </w:rPr>
        <w:t xml:space="preserve">soudu v </w:t>
      </w:r>
      <w:r w:rsidR="007D4C8E">
        <w:rPr>
          <w:rFonts w:cs="Arial"/>
        </w:rPr>
        <w:t>Brně</w:t>
      </w:r>
      <w:r>
        <w:rPr>
          <w:rFonts w:cs="Arial"/>
        </w:rPr>
        <w:t xml:space="preserve"> </w:t>
      </w:r>
      <w:r w:rsidRPr="004D5F78">
        <w:rPr>
          <w:rFonts w:cs="Arial"/>
          <w:szCs w:val="22"/>
        </w:rPr>
        <w:t xml:space="preserve">oddíl </w:t>
      </w:r>
      <w:r w:rsidR="007D4C8E">
        <w:rPr>
          <w:rFonts w:cs="Arial"/>
        </w:rPr>
        <w:t>C</w:t>
      </w:r>
      <w:r w:rsidRPr="004D5F78">
        <w:rPr>
          <w:rFonts w:cs="Arial"/>
          <w:szCs w:val="22"/>
        </w:rPr>
        <w:t xml:space="preserve"> vložka </w:t>
      </w:r>
      <w:r w:rsidR="007D4C8E">
        <w:rPr>
          <w:rFonts w:cs="Arial"/>
        </w:rPr>
        <w:t>54725</w:t>
      </w:r>
      <w:r w:rsidRPr="002F6773">
        <w:rPr>
          <w:rFonts w:cs="Arial"/>
          <w:b/>
          <w:bCs/>
          <w:snapToGrid w:val="0"/>
          <w:szCs w:val="22"/>
        </w:rPr>
        <w:t>.</w:t>
      </w:r>
    </w:p>
    <w:p w14:paraId="1EEBC884" w14:textId="77777777" w:rsidR="00164B31" w:rsidRPr="004D5F78" w:rsidRDefault="00164B31" w:rsidP="00164B31">
      <w:pPr>
        <w:tabs>
          <w:tab w:val="left" w:pos="2127"/>
          <w:tab w:val="left" w:pos="4800"/>
        </w:tabs>
        <w:spacing w:after="0" w:line="240" w:lineRule="auto"/>
        <w:ind w:hanging="360"/>
        <w:jc w:val="both"/>
        <w:rPr>
          <w:rFonts w:cs="Arial"/>
          <w:snapToGrid w:val="0"/>
          <w:szCs w:val="22"/>
        </w:rPr>
      </w:pPr>
      <w:r>
        <w:rPr>
          <w:rFonts w:cs="Arial"/>
          <w:snapToGrid w:val="0"/>
          <w:szCs w:val="22"/>
        </w:rPr>
        <w:tab/>
      </w:r>
      <w:r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69934317" w:rsidR="004F64EF" w:rsidRPr="004D5F78" w:rsidRDefault="000475F1" w:rsidP="004F64EF">
      <w:pPr>
        <w:jc w:val="both"/>
        <w:rPr>
          <w:rFonts w:cs="Arial"/>
          <w:szCs w:val="22"/>
        </w:rPr>
      </w:pPr>
      <w:r w:rsidRPr="004D5F78">
        <w:rPr>
          <w:rFonts w:cs="Arial"/>
          <w:szCs w:val="22"/>
        </w:rPr>
        <w:lastRenderedPageBreak/>
        <w:t xml:space="preserve">na veřejnou zakázku malého rozsahu </w:t>
      </w:r>
      <w:r w:rsidR="002921CB" w:rsidRPr="004D5F78">
        <w:rPr>
          <w:rFonts w:cs="Arial"/>
          <w:szCs w:val="22"/>
        </w:rPr>
        <w:t xml:space="preserve">s názvem </w:t>
      </w:r>
      <w:r w:rsidR="002921CB" w:rsidRPr="004D5F78">
        <w:rPr>
          <w:rFonts w:cs="Arial"/>
          <w:b/>
          <w:spacing w:val="8"/>
          <w:szCs w:val="22"/>
        </w:rPr>
        <w:t>„</w:t>
      </w:r>
      <w:r w:rsidR="00391C52">
        <w:rPr>
          <w:rFonts w:cs="Arial"/>
          <w:b/>
          <w:spacing w:val="8"/>
          <w:szCs w:val="22"/>
        </w:rPr>
        <w:t xml:space="preserve">PD pro stavbu vodní nádrže VN </w:t>
      </w:r>
      <w:proofErr w:type="gramStart"/>
      <w:r w:rsidR="00391C52">
        <w:rPr>
          <w:rFonts w:cs="Arial"/>
          <w:b/>
          <w:spacing w:val="8"/>
          <w:szCs w:val="22"/>
        </w:rPr>
        <w:t>1  k.ú.</w:t>
      </w:r>
      <w:proofErr w:type="gramEnd"/>
      <w:r w:rsidR="00391C52">
        <w:rPr>
          <w:rFonts w:cs="Arial"/>
          <w:b/>
          <w:spacing w:val="8"/>
          <w:szCs w:val="22"/>
        </w:rPr>
        <w:t xml:space="preserve"> Žiznětice</w:t>
      </w:r>
      <w:r w:rsidR="005C3FF9">
        <w:rPr>
          <w:rFonts w:cs="Arial"/>
          <w:b/>
          <w:spacing w:val="8"/>
          <w:szCs w:val="22"/>
        </w:rPr>
        <w:t>, včetně výkonu AD</w:t>
      </w:r>
      <w:r w:rsidR="008A52EE" w:rsidRPr="004D5F78">
        <w:rPr>
          <w:rFonts w:cs="Arial"/>
          <w:b/>
          <w:spacing w:val="8"/>
          <w:szCs w:val="22"/>
        </w:rPr>
        <w:t xml:space="preserve">“, </w:t>
      </w:r>
      <w:r w:rsidR="00CF6E49" w:rsidRPr="004D5F78">
        <w:rPr>
          <w:rFonts w:cs="Arial"/>
          <w:szCs w:val="22"/>
        </w:rPr>
        <w:t xml:space="preserve">na základě výsledku výběrového řízení </w:t>
      </w:r>
      <w:r w:rsidR="004F64EF" w:rsidRPr="004D5F78">
        <w:rPr>
          <w:rFonts w:cs="Arial"/>
          <w:szCs w:val="22"/>
        </w:rPr>
        <w:t xml:space="preserve"> realizovaného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4E9FB6E4"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 xml:space="preserve">ho povolení a pro provádění stavby </w:t>
      </w:r>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proofErr w:type="gramStart"/>
      <w:r w:rsidR="009821DF" w:rsidRPr="009821DF">
        <w:rPr>
          <w:rStyle w:val="l-L2Char"/>
          <w:rFonts w:cs="Arial"/>
          <w:b w:val="0"/>
          <w:szCs w:val="22"/>
          <w:u w:val="none"/>
        </w:rPr>
        <w:t>včetně  provedení</w:t>
      </w:r>
      <w:proofErr w:type="gramEnd"/>
      <w:r w:rsidR="009821DF" w:rsidRPr="009821DF">
        <w:rPr>
          <w:rStyle w:val="l-L2Char"/>
          <w:rFonts w:cs="Arial"/>
          <w:b w:val="0"/>
          <w:szCs w:val="22"/>
          <w:u w:val="none"/>
        </w:rPr>
        <w:t xml:space="preserve"> podrobného geotechnického průzkumu </w:t>
      </w:r>
      <w:r w:rsidRPr="004D5F78">
        <w:rPr>
          <w:rStyle w:val="l-L2Char"/>
          <w:rFonts w:cs="Arial"/>
          <w:b w:val="0"/>
          <w:szCs w:val="22"/>
          <w:u w:val="none"/>
        </w:rPr>
        <w:t>v rozsahu nezbytném pro realizaci následující stavby:</w:t>
      </w:r>
    </w:p>
    <w:p w14:paraId="5BBBEC10" w14:textId="63ECEF70" w:rsidR="000F5BF7" w:rsidRPr="004D5F78" w:rsidRDefault="000F5BF7" w:rsidP="005C3FF9">
      <w:pPr>
        <w:pStyle w:val="l-L1"/>
        <w:keepNext w:val="0"/>
        <w:numPr>
          <w:ilvl w:val="0"/>
          <w:numId w:val="0"/>
        </w:numPr>
        <w:spacing w:before="120" w:after="120"/>
        <w:ind w:left="2552" w:hanging="1843"/>
        <w:jc w:val="both"/>
        <w:rPr>
          <w:rStyle w:val="l-L2Char"/>
          <w:rFonts w:cs="Arial"/>
          <w:b w:val="0"/>
          <w:szCs w:val="22"/>
          <w:u w:val="none"/>
        </w:rPr>
      </w:pPr>
      <w:r w:rsidRPr="0006079F">
        <w:rPr>
          <w:rStyle w:val="l-L2Char"/>
          <w:rFonts w:cs="Arial"/>
          <w:b w:val="0"/>
          <w:szCs w:val="22"/>
          <w:u w:val="none"/>
        </w:rPr>
        <w:t xml:space="preserve">Název </w:t>
      </w:r>
      <w:proofErr w:type="gramStart"/>
      <w:r w:rsidRPr="0006079F">
        <w:rPr>
          <w:rStyle w:val="l-L2Char"/>
          <w:rFonts w:cs="Arial"/>
          <w:b w:val="0"/>
          <w:szCs w:val="22"/>
          <w:u w:val="none"/>
        </w:rPr>
        <w:t xml:space="preserve">stavby: </w:t>
      </w:r>
      <w:r w:rsidR="00A56274" w:rsidRPr="0006079F">
        <w:rPr>
          <w:rStyle w:val="l-L2Char"/>
          <w:rFonts w:cs="Arial"/>
          <w:b w:val="0"/>
          <w:szCs w:val="22"/>
          <w:u w:val="none"/>
        </w:rPr>
        <w:t xml:space="preserve">  </w:t>
      </w:r>
      <w:proofErr w:type="gramEnd"/>
      <w:r w:rsidR="00A56274" w:rsidRPr="0006079F">
        <w:rPr>
          <w:rStyle w:val="l-L2Char"/>
          <w:rFonts w:cs="Arial"/>
          <w:b w:val="0"/>
          <w:szCs w:val="22"/>
          <w:u w:val="none"/>
        </w:rPr>
        <w:t xml:space="preserve"> </w:t>
      </w:r>
      <w:r w:rsidR="005C3FF9" w:rsidRPr="0006079F">
        <w:rPr>
          <w:rStyle w:val="l-L2Char"/>
          <w:rFonts w:cs="Arial"/>
          <w:b w:val="0"/>
          <w:szCs w:val="22"/>
          <w:u w:val="none"/>
        </w:rPr>
        <w:t>Výstavba vodohospodářského opatření – vodní nádrž VN 1 v k.ú. Žiznětice</w:t>
      </w:r>
    </w:p>
    <w:p w14:paraId="535BF821" w14:textId="1A14D9C4" w:rsidR="00035F68" w:rsidRPr="004D5F78" w:rsidRDefault="008E133F" w:rsidP="005C3FF9">
      <w:pPr>
        <w:pStyle w:val="l-L1"/>
        <w:keepNext w:val="0"/>
        <w:numPr>
          <w:ilvl w:val="0"/>
          <w:numId w:val="0"/>
        </w:numPr>
        <w:tabs>
          <w:tab w:val="left" w:pos="2552"/>
        </w:tabs>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5C3FF9">
        <w:rPr>
          <w:rFonts w:ascii="Arial" w:hAnsi="Arial" w:cs="Arial"/>
          <w:bCs/>
          <w:snapToGrid w:val="0"/>
          <w:szCs w:val="22"/>
          <w:u w:val="none"/>
          <w:lang w:val="en-US"/>
        </w:rPr>
        <w:tab/>
      </w:r>
      <w:proofErr w:type="spellStart"/>
      <w:r w:rsidR="00A3343D">
        <w:rPr>
          <w:rFonts w:ascii="Arial" w:hAnsi="Arial" w:cs="Arial"/>
          <w:b w:val="0"/>
          <w:snapToGrid w:val="0"/>
          <w:szCs w:val="22"/>
          <w:u w:val="none"/>
          <w:lang w:val="en-US"/>
        </w:rPr>
        <w:t>katastrální</w:t>
      </w:r>
      <w:proofErr w:type="spellEnd"/>
      <w:r w:rsidR="00A3343D">
        <w:rPr>
          <w:rFonts w:ascii="Arial" w:hAnsi="Arial" w:cs="Arial"/>
          <w:b w:val="0"/>
          <w:snapToGrid w:val="0"/>
          <w:szCs w:val="22"/>
          <w:u w:val="none"/>
          <w:lang w:val="en-US"/>
        </w:rPr>
        <w:t xml:space="preserve"> </w:t>
      </w:r>
      <w:proofErr w:type="spellStart"/>
      <w:r w:rsidR="00A3343D">
        <w:rPr>
          <w:rFonts w:ascii="Arial" w:hAnsi="Arial" w:cs="Arial"/>
          <w:b w:val="0"/>
          <w:snapToGrid w:val="0"/>
          <w:szCs w:val="22"/>
          <w:u w:val="none"/>
          <w:lang w:val="en-US"/>
        </w:rPr>
        <w:t>území</w:t>
      </w:r>
      <w:proofErr w:type="spellEnd"/>
      <w:r w:rsidR="00A3343D">
        <w:rPr>
          <w:rFonts w:ascii="Arial" w:hAnsi="Arial" w:cs="Arial"/>
          <w:b w:val="0"/>
          <w:snapToGrid w:val="0"/>
          <w:szCs w:val="22"/>
          <w:u w:val="none"/>
          <w:lang w:val="en-US"/>
        </w:rPr>
        <w:t xml:space="preserve"> Žiznětice</w:t>
      </w:r>
      <w:r w:rsidR="000F5BF7" w:rsidRPr="004D5F78">
        <w:rPr>
          <w:rStyle w:val="l-L2Char"/>
          <w:rFonts w:cs="Arial"/>
          <w:b w:val="0"/>
          <w:szCs w:val="22"/>
          <w:u w:val="none"/>
        </w:rPr>
        <w:t xml:space="preserve"> </w:t>
      </w:r>
    </w:p>
    <w:p w14:paraId="0D4CF39E" w14:textId="77777777" w:rsidR="00D06E5C" w:rsidRDefault="00035F68" w:rsidP="00337DD3">
      <w:pPr>
        <w:pStyle w:val="l-L1"/>
        <w:keepNext w:val="0"/>
        <w:numPr>
          <w:ilvl w:val="0"/>
          <w:numId w:val="0"/>
        </w:numPr>
        <w:tabs>
          <w:tab w:val="left" w:pos="2552"/>
        </w:tabs>
        <w:spacing w:before="120" w:after="120"/>
        <w:ind w:left="737"/>
        <w:jc w:val="both"/>
        <w:rPr>
          <w:rStyle w:val="l-L2Char"/>
          <w:rFonts w:cs="Arial"/>
          <w:b w:val="0"/>
          <w:szCs w:val="22"/>
          <w:u w:val="none"/>
        </w:rPr>
      </w:pPr>
      <w:r w:rsidRPr="004D5F78">
        <w:rPr>
          <w:rStyle w:val="l-L2Char"/>
          <w:rFonts w:cs="Arial"/>
          <w:b w:val="0"/>
          <w:szCs w:val="22"/>
          <w:u w:val="none"/>
        </w:rPr>
        <w:t xml:space="preserve">Popis stavby:      </w:t>
      </w:r>
    </w:p>
    <w:p w14:paraId="0A4AED6C" w14:textId="46E64E04" w:rsidR="000F5BF7" w:rsidRPr="001B6A29" w:rsidRDefault="00D06E5C" w:rsidP="00262223">
      <w:pPr>
        <w:pStyle w:val="l-L1"/>
        <w:keepNext w:val="0"/>
        <w:numPr>
          <w:ilvl w:val="0"/>
          <w:numId w:val="0"/>
        </w:numPr>
        <w:tabs>
          <w:tab w:val="left" w:pos="2552"/>
        </w:tabs>
        <w:spacing w:before="60" w:after="0"/>
        <w:ind w:left="737"/>
        <w:jc w:val="both"/>
        <w:rPr>
          <w:rStyle w:val="l-L2Char"/>
          <w:rFonts w:cs="Arial"/>
          <w:sz w:val="20"/>
          <w:szCs w:val="20"/>
          <w:u w:val="none"/>
        </w:rPr>
      </w:pPr>
      <w:r w:rsidRPr="001B6A29">
        <w:rPr>
          <w:rFonts w:ascii="Arial" w:eastAsia="Calibri" w:hAnsi="Arial" w:cs="Arial"/>
          <w:b w:val="0"/>
          <w:szCs w:val="22"/>
          <w:u w:val="none"/>
        </w:rPr>
        <w:t xml:space="preserve">Jedná se o stavbu vodní nádrže VN 1 zahrnující zemní hráz se </w:t>
      </w:r>
      <w:proofErr w:type="gramStart"/>
      <w:r w:rsidRPr="001B6A29">
        <w:rPr>
          <w:rFonts w:ascii="Arial" w:eastAsia="Calibri" w:hAnsi="Arial" w:cs="Arial"/>
          <w:b w:val="0"/>
          <w:szCs w:val="22"/>
          <w:u w:val="none"/>
        </w:rPr>
        <w:t>zdrží</w:t>
      </w:r>
      <w:proofErr w:type="gramEnd"/>
      <w:r w:rsidRPr="001B6A29">
        <w:rPr>
          <w:rFonts w:ascii="Arial" w:eastAsia="Calibri" w:hAnsi="Arial" w:cs="Arial"/>
          <w:b w:val="0"/>
          <w:szCs w:val="22"/>
          <w:u w:val="none"/>
        </w:rPr>
        <w:t xml:space="preserve"> a technickými objekty pro bezpečné napouštění a vypouštění vody, převádění povodňových průtoků. Technické řešení stavby je dáno jejím navrhovaným umístěním a konfigurací terénu. Stavba bude začleněna přirozeným způsobem do okolní krajiny, svahy zdrže nad hladinou, koruna a vzdušní svah hráze budou po terénních úpravách </w:t>
      </w:r>
      <w:proofErr w:type="spellStart"/>
      <w:r w:rsidRPr="001B6A29">
        <w:rPr>
          <w:rFonts w:ascii="Arial" w:eastAsia="Calibri" w:hAnsi="Arial" w:cs="Arial"/>
          <w:b w:val="0"/>
          <w:szCs w:val="22"/>
          <w:u w:val="none"/>
        </w:rPr>
        <w:t>ohumusovány</w:t>
      </w:r>
      <w:proofErr w:type="spellEnd"/>
      <w:r w:rsidRPr="001B6A29">
        <w:rPr>
          <w:rFonts w:ascii="Arial" w:eastAsia="Calibri" w:hAnsi="Arial" w:cs="Arial"/>
          <w:b w:val="0"/>
          <w:szCs w:val="22"/>
          <w:u w:val="none"/>
        </w:rPr>
        <w:t xml:space="preserve"> a osety původními druhy travin. Součástí stavby je navrhované zatravnění podél přirozeného břehu nádrže v šířce cca 5-10 m</w:t>
      </w:r>
      <w:r w:rsidR="00262223" w:rsidRPr="001B6A29">
        <w:rPr>
          <w:rFonts w:ascii="Arial" w:eastAsia="Calibri" w:hAnsi="Arial" w:cs="Arial"/>
          <w:b w:val="0"/>
          <w:szCs w:val="22"/>
          <w:u w:val="none"/>
        </w:rPr>
        <w:t>.</w:t>
      </w:r>
      <w:r w:rsidR="00337DD3" w:rsidRPr="001B6A29">
        <w:rPr>
          <w:rFonts w:ascii="Arial" w:hAnsi="Arial" w:cs="Arial"/>
          <w:sz w:val="20"/>
          <w:szCs w:val="20"/>
          <w:u w:val="none"/>
          <w:lang w:val="en-US"/>
        </w:rPr>
        <w:tab/>
      </w:r>
      <w:r w:rsidR="000F5BF7" w:rsidRPr="001B6A29">
        <w:rPr>
          <w:rStyle w:val="l-L2Char"/>
          <w:rFonts w:cs="Arial"/>
          <w:sz w:val="20"/>
          <w:szCs w:val="20"/>
          <w:u w:val="none"/>
        </w:rPr>
        <w:t xml:space="preserve"> </w:t>
      </w:r>
    </w:p>
    <w:p w14:paraId="7782FD21" w14:textId="77777777" w:rsidR="000F5BF7" w:rsidRPr="004D5F78" w:rsidRDefault="000F5BF7" w:rsidP="00262223">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4976178" w14:textId="5871FF06" w:rsidR="00372F2C" w:rsidRPr="00372F2C" w:rsidRDefault="00372F2C" w:rsidP="00372F2C">
      <w:pPr>
        <w:pStyle w:val="l-L1"/>
        <w:keepNext w:val="0"/>
        <w:numPr>
          <w:ilvl w:val="0"/>
          <w:numId w:val="0"/>
        </w:numPr>
        <w:spacing w:before="120" w:after="120"/>
        <w:ind w:left="737"/>
        <w:jc w:val="both"/>
        <w:rPr>
          <w:rStyle w:val="Odkaznakoment"/>
          <w:rFonts w:ascii="Arial" w:hAnsi="Arial"/>
          <w:b w:val="0"/>
          <w:sz w:val="22"/>
          <w:szCs w:val="22"/>
          <w:u w:val="none"/>
        </w:rPr>
      </w:pPr>
      <w:r w:rsidRPr="0006079F">
        <w:rPr>
          <w:rStyle w:val="l-L2Char"/>
          <w:b w:val="0"/>
          <w:szCs w:val="22"/>
          <w:u w:val="none"/>
        </w:rPr>
        <w:t xml:space="preserve">Zhotovitel </w:t>
      </w:r>
      <w:proofErr w:type="gramStart"/>
      <w:r w:rsidRPr="0006079F">
        <w:rPr>
          <w:rStyle w:val="l-L2Char"/>
          <w:b w:val="0"/>
          <w:szCs w:val="22"/>
          <w:u w:val="none"/>
        </w:rPr>
        <w:t>předloží</w:t>
      </w:r>
      <w:proofErr w:type="gramEnd"/>
      <w:r w:rsidRPr="0006079F">
        <w:rPr>
          <w:rStyle w:val="l-L2Char"/>
          <w:b w:val="0"/>
          <w:szCs w:val="22"/>
          <w:u w:val="none"/>
        </w:rPr>
        <w:t xml:space="preserve"> projektovou dokumentaci minimálně 30 pracovních dnů před stanoven</w:t>
      </w:r>
      <w:r w:rsidR="00B648B8" w:rsidRPr="0006079F">
        <w:rPr>
          <w:rStyle w:val="l-L2Char"/>
          <w:b w:val="0"/>
          <w:szCs w:val="22"/>
          <w:u w:val="none"/>
        </w:rPr>
        <w:t>ou</w:t>
      </w:r>
      <w:r w:rsidRPr="0006079F">
        <w:rPr>
          <w:rStyle w:val="l-L2Char"/>
          <w:b w:val="0"/>
          <w:szCs w:val="22"/>
          <w:u w:val="none"/>
        </w:rPr>
        <w:t xml:space="preserve"> </w:t>
      </w:r>
      <w:r w:rsidR="00B648B8" w:rsidRPr="0006079F">
        <w:rPr>
          <w:rStyle w:val="l-L2Char"/>
          <w:b w:val="0"/>
          <w:szCs w:val="22"/>
          <w:u w:val="none"/>
        </w:rPr>
        <w:t>lhůtou pro předání</w:t>
      </w:r>
      <w:r w:rsidRPr="0006079F">
        <w:rPr>
          <w:rStyle w:val="l-L2Char"/>
          <w:b w:val="0"/>
          <w:szCs w:val="22"/>
          <w:u w:val="none"/>
        </w:rPr>
        <w:t xml:space="preserve"> díla objednateli. Objednatel zajistí posouzení této projektové dokumentace</w:t>
      </w:r>
      <w:r w:rsidR="00B648B8" w:rsidRPr="0006079F">
        <w:rPr>
          <w:rStyle w:val="l-L2Char"/>
          <w:b w:val="0"/>
          <w:szCs w:val="22"/>
          <w:u w:val="none"/>
        </w:rPr>
        <w:t>.</w:t>
      </w:r>
      <w:r w:rsidRPr="0006079F">
        <w:rPr>
          <w:rStyle w:val="l-L2Char"/>
          <w:b w:val="0"/>
          <w:szCs w:val="22"/>
          <w:u w:val="none"/>
        </w:rPr>
        <w:t xml:space="preserve"> Objednatel následně předloží výsledek posouzení zhotoviteli, který zohlední závěry </w:t>
      </w:r>
      <w:r w:rsidR="00B648B8" w:rsidRPr="0006079F">
        <w:rPr>
          <w:rStyle w:val="l-L2Char"/>
          <w:b w:val="0"/>
          <w:szCs w:val="22"/>
          <w:u w:val="none"/>
        </w:rPr>
        <w:t xml:space="preserve">z </w:t>
      </w:r>
      <w:r w:rsidRPr="0006079F">
        <w:rPr>
          <w:rStyle w:val="l-L2Char"/>
          <w:b w:val="0"/>
          <w:szCs w:val="22"/>
          <w:u w:val="none"/>
        </w:rPr>
        <w:t xml:space="preserve">posudku </w:t>
      </w:r>
      <w:proofErr w:type="gramStart"/>
      <w:r w:rsidR="00B648B8" w:rsidRPr="0006079F">
        <w:rPr>
          <w:rStyle w:val="l-L2Char"/>
          <w:b w:val="0"/>
          <w:szCs w:val="22"/>
          <w:u w:val="none"/>
        </w:rPr>
        <w:t xml:space="preserve">a </w:t>
      </w:r>
      <w:r w:rsidRPr="0006079F">
        <w:rPr>
          <w:rStyle w:val="l-L2Char"/>
          <w:b w:val="0"/>
          <w:szCs w:val="22"/>
          <w:u w:val="none"/>
        </w:rPr>
        <w:t xml:space="preserve"> projektov</w:t>
      </w:r>
      <w:r w:rsidR="00B648B8" w:rsidRPr="0006079F">
        <w:rPr>
          <w:rStyle w:val="l-L2Char"/>
          <w:b w:val="0"/>
          <w:szCs w:val="22"/>
          <w:u w:val="none"/>
        </w:rPr>
        <w:t>ou</w:t>
      </w:r>
      <w:proofErr w:type="gramEnd"/>
      <w:r w:rsidRPr="0006079F">
        <w:rPr>
          <w:rStyle w:val="l-L2Char"/>
          <w:b w:val="0"/>
          <w:szCs w:val="22"/>
          <w:u w:val="none"/>
        </w:rPr>
        <w:t xml:space="preserve"> dokumentaci</w:t>
      </w:r>
      <w:r w:rsidR="00B648B8" w:rsidRPr="0006079F">
        <w:rPr>
          <w:rStyle w:val="l-L2Char"/>
          <w:b w:val="0"/>
          <w:szCs w:val="22"/>
          <w:u w:val="none"/>
        </w:rPr>
        <w:t xml:space="preserve"> opraví</w:t>
      </w:r>
      <w:r w:rsidRPr="0006079F">
        <w:rPr>
          <w:rStyle w:val="l-L2Char"/>
          <w:b w:val="0"/>
          <w:szCs w:val="22"/>
          <w:u w:val="none"/>
        </w:rPr>
        <w:t>.</w:t>
      </w:r>
    </w:p>
    <w:p w14:paraId="33834E0F" w14:textId="02C53675"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lastRenderedPageBreak/>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EF77AF">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EF77AF">
      <w:pPr>
        <w:pStyle w:val="Odstavecseseznamem"/>
        <w:numPr>
          <w:ilvl w:val="0"/>
          <w:numId w:val="82"/>
        </w:numPr>
        <w:spacing w:after="0" w:line="288"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EF77AF">
      <w:pPr>
        <w:pStyle w:val="Odstavecseseznamem"/>
        <w:numPr>
          <w:ilvl w:val="0"/>
          <w:numId w:val="82"/>
        </w:numPr>
        <w:spacing w:after="0" w:line="288" w:lineRule="auto"/>
        <w:ind w:left="1078" w:hanging="284"/>
        <w:contextualSpacing w:val="0"/>
        <w:jc w:val="both"/>
        <w:rPr>
          <w:rFonts w:cs="Arial"/>
        </w:rPr>
      </w:pPr>
      <w:r w:rsidRPr="00F2719C">
        <w:rPr>
          <w:rFonts w:cs="Arial"/>
        </w:rPr>
        <w:lastRenderedPageBreak/>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EF77AF">
      <w:pPr>
        <w:pStyle w:val="Odstavecseseznamem"/>
        <w:numPr>
          <w:ilvl w:val="0"/>
          <w:numId w:val="82"/>
        </w:numPr>
        <w:spacing w:after="0" w:line="288"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EF77AF">
      <w:pPr>
        <w:pStyle w:val="Odstavecseseznamem"/>
        <w:numPr>
          <w:ilvl w:val="0"/>
          <w:numId w:val="82"/>
        </w:numPr>
        <w:spacing w:after="0" w:line="288"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EF77AF">
      <w:pPr>
        <w:pStyle w:val="Odstavecseseznamem"/>
        <w:numPr>
          <w:ilvl w:val="0"/>
          <w:numId w:val="83"/>
        </w:numPr>
        <w:spacing w:after="0" w:line="288"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EF77AF">
      <w:pPr>
        <w:pStyle w:val="Odstavecseseznamem"/>
        <w:numPr>
          <w:ilvl w:val="0"/>
          <w:numId w:val="83"/>
        </w:numPr>
        <w:spacing w:after="0" w:line="288" w:lineRule="auto"/>
        <w:ind w:left="1078" w:hanging="284"/>
        <w:contextualSpacing w:val="0"/>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EF77AF">
      <w:pPr>
        <w:pStyle w:val="Odstavecseseznamem"/>
        <w:numPr>
          <w:ilvl w:val="0"/>
          <w:numId w:val="83"/>
        </w:numPr>
        <w:spacing w:after="0" w:line="288"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EF77AF">
      <w:pPr>
        <w:pStyle w:val="Odstavecseseznamem"/>
        <w:numPr>
          <w:ilvl w:val="0"/>
          <w:numId w:val="83"/>
        </w:numPr>
        <w:spacing w:after="0" w:line="288"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EF77AF">
      <w:pPr>
        <w:pStyle w:val="Odstavecseseznamem"/>
        <w:numPr>
          <w:ilvl w:val="0"/>
          <w:numId w:val="82"/>
        </w:numPr>
        <w:spacing w:after="0" w:line="288"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69850262"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proofErr w:type="spellStart"/>
      <w:r w:rsidR="00B648B8">
        <w:rPr>
          <w:rFonts w:ascii="Arial" w:hAnsi="Arial" w:cs="Arial"/>
          <w:szCs w:val="22"/>
        </w:rPr>
        <w:t>Doba</w:t>
      </w:r>
      <w:r w:rsidR="008960AA" w:rsidRPr="004D5F78">
        <w:rPr>
          <w:rFonts w:ascii="Arial" w:hAnsi="Arial" w:cs="Arial"/>
          <w:szCs w:val="22"/>
        </w:rPr>
        <w:t>plnění</w:t>
      </w:r>
      <w:bookmarkEnd w:id="1"/>
      <w:proofErr w:type="spellEnd"/>
    </w:p>
    <w:p w14:paraId="6F839CDA" w14:textId="77567E4C"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r w:rsidRPr="004D5F78">
        <w:rPr>
          <w:rFonts w:cs="Arial"/>
          <w:b w:val="0"/>
          <w:szCs w:val="22"/>
          <w:u w:val="none"/>
        </w:rPr>
        <w:t>v</w:t>
      </w:r>
      <w:r w:rsidR="004F6368">
        <w:rPr>
          <w:rFonts w:cs="Arial"/>
          <w:b w:val="0"/>
          <w:szCs w:val="22"/>
          <w:u w:val="none"/>
        </w:rPr>
        <w:t> </w:t>
      </w:r>
      <w:r w:rsidRPr="004D5F78">
        <w:rPr>
          <w:rFonts w:cs="Arial"/>
          <w:b w:val="0"/>
          <w:szCs w:val="22"/>
          <w:u w:val="none"/>
        </w:rPr>
        <w:t>následující</w:t>
      </w:r>
      <w:r w:rsidR="004F6368">
        <w:rPr>
          <w:rFonts w:cs="Arial"/>
          <w:b w:val="0"/>
          <w:szCs w:val="22"/>
          <w:u w:val="none"/>
        </w:rPr>
        <w:t xml:space="preserve"> </w:t>
      </w:r>
      <w:r w:rsidR="00B648B8">
        <w:rPr>
          <w:rFonts w:cs="Arial"/>
          <w:b w:val="0"/>
          <w:szCs w:val="22"/>
          <w:u w:val="none"/>
        </w:rPr>
        <w:t>lhůt</w:t>
      </w:r>
      <w:r w:rsidR="004F6368">
        <w:rPr>
          <w:rFonts w:cs="Arial"/>
          <w:b w:val="0"/>
          <w:szCs w:val="22"/>
          <w:u w:val="none"/>
        </w:rPr>
        <w:t>ě</w:t>
      </w:r>
      <w:r w:rsidRPr="004D5F78">
        <w:rPr>
          <w:rFonts w:cs="Arial"/>
          <w:b w:val="0"/>
          <w:szCs w:val="22"/>
          <w:u w:val="none"/>
        </w:rPr>
        <w:t>:</w:t>
      </w:r>
      <w:bookmarkEnd w:id="2"/>
      <w:bookmarkEnd w:id="3"/>
    </w:p>
    <w:p w14:paraId="2725493D" w14:textId="48D635B4"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je stanoven</w:t>
      </w:r>
      <w:r w:rsidR="00154B6E">
        <w:rPr>
          <w:rStyle w:val="l-L2Char"/>
          <w:rFonts w:cs="Arial"/>
          <w:b w:val="0"/>
          <w:szCs w:val="22"/>
          <w:u w:val="none"/>
        </w:rPr>
        <w:t>a</w:t>
      </w:r>
      <w:r w:rsidR="00A50845" w:rsidRPr="004D5F78">
        <w:rPr>
          <w:rStyle w:val="l-L2Char"/>
          <w:rFonts w:cs="Arial"/>
          <w:b w:val="0"/>
          <w:szCs w:val="22"/>
          <w:u w:val="none"/>
        </w:rPr>
        <w:t xml:space="preserve">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3BBB8A90" w:rsidR="00712A60" w:rsidRPr="00305ED3" w:rsidRDefault="00712A60" w:rsidP="00712A60">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Pr="00843160">
        <w:rPr>
          <w:rStyle w:val="l-L2Char"/>
          <w:rFonts w:cs="Arial"/>
          <w:b w:val="0"/>
          <w:szCs w:val="22"/>
          <w:u w:val="none"/>
        </w:rPr>
        <w:t xml:space="preserve">Projektová dokumentace </w:t>
      </w:r>
      <w:r w:rsidR="00F87276">
        <w:rPr>
          <w:rFonts w:ascii="Arial" w:hAnsi="Arial" w:cs="Arial"/>
          <w:bCs/>
          <w:snapToGrid w:val="0"/>
          <w:szCs w:val="22"/>
        </w:rPr>
        <w:t>30. 04. 2026</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38899C52" w14:textId="38130809" w:rsidR="00B648B8" w:rsidRPr="006559E8" w:rsidRDefault="0013772F" w:rsidP="006559E8">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w:t>
      </w:r>
      <w:r w:rsidR="00B648B8" w:rsidRPr="004E7FB7">
        <w:rPr>
          <w:rFonts w:ascii="Arial" w:hAnsi="Arial" w:cs="Arial"/>
          <w:b w:val="0"/>
          <w:szCs w:val="22"/>
          <w:u w:val="none"/>
        </w:rPr>
        <w:lastRenderedPageBreak/>
        <w:t xml:space="preserve">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4147DFD8" w:rsidR="001D70C2" w:rsidRPr="00367B54"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367B54">
        <w:rPr>
          <w:rStyle w:val="l-L2Char"/>
          <w:rFonts w:cs="Arial"/>
          <w:b w:val="0"/>
          <w:szCs w:val="22"/>
          <w:u w:val="none"/>
        </w:rPr>
        <w:t xml:space="preserve">Smluvní cena byla stanovena na základě nabídky zhotovitele ze dne </w:t>
      </w:r>
      <w:r w:rsidR="00367B54" w:rsidRPr="00367B54">
        <w:rPr>
          <w:rFonts w:ascii="Arial" w:hAnsi="Arial" w:cs="Arial"/>
          <w:b w:val="0"/>
          <w:u w:val="none"/>
        </w:rPr>
        <w:t>09. 04. 2025</w:t>
      </w:r>
      <w:r w:rsidR="00A14402" w:rsidRPr="00367B54">
        <w:rPr>
          <w:rFonts w:ascii="Arial" w:hAnsi="Arial" w:cs="Arial"/>
          <w:b w:val="0"/>
          <w:bCs/>
          <w:snapToGrid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5990EAAA" w:rsidR="005B3173" w:rsidRDefault="001D70C2" w:rsidP="005B3173">
      <w:pPr>
        <w:pStyle w:val="l-L1"/>
        <w:keepNext w:val="0"/>
        <w:numPr>
          <w:ilvl w:val="1"/>
          <w:numId w:val="37"/>
        </w:numPr>
        <w:spacing w:before="120" w:after="120"/>
        <w:jc w:val="both"/>
        <w:rPr>
          <w:rStyle w:val="l-L2Char"/>
          <w:rFonts w:cs="Arial"/>
          <w:b w:val="0"/>
          <w:szCs w:val="22"/>
          <w:u w:val="none"/>
        </w:rPr>
      </w:pPr>
      <w:r w:rsidRPr="00884B45">
        <w:rPr>
          <w:rStyle w:val="l-L2Char"/>
          <w:rFonts w:cs="Arial"/>
          <w:b w:val="0"/>
          <w:szCs w:val="22"/>
          <w:u w:val="none"/>
        </w:rPr>
        <w:t xml:space="preserve">Celková cena za provedení </w:t>
      </w:r>
      <w:r w:rsidR="00054689" w:rsidRPr="00884B45">
        <w:rPr>
          <w:rStyle w:val="l-L2Char"/>
          <w:rFonts w:cs="Arial"/>
          <w:b w:val="0"/>
          <w:szCs w:val="22"/>
          <w:u w:val="none"/>
        </w:rPr>
        <w:t>Díla</w:t>
      </w:r>
      <w:r w:rsidR="00DE5AF1" w:rsidRPr="00884B45">
        <w:rPr>
          <w:rStyle w:val="l-L2Char"/>
          <w:rFonts w:cs="Arial"/>
          <w:b w:val="0"/>
          <w:szCs w:val="22"/>
          <w:u w:val="none"/>
        </w:rPr>
        <w:t xml:space="preserve"> činí</w:t>
      </w:r>
      <w:r w:rsidR="00A5589B" w:rsidRPr="00884B45">
        <w:rPr>
          <w:rStyle w:val="l-L2Char"/>
          <w:rFonts w:cs="Arial"/>
          <w:b w:val="0"/>
          <w:szCs w:val="22"/>
          <w:u w:val="none"/>
        </w:rPr>
        <w:t xml:space="preserve"> </w:t>
      </w:r>
      <w:r w:rsidR="00367B54" w:rsidRPr="00884B45">
        <w:rPr>
          <w:rFonts w:ascii="Arial" w:hAnsi="Arial" w:cs="Arial"/>
          <w:bCs/>
          <w:u w:val="none"/>
        </w:rPr>
        <w:t>335 000</w:t>
      </w:r>
      <w:r w:rsidR="00DE5AF1" w:rsidRPr="00884B45">
        <w:rPr>
          <w:rStyle w:val="l-L2Char"/>
          <w:rFonts w:cs="Arial"/>
          <w:szCs w:val="22"/>
          <w:u w:val="none"/>
        </w:rPr>
        <w:t xml:space="preserve">,- Kč </w:t>
      </w:r>
      <w:r w:rsidR="00D021D9" w:rsidRPr="00884B45">
        <w:rPr>
          <w:rStyle w:val="l-L2Char"/>
          <w:rFonts w:cs="Arial"/>
          <w:szCs w:val="22"/>
          <w:u w:val="none"/>
        </w:rPr>
        <w:t xml:space="preserve">bez DPH, </w:t>
      </w:r>
      <w:r w:rsidR="00D021D9" w:rsidRPr="00884B45">
        <w:rPr>
          <w:rStyle w:val="l-L2Char"/>
          <w:rFonts w:cs="Arial"/>
          <w:b w:val="0"/>
          <w:szCs w:val="22"/>
          <w:u w:val="none"/>
        </w:rPr>
        <w:t xml:space="preserve">tj. </w:t>
      </w:r>
      <w:r w:rsidR="00884B45" w:rsidRPr="00884B45">
        <w:rPr>
          <w:rFonts w:ascii="Arial" w:hAnsi="Arial" w:cs="Arial"/>
          <w:bCs/>
          <w:u w:val="none"/>
        </w:rPr>
        <w:t>405 350</w:t>
      </w:r>
      <w:r w:rsidR="006F3CD0" w:rsidRPr="00884B45">
        <w:rPr>
          <w:rStyle w:val="l-L2Char"/>
          <w:rFonts w:cs="Arial"/>
          <w:bCs/>
          <w:szCs w:val="22"/>
          <w:u w:val="none"/>
        </w:rPr>
        <w:t>,-</w:t>
      </w:r>
      <w:r w:rsidR="006F3CD0" w:rsidRPr="00884B45">
        <w:rPr>
          <w:rStyle w:val="l-L2Char"/>
          <w:rFonts w:cs="Arial"/>
          <w:szCs w:val="22"/>
          <w:u w:val="none"/>
        </w:rPr>
        <w:t xml:space="preserve"> Kč </w:t>
      </w:r>
      <w:r w:rsidR="00AF3FF8" w:rsidRPr="00884B45">
        <w:rPr>
          <w:rStyle w:val="l-L2Char"/>
          <w:rFonts w:cs="Arial"/>
          <w:szCs w:val="22"/>
          <w:u w:val="none"/>
        </w:rPr>
        <w:t>s</w:t>
      </w:r>
      <w:r w:rsidR="00D021D9" w:rsidRPr="00884B45">
        <w:rPr>
          <w:rStyle w:val="l-L2Char"/>
          <w:rFonts w:cs="Arial"/>
          <w:szCs w:val="22"/>
          <w:u w:val="none"/>
        </w:rPr>
        <w:t> </w:t>
      </w:r>
      <w:r w:rsidR="00DE5AF1" w:rsidRPr="00884B45">
        <w:rPr>
          <w:rStyle w:val="l-L2Char"/>
          <w:rFonts w:cs="Arial"/>
          <w:szCs w:val="22"/>
          <w:u w:val="none"/>
        </w:rPr>
        <w:t>DPH</w:t>
      </w:r>
      <w:r w:rsidR="00DE5AF1" w:rsidRPr="00884B45">
        <w:rPr>
          <w:rStyle w:val="l-L2Char"/>
          <w:rFonts w:cs="Arial"/>
          <w:b w:val="0"/>
          <w:szCs w:val="22"/>
          <w:u w:val="none"/>
        </w:rPr>
        <w:t>. DPH</w:t>
      </w:r>
      <w:r w:rsidR="00DE5AF1" w:rsidRPr="004D5F78">
        <w:rPr>
          <w:rStyle w:val="l-L2Char"/>
          <w:rFonts w:cs="Arial"/>
          <w:b w:val="0"/>
          <w:szCs w:val="22"/>
          <w:u w:val="none"/>
        </w:rPr>
        <w:t xml:space="preserve"> bude účtována v příslušné výši stanovené zákonem.</w:t>
      </w:r>
    </w:p>
    <w:tbl>
      <w:tblPr>
        <w:tblW w:w="8778" w:type="dxa"/>
        <w:tblInd w:w="699" w:type="dxa"/>
        <w:tblCellMar>
          <w:left w:w="70" w:type="dxa"/>
          <w:right w:w="70" w:type="dxa"/>
        </w:tblCellMar>
        <w:tblLook w:val="04A0" w:firstRow="1" w:lastRow="0" w:firstColumn="1" w:lastColumn="0" w:noHBand="0" w:noVBand="1"/>
      </w:tblPr>
      <w:tblGrid>
        <w:gridCol w:w="2773"/>
        <w:gridCol w:w="2175"/>
        <w:gridCol w:w="1704"/>
        <w:gridCol w:w="2126"/>
      </w:tblGrid>
      <w:tr w:rsidR="00A06431" w:rsidRPr="00D53952" w14:paraId="2F5B6E51" w14:textId="77777777" w:rsidTr="0016744C">
        <w:trPr>
          <w:trHeight w:val="284"/>
        </w:trPr>
        <w:tc>
          <w:tcPr>
            <w:tcW w:w="277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B9FF07A" w14:textId="77777777" w:rsidR="00A06431" w:rsidRPr="00D53952" w:rsidRDefault="00A06431" w:rsidP="0016744C">
            <w:pPr>
              <w:jc w:val="center"/>
              <w:rPr>
                <w:rFonts w:cs="Arial"/>
                <w:b/>
                <w:bCs/>
                <w:color w:val="000000"/>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11D91D90" w14:textId="77777777" w:rsidR="00A06431" w:rsidRPr="00D53952" w:rsidRDefault="00A06431" w:rsidP="0016744C">
            <w:pPr>
              <w:jc w:val="center"/>
              <w:rPr>
                <w:rFonts w:cs="Arial"/>
                <w:b/>
                <w:bCs/>
                <w:color w:val="000000"/>
                <w:szCs w:val="22"/>
              </w:rPr>
            </w:pPr>
            <w:r w:rsidRPr="00D53952">
              <w:rPr>
                <w:rFonts w:cs="Arial"/>
                <w:b/>
                <w:bCs/>
                <w:color w:val="000000"/>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14FE6DB" w14:textId="77777777" w:rsidR="00A06431" w:rsidRPr="00D53952" w:rsidRDefault="00A06431" w:rsidP="0016744C">
            <w:pPr>
              <w:jc w:val="center"/>
              <w:rPr>
                <w:rFonts w:cs="Arial"/>
                <w:b/>
                <w:bCs/>
                <w:color w:val="000000"/>
                <w:szCs w:val="22"/>
              </w:rPr>
            </w:pPr>
            <w:r w:rsidRPr="00D53952">
              <w:rPr>
                <w:rFonts w:cs="Arial"/>
                <w:b/>
                <w:bCs/>
                <w:color w:val="000000"/>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015830F9" w14:textId="77777777" w:rsidR="00A06431" w:rsidRPr="00D53952" w:rsidRDefault="00A06431" w:rsidP="0016744C">
            <w:pPr>
              <w:jc w:val="center"/>
              <w:rPr>
                <w:rFonts w:cs="Arial"/>
                <w:b/>
                <w:bCs/>
                <w:color w:val="000000"/>
                <w:szCs w:val="22"/>
              </w:rPr>
            </w:pPr>
            <w:r w:rsidRPr="00D53952">
              <w:rPr>
                <w:rFonts w:cs="Arial"/>
                <w:b/>
                <w:bCs/>
                <w:color w:val="000000"/>
                <w:szCs w:val="22"/>
              </w:rPr>
              <w:t>Cena včetně DPH (Kč)</w:t>
            </w:r>
          </w:p>
        </w:tc>
      </w:tr>
      <w:tr w:rsidR="00A06431" w:rsidRPr="00D53952" w14:paraId="26C51578" w14:textId="77777777" w:rsidTr="0016744C">
        <w:trPr>
          <w:trHeight w:val="454"/>
        </w:trPr>
        <w:tc>
          <w:tcPr>
            <w:tcW w:w="2773"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61A3D332" w14:textId="77777777" w:rsidR="00A06431" w:rsidRPr="00D53952" w:rsidRDefault="00A06431" w:rsidP="0016744C">
            <w:pPr>
              <w:spacing w:after="0"/>
              <w:rPr>
                <w:rFonts w:cs="Arial"/>
                <w:b/>
                <w:bCs/>
                <w:color w:val="000000"/>
                <w:szCs w:val="22"/>
              </w:rPr>
            </w:pPr>
            <w:r w:rsidRPr="00D53952">
              <w:rPr>
                <w:rFonts w:cs="Arial"/>
                <w:b/>
                <w:bCs/>
                <w:color w:val="000000"/>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64EA0C3A" w14:textId="35083B3B" w:rsidR="00A06431" w:rsidRPr="00333F61" w:rsidRDefault="0033239F" w:rsidP="0016744C">
            <w:pPr>
              <w:spacing w:after="0"/>
              <w:jc w:val="center"/>
              <w:rPr>
                <w:rFonts w:cs="Arial"/>
                <w:b/>
                <w:color w:val="000000"/>
                <w:szCs w:val="22"/>
              </w:rPr>
            </w:pPr>
            <w:r w:rsidRPr="00333F61">
              <w:rPr>
                <w:rFonts w:cs="Arial"/>
                <w:b/>
              </w:rPr>
              <w:t>335 000,00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01E3F42D" w14:textId="101EEF6B" w:rsidR="00A06431" w:rsidRPr="00333F61" w:rsidRDefault="0033239F" w:rsidP="0016744C">
            <w:pPr>
              <w:spacing w:after="0"/>
              <w:jc w:val="center"/>
              <w:rPr>
                <w:rFonts w:cs="Arial"/>
                <w:b/>
                <w:color w:val="000000"/>
                <w:szCs w:val="22"/>
              </w:rPr>
            </w:pPr>
            <w:r w:rsidRPr="00333F61">
              <w:rPr>
                <w:rFonts w:cs="Arial"/>
                <w:b/>
              </w:rPr>
              <w:t>70 350,00</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211B136E" w14:textId="5AECEF23" w:rsidR="00A06431" w:rsidRPr="00333F61" w:rsidRDefault="00333F61" w:rsidP="0016744C">
            <w:pPr>
              <w:spacing w:after="0"/>
              <w:jc w:val="center"/>
              <w:rPr>
                <w:rFonts w:cs="Arial"/>
                <w:b/>
                <w:color w:val="000000"/>
                <w:szCs w:val="22"/>
              </w:rPr>
            </w:pPr>
            <w:r w:rsidRPr="00333F61">
              <w:rPr>
                <w:rFonts w:cs="Arial"/>
                <w:b/>
              </w:rPr>
              <w:t>405 350,00</w:t>
            </w:r>
          </w:p>
        </w:tc>
      </w:tr>
    </w:tbl>
    <w:p w14:paraId="14B93BB9" w14:textId="585985B0"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A06431">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w:t>
      </w:r>
      <w:proofErr w:type="gramStart"/>
      <w:r w:rsidR="0005524A" w:rsidRPr="004D5F78">
        <w:rPr>
          <w:rStyle w:val="l-L2Char"/>
          <w:rFonts w:cs="Arial"/>
          <w:b w:val="0"/>
          <w:szCs w:val="22"/>
          <w:u w:val="none"/>
        </w:rPr>
        <w:t>předloží</w:t>
      </w:r>
      <w:proofErr w:type="gramEnd"/>
      <w:r w:rsidR="0005524A" w:rsidRPr="004D5F78">
        <w:rPr>
          <w:rStyle w:val="l-L2Char"/>
          <w:rFonts w:cs="Arial"/>
          <w:b w:val="0"/>
          <w:szCs w:val="22"/>
          <w:u w:val="none"/>
        </w:rPr>
        <w:t xml:space="preserve">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22FB74EE" w:rsidR="004E7FB7" w:rsidRPr="006B4AC2" w:rsidRDefault="000708A3" w:rsidP="004E7FB7">
      <w:pPr>
        <w:pStyle w:val="l-L1"/>
        <w:keepNext w:val="0"/>
        <w:numPr>
          <w:ilvl w:val="1"/>
          <w:numId w:val="37"/>
        </w:numPr>
        <w:spacing w:before="120" w:after="120"/>
        <w:jc w:val="both"/>
        <w:rPr>
          <w:b w:val="0"/>
          <w:szCs w:val="22"/>
          <w:u w:val="none"/>
        </w:rPr>
      </w:pPr>
      <w:r w:rsidRPr="006B4AC2">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r w:rsidR="004E7FB7" w:rsidRPr="006B4AC2">
        <w:rPr>
          <w:rStyle w:val="l-L2Char"/>
          <w:rFonts w:cs="Arial"/>
          <w:b w:val="0"/>
          <w:szCs w:val="22"/>
          <w:u w:val="none"/>
        </w:rPr>
        <w:t>datem</w:t>
      </w:r>
      <w:r w:rsidR="00D1478B" w:rsidRPr="006B4AC2">
        <w:rPr>
          <w:rStyle w:val="l-L2Char"/>
          <w:rFonts w:cs="Arial"/>
          <w:b w:val="0"/>
          <w:szCs w:val="22"/>
          <w:u w:val="none"/>
        </w:rPr>
        <w:t xml:space="preserve"> </w:t>
      </w:r>
      <w:r w:rsidRPr="006B4AC2">
        <w:rPr>
          <w:rStyle w:val="l-L2Char"/>
          <w:rFonts w:cs="Arial"/>
          <w:b w:val="0"/>
          <w:szCs w:val="22"/>
          <w:u w:val="none"/>
        </w:rPr>
        <w:t>splatnosti. V takovém případě není objednatel v prodlení s</w:t>
      </w:r>
      <w:r w:rsidR="00A91766" w:rsidRPr="006B4AC2">
        <w:rPr>
          <w:rStyle w:val="l-L2Char"/>
          <w:rFonts w:cs="Arial"/>
          <w:b w:val="0"/>
          <w:szCs w:val="22"/>
          <w:u w:val="none"/>
        </w:rPr>
        <w:t xml:space="preserve"> její </w:t>
      </w:r>
      <w:r w:rsidRPr="006B4AC2">
        <w:rPr>
          <w:rStyle w:val="l-L2Char"/>
          <w:rFonts w:cs="Arial"/>
          <w:b w:val="0"/>
          <w:szCs w:val="22"/>
          <w:u w:val="none"/>
        </w:rPr>
        <w:t>úhradou.</w:t>
      </w:r>
      <w:r w:rsidR="00054689" w:rsidRPr="006B4AC2">
        <w:rPr>
          <w:rStyle w:val="l-L2Char"/>
          <w:rFonts w:cs="Arial"/>
          <w:b w:val="0"/>
          <w:szCs w:val="22"/>
          <w:u w:val="none"/>
        </w:rPr>
        <w:t xml:space="preserve"> </w:t>
      </w:r>
      <w:r w:rsidR="004E7FB7" w:rsidRPr="006B4AC2">
        <w:rPr>
          <w:b w:val="0"/>
          <w:bCs/>
          <w:szCs w:val="22"/>
          <w:u w:val="none"/>
        </w:rPr>
        <w:t xml:space="preserve"> </w:t>
      </w:r>
      <w:r w:rsidR="004E7FB7" w:rsidRPr="006B4AC2">
        <w:rPr>
          <w:rFonts w:ascii="Arial" w:hAnsi="Arial" w:cs="Arial"/>
          <w:b w:val="0"/>
          <w:szCs w:val="22"/>
          <w:u w:val="none"/>
        </w:rPr>
        <w:t>Přílohou faktury bude protokol o předání a převzetí díla, ze kterého bude vyplývat, že dílo nevykazuje žádné vady a nedostatky</w:t>
      </w:r>
      <w:r w:rsidR="004E7FB7" w:rsidRPr="006B4AC2">
        <w:rPr>
          <w:b w:val="0"/>
          <w:szCs w:val="22"/>
          <w:u w:val="none"/>
        </w:rPr>
        <w:t xml:space="preserve">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F751F4">
        <w:rPr>
          <w:rStyle w:val="l-L2Char"/>
          <w:rFonts w:cs="Arial"/>
          <w:b w:val="0"/>
          <w:szCs w:val="22"/>
        </w:rPr>
        <w:t>Odběratel</w:t>
      </w:r>
      <w:r w:rsidRPr="004D5F78">
        <w:rPr>
          <w:rStyle w:val="l-L2Char"/>
          <w:rFonts w:cs="Arial"/>
          <w:b w:val="0"/>
          <w:szCs w:val="22"/>
          <w:u w:val="none"/>
        </w:rPr>
        <w:t>: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46A1E8E4" w14:textId="43968A88" w:rsidR="00C75A45" w:rsidRDefault="00C75A45" w:rsidP="003211B3">
      <w:pPr>
        <w:pStyle w:val="l-L1"/>
        <w:keepNext w:val="0"/>
        <w:numPr>
          <w:ilvl w:val="0"/>
          <w:numId w:val="0"/>
        </w:numPr>
        <w:spacing w:before="120" w:after="120"/>
        <w:ind w:left="708" w:firstLine="27"/>
        <w:jc w:val="both"/>
        <w:rPr>
          <w:rStyle w:val="l-L2Char"/>
          <w:rFonts w:cs="Arial"/>
          <w:b w:val="0"/>
          <w:szCs w:val="22"/>
          <w:u w:val="none"/>
        </w:rPr>
      </w:pPr>
      <w:r w:rsidRPr="00F751F4">
        <w:rPr>
          <w:rStyle w:val="l-L2Char"/>
          <w:rFonts w:cs="Arial"/>
          <w:b w:val="0"/>
          <w:szCs w:val="22"/>
        </w:rPr>
        <w:t>Konečný příjemce</w:t>
      </w:r>
      <w:r w:rsidRPr="004D5F78">
        <w:rPr>
          <w:rStyle w:val="l-L2Char"/>
          <w:rFonts w:cs="Arial"/>
          <w:b w:val="0"/>
          <w:szCs w:val="22"/>
          <w:u w:val="none"/>
        </w:rPr>
        <w:t>: Státní pozemkový úřad</w:t>
      </w:r>
      <w:r w:rsidR="0072642B">
        <w:rPr>
          <w:rStyle w:val="l-L2Char"/>
          <w:rFonts w:cs="Arial"/>
          <w:b w:val="0"/>
          <w:szCs w:val="22"/>
          <w:u w:val="none"/>
        </w:rPr>
        <w:t xml:space="preserve">, </w:t>
      </w:r>
      <w:r w:rsidR="004E7FB7">
        <w:rPr>
          <w:rStyle w:val="l-L2Char"/>
          <w:rFonts w:cs="Arial"/>
          <w:b w:val="0"/>
          <w:szCs w:val="22"/>
          <w:u w:val="none"/>
        </w:rPr>
        <w:t>KPÚ pro</w:t>
      </w:r>
      <w:r w:rsidR="0072642B">
        <w:rPr>
          <w:rStyle w:val="l-L2Char"/>
          <w:rFonts w:cs="Arial"/>
          <w:b w:val="0"/>
          <w:szCs w:val="22"/>
          <w:u w:val="none"/>
        </w:rPr>
        <w:t xml:space="preserve"> Plzeňský kraj,</w:t>
      </w:r>
      <w:r w:rsidRPr="004D5F78">
        <w:rPr>
          <w:rStyle w:val="l-L2Char"/>
          <w:rFonts w:cs="Arial"/>
          <w:b w:val="0"/>
          <w:szCs w:val="22"/>
          <w:u w:val="none"/>
        </w:rPr>
        <w:t xml:space="preserve"> Pobočka </w:t>
      </w:r>
      <w:r w:rsidR="00DB5025">
        <w:rPr>
          <w:rStyle w:val="l-L2Char"/>
          <w:rFonts w:cs="Arial"/>
          <w:b w:val="0"/>
          <w:szCs w:val="22"/>
          <w:u w:val="none"/>
        </w:rPr>
        <w:t>Klatovy</w:t>
      </w:r>
      <w:r w:rsidR="003211B3">
        <w:rPr>
          <w:rStyle w:val="l-L2Char"/>
          <w:rFonts w:cs="Arial"/>
          <w:b w:val="0"/>
          <w:szCs w:val="22"/>
          <w:u w:val="none"/>
        </w:rPr>
        <w:t>, Čapkova 127/V, 339 01 Klatovy.</w:t>
      </w:r>
    </w:p>
    <w:p w14:paraId="1607CADF" w14:textId="77777777" w:rsidR="00941B63" w:rsidRDefault="00941B63" w:rsidP="003211B3">
      <w:pPr>
        <w:pStyle w:val="l-L1"/>
        <w:keepNext w:val="0"/>
        <w:numPr>
          <w:ilvl w:val="0"/>
          <w:numId w:val="0"/>
        </w:numPr>
        <w:spacing w:before="120" w:after="120"/>
        <w:ind w:left="708" w:firstLine="27"/>
        <w:jc w:val="both"/>
        <w:rPr>
          <w:rStyle w:val="l-L2Char"/>
          <w:rFonts w:cs="Arial"/>
          <w:b w:val="0"/>
          <w:szCs w:val="22"/>
          <w:u w:val="none"/>
        </w:rPr>
      </w:pPr>
    </w:p>
    <w:p w14:paraId="41E86111" w14:textId="77777777" w:rsidR="00941B63" w:rsidRDefault="00941B63" w:rsidP="003211B3">
      <w:pPr>
        <w:pStyle w:val="l-L1"/>
        <w:keepNext w:val="0"/>
        <w:numPr>
          <w:ilvl w:val="0"/>
          <w:numId w:val="0"/>
        </w:numPr>
        <w:spacing w:before="120" w:after="120"/>
        <w:ind w:left="708" w:firstLine="27"/>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lastRenderedPageBreak/>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5A739195" w:rsidR="005844C4" w:rsidRPr="00941B63" w:rsidRDefault="00863B50" w:rsidP="001800BB">
      <w:pPr>
        <w:pStyle w:val="l-L1"/>
        <w:keepNext w:val="0"/>
        <w:numPr>
          <w:ilvl w:val="1"/>
          <w:numId w:val="37"/>
        </w:numPr>
        <w:spacing w:before="120" w:after="120"/>
        <w:jc w:val="both"/>
        <w:rPr>
          <w:rStyle w:val="l-L2Char"/>
          <w:rFonts w:cs="Arial"/>
          <w:b w:val="0"/>
          <w:szCs w:val="22"/>
          <w:u w:val="none"/>
        </w:rPr>
      </w:pPr>
      <w:r w:rsidRPr="00941B63">
        <w:rPr>
          <w:rStyle w:val="l-L2Char"/>
          <w:rFonts w:cs="Arial"/>
          <w:b w:val="0"/>
          <w:szCs w:val="22"/>
          <w:u w:val="none"/>
        </w:rPr>
        <w:t>Záruka</w:t>
      </w:r>
      <w:r w:rsidR="00F27BA5" w:rsidRPr="00941B63">
        <w:rPr>
          <w:rStyle w:val="l-L2Char"/>
          <w:rFonts w:cs="Arial"/>
          <w:b w:val="0"/>
          <w:szCs w:val="22"/>
          <w:u w:val="none"/>
        </w:rPr>
        <w:t xml:space="preserve"> za jakost </w:t>
      </w:r>
      <w:r w:rsidR="00A95F2D" w:rsidRPr="00941B63">
        <w:rPr>
          <w:rStyle w:val="l-L2Char"/>
          <w:rFonts w:cs="Arial"/>
          <w:b w:val="0"/>
          <w:szCs w:val="22"/>
          <w:u w:val="none"/>
        </w:rPr>
        <w:t>Plnění</w:t>
      </w:r>
      <w:r w:rsidRPr="00941B63">
        <w:rPr>
          <w:rStyle w:val="l-L2Char"/>
          <w:rFonts w:cs="Arial"/>
          <w:b w:val="0"/>
          <w:szCs w:val="22"/>
          <w:u w:val="none"/>
        </w:rPr>
        <w:t xml:space="preserve"> trvá </w:t>
      </w:r>
      <w:r w:rsidR="001800BB" w:rsidRPr="00941B63">
        <w:rPr>
          <w:rStyle w:val="l-L2Char"/>
          <w:rFonts w:cs="Arial"/>
          <w:b w:val="0"/>
          <w:szCs w:val="22"/>
          <w:u w:val="none"/>
        </w:rPr>
        <w:t xml:space="preserve">60 + </w:t>
      </w:r>
      <w:r w:rsidR="00941B63" w:rsidRPr="002C2EAB">
        <w:rPr>
          <w:rFonts w:ascii="Arial" w:hAnsi="Arial" w:cs="Arial"/>
          <w:b w:val="0"/>
          <w:u w:val="none"/>
        </w:rPr>
        <w:t>36</w:t>
      </w:r>
      <w:r w:rsidR="002E4D18" w:rsidRPr="00941B63">
        <w:rPr>
          <w:rFonts w:ascii="Arial" w:hAnsi="Arial" w:cs="Arial"/>
          <w:bCs/>
          <w:u w:val="none"/>
        </w:rPr>
        <w:t xml:space="preserve"> </w:t>
      </w:r>
      <w:r w:rsidR="001800BB" w:rsidRPr="00941B63">
        <w:rPr>
          <w:rStyle w:val="l-L2Char"/>
          <w:rFonts w:cs="Arial"/>
          <w:b w:val="0"/>
          <w:szCs w:val="22"/>
          <w:u w:val="none"/>
        </w:rPr>
        <w:t>měsíců</w:t>
      </w:r>
      <w:r w:rsidR="001800BB" w:rsidRPr="00941B63" w:rsidDel="001800BB">
        <w:rPr>
          <w:rStyle w:val="l-L2Char"/>
          <w:rFonts w:cs="Arial"/>
          <w:b w:val="0"/>
          <w:szCs w:val="22"/>
          <w:u w:val="none"/>
        </w:rPr>
        <w:t xml:space="preserve"> </w:t>
      </w:r>
      <w:r w:rsidR="008C126A" w:rsidRPr="00941B63">
        <w:rPr>
          <w:rStyle w:val="l-L2Char"/>
          <w:rFonts w:cs="Arial"/>
          <w:b w:val="0"/>
          <w:szCs w:val="22"/>
          <w:u w:val="none"/>
        </w:rPr>
        <w:t>o</w:t>
      </w:r>
      <w:r w:rsidRPr="00941B63">
        <w:rPr>
          <w:rStyle w:val="l-L2Char"/>
          <w:rFonts w:cs="Arial"/>
          <w:b w:val="0"/>
          <w:szCs w:val="22"/>
          <w:u w:val="none"/>
        </w:rPr>
        <w:t>d</w:t>
      </w:r>
      <w:r w:rsidR="005A0043" w:rsidRPr="00941B63">
        <w:rPr>
          <w:rStyle w:val="l-L2Char"/>
          <w:rFonts w:cs="Arial"/>
          <w:b w:val="0"/>
          <w:szCs w:val="22"/>
          <w:u w:val="none"/>
        </w:rPr>
        <w:t>e dne</w:t>
      </w:r>
      <w:r w:rsidRPr="00941B63">
        <w:rPr>
          <w:rStyle w:val="l-L2Char"/>
          <w:rFonts w:cs="Arial"/>
          <w:b w:val="0"/>
          <w:szCs w:val="22"/>
          <w:u w:val="none"/>
        </w:rPr>
        <w:t xml:space="preserve"> </w:t>
      </w:r>
      <w:r w:rsidR="00054689" w:rsidRPr="00941B63">
        <w:rPr>
          <w:rStyle w:val="l-L2Char"/>
          <w:rFonts w:cs="Arial"/>
          <w:b w:val="0"/>
          <w:szCs w:val="22"/>
          <w:u w:val="none"/>
        </w:rPr>
        <w:t>předání Díla</w:t>
      </w:r>
      <w:r w:rsidR="002E4D18" w:rsidRPr="00941B63">
        <w:rPr>
          <w:rStyle w:val="l-L2Char"/>
          <w:rFonts w:cs="Arial"/>
          <w:b w:val="0"/>
          <w:szCs w:val="22"/>
          <w:u w:val="none"/>
        </w:rPr>
        <w:t>.</w:t>
      </w:r>
      <w:r w:rsidR="00054689" w:rsidRPr="00941B63">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4"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4"/>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975E7B">
      <w:pPr>
        <w:pStyle w:val="l-L1"/>
        <w:keepNext w:val="0"/>
        <w:numPr>
          <w:ilvl w:val="0"/>
          <w:numId w:val="0"/>
        </w:numPr>
        <w:spacing w:before="120" w:after="120"/>
        <w:ind w:left="703" w:hanging="703"/>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8661D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8661D0">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w:t>
      </w:r>
      <w:r w:rsidRPr="00674417">
        <w:rPr>
          <w:rFonts w:ascii="Arial" w:hAnsi="Arial" w:cs="Arial"/>
          <w:b w:val="0"/>
          <w:iCs/>
          <w:szCs w:val="22"/>
          <w:u w:val="none"/>
        </w:rPr>
        <w:lastRenderedPageBreak/>
        <w:t>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62DF3B0A" w:rsidR="00712A60" w:rsidRPr="00674417" w:rsidRDefault="00674417" w:rsidP="00674417">
      <w:pPr>
        <w:spacing w:after="200" w:line="276" w:lineRule="auto"/>
        <w:ind w:left="705" w:hanging="705"/>
        <w:jc w:val="both"/>
        <w:rPr>
          <w:rFonts w:cs="Arial"/>
          <w:szCs w:val="22"/>
          <w:highlight w:val="green"/>
        </w:rPr>
      </w:pPr>
      <w:bookmarkStart w:id="5"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w:t>
      </w:r>
      <w:r w:rsidR="00712A60" w:rsidRPr="00463907">
        <w:rPr>
          <w:rFonts w:cs="Arial"/>
          <w:szCs w:val="22"/>
        </w:rPr>
        <w:t xml:space="preserve">osobě v souvislosti s výkonem jeho činnosti, ve výši </w:t>
      </w:r>
      <w:proofErr w:type="gramStart"/>
      <w:r w:rsidR="00712A60" w:rsidRPr="00463907">
        <w:rPr>
          <w:rFonts w:cs="Arial"/>
          <w:szCs w:val="22"/>
        </w:rPr>
        <w:t xml:space="preserve">nejméně </w:t>
      </w:r>
      <w:r w:rsidR="00BB1545" w:rsidRPr="00463907">
        <w:rPr>
          <w:rFonts w:cs="Arial"/>
        </w:rPr>
        <w:t xml:space="preserve"> </w:t>
      </w:r>
      <w:r w:rsidR="00657D74" w:rsidRPr="00463907">
        <w:rPr>
          <w:rFonts w:cs="Arial"/>
          <w:szCs w:val="22"/>
        </w:rPr>
        <w:t>500</w:t>
      </w:r>
      <w:proofErr w:type="gramEnd"/>
      <w:r w:rsidR="00657D74" w:rsidRPr="00463907">
        <w:rPr>
          <w:rFonts w:cs="Arial"/>
          <w:szCs w:val="22"/>
        </w:rPr>
        <w:t> 000</w:t>
      </w:r>
      <w:r w:rsidR="00657D74" w:rsidRPr="00463907">
        <w:rPr>
          <w:rFonts w:cs="Arial"/>
          <w:b/>
          <w:szCs w:val="22"/>
        </w:rPr>
        <w:t xml:space="preserve"> </w:t>
      </w:r>
      <w:r w:rsidR="00BB1545" w:rsidRPr="00463907">
        <w:rPr>
          <w:rFonts w:cs="Arial"/>
          <w:szCs w:val="22"/>
        </w:rPr>
        <w:t>Kč</w:t>
      </w:r>
      <w:r w:rsidR="00BB1545" w:rsidRPr="00463907">
        <w:rPr>
          <w:rFonts w:cs="Arial"/>
        </w:rPr>
        <w:t>.</w:t>
      </w:r>
      <w:r w:rsidR="00712A60" w:rsidRPr="00463907">
        <w:rPr>
          <w:rFonts w:cs="Arial"/>
          <w:szCs w:val="22"/>
        </w:rPr>
        <w:t xml:space="preserve"> Zhotovitel se</w:t>
      </w:r>
      <w:r w:rsidR="00712A60" w:rsidRPr="00674417">
        <w:rPr>
          <w:rFonts w:cs="Arial"/>
          <w:szCs w:val="22"/>
        </w:rPr>
        <w:t xml:space="preserv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5"/>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6" w:name="_Ref376798291"/>
      <w:r w:rsidRPr="004D5F78">
        <w:rPr>
          <w:rFonts w:ascii="Arial" w:hAnsi="Arial" w:cs="Arial"/>
          <w:szCs w:val="22"/>
        </w:rPr>
        <w:t>Licenční ujednání</w:t>
      </w:r>
      <w:bookmarkEnd w:id="6"/>
    </w:p>
    <w:p w14:paraId="28A7233B" w14:textId="4568E157"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0A0373" w:rsidRPr="000A0373">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155721FD" w:rsidR="00806017" w:rsidRPr="008A124C" w:rsidRDefault="00806017" w:rsidP="00BD435A">
      <w:pPr>
        <w:pStyle w:val="l-L1"/>
        <w:keepNext w:val="0"/>
        <w:numPr>
          <w:ilvl w:val="1"/>
          <w:numId w:val="37"/>
        </w:numPr>
        <w:spacing w:before="120" w:after="120"/>
        <w:jc w:val="both"/>
        <w:rPr>
          <w:rStyle w:val="l-L2Char"/>
          <w:rFonts w:cs="Arial"/>
          <w:b w:val="0"/>
          <w:szCs w:val="22"/>
          <w:u w:val="none"/>
        </w:rPr>
      </w:pPr>
      <w:r w:rsidRPr="008A124C">
        <w:rPr>
          <w:rStyle w:val="l-L2Char"/>
          <w:rFonts w:cs="Arial"/>
          <w:b w:val="0"/>
          <w:szCs w:val="22"/>
          <w:u w:val="none"/>
        </w:rPr>
        <w:t>Je-li zhotovitel v prodlení s</w:t>
      </w:r>
      <w:r w:rsidR="00F15883" w:rsidRPr="008A124C">
        <w:rPr>
          <w:rStyle w:val="l-L2Char"/>
          <w:rFonts w:cs="Arial"/>
          <w:b w:val="0"/>
          <w:szCs w:val="22"/>
          <w:u w:val="none"/>
        </w:rPr>
        <w:t xml:space="preserve"> předáním </w:t>
      </w:r>
      <w:r w:rsidR="00261C1F" w:rsidRPr="008A124C">
        <w:rPr>
          <w:rStyle w:val="l-L2Char"/>
          <w:rFonts w:cs="Arial"/>
          <w:b w:val="0"/>
          <w:szCs w:val="22"/>
          <w:u w:val="none"/>
        </w:rPr>
        <w:t>Díla</w:t>
      </w:r>
      <w:r w:rsidR="00F15883" w:rsidRPr="008A124C">
        <w:rPr>
          <w:rStyle w:val="l-L2Char"/>
          <w:rFonts w:cs="Arial"/>
          <w:b w:val="0"/>
          <w:szCs w:val="22"/>
          <w:u w:val="none"/>
        </w:rPr>
        <w:t xml:space="preserve"> v</w:t>
      </w:r>
      <w:r w:rsidR="004E7FB7" w:rsidRPr="008A124C">
        <w:rPr>
          <w:rStyle w:val="l-L2Char"/>
          <w:rFonts w:cs="Arial"/>
          <w:b w:val="0"/>
          <w:szCs w:val="22"/>
          <w:u w:val="none"/>
        </w:rPr>
        <w:t xml:space="preserve">e </w:t>
      </w:r>
      <w:proofErr w:type="gramStart"/>
      <w:r w:rsidR="004E7FB7" w:rsidRPr="008A124C">
        <w:rPr>
          <w:rStyle w:val="l-L2Char"/>
          <w:rFonts w:cs="Arial"/>
          <w:b w:val="0"/>
          <w:szCs w:val="22"/>
          <w:u w:val="none"/>
        </w:rPr>
        <w:t>lhůtě</w:t>
      </w:r>
      <w:r w:rsidR="00F15883" w:rsidRPr="008A124C">
        <w:rPr>
          <w:rStyle w:val="l-L2Char"/>
          <w:rFonts w:cs="Arial"/>
          <w:b w:val="0"/>
          <w:szCs w:val="22"/>
          <w:u w:val="none"/>
        </w:rPr>
        <w:t>  dle</w:t>
      </w:r>
      <w:proofErr w:type="gramEnd"/>
      <w:r w:rsidR="00F15883" w:rsidRPr="008A124C">
        <w:rPr>
          <w:rStyle w:val="l-L2Char"/>
          <w:rFonts w:cs="Arial"/>
          <w:b w:val="0"/>
          <w:szCs w:val="22"/>
          <w:u w:val="none"/>
        </w:rPr>
        <w:t xml:space="preserve"> </w:t>
      </w:r>
      <w:r w:rsidR="00B24B4D" w:rsidRPr="008A124C">
        <w:fldChar w:fldCharType="begin"/>
      </w:r>
      <w:r w:rsidR="00B24B4D" w:rsidRPr="008A124C">
        <w:instrText xml:space="preserve"> REF _Ref376528450 \r \h  \* MERGEFORMAT </w:instrText>
      </w:r>
      <w:r w:rsidR="00B24B4D" w:rsidRPr="008A124C">
        <w:fldChar w:fldCharType="separate"/>
      </w:r>
      <w:r w:rsidR="000A0373" w:rsidRPr="000A0373">
        <w:rPr>
          <w:rStyle w:val="l-L2Char"/>
          <w:rFonts w:cs="Arial"/>
          <w:b w:val="0"/>
          <w:szCs w:val="22"/>
          <w:u w:val="none"/>
        </w:rPr>
        <w:t>Čl. III</w:t>
      </w:r>
      <w:r w:rsidR="00B24B4D" w:rsidRPr="008A124C">
        <w:fldChar w:fldCharType="end"/>
      </w:r>
      <w:r w:rsidR="00F15883" w:rsidRPr="008A124C">
        <w:rPr>
          <w:rStyle w:val="l-L2Char"/>
          <w:rFonts w:cs="Arial"/>
          <w:b w:val="0"/>
          <w:szCs w:val="22"/>
          <w:u w:val="none"/>
        </w:rPr>
        <w:t xml:space="preserve"> této smlouvy, </w:t>
      </w:r>
      <w:r w:rsidRPr="008A124C">
        <w:rPr>
          <w:rStyle w:val="l-L2Char"/>
          <w:rFonts w:cs="Arial"/>
          <w:b w:val="0"/>
          <w:szCs w:val="22"/>
          <w:u w:val="none"/>
        </w:rPr>
        <w:t xml:space="preserve">uhradí objednateli smluvní pokutu ve výši </w:t>
      </w:r>
      <w:r w:rsidR="00B671FC" w:rsidRPr="008A124C">
        <w:rPr>
          <w:rStyle w:val="l-L2Char"/>
          <w:rFonts w:cs="Arial"/>
          <w:b w:val="0"/>
          <w:szCs w:val="22"/>
          <w:u w:val="none"/>
        </w:rPr>
        <w:t>0,</w:t>
      </w:r>
      <w:r w:rsidR="00835FCF" w:rsidRPr="008A124C">
        <w:rPr>
          <w:rStyle w:val="l-L2Char"/>
          <w:rFonts w:cs="Arial"/>
          <w:b w:val="0"/>
          <w:szCs w:val="22"/>
          <w:u w:val="none"/>
        </w:rPr>
        <w:t>0</w:t>
      </w:r>
      <w:r w:rsidR="00B671FC" w:rsidRPr="008A124C">
        <w:rPr>
          <w:rStyle w:val="l-L2Char"/>
          <w:rFonts w:cs="Arial"/>
          <w:b w:val="0"/>
          <w:szCs w:val="22"/>
          <w:u w:val="none"/>
        </w:rPr>
        <w:t xml:space="preserve">5% </w:t>
      </w:r>
      <w:r w:rsidR="00F15883" w:rsidRPr="008A124C">
        <w:rPr>
          <w:rStyle w:val="l-L2Char"/>
          <w:rFonts w:cs="Arial"/>
          <w:b w:val="0"/>
          <w:szCs w:val="22"/>
          <w:u w:val="none"/>
        </w:rPr>
        <w:t xml:space="preserve">z ceny Díla </w:t>
      </w:r>
      <w:r w:rsidR="00261C1F" w:rsidRPr="008A124C">
        <w:rPr>
          <w:rStyle w:val="l-L2Char"/>
          <w:rFonts w:cs="Arial"/>
          <w:b w:val="0"/>
          <w:szCs w:val="22"/>
          <w:u w:val="none"/>
        </w:rPr>
        <w:t>bez DPH  dle čl. V odst. 5.2 dle Smlouvy  za každý byť i jen započatý den prodlení.</w:t>
      </w:r>
    </w:p>
    <w:p w14:paraId="1E4F22FF" w14:textId="357B43A7"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0A0373">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w:t>
      </w:r>
      <w:r w:rsidR="006A0F9D" w:rsidRPr="003B2A34">
        <w:rPr>
          <w:rStyle w:val="l-L2Char"/>
          <w:rFonts w:cs="Arial"/>
          <w:b w:val="0"/>
          <w:szCs w:val="22"/>
          <w:u w:val="none"/>
        </w:rPr>
        <w:t xml:space="preserve">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7"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7"/>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8"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9" w:name="_Hlk72742281"/>
      <w:bookmarkEnd w:id="8"/>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0" w:name="_Hlk71720356"/>
      <w:r w:rsidRPr="00CD1317">
        <w:rPr>
          <w:rStyle w:val="l-L2Char"/>
          <w:rFonts w:cs="Arial"/>
          <w:szCs w:val="22"/>
          <w:lang w:eastAsia="en-US"/>
        </w:rPr>
        <w:t>Smlouva může být ukončena rovněž vzájemnou dohodou smluvních stran.</w:t>
      </w:r>
    </w:p>
    <w:bookmarkEnd w:id="10"/>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9"/>
    <w:p w14:paraId="4F9B62EA" w14:textId="665989A7" w:rsidR="00E839E9" w:rsidRDefault="00E839E9">
      <w:pPr>
        <w:spacing w:after="0" w:line="240" w:lineRule="auto"/>
        <w:rPr>
          <w:rStyle w:val="l-L2Char"/>
          <w:rFonts w:cs="Arial"/>
          <w:szCs w:val="22"/>
          <w:lang w:eastAsia="en-US"/>
        </w:rPr>
      </w:pPr>
    </w:p>
    <w:p w14:paraId="172E9017" w14:textId="77777777" w:rsidR="00CD1317" w:rsidRDefault="00CD1317" w:rsidP="003B5DCD">
      <w:pPr>
        <w:ind w:left="737"/>
        <w:jc w:val="both"/>
        <w:rPr>
          <w:rStyle w:val="l-L2Char"/>
          <w:rFonts w:cs="Arial"/>
          <w:szCs w:val="22"/>
          <w:lang w:eastAsia="en-US"/>
        </w:rPr>
      </w:pPr>
    </w:p>
    <w:p w14:paraId="710A2CE3" w14:textId="77777777" w:rsidR="00847167" w:rsidRPr="004D5F78" w:rsidRDefault="00847167"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1" w:name="_Hlk72140552"/>
      <w:bookmarkStart w:id="12"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A0C20">
      <w:pPr>
        <w:pStyle w:val="Bezmezer"/>
        <w:numPr>
          <w:ilvl w:val="0"/>
          <w:numId w:val="81"/>
        </w:numPr>
        <w:tabs>
          <w:tab w:val="left" w:pos="709"/>
        </w:tabs>
        <w:spacing w:line="288" w:lineRule="auto"/>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2D4375">
      <w:pPr>
        <w:pStyle w:val="Bezmezer"/>
        <w:spacing w:line="288" w:lineRule="auto"/>
        <w:ind w:left="720"/>
        <w:jc w:val="both"/>
        <w:rPr>
          <w:rStyle w:val="l-L2Char"/>
          <w:rFonts w:cs="Arial"/>
          <w:szCs w:val="22"/>
        </w:rPr>
      </w:pPr>
    </w:p>
    <w:p w14:paraId="4D8038CF" w14:textId="77777777" w:rsidR="00B63BC9" w:rsidRPr="009B3CA0" w:rsidRDefault="00B63BC9" w:rsidP="002D4375">
      <w:pPr>
        <w:pStyle w:val="Bezmezer"/>
        <w:numPr>
          <w:ilvl w:val="0"/>
          <w:numId w:val="81"/>
        </w:numPr>
        <w:spacing w:line="288" w:lineRule="auto"/>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2D4375">
      <w:pPr>
        <w:pStyle w:val="Bezmezer"/>
        <w:spacing w:line="288" w:lineRule="auto"/>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bookmarkEnd w:id="11"/>
    <w:p w14:paraId="6EEF4596" w14:textId="77777777" w:rsidR="00837CFB" w:rsidRPr="007E7248" w:rsidRDefault="00837CFB" w:rsidP="00837CFB">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6C4D8C11" w14:textId="77777777" w:rsidR="00837CFB" w:rsidRPr="008377B5" w:rsidRDefault="00837CFB" w:rsidP="00837CFB">
      <w:pPr>
        <w:ind w:left="709" w:hanging="1"/>
        <w:jc w:val="both"/>
        <w:rPr>
          <w:rFonts w:cs="Arial"/>
          <w:szCs w:val="22"/>
        </w:rPr>
      </w:pPr>
      <w:r w:rsidRPr="008377B5">
        <w:rPr>
          <w:rFonts w:cs="Arial"/>
          <w:szCs w:val="22"/>
        </w:rPr>
        <w:t>Za objednatele:</w:t>
      </w:r>
    </w:p>
    <w:p w14:paraId="76035CB0" w14:textId="445B379D" w:rsidR="00837CFB" w:rsidRPr="008377B5" w:rsidRDefault="00837CFB" w:rsidP="00837CFB">
      <w:pPr>
        <w:tabs>
          <w:tab w:val="left" w:pos="2268"/>
          <w:tab w:val="left" w:pos="5670"/>
        </w:tabs>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Pr>
          <w:rFonts w:cs="Arial"/>
          <w:szCs w:val="22"/>
        </w:rPr>
        <w:tab/>
        <w:t>Bc. Milan Václavík, DiS.</w:t>
      </w:r>
      <w:r w:rsidRPr="008377B5">
        <w:rPr>
          <w:rFonts w:cs="Arial"/>
          <w:szCs w:val="22"/>
        </w:rPr>
        <w:tab/>
      </w:r>
    </w:p>
    <w:p w14:paraId="7A07B728" w14:textId="4308D3DB" w:rsidR="00837CFB" w:rsidRPr="008377B5" w:rsidRDefault="00837CFB" w:rsidP="00837CFB">
      <w:pPr>
        <w:tabs>
          <w:tab w:val="left" w:pos="2268"/>
          <w:tab w:val="left" w:pos="5670"/>
        </w:tabs>
        <w:ind w:left="426" w:firstLine="282"/>
        <w:jc w:val="both"/>
        <w:rPr>
          <w:rFonts w:cs="Arial"/>
          <w:szCs w:val="22"/>
        </w:rPr>
      </w:pPr>
      <w:r w:rsidRPr="008377B5">
        <w:rPr>
          <w:rFonts w:cs="Arial"/>
          <w:szCs w:val="22"/>
        </w:rPr>
        <w:t>Tel.:</w:t>
      </w:r>
      <w:r>
        <w:rPr>
          <w:rFonts w:cs="Arial"/>
          <w:szCs w:val="22"/>
        </w:rPr>
        <w:tab/>
        <w:t>+420 602 436 252</w:t>
      </w:r>
    </w:p>
    <w:p w14:paraId="150A770A" w14:textId="1D438BB0" w:rsidR="00837CFB" w:rsidRPr="008377B5" w:rsidRDefault="00837CFB" w:rsidP="00837CFB">
      <w:pPr>
        <w:tabs>
          <w:tab w:val="left" w:pos="2268"/>
          <w:tab w:val="left" w:pos="5670"/>
        </w:tabs>
        <w:ind w:left="425" w:firstLine="284"/>
        <w:jc w:val="both"/>
        <w:rPr>
          <w:rFonts w:cs="Arial"/>
          <w:szCs w:val="22"/>
        </w:rPr>
      </w:pPr>
      <w:r w:rsidRPr="008377B5">
        <w:rPr>
          <w:rFonts w:cs="Arial"/>
          <w:szCs w:val="22"/>
        </w:rPr>
        <w:t>E-mail:</w:t>
      </w:r>
      <w:r w:rsidRPr="008377B5">
        <w:rPr>
          <w:rFonts w:cs="Arial"/>
          <w:szCs w:val="22"/>
        </w:rPr>
        <w:tab/>
      </w:r>
      <w:hyperlink r:id="rId16" w:history="1">
        <w:r w:rsidR="00DE5848" w:rsidRPr="0074091F">
          <w:rPr>
            <w:rStyle w:val="Hypertextovodkaz"/>
            <w:rFonts w:cs="Arial"/>
            <w:szCs w:val="22"/>
          </w:rPr>
          <w:t>milan.vaclavik@spu.gov.cz</w:t>
        </w:r>
      </w:hyperlink>
      <w:r>
        <w:rPr>
          <w:rFonts w:cs="Arial"/>
          <w:szCs w:val="22"/>
        </w:rPr>
        <w:t xml:space="preserve"> </w:t>
      </w:r>
    </w:p>
    <w:p w14:paraId="4D8577B3" w14:textId="77777777" w:rsidR="00837CFB" w:rsidRPr="005A260C" w:rsidRDefault="00837CFB" w:rsidP="00837CFB">
      <w:pPr>
        <w:spacing w:before="120"/>
        <w:ind w:left="425" w:firstLine="284"/>
        <w:jc w:val="both"/>
        <w:rPr>
          <w:rFonts w:cs="Arial"/>
          <w:szCs w:val="22"/>
          <w:u w:val="single"/>
        </w:rPr>
      </w:pPr>
      <w:r w:rsidRPr="00463907">
        <w:rPr>
          <w:rFonts w:cs="Arial"/>
          <w:szCs w:val="22"/>
          <w:u w:val="single"/>
        </w:rPr>
        <w:t>Za zhotovitele:</w:t>
      </w:r>
    </w:p>
    <w:p w14:paraId="144DE94B" w14:textId="6A265A45" w:rsidR="00837CFB" w:rsidRPr="008377B5" w:rsidRDefault="00837CFB" w:rsidP="00837CFB">
      <w:pPr>
        <w:tabs>
          <w:tab w:val="left" w:pos="2268"/>
        </w:tabs>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Pr>
          <w:rFonts w:cs="Arial"/>
          <w:szCs w:val="22"/>
        </w:rPr>
        <w:tab/>
      </w:r>
      <w:proofErr w:type="spellStart"/>
      <w:r w:rsidR="004F6734">
        <w:rPr>
          <w:rFonts w:cs="Arial"/>
          <w:bCs/>
        </w:rPr>
        <w:t>xxxxxx</w:t>
      </w:r>
      <w:proofErr w:type="spellEnd"/>
      <w:r w:rsidRPr="008377B5">
        <w:rPr>
          <w:rFonts w:cs="Arial"/>
          <w:szCs w:val="22"/>
        </w:rPr>
        <w:tab/>
      </w:r>
    </w:p>
    <w:p w14:paraId="0BFB9EDE" w14:textId="1C0EE442" w:rsidR="00837CFB" w:rsidRPr="008377B5" w:rsidRDefault="00837CFB" w:rsidP="00837CFB">
      <w:pPr>
        <w:tabs>
          <w:tab w:val="left" w:pos="2268"/>
        </w:tabs>
        <w:ind w:left="426" w:firstLine="282"/>
        <w:jc w:val="both"/>
        <w:rPr>
          <w:rFonts w:cs="Arial"/>
          <w:szCs w:val="22"/>
        </w:rPr>
      </w:pPr>
      <w:r w:rsidRPr="008377B5">
        <w:rPr>
          <w:rFonts w:cs="Arial"/>
          <w:szCs w:val="22"/>
        </w:rPr>
        <w:t>Tel.:</w:t>
      </w:r>
      <w:r w:rsidRPr="008377B5">
        <w:rPr>
          <w:rFonts w:cs="Arial"/>
          <w:szCs w:val="22"/>
        </w:rPr>
        <w:tab/>
      </w:r>
      <w:proofErr w:type="spellStart"/>
      <w:r w:rsidR="004F6734">
        <w:rPr>
          <w:rFonts w:cs="Arial"/>
          <w:bCs/>
        </w:rPr>
        <w:t>xxxxxx</w:t>
      </w:r>
      <w:proofErr w:type="spellEnd"/>
    </w:p>
    <w:p w14:paraId="4F0A5C1A" w14:textId="553B8BAB" w:rsidR="00837CFB" w:rsidRDefault="00837CFB" w:rsidP="00837CFB">
      <w:pPr>
        <w:tabs>
          <w:tab w:val="left" w:pos="2268"/>
        </w:tabs>
        <w:ind w:left="426" w:firstLine="282"/>
        <w:jc w:val="both"/>
      </w:pPr>
      <w:r w:rsidRPr="008377B5">
        <w:rPr>
          <w:rFonts w:cs="Arial"/>
          <w:szCs w:val="22"/>
        </w:rPr>
        <w:t>E-mail:</w:t>
      </w:r>
      <w:r w:rsidRPr="008377B5">
        <w:rPr>
          <w:rFonts w:cs="Arial"/>
          <w:szCs w:val="22"/>
        </w:rPr>
        <w:tab/>
      </w:r>
      <w:proofErr w:type="spellStart"/>
      <w:r w:rsidR="004F6734">
        <w:rPr>
          <w:rFonts w:cs="Arial"/>
          <w:szCs w:val="22"/>
        </w:rPr>
        <w:t>xxxxxx</w:t>
      </w:r>
      <w:proofErr w:type="spellEnd"/>
      <w:r w:rsidR="00463907">
        <w:rPr>
          <w:rFonts w:cs="Arial"/>
          <w:bCs/>
        </w:rPr>
        <w:t xml:space="preserve"> </w:t>
      </w:r>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2"/>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lastRenderedPageBreak/>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tbl>
      <w:tblPr>
        <w:tblW w:w="0" w:type="auto"/>
        <w:tblLook w:val="04A0" w:firstRow="1" w:lastRow="0" w:firstColumn="1" w:lastColumn="0" w:noHBand="0" w:noVBand="1"/>
      </w:tblPr>
      <w:tblGrid>
        <w:gridCol w:w="4606"/>
        <w:gridCol w:w="4606"/>
      </w:tblGrid>
      <w:tr w:rsidR="00F7751E" w:rsidRPr="00F7751E" w14:paraId="67C4D340" w14:textId="77777777" w:rsidTr="0016744C">
        <w:tc>
          <w:tcPr>
            <w:tcW w:w="4606" w:type="dxa"/>
            <w:shd w:val="clear" w:color="auto" w:fill="auto"/>
          </w:tcPr>
          <w:p w14:paraId="52A19320" w14:textId="7CDCEDA2" w:rsidR="00941DBE" w:rsidRPr="00F7751E" w:rsidRDefault="00941DBE" w:rsidP="0016744C">
            <w:pPr>
              <w:spacing w:line="288" w:lineRule="auto"/>
              <w:jc w:val="center"/>
              <w:rPr>
                <w:rFonts w:cs="Arial"/>
                <w:szCs w:val="22"/>
              </w:rPr>
            </w:pPr>
            <w:r w:rsidRPr="00F7751E">
              <w:rPr>
                <w:rFonts w:cs="Arial"/>
                <w:szCs w:val="22"/>
              </w:rPr>
              <w:t>V Klatovech dne</w:t>
            </w:r>
            <w:r w:rsidR="00DA74EC">
              <w:rPr>
                <w:rFonts w:cs="Arial"/>
                <w:szCs w:val="22"/>
              </w:rPr>
              <w:t xml:space="preserve">: </w:t>
            </w:r>
            <w:r w:rsidR="00D83403">
              <w:rPr>
                <w:rFonts w:cs="Arial"/>
                <w:szCs w:val="22"/>
              </w:rPr>
              <w:t>05. 05. 2025</w:t>
            </w:r>
          </w:p>
        </w:tc>
        <w:tc>
          <w:tcPr>
            <w:tcW w:w="4606" w:type="dxa"/>
            <w:shd w:val="clear" w:color="auto" w:fill="auto"/>
          </w:tcPr>
          <w:p w14:paraId="1B961588" w14:textId="0805DDA6" w:rsidR="00941DBE" w:rsidRPr="00F7751E" w:rsidRDefault="00941DBE" w:rsidP="0016744C">
            <w:pPr>
              <w:spacing w:line="288" w:lineRule="auto"/>
              <w:jc w:val="center"/>
              <w:rPr>
                <w:rFonts w:cs="Arial"/>
                <w:szCs w:val="22"/>
              </w:rPr>
            </w:pPr>
            <w:r w:rsidRPr="00F7751E">
              <w:rPr>
                <w:rFonts w:cs="Arial"/>
                <w:szCs w:val="22"/>
              </w:rPr>
              <w:t xml:space="preserve">V </w:t>
            </w:r>
            <w:r w:rsidR="00DA74EC">
              <w:rPr>
                <w:rFonts w:cs="Arial"/>
              </w:rPr>
              <w:t>Brně</w:t>
            </w:r>
            <w:r w:rsidRPr="00F7751E">
              <w:rPr>
                <w:rFonts w:cs="Arial"/>
                <w:szCs w:val="22"/>
              </w:rPr>
              <w:t xml:space="preserve"> dne</w:t>
            </w:r>
            <w:r w:rsidR="00DA74EC">
              <w:rPr>
                <w:rFonts w:cs="Arial"/>
                <w:szCs w:val="22"/>
              </w:rPr>
              <w:t xml:space="preserve">: </w:t>
            </w:r>
            <w:r w:rsidR="00D83403">
              <w:rPr>
                <w:rFonts w:cs="Arial"/>
                <w:szCs w:val="22"/>
              </w:rPr>
              <w:t>05. 05. 2025</w:t>
            </w:r>
          </w:p>
        </w:tc>
      </w:tr>
      <w:tr w:rsidR="00F7751E" w:rsidRPr="00F7751E" w14:paraId="00A482DC" w14:textId="77777777" w:rsidTr="0016744C">
        <w:tc>
          <w:tcPr>
            <w:tcW w:w="4606" w:type="dxa"/>
            <w:shd w:val="clear" w:color="auto" w:fill="auto"/>
          </w:tcPr>
          <w:p w14:paraId="04E93E15" w14:textId="77777777" w:rsidR="00941DBE" w:rsidRDefault="00941DBE" w:rsidP="0016744C">
            <w:pPr>
              <w:spacing w:line="288" w:lineRule="auto"/>
              <w:jc w:val="center"/>
              <w:rPr>
                <w:rFonts w:cs="Arial"/>
                <w:szCs w:val="22"/>
              </w:rPr>
            </w:pPr>
          </w:p>
          <w:p w14:paraId="2AE849D4" w14:textId="77777777" w:rsidR="003D6C77" w:rsidRPr="00F7751E" w:rsidRDefault="003D6C77" w:rsidP="0016744C">
            <w:pPr>
              <w:spacing w:line="288" w:lineRule="auto"/>
              <w:jc w:val="center"/>
              <w:rPr>
                <w:rFonts w:cs="Arial"/>
                <w:szCs w:val="22"/>
              </w:rPr>
            </w:pPr>
          </w:p>
          <w:p w14:paraId="02FF5A77" w14:textId="5322ACFA" w:rsidR="00941DBE" w:rsidRPr="006D0A61" w:rsidRDefault="006D0A61" w:rsidP="0016744C">
            <w:pPr>
              <w:spacing w:line="288" w:lineRule="auto"/>
              <w:jc w:val="center"/>
              <w:rPr>
                <w:rFonts w:cs="Arial"/>
                <w:i/>
                <w:iCs/>
                <w:szCs w:val="22"/>
              </w:rPr>
            </w:pPr>
            <w:r w:rsidRPr="006D0A61">
              <w:rPr>
                <w:rFonts w:cs="Arial"/>
                <w:i/>
                <w:iCs/>
                <w:szCs w:val="22"/>
              </w:rPr>
              <w:t>„elektronicky podepsáno“</w:t>
            </w:r>
          </w:p>
        </w:tc>
        <w:tc>
          <w:tcPr>
            <w:tcW w:w="4606" w:type="dxa"/>
            <w:shd w:val="clear" w:color="auto" w:fill="auto"/>
          </w:tcPr>
          <w:p w14:paraId="193E2880" w14:textId="77777777" w:rsidR="00941DBE" w:rsidRPr="00F7751E" w:rsidRDefault="00941DBE" w:rsidP="0016744C">
            <w:pPr>
              <w:spacing w:line="288" w:lineRule="auto"/>
              <w:jc w:val="center"/>
              <w:rPr>
                <w:rFonts w:cs="Arial"/>
                <w:szCs w:val="22"/>
              </w:rPr>
            </w:pPr>
          </w:p>
        </w:tc>
      </w:tr>
      <w:tr w:rsidR="00F7751E" w:rsidRPr="00F7751E" w14:paraId="62A5A8B2" w14:textId="77777777" w:rsidTr="0016744C">
        <w:tc>
          <w:tcPr>
            <w:tcW w:w="4606" w:type="dxa"/>
            <w:shd w:val="clear" w:color="auto" w:fill="auto"/>
          </w:tcPr>
          <w:p w14:paraId="423CD98F" w14:textId="77777777" w:rsidR="00941DBE" w:rsidRPr="00F7751E" w:rsidRDefault="00941DBE" w:rsidP="0016744C">
            <w:pPr>
              <w:spacing w:line="288" w:lineRule="auto"/>
              <w:jc w:val="center"/>
              <w:rPr>
                <w:rFonts w:cs="Arial"/>
                <w:szCs w:val="22"/>
              </w:rPr>
            </w:pPr>
            <w:r w:rsidRPr="00F7751E">
              <w:rPr>
                <w:rFonts w:cs="Arial"/>
                <w:szCs w:val="22"/>
              </w:rPr>
              <w:t>……………………………………</w:t>
            </w:r>
          </w:p>
        </w:tc>
        <w:tc>
          <w:tcPr>
            <w:tcW w:w="4606" w:type="dxa"/>
            <w:shd w:val="clear" w:color="auto" w:fill="auto"/>
          </w:tcPr>
          <w:p w14:paraId="3373202A" w14:textId="77777777" w:rsidR="00941DBE" w:rsidRPr="00F7751E" w:rsidRDefault="00941DBE" w:rsidP="0016744C">
            <w:pPr>
              <w:spacing w:line="288" w:lineRule="auto"/>
              <w:jc w:val="center"/>
              <w:rPr>
                <w:rFonts w:cs="Arial"/>
                <w:szCs w:val="22"/>
              </w:rPr>
            </w:pPr>
            <w:r w:rsidRPr="00F7751E">
              <w:rPr>
                <w:rFonts w:cs="Arial"/>
                <w:szCs w:val="22"/>
              </w:rPr>
              <w:t>……………………………………</w:t>
            </w:r>
          </w:p>
        </w:tc>
      </w:tr>
      <w:tr w:rsidR="00F7751E" w:rsidRPr="00F7751E" w14:paraId="486C22DC" w14:textId="77777777" w:rsidTr="0016744C">
        <w:tc>
          <w:tcPr>
            <w:tcW w:w="4606" w:type="dxa"/>
            <w:shd w:val="clear" w:color="auto" w:fill="auto"/>
          </w:tcPr>
          <w:p w14:paraId="0845B2C6" w14:textId="05AA5FDE" w:rsidR="00941DBE" w:rsidRPr="00F7751E" w:rsidRDefault="00F7751E" w:rsidP="00F7751E">
            <w:pPr>
              <w:spacing w:after="60" w:line="288" w:lineRule="auto"/>
              <w:jc w:val="center"/>
              <w:rPr>
                <w:rFonts w:cs="Arial"/>
                <w:szCs w:val="22"/>
              </w:rPr>
            </w:pPr>
            <w:r>
              <w:rPr>
                <w:rFonts w:cs="Arial"/>
                <w:szCs w:val="22"/>
              </w:rPr>
              <w:t>M</w:t>
            </w:r>
            <w:r>
              <w:t>gr. Ing. Lenka Přecechtělová</w:t>
            </w:r>
          </w:p>
          <w:p w14:paraId="74E7FDF0" w14:textId="77777777" w:rsidR="00941DBE" w:rsidRPr="00F7751E" w:rsidRDefault="00941DBE" w:rsidP="00F7751E">
            <w:pPr>
              <w:spacing w:after="60" w:line="288" w:lineRule="auto"/>
              <w:jc w:val="center"/>
              <w:rPr>
                <w:rFonts w:cs="Arial"/>
                <w:szCs w:val="22"/>
              </w:rPr>
            </w:pPr>
            <w:r w:rsidRPr="00F7751E">
              <w:rPr>
                <w:rFonts w:cs="Arial"/>
                <w:szCs w:val="22"/>
              </w:rPr>
              <w:t>vedoucí Pobočky Klatovy</w:t>
            </w:r>
          </w:p>
          <w:p w14:paraId="0305E03E" w14:textId="77777777" w:rsidR="00941DBE" w:rsidRPr="00F7751E" w:rsidRDefault="00941DBE" w:rsidP="0016744C">
            <w:pPr>
              <w:spacing w:line="288" w:lineRule="auto"/>
              <w:jc w:val="center"/>
              <w:rPr>
                <w:rFonts w:cs="Arial"/>
                <w:szCs w:val="22"/>
              </w:rPr>
            </w:pPr>
            <w:r w:rsidRPr="00F7751E">
              <w:rPr>
                <w:rFonts w:cs="Arial"/>
                <w:szCs w:val="22"/>
              </w:rPr>
              <w:t>Státní pozemkový úřad</w:t>
            </w:r>
          </w:p>
          <w:p w14:paraId="13786E56" w14:textId="77777777" w:rsidR="00941DBE" w:rsidRPr="00F7751E" w:rsidRDefault="00941DBE" w:rsidP="0016744C">
            <w:pPr>
              <w:spacing w:line="288" w:lineRule="auto"/>
              <w:jc w:val="center"/>
              <w:rPr>
                <w:rFonts w:cs="Arial"/>
                <w:b/>
                <w:szCs w:val="22"/>
              </w:rPr>
            </w:pPr>
            <w:r w:rsidRPr="00F7751E">
              <w:rPr>
                <w:rFonts w:cs="Arial"/>
                <w:b/>
                <w:szCs w:val="22"/>
              </w:rPr>
              <w:t>objednatel</w:t>
            </w:r>
          </w:p>
        </w:tc>
        <w:tc>
          <w:tcPr>
            <w:tcW w:w="4606" w:type="dxa"/>
            <w:shd w:val="clear" w:color="auto" w:fill="auto"/>
          </w:tcPr>
          <w:p w14:paraId="0E2D9B7C" w14:textId="0B39C1E9" w:rsidR="00941DBE" w:rsidRPr="00F7751E" w:rsidRDefault="00DA74EC" w:rsidP="00F7751E">
            <w:pPr>
              <w:spacing w:after="60" w:line="288" w:lineRule="auto"/>
              <w:jc w:val="center"/>
              <w:rPr>
                <w:rFonts w:cs="Arial"/>
              </w:rPr>
            </w:pPr>
            <w:r>
              <w:rPr>
                <w:rFonts w:cs="Arial"/>
              </w:rPr>
              <w:t>Ing. Vítězslav Hráček</w:t>
            </w:r>
          </w:p>
          <w:p w14:paraId="06B29E0C" w14:textId="339E77CA" w:rsidR="00941DBE" w:rsidRPr="00F7751E" w:rsidRDefault="00DA74EC" w:rsidP="00F7751E">
            <w:pPr>
              <w:spacing w:after="60" w:line="288" w:lineRule="auto"/>
              <w:jc w:val="center"/>
              <w:rPr>
                <w:rFonts w:cs="Arial"/>
              </w:rPr>
            </w:pPr>
            <w:r>
              <w:rPr>
                <w:rFonts w:cs="Arial"/>
              </w:rPr>
              <w:t>jednatel</w:t>
            </w:r>
          </w:p>
          <w:p w14:paraId="0D65D61B" w14:textId="39974BB2" w:rsidR="00941DBE" w:rsidRPr="00F7751E" w:rsidRDefault="00DA74EC" w:rsidP="0016744C">
            <w:pPr>
              <w:spacing w:line="288" w:lineRule="auto"/>
              <w:jc w:val="center"/>
              <w:rPr>
                <w:rFonts w:cs="Arial"/>
                <w:b/>
                <w:szCs w:val="22"/>
              </w:rPr>
            </w:pPr>
            <w:r>
              <w:rPr>
                <w:rFonts w:cs="Arial"/>
              </w:rPr>
              <w:t>Vodohospodářský atelier s.r.o.</w:t>
            </w:r>
          </w:p>
          <w:p w14:paraId="16D36F93" w14:textId="77777777" w:rsidR="00941DBE" w:rsidRPr="00F7751E" w:rsidRDefault="00941DBE" w:rsidP="0016744C">
            <w:pPr>
              <w:spacing w:line="288" w:lineRule="auto"/>
              <w:jc w:val="center"/>
              <w:rPr>
                <w:rFonts w:cs="Arial"/>
                <w:b/>
                <w:szCs w:val="22"/>
              </w:rPr>
            </w:pPr>
            <w:r w:rsidRPr="00F7751E">
              <w:rPr>
                <w:rFonts w:cs="Arial"/>
                <w:b/>
                <w:szCs w:val="22"/>
              </w:rPr>
              <w:t>zhotovitel</w:t>
            </w:r>
          </w:p>
        </w:tc>
      </w:tr>
    </w:tbl>
    <w:p w14:paraId="294574E2" w14:textId="77777777" w:rsidR="007C79BE" w:rsidRPr="004E17CC" w:rsidRDefault="007C79BE" w:rsidP="007C79BE">
      <w:pPr>
        <w:tabs>
          <w:tab w:val="center" w:pos="4536"/>
          <w:tab w:val="right" w:pos="9072"/>
        </w:tabs>
        <w:spacing w:after="0" w:line="240" w:lineRule="auto"/>
        <w:rPr>
          <w:rFonts w:cs="Arial"/>
          <w:sz w:val="12"/>
          <w:szCs w:val="12"/>
        </w:rPr>
      </w:pPr>
      <w:r w:rsidRPr="004E17CC">
        <w:rPr>
          <w:rFonts w:cs="Arial"/>
          <w:sz w:val="12"/>
          <w:szCs w:val="12"/>
        </w:rPr>
        <w:t>Administrátor VZ/</w:t>
      </w:r>
    </w:p>
    <w:p w14:paraId="68A1CBE7" w14:textId="77777777" w:rsidR="007C79BE" w:rsidRPr="00F112C3" w:rsidRDefault="007C79BE" w:rsidP="007C79BE">
      <w:pPr>
        <w:spacing w:line="240" w:lineRule="auto"/>
        <w:rPr>
          <w:rFonts w:cs="Arial"/>
          <w:b/>
          <w:caps/>
        </w:rPr>
      </w:pPr>
      <w:r w:rsidRPr="004E17CC">
        <w:rPr>
          <w:rFonts w:cs="Arial"/>
          <w:sz w:val="12"/>
          <w:szCs w:val="12"/>
        </w:rPr>
        <w:t>v souladu s MP:</w:t>
      </w:r>
      <w:r>
        <w:rPr>
          <w:rFonts w:cs="Arial"/>
          <w:sz w:val="12"/>
          <w:szCs w:val="12"/>
        </w:rPr>
        <w:t xml:space="preserve"> Helena Drozdová</w:t>
      </w:r>
    </w:p>
    <w:p w14:paraId="2BB05355" w14:textId="77777777" w:rsidR="000524D5" w:rsidRPr="004D5F78" w:rsidRDefault="000524D5" w:rsidP="00AE2DC5">
      <w:pPr>
        <w:spacing w:line="276" w:lineRule="auto"/>
        <w:rPr>
          <w:rFonts w:cs="Arial"/>
          <w:szCs w:val="22"/>
        </w:rPr>
      </w:pPr>
    </w:p>
    <w:p w14:paraId="3C35661C" w14:textId="77777777" w:rsidR="00F7751E" w:rsidRDefault="00F7751E" w:rsidP="006D50D1">
      <w:pPr>
        <w:pStyle w:val="Nadpis1"/>
        <w:keepNext w:val="0"/>
        <w:jc w:val="center"/>
        <w:rPr>
          <w:sz w:val="22"/>
          <w:szCs w:val="22"/>
        </w:rPr>
      </w:pPr>
    </w:p>
    <w:p w14:paraId="4F60E6F0" w14:textId="77777777" w:rsidR="00F7751E" w:rsidRDefault="00F7751E" w:rsidP="006D50D1">
      <w:pPr>
        <w:pStyle w:val="Nadpis1"/>
        <w:keepNext w:val="0"/>
        <w:jc w:val="center"/>
        <w:rPr>
          <w:sz w:val="22"/>
          <w:szCs w:val="22"/>
        </w:rPr>
      </w:pPr>
    </w:p>
    <w:p w14:paraId="25B8414E" w14:textId="7583765E" w:rsidR="006152B5" w:rsidRPr="004D5F78" w:rsidRDefault="00152458" w:rsidP="006D50D1">
      <w:pPr>
        <w:pStyle w:val="Nadpis1"/>
        <w:keepNext w:val="0"/>
        <w:jc w:val="center"/>
        <w:rPr>
          <w:sz w:val="22"/>
          <w:szCs w:val="22"/>
        </w:rPr>
      </w:pPr>
      <w:r w:rsidRPr="004D5F78">
        <w:rPr>
          <w:sz w:val="22"/>
          <w:szCs w:val="22"/>
        </w:rPr>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 xml:space="preserve">Projektová dokumentace bude obsahovat vytyčovací výkresy s určením nezbytných vytyčovacích bodů tak, aby zhotovitel stavby mohl stavbu řádně vytyčit v rámci </w:t>
      </w:r>
      <w:r w:rsidRPr="004D5F78">
        <w:rPr>
          <w:rStyle w:val="l-L2Char"/>
          <w:rFonts w:cs="Arial"/>
          <w:b w:val="0"/>
          <w:szCs w:val="22"/>
          <w:u w:val="none"/>
        </w:rPr>
        <w:lastRenderedPageBreak/>
        <w:t>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0B232EB6" w:rsidR="00C629E5" w:rsidRPr="001D486A" w:rsidRDefault="0071160B" w:rsidP="000651E8">
      <w:pPr>
        <w:pStyle w:val="l-L1"/>
        <w:keepNext w:val="0"/>
        <w:numPr>
          <w:ilvl w:val="2"/>
          <w:numId w:val="60"/>
        </w:numPr>
        <w:spacing w:before="120" w:after="120"/>
        <w:jc w:val="both"/>
        <w:rPr>
          <w:rStyle w:val="l-L2Char"/>
          <w:rFonts w:cs="Arial"/>
          <w:b w:val="0"/>
          <w:i/>
          <w:color w:val="FF0000"/>
          <w:szCs w:val="22"/>
          <w:u w:val="none"/>
        </w:rPr>
      </w:pPr>
      <w:r w:rsidRPr="001D486A">
        <w:rPr>
          <w:rStyle w:val="l-L2Char"/>
          <w:rFonts w:cs="Arial"/>
          <w:b w:val="0"/>
          <w:szCs w:val="22"/>
          <w:u w:val="none"/>
        </w:rPr>
        <w:t>Specifikace stavby:</w:t>
      </w:r>
      <w:r w:rsidRPr="001D486A">
        <w:rPr>
          <w:rStyle w:val="l-L2Char"/>
          <w:rFonts w:cs="Arial"/>
          <w:szCs w:val="22"/>
          <w:u w:val="none"/>
        </w:rPr>
        <w:t xml:space="preserve"> </w:t>
      </w:r>
    </w:p>
    <w:p w14:paraId="67FA6D4E" w14:textId="77777777" w:rsidR="005C72BD" w:rsidRPr="00AA1094" w:rsidRDefault="005C72BD" w:rsidP="00D425CC">
      <w:pPr>
        <w:spacing w:after="60" w:line="276" w:lineRule="auto"/>
        <w:jc w:val="both"/>
        <w:rPr>
          <w:rFonts w:cs="Arial"/>
          <w:b/>
          <w:bCs/>
          <w:szCs w:val="22"/>
          <w:u w:val="single"/>
        </w:rPr>
      </w:pPr>
      <w:r w:rsidRPr="00AA1094">
        <w:rPr>
          <w:rFonts w:cs="Arial"/>
          <w:b/>
          <w:bCs/>
          <w:szCs w:val="22"/>
          <w:u w:val="single"/>
        </w:rPr>
        <w:t>VODNÍ NÁDRŽ VN 1</w:t>
      </w:r>
    </w:p>
    <w:p w14:paraId="0D40347D" w14:textId="77777777" w:rsidR="005C72BD" w:rsidRPr="00AA1094" w:rsidRDefault="005C72BD" w:rsidP="00D425CC">
      <w:pPr>
        <w:spacing w:after="0" w:line="276" w:lineRule="auto"/>
        <w:jc w:val="both"/>
        <w:rPr>
          <w:rFonts w:cs="Arial"/>
          <w:szCs w:val="22"/>
        </w:rPr>
      </w:pPr>
      <w:r w:rsidRPr="00AA1094">
        <w:rPr>
          <w:rFonts w:cs="Arial"/>
          <w:szCs w:val="22"/>
        </w:rPr>
        <w:t xml:space="preserve">Tvar nádrže vychází ze stávající konfigurace terénu, poloze </w:t>
      </w:r>
      <w:proofErr w:type="gramStart"/>
      <w:r w:rsidRPr="00AA1094">
        <w:rPr>
          <w:rFonts w:cs="Arial"/>
          <w:szCs w:val="22"/>
        </w:rPr>
        <w:t>koryta - bezejmenného</w:t>
      </w:r>
      <w:proofErr w:type="gramEnd"/>
      <w:r w:rsidRPr="00AA1094">
        <w:rPr>
          <w:rFonts w:cs="Arial"/>
          <w:szCs w:val="22"/>
        </w:rPr>
        <w:t xml:space="preserve"> vodního toku IDVT 10260733 a navrhované cesty DC 28, která prochází podél navrhované nádrže. </w:t>
      </w:r>
    </w:p>
    <w:p w14:paraId="732A4924" w14:textId="77777777" w:rsidR="005C72BD" w:rsidRPr="00AA1094" w:rsidRDefault="005C72BD" w:rsidP="00D425CC">
      <w:pPr>
        <w:spacing w:before="60" w:after="0" w:line="276" w:lineRule="auto"/>
        <w:jc w:val="both"/>
        <w:rPr>
          <w:rFonts w:cs="Arial"/>
          <w:szCs w:val="22"/>
        </w:rPr>
      </w:pPr>
      <w:r w:rsidRPr="00AA1094">
        <w:rPr>
          <w:rFonts w:cs="Arial"/>
          <w:b/>
          <w:bCs/>
          <w:szCs w:val="22"/>
          <w:u w:val="single"/>
        </w:rPr>
        <w:t xml:space="preserve">SO 01 </w:t>
      </w:r>
      <w:proofErr w:type="gramStart"/>
      <w:r w:rsidRPr="00AA1094">
        <w:rPr>
          <w:rFonts w:cs="Arial"/>
          <w:b/>
          <w:bCs/>
          <w:szCs w:val="22"/>
          <w:u w:val="single"/>
        </w:rPr>
        <w:t>Zdrž</w:t>
      </w:r>
      <w:r w:rsidRPr="00AA1094">
        <w:rPr>
          <w:rFonts w:cs="Arial"/>
          <w:szCs w:val="22"/>
        </w:rPr>
        <w:t xml:space="preserve"> - nepropustná</w:t>
      </w:r>
      <w:proofErr w:type="gramEnd"/>
      <w:r w:rsidRPr="00AA1094">
        <w:rPr>
          <w:rFonts w:cs="Arial"/>
          <w:szCs w:val="22"/>
        </w:rPr>
        <w:t xml:space="preserve"> zemina, potřebná na násyp tělesa hráze, bude vytěžena z prostoru zdrže, kde bude otevřen zemník. Terénní úpravy zdrže budou provedeny dle jednotlivých řezů zátopou v prostoru nádrže. Vzhledem k nestejnorodému složení zeminy v prostoru zdrže je v části dna nádrže navrženo zřízení těsnícího koberce pro zajištění nepropustnosti dna po jeho vytvarování. Pro zřízení těsnícího koberce bude použita zemina ze zemníku navrženého za břehovou čárou po obou stranách nádrže. Zemina nevyhovujícího složení ze dna nádrže bude použita k rekultivaci zemníku a pro terénní úpravy pod hrází v prostoru stávajícího koryta bezejmenné vodoteče, které bude v délce 38,5 m zasypáno. V prostoru u hráze bude těsnící koberec dna zdrže navázán na těleso hráze bez přerušení. Svahy nádrže jsou navrženy ve sklonu 1:</w:t>
      </w:r>
      <w:proofErr w:type="gramStart"/>
      <w:r w:rsidRPr="00AA1094">
        <w:rPr>
          <w:rFonts w:cs="Arial"/>
          <w:szCs w:val="22"/>
        </w:rPr>
        <w:t>3 - 1</w:t>
      </w:r>
      <w:proofErr w:type="gramEnd"/>
      <w:r w:rsidRPr="00AA1094">
        <w:rPr>
          <w:rFonts w:cs="Arial"/>
          <w:szCs w:val="22"/>
        </w:rPr>
        <w:t xml:space="preserve">:6 od hrany břehové čáry, a dále s mírnějším případně přirozeným sklonem směrem k odvodňovacímu korytu. Svahy nádrže nad </w:t>
      </w:r>
      <w:proofErr w:type="spellStart"/>
      <w:r w:rsidRPr="00AA1094">
        <w:rPr>
          <w:rFonts w:cs="Arial"/>
          <w:szCs w:val="22"/>
        </w:rPr>
        <w:t>H</w:t>
      </w:r>
      <w:r w:rsidRPr="00AA1094">
        <w:rPr>
          <w:rFonts w:cs="Arial"/>
          <w:szCs w:val="22"/>
          <w:vertAlign w:val="subscript"/>
        </w:rPr>
        <w:t>n</w:t>
      </w:r>
      <w:proofErr w:type="spellEnd"/>
      <w:r w:rsidRPr="00AA1094">
        <w:rPr>
          <w:rFonts w:cs="Arial"/>
          <w:szCs w:val="22"/>
        </w:rPr>
        <w:t xml:space="preserve"> budou opatřeny humózní vrstvou tl.100 mm a osety travní směsí. V zadní části zdrže jsou navrženy terénní úpravy pro vytvoření litorálního pásma s hloubkou vody   0 - 0,65 m. Celková plocha navrženého litorálního pásma je cca 840 m</w:t>
      </w:r>
      <w:r w:rsidRPr="00AA1094">
        <w:rPr>
          <w:rFonts w:cs="Arial"/>
          <w:szCs w:val="22"/>
          <w:vertAlign w:val="superscript"/>
        </w:rPr>
        <w:t>2</w:t>
      </w:r>
      <w:r w:rsidRPr="00AA1094">
        <w:rPr>
          <w:rFonts w:cs="Arial"/>
          <w:szCs w:val="22"/>
        </w:rPr>
        <w:t xml:space="preserve">, tj. 15,1 </w:t>
      </w:r>
      <w:r w:rsidRPr="00AA1094">
        <w:rPr>
          <w:rFonts w:cs="Arial"/>
          <w:szCs w:val="22"/>
          <w:lang w:val="en-US"/>
        </w:rPr>
        <w:t xml:space="preserve">% </w:t>
      </w:r>
      <w:proofErr w:type="spellStart"/>
      <w:r w:rsidRPr="00AA1094">
        <w:rPr>
          <w:rFonts w:cs="Arial"/>
          <w:szCs w:val="22"/>
          <w:lang w:val="en-US"/>
        </w:rPr>
        <w:t>plochy</w:t>
      </w:r>
      <w:proofErr w:type="spellEnd"/>
      <w:r w:rsidRPr="00AA1094">
        <w:rPr>
          <w:rFonts w:cs="Arial"/>
          <w:szCs w:val="22"/>
        </w:rPr>
        <w:t xml:space="preserve"> při normální hladině. Předpokládá se rozšíření obojživelných rostlin (rákos, chrastice, orobinec atd.) v prostoru litorálního pásma. Litorální pásmo bude vhodným místem rozmnožování dalších obojživelníků, hnízdění vodních ptáků, výskyt a reprodukci drobných vodních živočichů, které jsou přirozenou součástí ekosystému stojatých vod. Při zemních pracích ve zdrži je nutno rozlišovat a třídit jednotlivé druhy zeminy s ohledem na jejich použití při provádění jednotlivých částí hráze a terénních úprav v souladu se závěry IGP. Sejmutí vrchní vrstvy ornice a veškeré organické hmoty v celé ploše stavby v </w:t>
      </w:r>
      <w:proofErr w:type="spellStart"/>
      <w:r w:rsidRPr="00AA1094">
        <w:rPr>
          <w:rFonts w:cs="Arial"/>
          <w:szCs w:val="22"/>
        </w:rPr>
        <w:t>tl</w:t>
      </w:r>
      <w:proofErr w:type="spellEnd"/>
      <w:r w:rsidRPr="00AA1094">
        <w:rPr>
          <w:rFonts w:cs="Arial"/>
          <w:szCs w:val="22"/>
        </w:rPr>
        <w:t xml:space="preserve">. cca 150 mm dle výsledků pedologického průzkumu, přebytečná </w:t>
      </w:r>
      <w:proofErr w:type="gramStart"/>
      <w:r w:rsidRPr="00AA1094">
        <w:rPr>
          <w:rFonts w:cs="Arial"/>
          <w:szCs w:val="22"/>
        </w:rPr>
        <w:t>ornice - vodorovné</w:t>
      </w:r>
      <w:proofErr w:type="gramEnd"/>
      <w:r w:rsidRPr="00AA1094">
        <w:rPr>
          <w:rFonts w:cs="Arial"/>
          <w:szCs w:val="22"/>
        </w:rPr>
        <w:t xml:space="preserve"> přemístění na pozemky ZPF.</w:t>
      </w:r>
    </w:p>
    <w:p w14:paraId="3844F0F3" w14:textId="77777777" w:rsidR="005C72BD" w:rsidRPr="00AA1094" w:rsidRDefault="005C72BD" w:rsidP="00D425CC">
      <w:pPr>
        <w:spacing w:before="60" w:after="0" w:line="276" w:lineRule="auto"/>
        <w:jc w:val="both"/>
        <w:rPr>
          <w:rFonts w:cs="Arial"/>
          <w:szCs w:val="22"/>
        </w:rPr>
      </w:pPr>
      <w:r w:rsidRPr="00AA1094">
        <w:rPr>
          <w:rFonts w:cs="Arial"/>
          <w:b/>
          <w:bCs/>
          <w:szCs w:val="22"/>
          <w:u w:val="single"/>
        </w:rPr>
        <w:t>SO 02 Hráz</w:t>
      </w:r>
      <w:r w:rsidRPr="00AA1094">
        <w:rPr>
          <w:rFonts w:cs="Arial"/>
          <w:szCs w:val="22"/>
        </w:rPr>
        <w:t xml:space="preserve"> nádrže je navržena homogenní sypaná zemní se sklonem návodního líce 1:3, povrch návodního svahu bude opevněn pohozem z lomového kamene se štěrkopískovým podkladem a kamennou patkou z lomového kamene u paty svahu, vzdušní líc je navržen ve sklonu 1:2 a opatřen ohumusováním a osetím travní směsí. Délka hráze 123,78 m a její výška v nejhlubším místě 4,45 m.  V patě </w:t>
      </w:r>
      <w:proofErr w:type="spellStart"/>
      <w:r w:rsidRPr="00AA1094">
        <w:rPr>
          <w:rFonts w:cs="Arial"/>
          <w:szCs w:val="22"/>
        </w:rPr>
        <w:t>vzdušního</w:t>
      </w:r>
      <w:proofErr w:type="spellEnd"/>
      <w:r w:rsidRPr="00AA1094">
        <w:rPr>
          <w:rFonts w:cs="Arial"/>
          <w:szCs w:val="22"/>
        </w:rPr>
        <w:t xml:space="preserve"> svahu bude vybudován patní drén z kameniva z frakce 32-63, 16-32, 8-16 mm, pro odvádění prosakující vody je navrženo drenážní perforované potrubí PVC DN 200 zaústěné přes opěrnou zeď na konci výpustného potrubí do odpadního koryta pod hrází. </w:t>
      </w:r>
      <w:r w:rsidRPr="00AA1094">
        <w:rPr>
          <w:rFonts w:cs="Arial"/>
          <w:szCs w:val="22"/>
        </w:rPr>
        <w:lastRenderedPageBreak/>
        <w:t>Povrch patního drénu je oddělen od násypu hráze a humózní vrstvy na vzdušním líci vrstvou geotextilie 200 g/m</w:t>
      </w:r>
      <w:r w:rsidRPr="00AA1094">
        <w:rPr>
          <w:rFonts w:cs="Arial"/>
          <w:szCs w:val="22"/>
          <w:vertAlign w:val="superscript"/>
        </w:rPr>
        <w:t>2</w:t>
      </w:r>
      <w:r w:rsidRPr="00AA1094">
        <w:rPr>
          <w:rFonts w:cs="Arial"/>
          <w:szCs w:val="22"/>
        </w:rPr>
        <w:t xml:space="preserve">. Koruna hráze v šířce 3,5 m se </w:t>
      </w:r>
      <w:proofErr w:type="gramStart"/>
      <w:r w:rsidRPr="00AA1094">
        <w:rPr>
          <w:rFonts w:cs="Arial"/>
          <w:szCs w:val="22"/>
        </w:rPr>
        <w:t>opatří</w:t>
      </w:r>
      <w:proofErr w:type="gramEnd"/>
      <w:r w:rsidRPr="00AA1094">
        <w:rPr>
          <w:rFonts w:cs="Arial"/>
          <w:szCs w:val="22"/>
        </w:rPr>
        <w:t xml:space="preserve"> humózní vrstvou a osetím travní směsí. Před zahájením prací na hrázi bude nutno provést sejmutí vrchní vrstvy v </w:t>
      </w:r>
      <w:proofErr w:type="spellStart"/>
      <w:r w:rsidRPr="00AA1094">
        <w:rPr>
          <w:rFonts w:cs="Arial"/>
          <w:szCs w:val="22"/>
        </w:rPr>
        <w:t>tl</w:t>
      </w:r>
      <w:proofErr w:type="spellEnd"/>
      <w:r w:rsidRPr="00AA1094">
        <w:rPr>
          <w:rFonts w:cs="Arial"/>
          <w:szCs w:val="22"/>
        </w:rPr>
        <w:t xml:space="preserve">. 0,15 m (dle pedologického průzkumu) stejným způsobem jako v místě zdrže, dále bude celé podloží zbaveno veškeré organické hmoty, např. kořenů, a řádně zhutněno. Nutné provedení důsledného odvodnění základové spáry před zahájením hutnění, přičemž úroveň základové spáry bude přizpůsobena hloubce stávajících drenáží tak, aby byly stávající drenážní systémy přerušeny a rovněž byly přerušeny možné průsakové cesty ze systematické drenáže. Stávající drenáže nacházející se pod tělesem hráze budou zrušeny a vyjmuty ze země při zakládání hráze. Při založení hráze nutno respektovat doporučení IGP. Výstavba výpustného potrubí bude provedena před započetím výstavby hráze. Návodní těsnící koberec bude plynule bez přerušení navázán na navržený těsnící koberec dna nádrže případně na přirozenou těsnící zeminu ve zdrži. Pro násyp hráze se předpokládá využití zeminy vytěžené v prostoru zátopy. </w:t>
      </w:r>
    </w:p>
    <w:p w14:paraId="47DC7251" w14:textId="77777777" w:rsidR="005C72BD" w:rsidRPr="00AA1094" w:rsidRDefault="005C72BD" w:rsidP="00D425CC">
      <w:pPr>
        <w:spacing w:before="60" w:after="0" w:line="276" w:lineRule="auto"/>
        <w:jc w:val="both"/>
        <w:rPr>
          <w:rFonts w:cs="Arial"/>
          <w:szCs w:val="22"/>
        </w:rPr>
      </w:pPr>
      <w:bookmarkStart w:id="13" w:name="_Toc400912599"/>
      <w:bookmarkStart w:id="14" w:name="_Toc3298064"/>
      <w:bookmarkStart w:id="15" w:name="_Toc333213067"/>
      <w:r w:rsidRPr="00AA1094">
        <w:rPr>
          <w:rFonts w:cs="Arial"/>
          <w:b/>
          <w:bCs/>
          <w:szCs w:val="22"/>
          <w:u w:val="single"/>
        </w:rPr>
        <w:t>SO 03 Výpustné zařízení</w:t>
      </w:r>
      <w:r w:rsidRPr="00AA1094">
        <w:rPr>
          <w:rFonts w:cs="Arial"/>
          <w:b/>
          <w:bCs/>
          <w:szCs w:val="22"/>
        </w:rPr>
        <w:t xml:space="preserve"> </w:t>
      </w:r>
      <w:bookmarkStart w:id="16" w:name="_Toc400912600"/>
      <w:bookmarkEnd w:id="13"/>
      <w:bookmarkEnd w:id="14"/>
      <w:bookmarkEnd w:id="15"/>
      <w:r w:rsidRPr="00AA1094">
        <w:rPr>
          <w:rFonts w:cs="Arial"/>
          <w:szCs w:val="22"/>
        </w:rPr>
        <w:t>je v hrázi situováno v nejnižším místě zdrže a je navrženo jako železobetonový prefabrikovaný požerák v provedení s dvěma dlužovými stěnami. Požerák je shora opatřen ocelovým pozinkovaným uzamykatelným poklopem. Konstrukce požeráku je založena na betonovém základu. Vtok do požeráku je opatřen vtokovými česlemi z pozinkované oceli. Přístup k požeráku je navržen ocelovou pozinkovanou lávkou. Konstrukce lávky je tvořena ocelovými profily, lávka je opatřena oboustranným zábradlím. Na koruně je lávka osazena na betonovou patku.</w:t>
      </w:r>
      <w:r w:rsidRPr="00AA1094">
        <w:rPr>
          <w:rFonts w:cs="Arial"/>
          <w:b/>
          <w:bCs/>
          <w:szCs w:val="22"/>
        </w:rPr>
        <w:t xml:space="preserve"> </w:t>
      </w:r>
      <w:r w:rsidRPr="00AA1094">
        <w:rPr>
          <w:rFonts w:cs="Arial"/>
          <w:szCs w:val="22"/>
        </w:rPr>
        <w:t xml:space="preserve">Výpustné potrubí je navrženo z potrubí DN 400 mm v délce 23,0 m s obetonováním a je ukončeno opěrnou zídkou ze železobetonu s kamenným obkladovým zdivem. Zídka je založena na betonovém základu. Na zídku navazuje opevnění vývaru kamennou dlažbou do betonového lože v délce 4,0 m ukončené betonovým dnovým prahem. Odtok vody z výpustného zařízení je navržen otevřeným odpadním korytem lichoběžníkového průřezu se šířkou ve dně 0,6 m v délce 41,56 m, sklon svahů 1:2, opevnění dna a svahů rovnaninou z lomového kamene. Odpadní koryto je napojeno na konci do stávajícího koryta bezejmenného toku. Konec koryta je stabilizován kamenným prahem v korytě bezejmenného toku.  </w:t>
      </w:r>
    </w:p>
    <w:p w14:paraId="6F1A77AC" w14:textId="77777777" w:rsidR="005C72BD" w:rsidRPr="00AA1094" w:rsidRDefault="005C72BD" w:rsidP="00D425CC">
      <w:pPr>
        <w:spacing w:before="60" w:after="0" w:line="276" w:lineRule="auto"/>
        <w:jc w:val="both"/>
        <w:rPr>
          <w:rFonts w:cs="Arial"/>
          <w:b/>
          <w:bCs/>
          <w:szCs w:val="22"/>
        </w:rPr>
      </w:pPr>
      <w:bookmarkStart w:id="17" w:name="_Toc3298065"/>
      <w:r w:rsidRPr="00AA1094">
        <w:rPr>
          <w:rFonts w:cs="Arial"/>
          <w:b/>
          <w:bCs/>
          <w:szCs w:val="22"/>
          <w:u w:val="single"/>
        </w:rPr>
        <w:t>SO 04 Bezpečnostní přeliv</w:t>
      </w:r>
      <w:bookmarkEnd w:id="16"/>
      <w:bookmarkEnd w:id="17"/>
      <w:r w:rsidRPr="00AA1094">
        <w:rPr>
          <w:rFonts w:cs="Arial"/>
          <w:b/>
          <w:bCs/>
          <w:szCs w:val="22"/>
        </w:rPr>
        <w:t xml:space="preserve"> </w:t>
      </w:r>
      <w:r w:rsidRPr="00AA1094">
        <w:rPr>
          <w:rFonts w:cs="Arial"/>
          <w:szCs w:val="22"/>
        </w:rPr>
        <w:t xml:space="preserve">je navržen jako průleh v levobřežním zavázání hráze. Přelivná hrana má délku 9,0 m, boky přelivu zkoseny ve sklonu 1:6. Přelivná hrana je navržena na kótě </w:t>
      </w:r>
      <w:proofErr w:type="spellStart"/>
      <w:r w:rsidRPr="00AA1094">
        <w:rPr>
          <w:rFonts w:cs="Arial"/>
          <w:szCs w:val="22"/>
        </w:rPr>
        <w:t>H</w:t>
      </w:r>
      <w:r w:rsidRPr="00AA1094">
        <w:rPr>
          <w:rFonts w:cs="Arial"/>
          <w:szCs w:val="22"/>
          <w:vertAlign w:val="subscript"/>
        </w:rPr>
        <w:t>n</w:t>
      </w:r>
      <w:proofErr w:type="spellEnd"/>
      <w:r w:rsidRPr="00AA1094">
        <w:rPr>
          <w:rFonts w:cs="Arial"/>
          <w:szCs w:val="22"/>
          <w:vertAlign w:val="subscript"/>
        </w:rPr>
        <w:t xml:space="preserve"> </w:t>
      </w:r>
      <w:r w:rsidRPr="00AA1094">
        <w:rPr>
          <w:rFonts w:cs="Arial"/>
          <w:szCs w:val="22"/>
        </w:rPr>
        <w:t xml:space="preserve">= 502,40 </w:t>
      </w:r>
      <w:proofErr w:type="spellStart"/>
      <w:r w:rsidRPr="00AA1094">
        <w:rPr>
          <w:rFonts w:cs="Arial"/>
          <w:szCs w:val="22"/>
        </w:rPr>
        <w:t>m.n.m</w:t>
      </w:r>
      <w:proofErr w:type="spellEnd"/>
      <w:r w:rsidRPr="00AA1094">
        <w:rPr>
          <w:rFonts w:cs="Arial"/>
          <w:szCs w:val="22"/>
        </w:rPr>
        <w:t xml:space="preserve"> PBV,  maximální přepadový paprsek na kótě </w:t>
      </w:r>
      <w:proofErr w:type="spellStart"/>
      <w:r w:rsidRPr="00AA1094">
        <w:rPr>
          <w:rFonts w:cs="Arial"/>
          <w:szCs w:val="22"/>
        </w:rPr>
        <w:t>H</w:t>
      </w:r>
      <w:r w:rsidRPr="00AA1094">
        <w:rPr>
          <w:rFonts w:cs="Arial"/>
          <w:szCs w:val="22"/>
          <w:vertAlign w:val="subscript"/>
        </w:rPr>
        <w:t>max</w:t>
      </w:r>
      <w:proofErr w:type="spellEnd"/>
      <w:r w:rsidRPr="00AA1094">
        <w:rPr>
          <w:rFonts w:cs="Arial"/>
          <w:szCs w:val="22"/>
        </w:rPr>
        <w:t xml:space="preserve"> = 502,80 </w:t>
      </w:r>
      <w:proofErr w:type="spellStart"/>
      <w:r w:rsidRPr="00AA1094">
        <w:rPr>
          <w:rFonts w:cs="Arial"/>
          <w:szCs w:val="22"/>
        </w:rPr>
        <w:t>m.n.m</w:t>
      </w:r>
      <w:proofErr w:type="spellEnd"/>
      <w:r w:rsidRPr="00AA1094">
        <w:rPr>
          <w:rFonts w:cs="Arial"/>
          <w:szCs w:val="22"/>
        </w:rPr>
        <w:t xml:space="preserve"> BPV, a při tomto vzestupu hladiny o 40 cm bezpečnostní přeliv převede bezpečně </w:t>
      </w:r>
      <w:proofErr w:type="spellStart"/>
      <w:r w:rsidRPr="00AA1094">
        <w:rPr>
          <w:rFonts w:cs="Arial"/>
          <w:szCs w:val="22"/>
        </w:rPr>
        <w:t>Q</w:t>
      </w:r>
      <w:r w:rsidRPr="00AA1094">
        <w:rPr>
          <w:rFonts w:cs="Arial"/>
          <w:szCs w:val="22"/>
          <w:vertAlign w:val="subscript"/>
        </w:rPr>
        <w:t>kap</w:t>
      </w:r>
      <w:proofErr w:type="spellEnd"/>
      <w:r w:rsidRPr="00AA1094">
        <w:rPr>
          <w:rFonts w:cs="Arial"/>
          <w:szCs w:val="22"/>
        </w:rPr>
        <w:t xml:space="preserve"> = 4,61 m</w:t>
      </w:r>
      <w:r w:rsidRPr="00AA1094">
        <w:rPr>
          <w:rFonts w:cs="Arial"/>
          <w:szCs w:val="22"/>
          <w:vertAlign w:val="superscript"/>
        </w:rPr>
        <w:t>3</w:t>
      </w:r>
      <w:r w:rsidRPr="00AA1094">
        <w:rPr>
          <w:rFonts w:cs="Arial"/>
          <w:szCs w:val="22"/>
        </w:rPr>
        <w:t>/s &gt;</w:t>
      </w:r>
      <w:r w:rsidRPr="00AA1094">
        <w:rPr>
          <w:rFonts w:cs="Arial"/>
          <w:szCs w:val="22"/>
          <w:lang w:val="en-US"/>
        </w:rPr>
        <w:t xml:space="preserve"> Q</w:t>
      </w:r>
      <w:r w:rsidRPr="00AA1094">
        <w:rPr>
          <w:rFonts w:cs="Arial"/>
          <w:szCs w:val="22"/>
          <w:vertAlign w:val="subscript"/>
          <w:lang w:val="en-US"/>
        </w:rPr>
        <w:t>100</w:t>
      </w:r>
      <w:r w:rsidRPr="00AA1094">
        <w:rPr>
          <w:rFonts w:cs="Arial"/>
          <w:szCs w:val="22"/>
          <w:lang w:val="en-US"/>
        </w:rPr>
        <w:t xml:space="preserve"> = 4,57 </w:t>
      </w:r>
      <w:r w:rsidRPr="00AA1094">
        <w:rPr>
          <w:rFonts w:cs="Arial"/>
          <w:szCs w:val="22"/>
        </w:rPr>
        <w:t>m</w:t>
      </w:r>
      <w:r w:rsidRPr="00AA1094">
        <w:rPr>
          <w:rFonts w:cs="Arial"/>
          <w:szCs w:val="22"/>
          <w:vertAlign w:val="superscript"/>
        </w:rPr>
        <w:t>3</w:t>
      </w:r>
      <w:r w:rsidRPr="00AA1094">
        <w:rPr>
          <w:rFonts w:cs="Arial"/>
          <w:szCs w:val="22"/>
        </w:rPr>
        <w:t>/s.</w:t>
      </w:r>
      <w:r w:rsidRPr="00AA1094">
        <w:rPr>
          <w:rFonts w:cs="Arial"/>
          <w:b/>
          <w:bCs/>
          <w:szCs w:val="22"/>
        </w:rPr>
        <w:t xml:space="preserve"> </w:t>
      </w:r>
      <w:r w:rsidRPr="00AA1094">
        <w:rPr>
          <w:rFonts w:cs="Arial"/>
          <w:szCs w:val="22"/>
        </w:rPr>
        <w:t xml:space="preserve">Obvod koruny a boky přelivu jsou zpevněny kostrou z betonového prahu </w:t>
      </w:r>
      <w:proofErr w:type="spellStart"/>
      <w:r w:rsidRPr="00AA1094">
        <w:rPr>
          <w:rFonts w:cs="Arial"/>
          <w:szCs w:val="22"/>
        </w:rPr>
        <w:t>tl</w:t>
      </w:r>
      <w:proofErr w:type="spellEnd"/>
      <w:r w:rsidRPr="00AA1094">
        <w:rPr>
          <w:rFonts w:cs="Arial"/>
          <w:szCs w:val="22"/>
        </w:rPr>
        <w:t xml:space="preserve">. 500 mm, hloubky min. 1,2 m. Koruna přelivu a boky přelivu se opevní kamennou dlažbou tl.250 mm do betonového lože vyspárováním spár spárovací maltou. Opevnění návodního svahu a bočních svahů na návodní straně je navrženo pohozem z lomového kamene na podkladní vrstvu, konec opevnění je zajištěn patkou z lomového kamene. Skluz je ukončen spadištěm délky 9,0 m, spadiště je navrženo jako lichoběžníkové koryto se šířkou ve dně 2,0 m, sklon svahů 1:2. Dno a svahy opevněné rovnaninou z lomového kamene s urovnáním líce a s vyklínováním. Na spadiště navazuje odpadní koryto, které je navrženo jako lichoběžníkové koryto se šířkou ve dně 2,0 m, sklon svahů 1:2, celkové délky 68,01 m. Dno a svahy opevněné rovnaninou z lomového kamene s urovnáním líce a s vyklínováním. Odpadní koryto je napojeno v dolní části trasy do odpadního koryta z výpustného zařízení pod hrází navrhované nádrže. V místě změny sklonu dna jsou navrženy stabilizační kamenné prahy. </w:t>
      </w:r>
    </w:p>
    <w:p w14:paraId="656DF10D" w14:textId="77777777" w:rsidR="005C72BD" w:rsidRPr="00AA1094" w:rsidRDefault="005C72BD" w:rsidP="00D425CC">
      <w:pPr>
        <w:spacing w:after="0" w:line="276" w:lineRule="auto"/>
        <w:jc w:val="both"/>
        <w:rPr>
          <w:rFonts w:cs="Arial"/>
          <w:b/>
          <w:bCs/>
          <w:szCs w:val="22"/>
        </w:rPr>
      </w:pPr>
      <w:bookmarkStart w:id="18" w:name="_Toc74803815"/>
    </w:p>
    <w:bookmarkEnd w:id="18"/>
    <w:p w14:paraId="45C56B65" w14:textId="77777777" w:rsidR="005C72BD" w:rsidRPr="00AA1094" w:rsidRDefault="005C72BD" w:rsidP="00D425CC">
      <w:pPr>
        <w:spacing w:after="0" w:line="276" w:lineRule="auto"/>
        <w:jc w:val="both"/>
        <w:rPr>
          <w:rFonts w:cs="Arial"/>
          <w:b/>
          <w:bCs/>
          <w:szCs w:val="22"/>
        </w:rPr>
      </w:pPr>
      <w:r w:rsidRPr="00AA1094">
        <w:rPr>
          <w:rFonts w:cs="Arial"/>
          <w:b/>
          <w:bCs/>
          <w:szCs w:val="22"/>
        </w:rPr>
        <w:t>Vodohospodářské řešení a vliv vodohospodářského opatření na životní prostředí</w:t>
      </w:r>
    </w:p>
    <w:p w14:paraId="41B5DC34" w14:textId="77777777" w:rsidR="005C72BD" w:rsidRPr="00AA1094" w:rsidRDefault="005C72BD" w:rsidP="00D425CC">
      <w:pPr>
        <w:spacing w:after="0" w:line="276" w:lineRule="auto"/>
        <w:jc w:val="both"/>
        <w:rPr>
          <w:rFonts w:cs="Arial"/>
          <w:szCs w:val="22"/>
        </w:rPr>
      </w:pPr>
      <w:r w:rsidRPr="00AA1094">
        <w:rPr>
          <w:rFonts w:cs="Arial"/>
          <w:szCs w:val="22"/>
        </w:rPr>
        <w:t xml:space="preserve">Vodní nádrž je navržena jako průtočná napájená z koryta bezejmenné vodoteče, hráz je řešena jako čelní, sypaná ze zemníku navrženého v prostoru zdrže. Zdrž nádrže je navržena jako terénní úprava pro vytvoření akumulačního prostoru. Pro manipulaci s vodou (vypouštění, napouštění) je navrženo výpustné zařízení v podobě dvoudrážkového požeráku s výpustným potrubím. Pro převádění povodňových průtoku je na konci hráze umístěn bezpečnostní přeliv v podobě </w:t>
      </w:r>
      <w:r w:rsidRPr="00AA1094">
        <w:rPr>
          <w:rFonts w:cs="Arial"/>
          <w:szCs w:val="22"/>
        </w:rPr>
        <w:lastRenderedPageBreak/>
        <w:t>zpevněného průlehu. Odtok z výpustného zařízení a odpad z bezpečnostního přelivu je napojen do koryta bezejmenné vodoteče pod navrhovanou hrází.</w:t>
      </w:r>
    </w:p>
    <w:p w14:paraId="78CDA0E9" w14:textId="77777777" w:rsidR="005C72BD" w:rsidRPr="00AA1094" w:rsidRDefault="005C72BD" w:rsidP="00D425CC">
      <w:pPr>
        <w:spacing w:after="0" w:line="276" w:lineRule="auto"/>
        <w:jc w:val="both"/>
        <w:rPr>
          <w:rFonts w:cs="Arial"/>
          <w:szCs w:val="22"/>
        </w:rPr>
      </w:pPr>
      <w:r w:rsidRPr="00AA1094">
        <w:rPr>
          <w:rFonts w:cs="Arial"/>
          <w:szCs w:val="22"/>
        </w:rPr>
        <w:t>V prováděcí projektové dokumentaci (eventuelně v manipulačním řádu) je možné vzhledem k velikosti a hloubce vodní nádrže vyčlenit z navrženého zásobního objemu ovladatelný retenční prostor pro zvětšení retenční schopnosti území (zmenšení povodňových průtoků pod navrženým vodním dílem), a tím zvýšení multifunkčního využití vodní nádrže.</w:t>
      </w:r>
    </w:p>
    <w:p w14:paraId="2103973C" w14:textId="77777777" w:rsidR="005C72BD" w:rsidRPr="00AA1094" w:rsidRDefault="005C72BD" w:rsidP="00D425CC">
      <w:pPr>
        <w:spacing w:after="0" w:line="276" w:lineRule="auto"/>
        <w:rPr>
          <w:rFonts w:cs="Arial"/>
          <w:szCs w:val="22"/>
          <w:highlight w:val="cyan"/>
          <w:u w:val="single"/>
        </w:rPr>
      </w:pPr>
    </w:p>
    <w:p w14:paraId="21CD92CB" w14:textId="77777777" w:rsidR="005C72BD" w:rsidRPr="00AA1094" w:rsidRDefault="005C72BD" w:rsidP="00D425CC">
      <w:pPr>
        <w:spacing w:after="0" w:line="276" w:lineRule="auto"/>
        <w:rPr>
          <w:rFonts w:cs="Arial"/>
          <w:szCs w:val="22"/>
          <w:u w:val="single"/>
        </w:rPr>
      </w:pPr>
      <w:r w:rsidRPr="00AA1094">
        <w:rPr>
          <w:rFonts w:cs="Arial"/>
          <w:szCs w:val="22"/>
          <w:u w:val="single"/>
        </w:rPr>
        <w:t>Další požadavky:</w:t>
      </w:r>
    </w:p>
    <w:p w14:paraId="66853FD9" w14:textId="77777777" w:rsidR="005C72BD" w:rsidRPr="00AA1094" w:rsidRDefault="005C72BD" w:rsidP="00D425CC">
      <w:pPr>
        <w:pStyle w:val="Odstavecseseznamem"/>
        <w:numPr>
          <w:ilvl w:val="0"/>
          <w:numId w:val="86"/>
        </w:numPr>
        <w:spacing w:after="0" w:line="276" w:lineRule="auto"/>
        <w:jc w:val="both"/>
        <w:rPr>
          <w:rFonts w:cs="Arial"/>
          <w:szCs w:val="22"/>
        </w:rPr>
      </w:pPr>
      <w:r w:rsidRPr="00AA1094">
        <w:rPr>
          <w:rFonts w:cs="Arial"/>
          <w:szCs w:val="22"/>
        </w:rPr>
        <w:t xml:space="preserve">vodní nádrž VN 1 navrhnout v rámci stavebních pozemků </w:t>
      </w:r>
      <w:proofErr w:type="spellStart"/>
      <w:r w:rsidRPr="00AA1094">
        <w:rPr>
          <w:rFonts w:cs="Arial"/>
          <w:szCs w:val="22"/>
        </w:rPr>
        <w:t>parc</w:t>
      </w:r>
      <w:proofErr w:type="spellEnd"/>
      <w:r w:rsidRPr="00AA1094">
        <w:rPr>
          <w:rFonts w:cs="Arial"/>
          <w:szCs w:val="22"/>
        </w:rPr>
        <w:t>. čísla 697 a 706 v k.ú. Žiznětice vedené na LV 1 Městys Dešenice určené schváleným návrhem KoPÚ Žiznětice</w:t>
      </w:r>
    </w:p>
    <w:p w14:paraId="20EF5A53" w14:textId="77777777" w:rsidR="005C72BD" w:rsidRPr="00AA1094" w:rsidRDefault="005C72BD" w:rsidP="00D425CC">
      <w:pPr>
        <w:pStyle w:val="Odstavecseseznamem"/>
        <w:numPr>
          <w:ilvl w:val="0"/>
          <w:numId w:val="86"/>
        </w:numPr>
        <w:spacing w:after="200" w:line="276" w:lineRule="auto"/>
        <w:jc w:val="both"/>
        <w:rPr>
          <w:rFonts w:cs="Arial"/>
          <w:szCs w:val="22"/>
        </w:rPr>
      </w:pPr>
      <w:r w:rsidRPr="00AA1094">
        <w:rPr>
          <w:rFonts w:cs="Arial"/>
          <w:szCs w:val="22"/>
        </w:rPr>
        <w:t>projektová dokumentace bude zahrnovat soupis prací s výkazem výměr a rozpočtem ve formátu „</w:t>
      </w:r>
      <w:proofErr w:type="spellStart"/>
      <w:r w:rsidRPr="00AA1094">
        <w:rPr>
          <w:rFonts w:cs="Arial"/>
          <w:szCs w:val="22"/>
        </w:rPr>
        <w:t>unixml</w:t>
      </w:r>
      <w:proofErr w:type="spellEnd"/>
      <w:r w:rsidRPr="00AA1094">
        <w:rPr>
          <w:rFonts w:cs="Arial"/>
          <w:szCs w:val="22"/>
        </w:rPr>
        <w:t>“ pro jednotlivá opatření včetně vedlejších rozpočtových nákladů</w:t>
      </w:r>
    </w:p>
    <w:p w14:paraId="68FD2EF2" w14:textId="77777777" w:rsidR="005C72BD" w:rsidRPr="00AA1094" w:rsidRDefault="005C72BD" w:rsidP="00D425CC">
      <w:pPr>
        <w:pStyle w:val="Odstavecseseznamem"/>
        <w:numPr>
          <w:ilvl w:val="0"/>
          <w:numId w:val="86"/>
        </w:numPr>
        <w:spacing w:after="0" w:line="276" w:lineRule="auto"/>
        <w:jc w:val="both"/>
        <w:rPr>
          <w:rFonts w:cs="Arial"/>
          <w:szCs w:val="22"/>
        </w:rPr>
      </w:pPr>
      <w:bookmarkStart w:id="19" w:name="_Hlk190758910"/>
      <w:r w:rsidRPr="00AA1094">
        <w:rPr>
          <w:rFonts w:cs="Arial"/>
          <w:szCs w:val="22"/>
        </w:rPr>
        <w:t>v případě křížení stavby s melioracemi zajistit jejich propojení a funkčnost</w:t>
      </w:r>
    </w:p>
    <w:p w14:paraId="53FEF6AB" w14:textId="5EA3B499" w:rsidR="005C72BD" w:rsidRPr="00AA1094" w:rsidRDefault="005C72BD" w:rsidP="00D425CC">
      <w:pPr>
        <w:pStyle w:val="Odstavecseseznamem"/>
        <w:numPr>
          <w:ilvl w:val="0"/>
          <w:numId w:val="86"/>
        </w:numPr>
        <w:spacing w:after="0" w:line="276" w:lineRule="auto"/>
        <w:jc w:val="both"/>
        <w:rPr>
          <w:rFonts w:cs="Arial"/>
          <w:szCs w:val="22"/>
        </w:rPr>
      </w:pPr>
      <w:r w:rsidRPr="00AA1094">
        <w:rPr>
          <w:rFonts w:cs="Arial"/>
          <w:szCs w:val="22"/>
        </w:rPr>
        <w:t xml:space="preserve">provést v potřebném rozsahu </w:t>
      </w:r>
      <w:bookmarkEnd w:id="19"/>
      <w:r w:rsidR="00B31B41" w:rsidRPr="00AA1094">
        <w:rPr>
          <w:rFonts w:cs="Arial"/>
          <w:szCs w:val="22"/>
        </w:rPr>
        <w:t>podrobný geotechnický průzkum</w:t>
      </w:r>
    </w:p>
    <w:p w14:paraId="7749E884" w14:textId="77777777" w:rsidR="005C72BD" w:rsidRPr="00AA1094" w:rsidRDefault="005C72BD" w:rsidP="00D425CC">
      <w:pPr>
        <w:pStyle w:val="Odstavecseseznamem"/>
        <w:numPr>
          <w:ilvl w:val="0"/>
          <w:numId w:val="87"/>
        </w:numPr>
        <w:spacing w:after="0" w:line="276" w:lineRule="auto"/>
        <w:jc w:val="both"/>
        <w:rPr>
          <w:rFonts w:cs="Arial"/>
          <w:szCs w:val="22"/>
        </w:rPr>
      </w:pPr>
      <w:r w:rsidRPr="00AA1094">
        <w:rPr>
          <w:rFonts w:cs="Arial"/>
          <w:szCs w:val="22"/>
        </w:rPr>
        <w:t>projektant projedná a písemně odsouhlasí s obcí místo pro zařízení staveniště (skládku materiálu) a přístupy pro stavební techniku na staveniště (zejména co se týká zatížení přístupových komunikací) a zapracuje do PD</w:t>
      </w:r>
    </w:p>
    <w:p w14:paraId="696A0D75" w14:textId="77777777" w:rsidR="005C72BD" w:rsidRPr="00AA1094" w:rsidRDefault="005C72BD" w:rsidP="00D425CC">
      <w:pPr>
        <w:pStyle w:val="Default"/>
        <w:numPr>
          <w:ilvl w:val="0"/>
          <w:numId w:val="87"/>
        </w:numPr>
        <w:spacing w:line="276" w:lineRule="auto"/>
        <w:jc w:val="both"/>
        <w:rPr>
          <w:rFonts w:ascii="Arial" w:hAnsi="Arial" w:cs="Arial"/>
          <w:color w:val="auto"/>
          <w:sz w:val="22"/>
          <w:szCs w:val="22"/>
        </w:rPr>
      </w:pPr>
      <w:r w:rsidRPr="00AA1094">
        <w:rPr>
          <w:rFonts w:ascii="Arial" w:hAnsi="Arial" w:cs="Arial"/>
          <w:color w:val="auto"/>
          <w:sz w:val="22"/>
          <w:szCs w:val="22"/>
        </w:rPr>
        <w:t>zpracování plánu BOZP pro stavbu oprávněnou osobou</w:t>
      </w:r>
    </w:p>
    <w:p w14:paraId="249324F0" w14:textId="77777777" w:rsidR="005C72BD" w:rsidRPr="00AA1094" w:rsidRDefault="005C72BD" w:rsidP="00D425CC">
      <w:pPr>
        <w:pStyle w:val="Odstavecseseznamem"/>
        <w:numPr>
          <w:ilvl w:val="0"/>
          <w:numId w:val="87"/>
        </w:numPr>
        <w:spacing w:after="0" w:line="276" w:lineRule="auto"/>
        <w:jc w:val="both"/>
        <w:rPr>
          <w:rFonts w:cs="Arial"/>
          <w:szCs w:val="22"/>
        </w:rPr>
      </w:pPr>
      <w:r w:rsidRPr="00AA1094">
        <w:rPr>
          <w:rFonts w:cs="Arial"/>
          <w:szCs w:val="22"/>
        </w:rPr>
        <w:t>zajištění autorského dozoru po dobu realizace stavby</w:t>
      </w:r>
    </w:p>
    <w:p w14:paraId="1B4AE325" w14:textId="77777777" w:rsidR="00DA4031" w:rsidRPr="00AA1094" w:rsidRDefault="005C72BD" w:rsidP="00D425CC">
      <w:pPr>
        <w:pStyle w:val="Odstavecseseznamem"/>
        <w:numPr>
          <w:ilvl w:val="0"/>
          <w:numId w:val="87"/>
        </w:numPr>
        <w:spacing w:after="0" w:line="276" w:lineRule="auto"/>
        <w:jc w:val="both"/>
        <w:rPr>
          <w:rFonts w:cs="Arial"/>
          <w:szCs w:val="22"/>
        </w:rPr>
      </w:pPr>
      <w:r w:rsidRPr="00AA1094">
        <w:rPr>
          <w:rFonts w:cs="Arial"/>
          <w:szCs w:val="22"/>
        </w:rPr>
        <w:t xml:space="preserve">zpracování návrhu plánu opatření pro případy </w:t>
      </w:r>
      <w:proofErr w:type="gramStart"/>
      <w:r w:rsidRPr="00AA1094">
        <w:rPr>
          <w:rFonts w:cs="Arial"/>
          <w:szCs w:val="22"/>
        </w:rPr>
        <w:t>havárie - havarijní</w:t>
      </w:r>
      <w:proofErr w:type="gramEnd"/>
      <w:r w:rsidRPr="00AA1094">
        <w:rPr>
          <w:rFonts w:cs="Arial"/>
          <w:szCs w:val="22"/>
        </w:rPr>
        <w:t xml:space="preserve"> plán pro realizaci stavby - stavba se nachází v blízkosti drobného vodního toku   </w:t>
      </w:r>
    </w:p>
    <w:p w14:paraId="3BFCC016" w14:textId="4DCD3751" w:rsidR="005C72BD" w:rsidRPr="00AA1094" w:rsidRDefault="00DA4031" w:rsidP="00D425CC">
      <w:pPr>
        <w:pStyle w:val="Odstavecseseznamem"/>
        <w:numPr>
          <w:ilvl w:val="0"/>
          <w:numId w:val="87"/>
        </w:numPr>
        <w:spacing w:after="0" w:line="276" w:lineRule="auto"/>
        <w:jc w:val="both"/>
        <w:rPr>
          <w:rFonts w:cs="Arial"/>
          <w:szCs w:val="22"/>
        </w:rPr>
      </w:pPr>
      <w:r w:rsidRPr="00AA1094">
        <w:rPr>
          <w:rFonts w:cs="Arial"/>
          <w:szCs w:val="22"/>
        </w:rPr>
        <w:t>zpracování návrhu manipulačního řádu pro vodní dílo</w:t>
      </w:r>
      <w:r w:rsidR="005C72BD" w:rsidRPr="00AA1094">
        <w:rPr>
          <w:rFonts w:cs="Arial"/>
          <w:szCs w:val="22"/>
        </w:rPr>
        <w:t xml:space="preserve">    </w:t>
      </w:r>
    </w:p>
    <w:p w14:paraId="6A61EEF8" w14:textId="77777777" w:rsidR="005C72BD" w:rsidRPr="00AA1094" w:rsidRDefault="005C72BD" w:rsidP="00D425CC">
      <w:pPr>
        <w:pStyle w:val="Odstavecseseznamem"/>
        <w:numPr>
          <w:ilvl w:val="0"/>
          <w:numId w:val="87"/>
        </w:numPr>
        <w:spacing w:after="0" w:line="276" w:lineRule="auto"/>
        <w:jc w:val="both"/>
        <w:rPr>
          <w:rFonts w:cs="Arial"/>
          <w:szCs w:val="22"/>
        </w:rPr>
      </w:pPr>
      <w:r w:rsidRPr="00AA1094">
        <w:rPr>
          <w:rFonts w:cs="Arial"/>
          <w:szCs w:val="22"/>
        </w:rPr>
        <w:t xml:space="preserve">zajištění projednání vypracované projektové dokumentace pro vydání stavebního a vodoprávního povolení a pro provádění stavby s dotčenými orgány a správci či vlastníky sítí technické infrastruktury, a opatření kladných stanovisek, vyjádření, souhlasů či správních rozhodnutí dotčených orgánů a správců či vlastníků sítí technické infrastruktury </w:t>
      </w:r>
    </w:p>
    <w:p w14:paraId="4A199E46" w14:textId="77777777" w:rsidR="005C72BD" w:rsidRPr="00AA1094" w:rsidRDefault="005C72BD" w:rsidP="00D425CC">
      <w:pPr>
        <w:pStyle w:val="Odstavecseseznamem"/>
        <w:numPr>
          <w:ilvl w:val="0"/>
          <w:numId w:val="87"/>
        </w:numPr>
        <w:spacing w:after="0" w:line="276" w:lineRule="auto"/>
        <w:jc w:val="both"/>
        <w:rPr>
          <w:rFonts w:cs="Arial"/>
          <w:szCs w:val="22"/>
        </w:rPr>
      </w:pPr>
      <w:r w:rsidRPr="00AA1094">
        <w:rPr>
          <w:rFonts w:cs="Arial"/>
          <w:szCs w:val="22"/>
        </w:rPr>
        <w:t xml:space="preserve">zapracování veškerých požadavků dotčených orgánů a správců či vlastníků sítí technické infrastruktury do projektové dokumentace  </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6B808A85" w14:textId="77777777" w:rsidR="00F829EA" w:rsidRPr="004D5F78" w:rsidRDefault="00F829EA" w:rsidP="0007250E">
      <w:pPr>
        <w:pStyle w:val="l-L1"/>
        <w:keepNext w:val="0"/>
        <w:numPr>
          <w:ilvl w:val="1"/>
          <w:numId w:val="60"/>
        </w:numPr>
        <w:tabs>
          <w:tab w:val="left" w:pos="1276"/>
        </w:tabs>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27DFB8AB" w14:textId="507052F0" w:rsidR="004E0EAB" w:rsidRPr="00BD3BF2" w:rsidRDefault="004E0EAB" w:rsidP="004E0EAB">
      <w:pPr>
        <w:pStyle w:val="l-L1"/>
        <w:keepNext w:val="0"/>
        <w:numPr>
          <w:ilvl w:val="0"/>
          <w:numId w:val="0"/>
        </w:numPr>
        <w:spacing w:before="120" w:after="120"/>
        <w:ind w:left="1212"/>
        <w:jc w:val="left"/>
        <w:rPr>
          <w:rStyle w:val="l-L2Char"/>
          <w:rFonts w:cs="Arial"/>
          <w:szCs w:val="22"/>
          <w:lang w:val="en-US"/>
        </w:rPr>
      </w:pPr>
      <w:proofErr w:type="spellStart"/>
      <w:r w:rsidRPr="00BD3BF2">
        <w:rPr>
          <w:rFonts w:ascii="Arial" w:hAnsi="Arial" w:cs="Arial"/>
          <w:szCs w:val="22"/>
          <w:lang w:val="en-US"/>
        </w:rPr>
        <w:t>Technická</w:t>
      </w:r>
      <w:proofErr w:type="spellEnd"/>
      <w:r w:rsidRPr="00BD3BF2">
        <w:rPr>
          <w:rFonts w:ascii="Arial" w:hAnsi="Arial" w:cs="Arial"/>
          <w:szCs w:val="22"/>
          <w:lang w:val="en-US"/>
        </w:rPr>
        <w:t xml:space="preserve"> </w:t>
      </w:r>
      <w:proofErr w:type="spellStart"/>
      <w:r w:rsidRPr="00BD3BF2">
        <w:rPr>
          <w:rFonts w:ascii="Arial" w:hAnsi="Arial" w:cs="Arial"/>
          <w:szCs w:val="22"/>
          <w:lang w:val="en-US"/>
        </w:rPr>
        <w:t>zpráva</w:t>
      </w:r>
      <w:proofErr w:type="spellEnd"/>
      <w:r w:rsidRPr="00BD3BF2">
        <w:rPr>
          <w:rFonts w:ascii="Arial" w:hAnsi="Arial" w:cs="Arial"/>
          <w:szCs w:val="22"/>
          <w:lang w:val="en-US"/>
        </w:rPr>
        <w:t xml:space="preserve"> PSZ pro KoPÚ Žiznětice</w:t>
      </w:r>
    </w:p>
    <w:p w14:paraId="5275FA29" w14:textId="77777777" w:rsidR="00F829EA" w:rsidRPr="00BD3BF2" w:rsidRDefault="00F829EA" w:rsidP="00B70B1E">
      <w:pPr>
        <w:pStyle w:val="l-L1"/>
        <w:keepNext w:val="0"/>
        <w:numPr>
          <w:ilvl w:val="2"/>
          <w:numId w:val="60"/>
        </w:numPr>
        <w:spacing w:before="120" w:after="120"/>
        <w:jc w:val="left"/>
        <w:rPr>
          <w:rStyle w:val="l-L2Char"/>
          <w:rFonts w:cs="Arial"/>
          <w:szCs w:val="22"/>
          <w:u w:val="none"/>
        </w:rPr>
      </w:pPr>
      <w:r w:rsidRPr="00BD3BF2">
        <w:rPr>
          <w:rStyle w:val="l-L2Char"/>
          <w:rFonts w:cs="Arial"/>
          <w:szCs w:val="22"/>
          <w:u w:val="none"/>
        </w:rPr>
        <w:t>Plán společných zařízení:</w:t>
      </w:r>
    </w:p>
    <w:p w14:paraId="130AD2E9" w14:textId="002A9EED" w:rsidR="00F829EA" w:rsidRDefault="004E0EAB" w:rsidP="00E172A7">
      <w:pPr>
        <w:pStyle w:val="l-L1"/>
        <w:keepNext w:val="0"/>
        <w:numPr>
          <w:ilvl w:val="0"/>
          <w:numId w:val="0"/>
        </w:numPr>
        <w:spacing w:before="120" w:after="120"/>
        <w:ind w:left="1212"/>
        <w:jc w:val="left"/>
        <w:rPr>
          <w:rStyle w:val="l-L2Char"/>
          <w:rFonts w:cs="Arial"/>
          <w:szCs w:val="22"/>
          <w:u w:val="none"/>
        </w:rPr>
      </w:pPr>
      <w:r w:rsidRPr="00BD3BF2">
        <w:rPr>
          <w:rStyle w:val="l-L2Char"/>
          <w:rFonts w:cs="Arial"/>
          <w:szCs w:val="22"/>
          <w:u w:val="none"/>
        </w:rPr>
        <w:t>Plán společných zařízení pro KoPÚ Žiznětice</w:t>
      </w:r>
    </w:p>
    <w:p w14:paraId="490310AA" w14:textId="77777777" w:rsidR="00D425CC" w:rsidRDefault="00D425CC" w:rsidP="00E172A7">
      <w:pPr>
        <w:pStyle w:val="l-L1"/>
        <w:keepNext w:val="0"/>
        <w:numPr>
          <w:ilvl w:val="0"/>
          <w:numId w:val="0"/>
        </w:numPr>
        <w:spacing w:before="120" w:after="120"/>
        <w:ind w:left="1212"/>
        <w:jc w:val="left"/>
        <w:rPr>
          <w:rStyle w:val="l-L2Char"/>
          <w:rFonts w:cs="Arial"/>
          <w:szCs w:val="22"/>
          <w:u w:val="none"/>
        </w:rPr>
      </w:pPr>
    </w:p>
    <w:p w14:paraId="31A19356" w14:textId="77777777" w:rsidR="00D425CC" w:rsidRDefault="00D425CC" w:rsidP="00E172A7">
      <w:pPr>
        <w:pStyle w:val="l-L1"/>
        <w:keepNext w:val="0"/>
        <w:numPr>
          <w:ilvl w:val="0"/>
          <w:numId w:val="0"/>
        </w:numPr>
        <w:spacing w:before="120" w:after="120"/>
        <w:ind w:left="1212"/>
        <w:jc w:val="left"/>
        <w:rPr>
          <w:rStyle w:val="l-L2Char"/>
          <w:rFonts w:cs="Arial"/>
          <w:szCs w:val="22"/>
          <w:u w:val="none"/>
        </w:rPr>
      </w:pPr>
    </w:p>
    <w:p w14:paraId="33C40C56" w14:textId="77777777" w:rsidR="00D425CC" w:rsidRDefault="00D425CC" w:rsidP="00E172A7">
      <w:pPr>
        <w:pStyle w:val="l-L1"/>
        <w:keepNext w:val="0"/>
        <w:numPr>
          <w:ilvl w:val="0"/>
          <w:numId w:val="0"/>
        </w:numPr>
        <w:spacing w:before="120" w:after="120"/>
        <w:ind w:left="1212"/>
        <w:jc w:val="left"/>
        <w:rPr>
          <w:rStyle w:val="l-L2Char"/>
          <w:rFonts w:cs="Arial"/>
          <w:szCs w:val="22"/>
          <w:u w:val="none"/>
        </w:rPr>
      </w:pPr>
    </w:p>
    <w:p w14:paraId="1767C186" w14:textId="77777777" w:rsidR="002E0D1A" w:rsidRDefault="002E0D1A" w:rsidP="003534A5">
      <w:pPr>
        <w:pStyle w:val="Nadpis1"/>
        <w:keepNext w:val="0"/>
        <w:jc w:val="center"/>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77777777" w:rsidR="005A32C1" w:rsidRPr="0006284B" w:rsidRDefault="0006284B" w:rsidP="0006284B">
      <w:pPr>
        <w:spacing w:after="0" w:line="240" w:lineRule="auto"/>
        <w:rPr>
          <w:rFonts w:cs="Arial"/>
          <w:szCs w:val="22"/>
          <w:lang w:eastAsia="en-US"/>
        </w:rPr>
      </w:pPr>
      <w:r>
        <w:rPr>
          <w:rFonts w:cs="Arial"/>
          <w:b/>
          <w:szCs w:val="22"/>
        </w:rPr>
        <w:br w:type="page"/>
      </w:r>
    </w:p>
    <w:p w14:paraId="7DE2568E" w14:textId="77777777" w:rsidR="001A027C" w:rsidRPr="004D5F78" w:rsidRDefault="001A027C" w:rsidP="001A027C">
      <w:pPr>
        <w:rPr>
          <w:rFonts w:cs="Arial"/>
          <w:szCs w:val="22"/>
        </w:rPr>
      </w:pPr>
    </w:p>
    <w:p w14:paraId="6F1F73E1" w14:textId="3E59C1B9" w:rsidR="001A027C" w:rsidRPr="004D5F78" w:rsidRDefault="001A027C" w:rsidP="0006284B">
      <w:pPr>
        <w:widowControl w:val="0"/>
        <w:spacing w:before="126" w:after="0" w:line="240" w:lineRule="auto"/>
        <w:rPr>
          <w:rFonts w:cs="Arial"/>
          <w:b/>
          <w:spacing w:val="-1"/>
          <w:szCs w:val="22"/>
          <w:u w:val="single" w:color="000000"/>
        </w:rPr>
      </w:pPr>
      <w:r w:rsidRPr="004D5F78">
        <w:rPr>
          <w:rFonts w:cs="Arial"/>
          <w:b/>
          <w:spacing w:val="-1"/>
          <w:szCs w:val="22"/>
          <w:u w:val="single" w:color="000000"/>
        </w:rPr>
        <w:t>1.3.Zadání</w:t>
      </w:r>
      <w:r w:rsidRPr="004D5F78">
        <w:rPr>
          <w:rFonts w:cs="Arial"/>
          <w:b/>
          <w:spacing w:val="1"/>
          <w:szCs w:val="22"/>
          <w:u w:val="single" w:color="000000"/>
        </w:rPr>
        <w:t xml:space="preserve"> </w:t>
      </w:r>
      <w:r w:rsidRPr="004D5F78">
        <w:rPr>
          <w:rFonts w:cs="Arial"/>
          <w:b/>
          <w:szCs w:val="22"/>
          <w:u w:val="single" w:color="000000"/>
        </w:rPr>
        <w:t xml:space="preserve">a </w:t>
      </w:r>
      <w:r w:rsidRPr="004D5F78">
        <w:rPr>
          <w:rFonts w:cs="Arial"/>
          <w:b/>
          <w:spacing w:val="-1"/>
          <w:szCs w:val="22"/>
          <w:u w:val="single" w:color="000000"/>
        </w:rPr>
        <w:t>požadavky</w:t>
      </w:r>
      <w:r w:rsidRPr="004D5F78">
        <w:rPr>
          <w:rFonts w:cs="Arial"/>
          <w:b/>
          <w:szCs w:val="22"/>
          <w:u w:val="single" w:color="000000"/>
        </w:rPr>
        <w:t xml:space="preserve"> na podrobný geotechnický</w:t>
      </w:r>
      <w:r w:rsidRPr="004D5F78">
        <w:rPr>
          <w:rFonts w:cs="Arial"/>
          <w:b/>
          <w:spacing w:val="-3"/>
          <w:szCs w:val="22"/>
          <w:u w:val="single" w:color="000000"/>
        </w:rPr>
        <w:t xml:space="preserve"> </w:t>
      </w:r>
      <w:r w:rsidRPr="004D5F78">
        <w:rPr>
          <w:rFonts w:cs="Arial"/>
          <w:b/>
          <w:spacing w:val="-1"/>
          <w:szCs w:val="22"/>
          <w:u w:val="single" w:color="000000"/>
        </w:rPr>
        <w:t>průzkum pro</w:t>
      </w:r>
      <w:r w:rsidRPr="004D5F78">
        <w:rPr>
          <w:rFonts w:cs="Arial"/>
          <w:b/>
          <w:spacing w:val="1"/>
          <w:szCs w:val="22"/>
          <w:u w:val="single" w:color="000000"/>
        </w:rPr>
        <w:t xml:space="preserve"> </w:t>
      </w:r>
      <w:r w:rsidRPr="004D5F78">
        <w:rPr>
          <w:rFonts w:cs="Arial"/>
          <w:b/>
          <w:spacing w:val="-1"/>
          <w:szCs w:val="22"/>
          <w:u w:val="single" w:color="000000"/>
        </w:rPr>
        <w:t>vodní</w:t>
      </w:r>
      <w:r w:rsidRPr="004D5F78">
        <w:rPr>
          <w:rFonts w:cs="Arial"/>
          <w:b/>
          <w:spacing w:val="-2"/>
          <w:szCs w:val="22"/>
          <w:u w:val="single" w:color="000000"/>
        </w:rPr>
        <w:t xml:space="preserve"> </w:t>
      </w:r>
      <w:r w:rsidRPr="004D5F78">
        <w:rPr>
          <w:rFonts w:cs="Arial"/>
          <w:b/>
          <w:spacing w:val="-1"/>
          <w:szCs w:val="22"/>
          <w:u w:val="single" w:color="000000"/>
        </w:rPr>
        <w:t xml:space="preserve">nádrže </w:t>
      </w:r>
      <w:r w:rsidRPr="004D5F78">
        <w:rPr>
          <w:rFonts w:cs="Arial"/>
          <w:b/>
          <w:szCs w:val="22"/>
          <w:u w:val="single" w:color="000000"/>
        </w:rPr>
        <w:t xml:space="preserve">a </w:t>
      </w:r>
      <w:r w:rsidRPr="004D5F78">
        <w:rPr>
          <w:rFonts w:cs="Arial"/>
          <w:b/>
          <w:spacing w:val="-1"/>
          <w:szCs w:val="22"/>
          <w:u w:val="single" w:color="000000"/>
        </w:rPr>
        <w:t>poldry</w:t>
      </w:r>
    </w:p>
    <w:p w14:paraId="24AD66F7" w14:textId="77777777" w:rsidR="00141545" w:rsidRPr="004D5F78" w:rsidRDefault="00141545" w:rsidP="001A027C">
      <w:pPr>
        <w:widowControl w:val="0"/>
        <w:spacing w:before="126" w:after="0" w:line="240" w:lineRule="auto"/>
        <w:ind w:left="395"/>
        <w:rPr>
          <w:rFonts w:cs="Arial"/>
          <w:b/>
          <w:spacing w:val="-1"/>
          <w:szCs w:val="22"/>
          <w:u w:val="single" w:color="000000"/>
        </w:rPr>
      </w:pPr>
    </w:p>
    <w:p w14:paraId="54422750" w14:textId="77777777" w:rsidR="001A027C" w:rsidRPr="00627EE9" w:rsidRDefault="001A027C" w:rsidP="00607173">
      <w:pPr>
        <w:widowControl w:val="0"/>
        <w:spacing w:before="37" w:after="0" w:line="240" w:lineRule="auto"/>
        <w:ind w:left="142"/>
        <w:jc w:val="both"/>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B522F2">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vAlign w:val="center"/>
          </w:tcPr>
          <w:p w14:paraId="3ACEAB6D" w14:textId="77777777" w:rsidR="001A027C" w:rsidRPr="002F6773" w:rsidRDefault="001A027C" w:rsidP="00B522F2">
            <w:pPr>
              <w:spacing w:after="0"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1A027C" w:rsidRPr="004D5F78" w14:paraId="30DAB2AA" w14:textId="77777777" w:rsidTr="00C06A81">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1F548EF0" w14:textId="77777777" w:rsidR="001A027C" w:rsidRPr="004D5F78" w:rsidRDefault="001A027C" w:rsidP="00C06A81">
            <w:pPr>
              <w:spacing w:after="0"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vAlign w:val="center"/>
          </w:tcPr>
          <w:p w14:paraId="09FC5F9D" w14:textId="77777777" w:rsidR="001A027C" w:rsidRPr="004D5F78" w:rsidRDefault="001A027C" w:rsidP="00C06A81">
            <w:pPr>
              <w:spacing w:after="0" w:line="264" w:lineRule="exact"/>
              <w:ind w:left="104"/>
              <w:jc w:val="center"/>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vAlign w:val="center"/>
          </w:tcPr>
          <w:p w14:paraId="31ECB605" w14:textId="77777777" w:rsidR="001A027C" w:rsidRPr="004D5F78" w:rsidRDefault="001A027C" w:rsidP="00C06A81">
            <w:pPr>
              <w:spacing w:after="0" w:line="264" w:lineRule="exact"/>
              <w:ind w:left="104"/>
              <w:jc w:val="center"/>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vAlign w:val="center"/>
          </w:tcPr>
          <w:p w14:paraId="610FA931" w14:textId="77777777" w:rsidR="001A027C" w:rsidRPr="004D5F78" w:rsidRDefault="001A027C" w:rsidP="00C06A81">
            <w:pPr>
              <w:spacing w:after="0" w:line="264" w:lineRule="exact"/>
              <w:ind w:left="104"/>
              <w:jc w:val="center"/>
              <w:rPr>
                <w:rFonts w:cs="Arial"/>
              </w:rPr>
            </w:pPr>
            <w:proofErr w:type="spellStart"/>
            <w:r w:rsidRPr="004D5F78">
              <w:rPr>
                <w:rFonts w:cs="Arial"/>
                <w:spacing w:val="-1"/>
              </w:rPr>
              <w:t>Zemníky</w:t>
            </w:r>
            <w:proofErr w:type="spellEnd"/>
          </w:p>
        </w:tc>
      </w:tr>
      <w:tr w:rsidR="001A027C" w:rsidRPr="004D5F78" w14:paraId="6B3799D7" w14:textId="77777777" w:rsidTr="00C06A81">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5104F2E2" w14:textId="77777777" w:rsidR="001A027C" w:rsidRPr="004D5F78" w:rsidRDefault="001A027C" w:rsidP="00C06A81">
            <w:pPr>
              <w:spacing w:after="0"/>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45E69ABF" w14:textId="77777777" w:rsidR="001A027C" w:rsidRPr="004D5F78" w:rsidRDefault="001A027C" w:rsidP="00C06A81">
            <w:pPr>
              <w:spacing w:after="0"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3ACB78A3" w14:textId="77777777" w:rsidR="001A027C" w:rsidRPr="004D5F78" w:rsidRDefault="001A027C" w:rsidP="00C06A81">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vAlign w:val="center"/>
          </w:tcPr>
          <w:p w14:paraId="2ADFEA98" w14:textId="77777777" w:rsidR="001A027C" w:rsidRPr="004D5F78" w:rsidRDefault="001A027C" w:rsidP="00C06A81">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C06A81">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4F15B807" w14:textId="77777777" w:rsidR="001A027C" w:rsidRPr="004D5F78" w:rsidRDefault="001A027C" w:rsidP="00C06A81">
            <w:pPr>
              <w:spacing w:after="0"/>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0F41C62E" w14:textId="77777777" w:rsidR="001A027C" w:rsidRPr="004D5F78" w:rsidRDefault="001A027C" w:rsidP="00C06A81">
            <w:pPr>
              <w:spacing w:after="0"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695C79D2" w14:textId="77777777" w:rsidR="001A027C" w:rsidRPr="004D5F78" w:rsidRDefault="001A027C" w:rsidP="00C06A81">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vAlign w:val="center"/>
          </w:tcPr>
          <w:p w14:paraId="1BBA6673" w14:textId="77777777" w:rsidR="001A027C" w:rsidRPr="004D5F78" w:rsidRDefault="001A027C" w:rsidP="00C06A81">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C06A81">
        <w:trPr>
          <w:trHeight w:hRule="exact" w:val="317"/>
        </w:trPr>
        <w:tc>
          <w:tcPr>
            <w:tcW w:w="3084" w:type="dxa"/>
            <w:tcBorders>
              <w:top w:val="single" w:sz="5" w:space="0" w:color="000000"/>
              <w:left w:val="single" w:sz="5" w:space="0" w:color="000000"/>
              <w:bottom w:val="single" w:sz="5" w:space="0" w:color="000000"/>
              <w:right w:val="single" w:sz="5" w:space="0" w:color="000000"/>
            </w:tcBorders>
            <w:vAlign w:val="center"/>
          </w:tcPr>
          <w:p w14:paraId="6731A914" w14:textId="77777777" w:rsidR="001A027C" w:rsidRPr="004D5F78" w:rsidRDefault="001A027C" w:rsidP="00C06A81">
            <w:pPr>
              <w:spacing w:after="0"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vAlign w:val="center"/>
          </w:tcPr>
          <w:p w14:paraId="77305BFF" w14:textId="77777777" w:rsidR="001A027C" w:rsidRPr="004D5F78" w:rsidRDefault="001A027C" w:rsidP="00C06A81">
            <w:pPr>
              <w:spacing w:after="0" w:line="264" w:lineRule="exact"/>
              <w:ind w:left="104"/>
              <w:jc w:val="center"/>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vAlign w:val="center"/>
          </w:tcPr>
          <w:p w14:paraId="15464FE2" w14:textId="77777777" w:rsidR="001A027C" w:rsidRPr="004D5F78" w:rsidRDefault="001A027C" w:rsidP="00C06A81">
            <w:pPr>
              <w:spacing w:after="0"/>
              <w:jc w:val="center"/>
              <w:rPr>
                <w:rFonts w:cs="Arial"/>
              </w:rPr>
            </w:pPr>
          </w:p>
        </w:tc>
        <w:tc>
          <w:tcPr>
            <w:tcW w:w="1843" w:type="dxa"/>
            <w:tcBorders>
              <w:top w:val="single" w:sz="5" w:space="0" w:color="000000"/>
              <w:left w:val="single" w:sz="5" w:space="0" w:color="000000"/>
              <w:bottom w:val="single" w:sz="5" w:space="0" w:color="000000"/>
              <w:right w:val="single" w:sz="5" w:space="0" w:color="000000"/>
            </w:tcBorders>
            <w:vAlign w:val="center"/>
          </w:tcPr>
          <w:p w14:paraId="45734986" w14:textId="77777777" w:rsidR="001A027C" w:rsidRPr="004D5F78" w:rsidRDefault="001A027C" w:rsidP="00C06A81">
            <w:pPr>
              <w:spacing w:after="0"/>
              <w:jc w:val="center"/>
              <w:rPr>
                <w:rFonts w:cs="Arial"/>
              </w:rPr>
            </w:pPr>
          </w:p>
        </w:tc>
      </w:tr>
      <w:tr w:rsidR="001A027C" w:rsidRPr="004D5F78" w14:paraId="599D3EFC" w14:textId="77777777" w:rsidTr="00C06A81">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7389F5DC" w14:textId="77777777" w:rsidR="001A027C" w:rsidRPr="004D5F78" w:rsidRDefault="001A027C" w:rsidP="00C06A81">
            <w:pPr>
              <w:spacing w:after="0"/>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0EA9DFF4" w14:textId="77777777" w:rsidR="001A027C" w:rsidRPr="004D5F78" w:rsidRDefault="001A027C" w:rsidP="00C06A81">
            <w:pPr>
              <w:spacing w:after="0"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26013DD4" w14:textId="77777777" w:rsidR="001A027C" w:rsidRPr="004D5F78" w:rsidRDefault="001A027C" w:rsidP="00C06A81">
            <w:pPr>
              <w:spacing w:after="0" w:line="267"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vAlign w:val="center"/>
          </w:tcPr>
          <w:p w14:paraId="18ADAB9C" w14:textId="77777777" w:rsidR="001A027C" w:rsidRPr="004D5F78" w:rsidRDefault="001A027C" w:rsidP="00C06A81">
            <w:pPr>
              <w:spacing w:after="0"/>
              <w:jc w:val="center"/>
              <w:rPr>
                <w:rFonts w:cs="Arial"/>
              </w:rPr>
            </w:pPr>
          </w:p>
        </w:tc>
      </w:tr>
      <w:tr w:rsidR="001A027C" w:rsidRPr="004D5F78" w14:paraId="601D4E9D" w14:textId="77777777" w:rsidTr="00C06A81">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0086360C" w14:textId="77777777" w:rsidR="001A027C" w:rsidRPr="004D5F78" w:rsidRDefault="001A027C" w:rsidP="00C06A81">
            <w:pPr>
              <w:spacing w:after="0"/>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37D41E6F" w14:textId="77777777" w:rsidR="001A027C" w:rsidRPr="004D5F78" w:rsidRDefault="001A027C" w:rsidP="00C06A81">
            <w:pPr>
              <w:spacing w:after="0"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5FA06B61" w14:textId="77777777" w:rsidR="001A027C" w:rsidRPr="004D5F78" w:rsidRDefault="001A027C" w:rsidP="00C06A81">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vAlign w:val="center"/>
          </w:tcPr>
          <w:p w14:paraId="2844527D" w14:textId="77777777" w:rsidR="001A027C" w:rsidRPr="004D5F78" w:rsidRDefault="001A027C" w:rsidP="00C06A81">
            <w:pPr>
              <w:spacing w:after="0"/>
              <w:jc w:val="center"/>
              <w:rPr>
                <w:rFonts w:cs="Arial"/>
              </w:rPr>
            </w:pPr>
          </w:p>
        </w:tc>
      </w:tr>
    </w:tbl>
    <w:p w14:paraId="5F5DC8A1" w14:textId="77777777" w:rsidR="001A027C" w:rsidRPr="004D5F78" w:rsidRDefault="001A027C" w:rsidP="001A027C">
      <w:pPr>
        <w:widowControl w:val="0"/>
        <w:spacing w:before="2" w:after="0" w:line="240" w:lineRule="auto"/>
        <w:rPr>
          <w:rFonts w:eastAsia="Calibri" w:cs="Arial"/>
          <w:szCs w:val="22"/>
        </w:rPr>
      </w:pPr>
    </w:p>
    <w:p w14:paraId="2BE6C266" w14:textId="77777777" w:rsidR="001A027C" w:rsidRPr="004D5F78" w:rsidRDefault="001A027C" w:rsidP="001A027C">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1A027C">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B522F2">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vAlign w:val="center"/>
          </w:tcPr>
          <w:p w14:paraId="32270E08" w14:textId="77777777" w:rsidR="001A027C" w:rsidRPr="002F6773" w:rsidRDefault="001A027C" w:rsidP="00B522F2">
            <w:pPr>
              <w:spacing w:after="0"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1A027C" w:rsidRPr="004D5F78" w14:paraId="3C288563" w14:textId="77777777" w:rsidTr="00B522F2">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2C56B335" w14:textId="77777777" w:rsidR="001A027C" w:rsidRPr="004D5F78" w:rsidRDefault="001A027C" w:rsidP="00B522F2">
            <w:pPr>
              <w:spacing w:after="0"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1525C8BB" w14:textId="77777777" w:rsidR="001A027C" w:rsidRPr="004D5F78" w:rsidRDefault="001A027C" w:rsidP="00B522F2">
            <w:pPr>
              <w:spacing w:after="0" w:line="264" w:lineRule="exact"/>
              <w:ind w:left="994"/>
              <w:jc w:val="center"/>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vAlign w:val="center"/>
          </w:tcPr>
          <w:p w14:paraId="6592648E" w14:textId="77777777" w:rsidR="001A027C" w:rsidRPr="004D5F78" w:rsidRDefault="001A027C" w:rsidP="00B522F2">
            <w:pPr>
              <w:spacing w:after="0" w:line="264" w:lineRule="exact"/>
              <w:ind w:left="1"/>
              <w:jc w:val="center"/>
              <w:rPr>
                <w:rFonts w:cs="Arial"/>
              </w:rPr>
            </w:pPr>
            <w:proofErr w:type="spellStart"/>
            <w:r w:rsidRPr="004D5F78">
              <w:rPr>
                <w:rFonts w:cs="Arial"/>
                <w:spacing w:val="-1"/>
              </w:rPr>
              <w:t>Složité</w:t>
            </w:r>
            <w:proofErr w:type="spellEnd"/>
          </w:p>
        </w:tc>
      </w:tr>
      <w:tr w:rsidR="001A027C" w:rsidRPr="004D5F78" w14:paraId="2493F91A" w14:textId="77777777" w:rsidTr="00B522F2">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7991ECB8" w14:textId="77777777" w:rsidR="001A027C" w:rsidRPr="004D5F78" w:rsidRDefault="001A027C" w:rsidP="00B522F2">
            <w:pPr>
              <w:spacing w:after="0" w:line="264" w:lineRule="exact"/>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6E33532A" w14:textId="77777777" w:rsidR="001A027C" w:rsidRPr="004D5F78" w:rsidRDefault="001A027C" w:rsidP="00B522F2">
            <w:pPr>
              <w:spacing w:after="0" w:line="264" w:lineRule="exact"/>
              <w:ind w:left="853"/>
              <w:jc w:val="center"/>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vAlign w:val="center"/>
          </w:tcPr>
          <w:p w14:paraId="420A6A11" w14:textId="77777777" w:rsidR="001A027C" w:rsidRPr="004D5F78" w:rsidRDefault="001A027C" w:rsidP="00B522F2">
            <w:pPr>
              <w:spacing w:after="0" w:line="264" w:lineRule="exact"/>
              <w:ind w:left="697"/>
              <w:jc w:val="center"/>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1A027C" w:rsidRPr="004D5F78" w14:paraId="492E2618" w14:textId="77777777" w:rsidTr="00B522F2">
        <w:trPr>
          <w:trHeight w:hRule="exact" w:val="686"/>
        </w:trPr>
        <w:tc>
          <w:tcPr>
            <w:tcW w:w="3245" w:type="dxa"/>
            <w:tcBorders>
              <w:top w:val="single" w:sz="5" w:space="0" w:color="000000"/>
              <w:left w:val="single" w:sz="5" w:space="0" w:color="000000"/>
              <w:bottom w:val="single" w:sz="5" w:space="0" w:color="000000"/>
              <w:right w:val="single" w:sz="5" w:space="0" w:color="000000"/>
            </w:tcBorders>
            <w:vAlign w:val="center"/>
          </w:tcPr>
          <w:p w14:paraId="5BC815A3" w14:textId="77777777" w:rsidR="001A027C" w:rsidRPr="002F6773" w:rsidRDefault="001A027C" w:rsidP="00B522F2">
            <w:pPr>
              <w:spacing w:after="0"/>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vAlign w:val="center"/>
          </w:tcPr>
          <w:p w14:paraId="25F2FB16" w14:textId="77777777" w:rsidR="001A027C" w:rsidRPr="004D5F78" w:rsidRDefault="001A027C" w:rsidP="00B522F2">
            <w:pPr>
              <w:spacing w:after="0" w:line="264" w:lineRule="exact"/>
              <w:ind w:left="951"/>
              <w:jc w:val="center"/>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vAlign w:val="center"/>
          </w:tcPr>
          <w:p w14:paraId="759751E8" w14:textId="77777777" w:rsidR="001A027C" w:rsidRPr="004D5F78" w:rsidRDefault="001A027C" w:rsidP="00B522F2">
            <w:pPr>
              <w:spacing w:after="0" w:line="264" w:lineRule="exact"/>
              <w:ind w:left="1006"/>
              <w:jc w:val="center"/>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1A027C" w:rsidRPr="004D5F78" w14:paraId="1640090D" w14:textId="77777777" w:rsidTr="00B522F2">
        <w:trPr>
          <w:trHeight w:hRule="exact" w:val="1438"/>
        </w:trPr>
        <w:tc>
          <w:tcPr>
            <w:tcW w:w="3245" w:type="dxa"/>
            <w:tcBorders>
              <w:top w:val="single" w:sz="5" w:space="0" w:color="000000"/>
              <w:left w:val="single" w:sz="5" w:space="0" w:color="000000"/>
              <w:bottom w:val="single" w:sz="5" w:space="0" w:color="000000"/>
              <w:right w:val="single" w:sz="5" w:space="0" w:color="000000"/>
            </w:tcBorders>
            <w:vAlign w:val="center"/>
          </w:tcPr>
          <w:p w14:paraId="0A784774" w14:textId="77777777" w:rsidR="001A027C" w:rsidRPr="004D5F78" w:rsidRDefault="001A027C" w:rsidP="00B522F2">
            <w:pPr>
              <w:spacing w:after="0"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4359F3B9" w14:textId="77777777" w:rsidR="001A027C" w:rsidRPr="004D5F78" w:rsidRDefault="001A027C" w:rsidP="00B522F2">
            <w:pPr>
              <w:spacing w:after="0"/>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vAlign w:val="center"/>
          </w:tcPr>
          <w:p w14:paraId="6CE7DE17" w14:textId="77777777" w:rsidR="001A027C" w:rsidRPr="004D5F78" w:rsidRDefault="001A027C" w:rsidP="00B522F2">
            <w:pPr>
              <w:spacing w:after="0"/>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1A027C" w:rsidRPr="004D5F78" w14:paraId="79DBBF0F" w14:textId="77777777" w:rsidTr="00B522F2">
        <w:trPr>
          <w:trHeight w:hRule="exact" w:val="1494"/>
        </w:trPr>
        <w:tc>
          <w:tcPr>
            <w:tcW w:w="3245" w:type="dxa"/>
            <w:tcBorders>
              <w:top w:val="single" w:sz="5" w:space="0" w:color="000000"/>
              <w:left w:val="single" w:sz="5" w:space="0" w:color="000000"/>
              <w:bottom w:val="single" w:sz="5" w:space="0" w:color="000000"/>
              <w:right w:val="single" w:sz="5" w:space="0" w:color="000000"/>
            </w:tcBorders>
            <w:vAlign w:val="center"/>
          </w:tcPr>
          <w:p w14:paraId="31A7F265" w14:textId="77777777" w:rsidR="001A027C" w:rsidRPr="002F6773" w:rsidRDefault="001A027C" w:rsidP="00B522F2">
            <w:pPr>
              <w:spacing w:after="0"/>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vAlign w:val="center"/>
          </w:tcPr>
          <w:p w14:paraId="130AC8C9" w14:textId="77777777" w:rsidR="001A027C" w:rsidRPr="002F6773" w:rsidRDefault="001A027C" w:rsidP="00B522F2">
            <w:pPr>
              <w:spacing w:after="0"/>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vAlign w:val="center"/>
          </w:tcPr>
          <w:p w14:paraId="1FC5946C" w14:textId="77777777" w:rsidR="001A027C" w:rsidRPr="002F6773" w:rsidRDefault="001A027C" w:rsidP="00B522F2">
            <w:pPr>
              <w:spacing w:after="0"/>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1A027C" w:rsidRPr="004D5F78" w14:paraId="16F557F9" w14:textId="77777777" w:rsidTr="00B522F2">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7E3D9BC1" w14:textId="77777777" w:rsidR="001A027C" w:rsidRPr="004D5F78" w:rsidRDefault="001A027C" w:rsidP="00B522F2">
            <w:pPr>
              <w:spacing w:after="0" w:line="267"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1C8D3E51" w14:textId="77777777" w:rsidR="001A027C" w:rsidRPr="004D5F78" w:rsidRDefault="001A027C" w:rsidP="00B522F2">
            <w:pPr>
              <w:spacing w:after="0" w:line="267" w:lineRule="exact"/>
              <w:ind w:left="894"/>
              <w:jc w:val="center"/>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vAlign w:val="center"/>
          </w:tcPr>
          <w:p w14:paraId="719C5EFF" w14:textId="77777777" w:rsidR="001A027C" w:rsidRPr="004D5F78" w:rsidRDefault="001A027C" w:rsidP="00B522F2">
            <w:pPr>
              <w:spacing w:after="0" w:line="267" w:lineRule="exact"/>
              <w:ind w:left="946"/>
              <w:jc w:val="center"/>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B522F2">
        <w:trPr>
          <w:trHeight w:hRule="exact" w:val="1027"/>
        </w:trPr>
        <w:tc>
          <w:tcPr>
            <w:tcW w:w="3245" w:type="dxa"/>
            <w:tcBorders>
              <w:top w:val="single" w:sz="5" w:space="0" w:color="000000"/>
              <w:left w:val="single" w:sz="5" w:space="0" w:color="000000"/>
              <w:bottom w:val="single" w:sz="5" w:space="0" w:color="000000"/>
              <w:right w:val="single" w:sz="5" w:space="0" w:color="000000"/>
            </w:tcBorders>
            <w:vAlign w:val="center"/>
          </w:tcPr>
          <w:p w14:paraId="5D3C9E55" w14:textId="77777777" w:rsidR="001A027C" w:rsidRPr="004D5F78" w:rsidRDefault="001A027C" w:rsidP="00B522F2">
            <w:pPr>
              <w:spacing w:after="0" w:line="267"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79930987" w14:textId="77777777" w:rsidR="001A027C" w:rsidRPr="004D5F78" w:rsidRDefault="001A027C" w:rsidP="00B522F2">
            <w:pPr>
              <w:spacing w:after="0" w:line="239"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vAlign w:val="center"/>
          </w:tcPr>
          <w:p w14:paraId="18E17A67" w14:textId="77777777" w:rsidR="001A027C" w:rsidRPr="004D5F78" w:rsidRDefault="001A027C" w:rsidP="00B522F2">
            <w:pPr>
              <w:spacing w:after="0"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B205DBD" w14:textId="77777777" w:rsidR="00E32805" w:rsidRPr="004D5F78" w:rsidRDefault="00E32805" w:rsidP="00627EE9">
      <w:pPr>
        <w:widowControl w:val="0"/>
        <w:spacing w:before="56" w:after="0" w:line="240" w:lineRule="auto"/>
        <w:rPr>
          <w:rFonts w:eastAsia="Calibri" w:cs="Arial"/>
          <w:b/>
          <w:spacing w:val="-1"/>
          <w:szCs w:val="22"/>
        </w:rPr>
      </w:pPr>
    </w:p>
    <w:p w14:paraId="13B8EEE9" w14:textId="77777777" w:rsidR="00627EE9" w:rsidRPr="00627EE9" w:rsidRDefault="001A027C" w:rsidP="00627EE9">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846463">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1D0AEF">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1A027C">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lastRenderedPageBreak/>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1A027C">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846463">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1A027C">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607173">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vAlign w:val="center"/>
          </w:tcPr>
          <w:p w14:paraId="5E0C96ED" w14:textId="77777777" w:rsidR="000C3B9B" w:rsidRPr="002F6773" w:rsidRDefault="000C3B9B" w:rsidP="00607173">
            <w:pPr>
              <w:spacing w:after="0"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0C3B9B" w:rsidRPr="004D5F78" w14:paraId="1D751119" w14:textId="77777777" w:rsidTr="00607173">
        <w:trPr>
          <w:trHeight w:hRule="exact" w:val="547"/>
        </w:trPr>
        <w:tc>
          <w:tcPr>
            <w:tcW w:w="710" w:type="dxa"/>
            <w:tcBorders>
              <w:top w:val="single" w:sz="5" w:space="0" w:color="000000"/>
              <w:left w:val="single" w:sz="5" w:space="0" w:color="000000"/>
              <w:bottom w:val="single" w:sz="5" w:space="0" w:color="000000"/>
              <w:right w:val="single" w:sz="5" w:space="0" w:color="000000"/>
            </w:tcBorders>
            <w:vAlign w:val="center"/>
          </w:tcPr>
          <w:p w14:paraId="3A46A8C9" w14:textId="77777777" w:rsidR="000C3B9B" w:rsidRPr="004D5F78" w:rsidRDefault="000C3B9B" w:rsidP="00607173">
            <w:pPr>
              <w:spacing w:after="0" w:line="264" w:lineRule="exact"/>
              <w:ind w:left="102"/>
              <w:jc w:val="center"/>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vAlign w:val="center"/>
          </w:tcPr>
          <w:p w14:paraId="43C5FC83" w14:textId="77777777" w:rsidR="000C3B9B" w:rsidRPr="004D5F78" w:rsidRDefault="000C3B9B" w:rsidP="00607173">
            <w:pPr>
              <w:spacing w:after="0"/>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0C3B9B" w:rsidRPr="004D5F78" w14:paraId="4862BAE8" w14:textId="77777777" w:rsidTr="00607173">
        <w:trPr>
          <w:trHeight w:hRule="exact" w:val="910"/>
        </w:trPr>
        <w:tc>
          <w:tcPr>
            <w:tcW w:w="710" w:type="dxa"/>
            <w:tcBorders>
              <w:top w:val="single" w:sz="5" w:space="0" w:color="000000"/>
              <w:left w:val="single" w:sz="5" w:space="0" w:color="000000"/>
              <w:bottom w:val="single" w:sz="5" w:space="0" w:color="000000"/>
              <w:right w:val="single" w:sz="5" w:space="0" w:color="000000"/>
            </w:tcBorders>
            <w:vAlign w:val="center"/>
          </w:tcPr>
          <w:p w14:paraId="2F1DA7F3" w14:textId="77777777" w:rsidR="000C3B9B" w:rsidRPr="004D5F78" w:rsidRDefault="000C3B9B" w:rsidP="00607173">
            <w:pPr>
              <w:spacing w:after="0" w:line="264" w:lineRule="exact"/>
              <w:ind w:left="102"/>
              <w:jc w:val="center"/>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vAlign w:val="center"/>
          </w:tcPr>
          <w:p w14:paraId="1FC0F424" w14:textId="77777777" w:rsidR="000C3B9B" w:rsidRPr="004D5F78" w:rsidRDefault="000C3B9B" w:rsidP="00607173">
            <w:pPr>
              <w:spacing w:after="0"/>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0C3B9B" w:rsidRPr="004D5F78" w14:paraId="2BE4F5EA" w14:textId="77777777" w:rsidTr="00607173">
        <w:trPr>
          <w:trHeight w:hRule="exact" w:val="824"/>
        </w:trPr>
        <w:tc>
          <w:tcPr>
            <w:tcW w:w="710" w:type="dxa"/>
            <w:tcBorders>
              <w:top w:val="single" w:sz="5" w:space="0" w:color="000000"/>
              <w:left w:val="single" w:sz="5" w:space="0" w:color="000000"/>
              <w:bottom w:val="single" w:sz="5" w:space="0" w:color="000000"/>
              <w:right w:val="single" w:sz="5" w:space="0" w:color="000000"/>
            </w:tcBorders>
            <w:vAlign w:val="center"/>
          </w:tcPr>
          <w:p w14:paraId="0EA9281B" w14:textId="77777777" w:rsidR="000C3B9B" w:rsidRPr="004D5F78" w:rsidRDefault="000C3B9B" w:rsidP="00607173">
            <w:pPr>
              <w:spacing w:after="0" w:line="264" w:lineRule="exact"/>
              <w:ind w:left="102"/>
              <w:jc w:val="center"/>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vAlign w:val="center"/>
          </w:tcPr>
          <w:p w14:paraId="0A7454C6" w14:textId="77777777" w:rsidR="000C3B9B" w:rsidRPr="004D5F78" w:rsidRDefault="000C3B9B" w:rsidP="00607173">
            <w:pPr>
              <w:spacing w:after="0"/>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0C3B9B" w:rsidRPr="004D5F78" w14:paraId="00A84EB8" w14:textId="77777777" w:rsidTr="00607173">
        <w:trPr>
          <w:trHeight w:hRule="exact" w:val="647"/>
        </w:trPr>
        <w:tc>
          <w:tcPr>
            <w:tcW w:w="710" w:type="dxa"/>
            <w:tcBorders>
              <w:top w:val="single" w:sz="5" w:space="0" w:color="000000"/>
              <w:left w:val="single" w:sz="5" w:space="0" w:color="000000"/>
              <w:bottom w:val="single" w:sz="5" w:space="0" w:color="000000"/>
              <w:right w:val="single" w:sz="5" w:space="0" w:color="000000"/>
            </w:tcBorders>
            <w:vAlign w:val="center"/>
          </w:tcPr>
          <w:p w14:paraId="09BADE83" w14:textId="77777777" w:rsidR="000C3B9B" w:rsidRPr="004D5F78" w:rsidRDefault="000C3B9B" w:rsidP="00607173">
            <w:pPr>
              <w:spacing w:after="0" w:line="264" w:lineRule="exact"/>
              <w:ind w:left="102"/>
              <w:jc w:val="center"/>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vAlign w:val="center"/>
          </w:tcPr>
          <w:p w14:paraId="60F70C86" w14:textId="0A82C595" w:rsidR="000C3B9B" w:rsidRPr="004D5F78" w:rsidRDefault="000C3B9B" w:rsidP="00607173">
            <w:pPr>
              <w:spacing w:after="0"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003A0D94" w:rsidRPr="00D5043C">
              <w:rPr>
                <w:rFonts w:eastAsia="Calibri" w:cs="Arial"/>
                <w:spacing w:val="1"/>
                <w:szCs w:val="22"/>
              </w:rPr>
              <w:t xml:space="preserve"> ČSN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607173">
        <w:trPr>
          <w:trHeight w:hRule="exact" w:val="547"/>
        </w:trPr>
        <w:tc>
          <w:tcPr>
            <w:tcW w:w="710" w:type="dxa"/>
            <w:tcBorders>
              <w:top w:val="single" w:sz="5" w:space="0" w:color="000000"/>
              <w:left w:val="single" w:sz="5" w:space="0" w:color="000000"/>
              <w:bottom w:val="single" w:sz="5" w:space="0" w:color="000000"/>
              <w:right w:val="single" w:sz="5" w:space="0" w:color="000000"/>
            </w:tcBorders>
            <w:vAlign w:val="center"/>
          </w:tcPr>
          <w:p w14:paraId="53E09ABF" w14:textId="77777777" w:rsidR="000C3B9B" w:rsidRPr="004D5F78" w:rsidRDefault="000C3B9B" w:rsidP="00607173">
            <w:pPr>
              <w:spacing w:after="0" w:line="264" w:lineRule="exact"/>
              <w:ind w:left="102"/>
              <w:jc w:val="center"/>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vAlign w:val="center"/>
          </w:tcPr>
          <w:p w14:paraId="6A9D6A2D" w14:textId="77777777" w:rsidR="000C3B9B" w:rsidRPr="004D5F78" w:rsidRDefault="000C3B9B" w:rsidP="00607173">
            <w:pPr>
              <w:spacing w:after="0"/>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607173">
        <w:trPr>
          <w:trHeight w:hRule="exact" w:val="547"/>
        </w:trPr>
        <w:tc>
          <w:tcPr>
            <w:tcW w:w="710" w:type="dxa"/>
            <w:tcBorders>
              <w:top w:val="single" w:sz="5" w:space="0" w:color="000000"/>
              <w:left w:val="single" w:sz="5" w:space="0" w:color="000000"/>
              <w:bottom w:val="single" w:sz="5" w:space="0" w:color="000000"/>
              <w:right w:val="single" w:sz="5" w:space="0" w:color="000000"/>
            </w:tcBorders>
            <w:vAlign w:val="center"/>
          </w:tcPr>
          <w:p w14:paraId="5FBB9128" w14:textId="77777777" w:rsidR="000C3B9B" w:rsidRPr="004D5F78" w:rsidRDefault="000C3B9B" w:rsidP="00607173">
            <w:pPr>
              <w:spacing w:after="0" w:line="264" w:lineRule="exact"/>
              <w:ind w:left="102"/>
              <w:jc w:val="center"/>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vAlign w:val="center"/>
          </w:tcPr>
          <w:p w14:paraId="39BC8A2B" w14:textId="77777777" w:rsidR="000C3B9B" w:rsidRPr="004D5F78" w:rsidRDefault="000C3B9B" w:rsidP="00607173">
            <w:pPr>
              <w:spacing w:after="0"/>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0C3B9B" w:rsidRPr="004D5F78" w14:paraId="087C41E0" w14:textId="77777777" w:rsidTr="00607173">
        <w:trPr>
          <w:trHeight w:hRule="exact" w:val="547"/>
        </w:trPr>
        <w:tc>
          <w:tcPr>
            <w:tcW w:w="710" w:type="dxa"/>
            <w:tcBorders>
              <w:top w:val="single" w:sz="5" w:space="0" w:color="000000"/>
              <w:left w:val="single" w:sz="5" w:space="0" w:color="000000"/>
              <w:bottom w:val="single" w:sz="5" w:space="0" w:color="000000"/>
              <w:right w:val="single" w:sz="5" w:space="0" w:color="000000"/>
            </w:tcBorders>
            <w:vAlign w:val="center"/>
          </w:tcPr>
          <w:p w14:paraId="47CBE077" w14:textId="77777777" w:rsidR="000C3B9B" w:rsidRPr="004D5F78" w:rsidRDefault="000C3B9B" w:rsidP="00607173">
            <w:pPr>
              <w:spacing w:after="0" w:line="264" w:lineRule="exact"/>
              <w:ind w:left="102"/>
              <w:jc w:val="center"/>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vAlign w:val="center"/>
          </w:tcPr>
          <w:p w14:paraId="736F1B6E" w14:textId="77777777" w:rsidR="000C3B9B" w:rsidRPr="004D5F78" w:rsidRDefault="000C3B9B" w:rsidP="00607173">
            <w:pPr>
              <w:spacing w:after="0"/>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0C3B9B" w:rsidRPr="004D5F78" w14:paraId="5C41142B" w14:textId="77777777" w:rsidTr="00CB1EA7">
        <w:trPr>
          <w:trHeight w:hRule="exact" w:val="567"/>
        </w:trPr>
        <w:tc>
          <w:tcPr>
            <w:tcW w:w="710" w:type="dxa"/>
            <w:tcBorders>
              <w:top w:val="single" w:sz="5" w:space="0" w:color="000000"/>
              <w:left w:val="single" w:sz="5" w:space="0" w:color="000000"/>
              <w:bottom w:val="single" w:sz="5" w:space="0" w:color="000000"/>
              <w:right w:val="single" w:sz="5" w:space="0" w:color="000000"/>
            </w:tcBorders>
            <w:vAlign w:val="center"/>
          </w:tcPr>
          <w:p w14:paraId="21F7EC0B" w14:textId="77777777" w:rsidR="000C3B9B" w:rsidRPr="004D5F78" w:rsidRDefault="000C3B9B" w:rsidP="00607173">
            <w:pPr>
              <w:spacing w:after="0" w:line="264" w:lineRule="exact"/>
              <w:ind w:left="102"/>
              <w:jc w:val="center"/>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vAlign w:val="center"/>
          </w:tcPr>
          <w:p w14:paraId="3F272847" w14:textId="77777777" w:rsidR="000C3B9B" w:rsidRPr="004D5F78" w:rsidRDefault="000C3B9B" w:rsidP="00607173">
            <w:pPr>
              <w:spacing w:after="0"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0C3B9B" w:rsidRPr="004D5F78" w14:paraId="2C33AF1A" w14:textId="77777777" w:rsidTr="00607173">
        <w:trPr>
          <w:trHeight w:hRule="exact" w:val="278"/>
        </w:trPr>
        <w:tc>
          <w:tcPr>
            <w:tcW w:w="710" w:type="dxa"/>
            <w:tcBorders>
              <w:top w:val="single" w:sz="5" w:space="0" w:color="000000"/>
              <w:left w:val="single" w:sz="5" w:space="0" w:color="000000"/>
              <w:bottom w:val="single" w:sz="5" w:space="0" w:color="000000"/>
              <w:right w:val="single" w:sz="5" w:space="0" w:color="000000"/>
            </w:tcBorders>
            <w:vAlign w:val="center"/>
          </w:tcPr>
          <w:p w14:paraId="47AF906F" w14:textId="77777777" w:rsidR="000C3B9B" w:rsidRPr="004D5F78" w:rsidRDefault="000C3B9B" w:rsidP="00607173">
            <w:pPr>
              <w:spacing w:after="0" w:line="264" w:lineRule="exact"/>
              <w:ind w:left="102"/>
              <w:jc w:val="center"/>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vAlign w:val="center"/>
          </w:tcPr>
          <w:p w14:paraId="3544D1DC" w14:textId="77777777" w:rsidR="000C3B9B" w:rsidRPr="004D5F78" w:rsidRDefault="000C3B9B" w:rsidP="00607173">
            <w:pPr>
              <w:spacing w:after="0"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0C3B9B" w:rsidRPr="004D5F78" w14:paraId="4DA3D308" w14:textId="77777777" w:rsidTr="00607173">
        <w:trPr>
          <w:trHeight w:hRule="exact" w:val="547"/>
        </w:trPr>
        <w:tc>
          <w:tcPr>
            <w:tcW w:w="710" w:type="dxa"/>
            <w:tcBorders>
              <w:top w:val="single" w:sz="5" w:space="0" w:color="000000"/>
              <w:left w:val="single" w:sz="5" w:space="0" w:color="000000"/>
              <w:bottom w:val="single" w:sz="5" w:space="0" w:color="000000"/>
              <w:right w:val="single" w:sz="5" w:space="0" w:color="000000"/>
            </w:tcBorders>
            <w:vAlign w:val="center"/>
          </w:tcPr>
          <w:p w14:paraId="55D14B8A" w14:textId="77777777" w:rsidR="000C3B9B" w:rsidRPr="004D5F78" w:rsidRDefault="000C3B9B" w:rsidP="00607173">
            <w:pPr>
              <w:spacing w:after="0" w:line="264" w:lineRule="exact"/>
              <w:ind w:left="102"/>
              <w:jc w:val="center"/>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vAlign w:val="center"/>
          </w:tcPr>
          <w:p w14:paraId="594BD7D4" w14:textId="77777777" w:rsidR="000C3B9B" w:rsidRPr="004D5F78" w:rsidRDefault="000C3B9B" w:rsidP="00607173">
            <w:pPr>
              <w:spacing w:after="0"/>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0C3B9B" w:rsidRPr="004D5F78" w14:paraId="0B3D3903" w14:textId="77777777" w:rsidTr="00607173">
        <w:trPr>
          <w:trHeight w:hRule="exact" w:val="868"/>
        </w:trPr>
        <w:tc>
          <w:tcPr>
            <w:tcW w:w="710" w:type="dxa"/>
            <w:tcBorders>
              <w:top w:val="single" w:sz="5" w:space="0" w:color="000000"/>
              <w:left w:val="single" w:sz="5" w:space="0" w:color="000000"/>
              <w:bottom w:val="single" w:sz="5" w:space="0" w:color="000000"/>
              <w:right w:val="single" w:sz="5" w:space="0" w:color="000000"/>
            </w:tcBorders>
            <w:vAlign w:val="center"/>
          </w:tcPr>
          <w:p w14:paraId="20E3ACC7" w14:textId="77777777" w:rsidR="000C3B9B" w:rsidRPr="004D5F78" w:rsidRDefault="000C3B9B" w:rsidP="00607173">
            <w:pPr>
              <w:spacing w:after="0" w:line="264" w:lineRule="exact"/>
              <w:ind w:left="102"/>
              <w:jc w:val="center"/>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vAlign w:val="center"/>
          </w:tcPr>
          <w:p w14:paraId="59682416" w14:textId="77777777" w:rsidR="000C3B9B" w:rsidRPr="004D5F78" w:rsidRDefault="000C3B9B" w:rsidP="00607173">
            <w:pPr>
              <w:spacing w:after="0"/>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0C3B9B" w:rsidRPr="004D5F78" w14:paraId="65D55287" w14:textId="77777777" w:rsidTr="00607173">
        <w:trPr>
          <w:trHeight w:hRule="exact" w:val="448"/>
        </w:trPr>
        <w:tc>
          <w:tcPr>
            <w:tcW w:w="710" w:type="dxa"/>
            <w:tcBorders>
              <w:top w:val="single" w:sz="5" w:space="0" w:color="000000"/>
              <w:left w:val="single" w:sz="5" w:space="0" w:color="000000"/>
              <w:bottom w:val="single" w:sz="5" w:space="0" w:color="000000"/>
              <w:right w:val="single" w:sz="5" w:space="0" w:color="000000"/>
            </w:tcBorders>
            <w:vAlign w:val="center"/>
          </w:tcPr>
          <w:p w14:paraId="46C0D379" w14:textId="77777777" w:rsidR="000C3B9B" w:rsidRPr="004D5F78" w:rsidRDefault="000C3B9B" w:rsidP="00607173">
            <w:pPr>
              <w:spacing w:after="0" w:line="264" w:lineRule="exact"/>
              <w:ind w:left="102"/>
              <w:jc w:val="center"/>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vAlign w:val="center"/>
          </w:tcPr>
          <w:p w14:paraId="6E7DA950" w14:textId="77777777" w:rsidR="000C3B9B" w:rsidRPr="004D5F78" w:rsidRDefault="000C3B9B" w:rsidP="00607173">
            <w:pPr>
              <w:spacing w:after="0"/>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43CBF79C" w14:textId="77777777" w:rsidR="0006284B" w:rsidRPr="004D5F78" w:rsidRDefault="0006284B" w:rsidP="001A027C">
      <w:pPr>
        <w:rPr>
          <w:rFonts w:cs="Arial"/>
          <w:b/>
          <w:szCs w:val="22"/>
        </w:rPr>
      </w:pPr>
    </w:p>
    <w:p w14:paraId="02E6EB1A" w14:textId="77777777" w:rsidR="001A027C" w:rsidRPr="004D5F78" w:rsidRDefault="001A027C" w:rsidP="001A027C">
      <w:pPr>
        <w:rPr>
          <w:rFonts w:cs="Arial"/>
          <w:b/>
          <w:szCs w:val="22"/>
        </w:rPr>
      </w:pPr>
      <w:r w:rsidRPr="004D5F78">
        <w:rPr>
          <w:rFonts w:cs="Arial"/>
          <w:b/>
          <w:szCs w:val="22"/>
        </w:rPr>
        <w:t>E. Členění díla Geotechnický průzkum:</w:t>
      </w:r>
    </w:p>
    <w:p w14:paraId="6FD5E63C"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1A027C">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D4B84AF" w14:textId="5D25F7EF" w:rsidR="004D687E" w:rsidRPr="00CB1EA7" w:rsidRDefault="001A027C" w:rsidP="00500D7A">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sectPr w:rsidR="004D687E" w:rsidRPr="00CB1EA7" w:rsidSect="00D2701D">
      <w:footerReference w:type="even" r:id="rId17"/>
      <w:footerReference w:type="default" r:id="rId18"/>
      <w:headerReference w:type="first" r:id="rId19"/>
      <w:footerReference w:type="first" r:id="rId20"/>
      <w:pgSz w:w="11906" w:h="16838" w:code="9"/>
      <w:pgMar w:top="851" w:right="1134" w:bottom="1258" w:left="1418" w:header="454"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3175" w14:textId="77777777" w:rsidR="00BD5360" w:rsidRDefault="00BD5360">
      <w:r>
        <w:separator/>
      </w:r>
    </w:p>
  </w:endnote>
  <w:endnote w:type="continuationSeparator" w:id="0">
    <w:p w14:paraId="60680839" w14:textId="77777777" w:rsidR="00BD5360" w:rsidRDefault="00BD5360">
      <w:r>
        <w:continuationSeparator/>
      </w:r>
    </w:p>
  </w:endnote>
  <w:endnote w:type="continuationNotice" w:id="1">
    <w:p w14:paraId="1A37FBC9" w14:textId="77777777" w:rsidR="00BD5360" w:rsidRDefault="00BD5360"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4BA5F925"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220B0">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C618E" w14:textId="77777777" w:rsidR="00BD5360" w:rsidRDefault="00BD5360">
      <w:r>
        <w:separator/>
      </w:r>
    </w:p>
  </w:footnote>
  <w:footnote w:type="continuationSeparator" w:id="0">
    <w:p w14:paraId="7E83BC23" w14:textId="77777777" w:rsidR="00BD5360" w:rsidRDefault="00BD5360">
      <w:r>
        <w:continuationSeparator/>
      </w:r>
    </w:p>
  </w:footnote>
  <w:footnote w:type="continuationNotice" w:id="1">
    <w:p w14:paraId="03363491" w14:textId="77777777" w:rsidR="00BD5360" w:rsidRDefault="00BD5360"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6F97729F" w:rsidR="0053219E" w:rsidRDefault="0053219E" w:rsidP="000E4952">
    <w:pPr>
      <w:pStyle w:val="Zhlav"/>
      <w:spacing w:after="0" w:line="276" w:lineRule="auto"/>
      <w:jc w:val="right"/>
      <w:rPr>
        <w:sz w:val="16"/>
        <w:szCs w:val="16"/>
      </w:rPr>
    </w:pPr>
    <w:r>
      <w:t xml:space="preserve">                                                                                    </w:t>
    </w:r>
    <w:r w:rsidRPr="0015467D">
      <w:rPr>
        <w:sz w:val="16"/>
        <w:szCs w:val="16"/>
      </w:rPr>
      <w:t xml:space="preserve">Číslo </w:t>
    </w:r>
    <w:r w:rsidR="00CF4835">
      <w:rPr>
        <w:sz w:val="16"/>
        <w:szCs w:val="16"/>
      </w:rPr>
      <w:t>jednací</w:t>
    </w:r>
    <w:r w:rsidR="00CF4835" w:rsidRPr="0015467D">
      <w:rPr>
        <w:sz w:val="16"/>
        <w:szCs w:val="16"/>
      </w:rPr>
      <w:t xml:space="preserve"> </w:t>
    </w:r>
    <w:r w:rsidRPr="0015467D">
      <w:rPr>
        <w:sz w:val="16"/>
        <w:szCs w:val="16"/>
      </w:rPr>
      <w:t>objednatele:</w:t>
    </w:r>
    <w:r w:rsidR="00D1146C">
      <w:rPr>
        <w:sz w:val="16"/>
        <w:szCs w:val="16"/>
      </w:rPr>
      <w:t xml:space="preserve"> </w:t>
    </w:r>
    <w:r w:rsidR="00D1146C" w:rsidRPr="00D1146C">
      <w:rPr>
        <w:sz w:val="16"/>
        <w:szCs w:val="16"/>
      </w:rPr>
      <w:t>SPU 171016/2025</w:t>
    </w:r>
  </w:p>
  <w:p w14:paraId="40A4CF08" w14:textId="569B6381" w:rsidR="00D1146C" w:rsidRDefault="00D1146C" w:rsidP="00D1146C">
    <w:pPr>
      <w:pStyle w:val="Zhlav"/>
      <w:spacing w:after="0" w:line="276" w:lineRule="auto"/>
      <w:jc w:val="right"/>
      <w:rPr>
        <w:sz w:val="16"/>
        <w:szCs w:val="16"/>
      </w:rPr>
    </w:pPr>
    <w:r>
      <w:rPr>
        <w:sz w:val="16"/>
        <w:szCs w:val="16"/>
      </w:rPr>
      <w:t>UID:</w:t>
    </w:r>
    <w:r w:rsidR="00FA1713">
      <w:rPr>
        <w:sz w:val="16"/>
        <w:szCs w:val="16"/>
      </w:rPr>
      <w:t xml:space="preserve"> </w:t>
    </w:r>
    <w:r w:rsidR="00FA1713" w:rsidRPr="00FA1713">
      <w:rPr>
        <w:sz w:val="16"/>
        <w:szCs w:val="16"/>
      </w:rPr>
      <w:t>spudms00000015530078</w:t>
    </w:r>
  </w:p>
  <w:p w14:paraId="5FB4C32C" w14:textId="62E63ADD" w:rsidR="00CF4835" w:rsidRDefault="00CF4835" w:rsidP="000E4952">
    <w:pPr>
      <w:pStyle w:val="Zhlav"/>
      <w:spacing w:after="0" w:line="276" w:lineRule="auto"/>
      <w:jc w:val="right"/>
      <w:rPr>
        <w:sz w:val="16"/>
        <w:szCs w:val="16"/>
      </w:rPr>
    </w:pPr>
    <w:r>
      <w:rPr>
        <w:sz w:val="16"/>
        <w:szCs w:val="16"/>
      </w:rPr>
      <w:t xml:space="preserve">Číslo smlouvy objednatele </w:t>
    </w:r>
    <w:r w:rsidR="00BD5A74">
      <w:rPr>
        <w:sz w:val="16"/>
        <w:szCs w:val="16"/>
      </w:rPr>
      <w:t>–</w:t>
    </w:r>
    <w:r>
      <w:rPr>
        <w:sz w:val="16"/>
        <w:szCs w:val="16"/>
      </w:rPr>
      <w:t xml:space="preserve"> ISPU</w:t>
    </w:r>
    <w:r w:rsidR="00BD5A74">
      <w:rPr>
        <w:sz w:val="16"/>
        <w:szCs w:val="16"/>
      </w:rPr>
      <w:t>:</w:t>
    </w:r>
    <w:r w:rsidR="00FA1713">
      <w:rPr>
        <w:sz w:val="16"/>
        <w:szCs w:val="16"/>
      </w:rPr>
      <w:t xml:space="preserve"> 364-2025-504203</w:t>
    </w:r>
  </w:p>
  <w:p w14:paraId="7DDCB2C7" w14:textId="0094D102" w:rsidR="0053219E" w:rsidRPr="0047679A" w:rsidRDefault="0053219E" w:rsidP="00577442">
    <w:pPr>
      <w:pStyle w:val="Zhlav"/>
      <w:spacing w:after="0" w:line="276" w:lineRule="auto"/>
      <w:jc w:val="right"/>
      <w:rPr>
        <w:sz w:val="16"/>
        <w:szCs w:val="16"/>
      </w:rPr>
    </w:pPr>
    <w:r w:rsidRPr="0015467D">
      <w:rPr>
        <w:sz w:val="16"/>
        <w:szCs w:val="16"/>
      </w:rPr>
      <w:t xml:space="preserve">                                                                                  </w:t>
    </w:r>
    <w:r>
      <w:rPr>
        <w:sz w:val="16"/>
        <w:szCs w:val="16"/>
      </w:rPr>
      <w:t xml:space="preserve">                                 </w:t>
    </w:r>
    <w:r w:rsidRPr="0015467D">
      <w:rPr>
        <w:sz w:val="16"/>
        <w:szCs w:val="16"/>
      </w:rPr>
      <w:t xml:space="preserve">  </w:t>
    </w: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053265"/>
    <w:multiLevelType w:val="hybridMultilevel"/>
    <w:tmpl w:val="96B2DA40"/>
    <w:lvl w:ilvl="0" w:tplc="A12CB3E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3"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9"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5"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9" w15:restartNumberingAfterBreak="0">
    <w:nsid w:val="77E44178"/>
    <w:multiLevelType w:val="hybridMultilevel"/>
    <w:tmpl w:val="32F0A9D4"/>
    <w:lvl w:ilvl="0" w:tplc="0A58459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1"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3"/>
  </w:num>
  <w:num w:numId="2" w16cid:durableId="2114930269">
    <w:abstractNumId w:val="32"/>
  </w:num>
  <w:num w:numId="3" w16cid:durableId="1583028044">
    <w:abstractNumId w:val="4"/>
  </w:num>
  <w:num w:numId="4" w16cid:durableId="1835758606">
    <w:abstractNumId w:val="38"/>
  </w:num>
  <w:num w:numId="5" w16cid:durableId="1697150642">
    <w:abstractNumId w:val="16"/>
  </w:num>
  <w:num w:numId="6" w16cid:durableId="1571454710">
    <w:abstractNumId w:val="17"/>
  </w:num>
  <w:num w:numId="7" w16cid:durableId="1761486639">
    <w:abstractNumId w:val="22"/>
  </w:num>
  <w:num w:numId="8" w16cid:durableId="2006738790">
    <w:abstractNumId w:val="40"/>
  </w:num>
  <w:num w:numId="9" w16cid:durableId="762074396">
    <w:abstractNumId w:val="21"/>
  </w:num>
  <w:num w:numId="10" w16cid:durableId="1864318767">
    <w:abstractNumId w:val="48"/>
  </w:num>
  <w:num w:numId="11" w16cid:durableId="1475369711">
    <w:abstractNumId w:val="42"/>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4"/>
  </w:num>
  <w:num w:numId="18" w16cid:durableId="1563248476">
    <w:abstractNumId w:val="43"/>
  </w:num>
  <w:num w:numId="19" w16cid:durableId="377126311">
    <w:abstractNumId w:val="23"/>
  </w:num>
  <w:num w:numId="20" w16cid:durableId="1677882057">
    <w:abstractNumId w:val="19"/>
  </w:num>
  <w:num w:numId="21" w16cid:durableId="324018152">
    <w:abstractNumId w:val="41"/>
  </w:num>
  <w:num w:numId="22" w16cid:durableId="604003052">
    <w:abstractNumId w:val="45"/>
  </w:num>
  <w:num w:numId="23" w16cid:durableId="607667109">
    <w:abstractNumId w:val="47"/>
  </w:num>
  <w:num w:numId="24" w16cid:durableId="1071390893">
    <w:abstractNumId w:val="13"/>
  </w:num>
  <w:num w:numId="25" w16cid:durableId="915554219">
    <w:abstractNumId w:val="30"/>
  </w:num>
  <w:num w:numId="26" w16cid:durableId="1075981442">
    <w:abstractNumId w:val="44"/>
  </w:num>
  <w:num w:numId="27" w16cid:durableId="1604877227">
    <w:abstractNumId w:val="52"/>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6"/>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9"/>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6"/>
  </w:num>
  <w:num w:numId="72" w16cid:durableId="1090663296">
    <w:abstractNumId w:val="12"/>
  </w:num>
  <w:num w:numId="73" w16cid:durableId="1548222853">
    <w:abstractNumId w:val="7"/>
  </w:num>
  <w:num w:numId="74" w16cid:durableId="423914998">
    <w:abstractNumId w:val="6"/>
  </w:num>
  <w:num w:numId="75" w16cid:durableId="783765203">
    <w:abstractNumId w:val="50"/>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5"/>
  </w:num>
  <w:num w:numId="82" w16cid:durableId="782844615">
    <w:abstractNumId w:val="37"/>
  </w:num>
  <w:num w:numId="83" w16cid:durableId="2144418042">
    <w:abstractNumId w:val="2"/>
  </w:num>
  <w:num w:numId="84" w16cid:durableId="336732324">
    <w:abstractNumId w:val="9"/>
  </w:num>
  <w:num w:numId="85" w16cid:durableId="659315654">
    <w:abstractNumId w:val="51"/>
  </w:num>
  <w:num w:numId="86" w16cid:durableId="2029788547">
    <w:abstractNumId w:val="49"/>
  </w:num>
  <w:num w:numId="87" w16cid:durableId="1554150106">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24D5"/>
    <w:rsid w:val="00054689"/>
    <w:rsid w:val="0005524A"/>
    <w:rsid w:val="0005626A"/>
    <w:rsid w:val="00056754"/>
    <w:rsid w:val="00056A38"/>
    <w:rsid w:val="0006079F"/>
    <w:rsid w:val="000612AA"/>
    <w:rsid w:val="0006284B"/>
    <w:rsid w:val="000634B8"/>
    <w:rsid w:val="000651E8"/>
    <w:rsid w:val="0006681A"/>
    <w:rsid w:val="00070319"/>
    <w:rsid w:val="000708A3"/>
    <w:rsid w:val="00070B97"/>
    <w:rsid w:val="0007141B"/>
    <w:rsid w:val="0007250E"/>
    <w:rsid w:val="00072E4A"/>
    <w:rsid w:val="0007515F"/>
    <w:rsid w:val="000827FC"/>
    <w:rsid w:val="0008462F"/>
    <w:rsid w:val="000917DD"/>
    <w:rsid w:val="00093A1A"/>
    <w:rsid w:val="00095603"/>
    <w:rsid w:val="000957E4"/>
    <w:rsid w:val="0009761D"/>
    <w:rsid w:val="000A0373"/>
    <w:rsid w:val="000A2F70"/>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4952"/>
    <w:rsid w:val="000E6E9C"/>
    <w:rsid w:val="000E778C"/>
    <w:rsid w:val="000F2F2F"/>
    <w:rsid w:val="000F37FE"/>
    <w:rsid w:val="000F51BD"/>
    <w:rsid w:val="000F5BF7"/>
    <w:rsid w:val="000F6065"/>
    <w:rsid w:val="000F648D"/>
    <w:rsid w:val="000F73CB"/>
    <w:rsid w:val="000F76EF"/>
    <w:rsid w:val="000F7B03"/>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1D69"/>
    <w:rsid w:val="00142F4B"/>
    <w:rsid w:val="00146F73"/>
    <w:rsid w:val="00152458"/>
    <w:rsid w:val="00152C73"/>
    <w:rsid w:val="001533E5"/>
    <w:rsid w:val="0015467D"/>
    <w:rsid w:val="00154B6E"/>
    <w:rsid w:val="00155DAE"/>
    <w:rsid w:val="00157A2A"/>
    <w:rsid w:val="001638C9"/>
    <w:rsid w:val="00163B98"/>
    <w:rsid w:val="001640AC"/>
    <w:rsid w:val="00164B31"/>
    <w:rsid w:val="001651AF"/>
    <w:rsid w:val="001653D3"/>
    <w:rsid w:val="00167172"/>
    <w:rsid w:val="00170A3E"/>
    <w:rsid w:val="001710E6"/>
    <w:rsid w:val="0017188C"/>
    <w:rsid w:val="00172048"/>
    <w:rsid w:val="00173AE3"/>
    <w:rsid w:val="00175EA0"/>
    <w:rsid w:val="001800BB"/>
    <w:rsid w:val="0018278F"/>
    <w:rsid w:val="00184040"/>
    <w:rsid w:val="0018735D"/>
    <w:rsid w:val="0019040B"/>
    <w:rsid w:val="001A027C"/>
    <w:rsid w:val="001A3598"/>
    <w:rsid w:val="001A6166"/>
    <w:rsid w:val="001B2DB9"/>
    <w:rsid w:val="001B3D5F"/>
    <w:rsid w:val="001B6A29"/>
    <w:rsid w:val="001C221D"/>
    <w:rsid w:val="001C5A26"/>
    <w:rsid w:val="001C6108"/>
    <w:rsid w:val="001C6858"/>
    <w:rsid w:val="001D0AEF"/>
    <w:rsid w:val="001D1532"/>
    <w:rsid w:val="001D2761"/>
    <w:rsid w:val="001D32AC"/>
    <w:rsid w:val="001D486A"/>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2223"/>
    <w:rsid w:val="00264B9B"/>
    <w:rsid w:val="00267084"/>
    <w:rsid w:val="002742B7"/>
    <w:rsid w:val="00275FDD"/>
    <w:rsid w:val="00277B16"/>
    <w:rsid w:val="002803B4"/>
    <w:rsid w:val="00281157"/>
    <w:rsid w:val="00285FFE"/>
    <w:rsid w:val="002921CB"/>
    <w:rsid w:val="002954A2"/>
    <w:rsid w:val="002954D1"/>
    <w:rsid w:val="002B0CFD"/>
    <w:rsid w:val="002B6870"/>
    <w:rsid w:val="002C0E34"/>
    <w:rsid w:val="002C113C"/>
    <w:rsid w:val="002C2EAB"/>
    <w:rsid w:val="002C68D3"/>
    <w:rsid w:val="002C6FAE"/>
    <w:rsid w:val="002D10A3"/>
    <w:rsid w:val="002D245C"/>
    <w:rsid w:val="002D35D2"/>
    <w:rsid w:val="002D4375"/>
    <w:rsid w:val="002D4C3E"/>
    <w:rsid w:val="002D5593"/>
    <w:rsid w:val="002D5ABD"/>
    <w:rsid w:val="002D7772"/>
    <w:rsid w:val="002E0D1A"/>
    <w:rsid w:val="002E4CC8"/>
    <w:rsid w:val="002E4D18"/>
    <w:rsid w:val="002E7E2A"/>
    <w:rsid w:val="002F02E0"/>
    <w:rsid w:val="002F3A87"/>
    <w:rsid w:val="002F6773"/>
    <w:rsid w:val="002F782A"/>
    <w:rsid w:val="00306D5E"/>
    <w:rsid w:val="003106B8"/>
    <w:rsid w:val="003117A0"/>
    <w:rsid w:val="0031253C"/>
    <w:rsid w:val="003142FB"/>
    <w:rsid w:val="00314977"/>
    <w:rsid w:val="00317B95"/>
    <w:rsid w:val="003211B3"/>
    <w:rsid w:val="00321E30"/>
    <w:rsid w:val="00323892"/>
    <w:rsid w:val="0032442C"/>
    <w:rsid w:val="00325FC3"/>
    <w:rsid w:val="00326B18"/>
    <w:rsid w:val="00327B76"/>
    <w:rsid w:val="00330BCE"/>
    <w:rsid w:val="0033239F"/>
    <w:rsid w:val="00332C92"/>
    <w:rsid w:val="00333F61"/>
    <w:rsid w:val="00336FA6"/>
    <w:rsid w:val="00337DD3"/>
    <w:rsid w:val="003468FB"/>
    <w:rsid w:val="003534A5"/>
    <w:rsid w:val="00357DE0"/>
    <w:rsid w:val="00360D9F"/>
    <w:rsid w:val="003629B9"/>
    <w:rsid w:val="00362FAF"/>
    <w:rsid w:val="003653EF"/>
    <w:rsid w:val="003659C2"/>
    <w:rsid w:val="00367B54"/>
    <w:rsid w:val="00370FDB"/>
    <w:rsid w:val="00372A83"/>
    <w:rsid w:val="00372F2C"/>
    <w:rsid w:val="00373CE4"/>
    <w:rsid w:val="0037518A"/>
    <w:rsid w:val="00380D9B"/>
    <w:rsid w:val="003823D0"/>
    <w:rsid w:val="00383247"/>
    <w:rsid w:val="003902CD"/>
    <w:rsid w:val="00391C52"/>
    <w:rsid w:val="003937BC"/>
    <w:rsid w:val="00394CD0"/>
    <w:rsid w:val="00397AB8"/>
    <w:rsid w:val="003A0D94"/>
    <w:rsid w:val="003A222E"/>
    <w:rsid w:val="003A28F7"/>
    <w:rsid w:val="003A3EEB"/>
    <w:rsid w:val="003A65CB"/>
    <w:rsid w:val="003A7EF3"/>
    <w:rsid w:val="003B2A34"/>
    <w:rsid w:val="003B5CE7"/>
    <w:rsid w:val="003B5DCD"/>
    <w:rsid w:val="003B7031"/>
    <w:rsid w:val="003C2212"/>
    <w:rsid w:val="003C2775"/>
    <w:rsid w:val="003C4DDC"/>
    <w:rsid w:val="003C6C55"/>
    <w:rsid w:val="003C7DFA"/>
    <w:rsid w:val="003C7FF6"/>
    <w:rsid w:val="003D006E"/>
    <w:rsid w:val="003D4D11"/>
    <w:rsid w:val="003D4E11"/>
    <w:rsid w:val="003D6C77"/>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3FCD"/>
    <w:rsid w:val="0040724D"/>
    <w:rsid w:val="00407C28"/>
    <w:rsid w:val="0041143F"/>
    <w:rsid w:val="0041520A"/>
    <w:rsid w:val="004177C2"/>
    <w:rsid w:val="00426FA0"/>
    <w:rsid w:val="00430580"/>
    <w:rsid w:val="004358C9"/>
    <w:rsid w:val="00436873"/>
    <w:rsid w:val="00436878"/>
    <w:rsid w:val="00437BA6"/>
    <w:rsid w:val="00443C71"/>
    <w:rsid w:val="00453B0F"/>
    <w:rsid w:val="00455978"/>
    <w:rsid w:val="00456216"/>
    <w:rsid w:val="004574DB"/>
    <w:rsid w:val="0046000F"/>
    <w:rsid w:val="00461D16"/>
    <w:rsid w:val="0046236E"/>
    <w:rsid w:val="00463148"/>
    <w:rsid w:val="00463907"/>
    <w:rsid w:val="00463F9A"/>
    <w:rsid w:val="00466BB5"/>
    <w:rsid w:val="00467453"/>
    <w:rsid w:val="004723B4"/>
    <w:rsid w:val="0047679A"/>
    <w:rsid w:val="00481535"/>
    <w:rsid w:val="0048288F"/>
    <w:rsid w:val="00485D68"/>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71E"/>
    <w:rsid w:val="004D3F19"/>
    <w:rsid w:val="004D5F78"/>
    <w:rsid w:val="004D659D"/>
    <w:rsid w:val="004D687E"/>
    <w:rsid w:val="004E02BE"/>
    <w:rsid w:val="004E0EAB"/>
    <w:rsid w:val="004E2CB2"/>
    <w:rsid w:val="004E4176"/>
    <w:rsid w:val="004E4DA6"/>
    <w:rsid w:val="004E69ED"/>
    <w:rsid w:val="004E723B"/>
    <w:rsid w:val="004E785A"/>
    <w:rsid w:val="004E7FB7"/>
    <w:rsid w:val="004F13F9"/>
    <w:rsid w:val="004F154E"/>
    <w:rsid w:val="004F38A5"/>
    <w:rsid w:val="004F6368"/>
    <w:rsid w:val="004F64EF"/>
    <w:rsid w:val="004F6734"/>
    <w:rsid w:val="004F7A6F"/>
    <w:rsid w:val="00500D7A"/>
    <w:rsid w:val="00501669"/>
    <w:rsid w:val="005017C4"/>
    <w:rsid w:val="00502DDF"/>
    <w:rsid w:val="00505CB7"/>
    <w:rsid w:val="00506188"/>
    <w:rsid w:val="00510351"/>
    <w:rsid w:val="00510C7F"/>
    <w:rsid w:val="00512499"/>
    <w:rsid w:val="00512DDF"/>
    <w:rsid w:val="00515CBE"/>
    <w:rsid w:val="00515DEA"/>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6C46"/>
    <w:rsid w:val="00547B20"/>
    <w:rsid w:val="00552932"/>
    <w:rsid w:val="00552E97"/>
    <w:rsid w:val="005533C8"/>
    <w:rsid w:val="00553C44"/>
    <w:rsid w:val="0055443D"/>
    <w:rsid w:val="005553AE"/>
    <w:rsid w:val="00561172"/>
    <w:rsid w:val="005626BD"/>
    <w:rsid w:val="0056457F"/>
    <w:rsid w:val="00567A4C"/>
    <w:rsid w:val="00570232"/>
    <w:rsid w:val="00570C3C"/>
    <w:rsid w:val="00577442"/>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C3FF9"/>
    <w:rsid w:val="005C4E34"/>
    <w:rsid w:val="005C66B1"/>
    <w:rsid w:val="005C72BD"/>
    <w:rsid w:val="005D4D93"/>
    <w:rsid w:val="005D5020"/>
    <w:rsid w:val="005D6EED"/>
    <w:rsid w:val="005D72B2"/>
    <w:rsid w:val="005E1019"/>
    <w:rsid w:val="005E269D"/>
    <w:rsid w:val="005E2F48"/>
    <w:rsid w:val="005E32AD"/>
    <w:rsid w:val="005E4180"/>
    <w:rsid w:val="005E6202"/>
    <w:rsid w:val="005E6D45"/>
    <w:rsid w:val="005E7BDC"/>
    <w:rsid w:val="005F0106"/>
    <w:rsid w:val="005F381B"/>
    <w:rsid w:val="005F435B"/>
    <w:rsid w:val="005F7FCA"/>
    <w:rsid w:val="00600A2E"/>
    <w:rsid w:val="0060511A"/>
    <w:rsid w:val="00607173"/>
    <w:rsid w:val="00610220"/>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59E8"/>
    <w:rsid w:val="006575CE"/>
    <w:rsid w:val="00657D74"/>
    <w:rsid w:val="00660690"/>
    <w:rsid w:val="00660870"/>
    <w:rsid w:val="00660B9F"/>
    <w:rsid w:val="00661208"/>
    <w:rsid w:val="0066162B"/>
    <w:rsid w:val="00661B1A"/>
    <w:rsid w:val="00661CD2"/>
    <w:rsid w:val="00662182"/>
    <w:rsid w:val="00663C13"/>
    <w:rsid w:val="00666689"/>
    <w:rsid w:val="00666E0D"/>
    <w:rsid w:val="00670F32"/>
    <w:rsid w:val="00673F30"/>
    <w:rsid w:val="00674417"/>
    <w:rsid w:val="006749F2"/>
    <w:rsid w:val="00674E35"/>
    <w:rsid w:val="006867E4"/>
    <w:rsid w:val="00687EC8"/>
    <w:rsid w:val="00690BC3"/>
    <w:rsid w:val="00690C9D"/>
    <w:rsid w:val="00692028"/>
    <w:rsid w:val="0069418B"/>
    <w:rsid w:val="006A0F9D"/>
    <w:rsid w:val="006A14DA"/>
    <w:rsid w:val="006A2FB2"/>
    <w:rsid w:val="006A4DDF"/>
    <w:rsid w:val="006A4E33"/>
    <w:rsid w:val="006A5657"/>
    <w:rsid w:val="006A70E8"/>
    <w:rsid w:val="006A7309"/>
    <w:rsid w:val="006A78AD"/>
    <w:rsid w:val="006B0081"/>
    <w:rsid w:val="006B21C5"/>
    <w:rsid w:val="006B2BF9"/>
    <w:rsid w:val="006B4AC2"/>
    <w:rsid w:val="006B4B17"/>
    <w:rsid w:val="006C2DB8"/>
    <w:rsid w:val="006C4AC4"/>
    <w:rsid w:val="006C527F"/>
    <w:rsid w:val="006C70A1"/>
    <w:rsid w:val="006D0667"/>
    <w:rsid w:val="006D0A61"/>
    <w:rsid w:val="006D0B98"/>
    <w:rsid w:val="006D0CCE"/>
    <w:rsid w:val="006D50D1"/>
    <w:rsid w:val="006D5E6C"/>
    <w:rsid w:val="006D7BFB"/>
    <w:rsid w:val="006E2293"/>
    <w:rsid w:val="006E2996"/>
    <w:rsid w:val="006F29A7"/>
    <w:rsid w:val="006F3CD0"/>
    <w:rsid w:val="006F57A7"/>
    <w:rsid w:val="006F630C"/>
    <w:rsid w:val="006F6896"/>
    <w:rsid w:val="006F6ECC"/>
    <w:rsid w:val="006F7B5A"/>
    <w:rsid w:val="0070151B"/>
    <w:rsid w:val="00703635"/>
    <w:rsid w:val="00703868"/>
    <w:rsid w:val="00704096"/>
    <w:rsid w:val="0071160B"/>
    <w:rsid w:val="00712A60"/>
    <w:rsid w:val="0071580B"/>
    <w:rsid w:val="00716DDA"/>
    <w:rsid w:val="007223A6"/>
    <w:rsid w:val="00722CA2"/>
    <w:rsid w:val="00723FA0"/>
    <w:rsid w:val="0072642B"/>
    <w:rsid w:val="0073107E"/>
    <w:rsid w:val="00731318"/>
    <w:rsid w:val="00731789"/>
    <w:rsid w:val="00743455"/>
    <w:rsid w:val="00743B00"/>
    <w:rsid w:val="00745268"/>
    <w:rsid w:val="007472E1"/>
    <w:rsid w:val="00750233"/>
    <w:rsid w:val="00751679"/>
    <w:rsid w:val="007542FF"/>
    <w:rsid w:val="00754BCC"/>
    <w:rsid w:val="00754F95"/>
    <w:rsid w:val="0076278C"/>
    <w:rsid w:val="0076372B"/>
    <w:rsid w:val="0076588D"/>
    <w:rsid w:val="00767DBF"/>
    <w:rsid w:val="0077220E"/>
    <w:rsid w:val="00772DEB"/>
    <w:rsid w:val="00773191"/>
    <w:rsid w:val="00776074"/>
    <w:rsid w:val="007771CC"/>
    <w:rsid w:val="007835F3"/>
    <w:rsid w:val="00785055"/>
    <w:rsid w:val="0078723B"/>
    <w:rsid w:val="00790CC9"/>
    <w:rsid w:val="0079106B"/>
    <w:rsid w:val="00792016"/>
    <w:rsid w:val="007A0C20"/>
    <w:rsid w:val="007A7E6A"/>
    <w:rsid w:val="007B467E"/>
    <w:rsid w:val="007B4FE3"/>
    <w:rsid w:val="007B5B8F"/>
    <w:rsid w:val="007B5D2C"/>
    <w:rsid w:val="007B7420"/>
    <w:rsid w:val="007C79BE"/>
    <w:rsid w:val="007C7BDD"/>
    <w:rsid w:val="007D4C8E"/>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7CFB"/>
    <w:rsid w:val="00837E89"/>
    <w:rsid w:val="008401E3"/>
    <w:rsid w:val="00843160"/>
    <w:rsid w:val="00846463"/>
    <w:rsid w:val="00846813"/>
    <w:rsid w:val="00847167"/>
    <w:rsid w:val="0084737C"/>
    <w:rsid w:val="00852019"/>
    <w:rsid w:val="00853FFD"/>
    <w:rsid w:val="00855106"/>
    <w:rsid w:val="0086080F"/>
    <w:rsid w:val="00863B50"/>
    <w:rsid w:val="008661D0"/>
    <w:rsid w:val="008665E9"/>
    <w:rsid w:val="00871329"/>
    <w:rsid w:val="0087156C"/>
    <w:rsid w:val="00871C5A"/>
    <w:rsid w:val="00884912"/>
    <w:rsid w:val="00884B45"/>
    <w:rsid w:val="00884B58"/>
    <w:rsid w:val="00884C94"/>
    <w:rsid w:val="00884ED8"/>
    <w:rsid w:val="00885578"/>
    <w:rsid w:val="00885601"/>
    <w:rsid w:val="008857E6"/>
    <w:rsid w:val="00885D74"/>
    <w:rsid w:val="00885E32"/>
    <w:rsid w:val="0088645E"/>
    <w:rsid w:val="00891431"/>
    <w:rsid w:val="008922D1"/>
    <w:rsid w:val="008960AA"/>
    <w:rsid w:val="008A124C"/>
    <w:rsid w:val="008A4391"/>
    <w:rsid w:val="008A52EE"/>
    <w:rsid w:val="008A64CA"/>
    <w:rsid w:val="008B058E"/>
    <w:rsid w:val="008B31A6"/>
    <w:rsid w:val="008B55DF"/>
    <w:rsid w:val="008B5C94"/>
    <w:rsid w:val="008C126A"/>
    <w:rsid w:val="008C1A51"/>
    <w:rsid w:val="008C267B"/>
    <w:rsid w:val="008C2E26"/>
    <w:rsid w:val="008C34E9"/>
    <w:rsid w:val="008C4E63"/>
    <w:rsid w:val="008C7373"/>
    <w:rsid w:val="008D0355"/>
    <w:rsid w:val="008D13C1"/>
    <w:rsid w:val="008D2DA1"/>
    <w:rsid w:val="008D5567"/>
    <w:rsid w:val="008D5DB7"/>
    <w:rsid w:val="008D78D0"/>
    <w:rsid w:val="008E133F"/>
    <w:rsid w:val="008E1C91"/>
    <w:rsid w:val="008E3399"/>
    <w:rsid w:val="008E4F6B"/>
    <w:rsid w:val="008E5C18"/>
    <w:rsid w:val="008E6447"/>
    <w:rsid w:val="008E714F"/>
    <w:rsid w:val="008E717D"/>
    <w:rsid w:val="008E7C88"/>
    <w:rsid w:val="008F09ED"/>
    <w:rsid w:val="008F23DA"/>
    <w:rsid w:val="008F7684"/>
    <w:rsid w:val="00901FEF"/>
    <w:rsid w:val="00904729"/>
    <w:rsid w:val="00904CF0"/>
    <w:rsid w:val="009146B9"/>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41B63"/>
    <w:rsid w:val="00941DBE"/>
    <w:rsid w:val="009516DE"/>
    <w:rsid w:val="00951789"/>
    <w:rsid w:val="00952520"/>
    <w:rsid w:val="0095373F"/>
    <w:rsid w:val="00953EC8"/>
    <w:rsid w:val="009546DE"/>
    <w:rsid w:val="00954DBD"/>
    <w:rsid w:val="00962635"/>
    <w:rsid w:val="009646EF"/>
    <w:rsid w:val="00971763"/>
    <w:rsid w:val="00971EAC"/>
    <w:rsid w:val="00972056"/>
    <w:rsid w:val="009737C2"/>
    <w:rsid w:val="00975E7B"/>
    <w:rsid w:val="009821DF"/>
    <w:rsid w:val="00982899"/>
    <w:rsid w:val="0098300F"/>
    <w:rsid w:val="009836E9"/>
    <w:rsid w:val="00985309"/>
    <w:rsid w:val="009859A5"/>
    <w:rsid w:val="009867A3"/>
    <w:rsid w:val="0099059E"/>
    <w:rsid w:val="009908E5"/>
    <w:rsid w:val="00991749"/>
    <w:rsid w:val="00995ABC"/>
    <w:rsid w:val="00995FB7"/>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4E6D"/>
    <w:rsid w:val="009F5452"/>
    <w:rsid w:val="009F72AB"/>
    <w:rsid w:val="009F7877"/>
    <w:rsid w:val="00A00B54"/>
    <w:rsid w:val="00A02163"/>
    <w:rsid w:val="00A02312"/>
    <w:rsid w:val="00A04035"/>
    <w:rsid w:val="00A05F9D"/>
    <w:rsid w:val="00A06431"/>
    <w:rsid w:val="00A06C18"/>
    <w:rsid w:val="00A10143"/>
    <w:rsid w:val="00A10274"/>
    <w:rsid w:val="00A1147A"/>
    <w:rsid w:val="00A126CD"/>
    <w:rsid w:val="00A12FB6"/>
    <w:rsid w:val="00A13487"/>
    <w:rsid w:val="00A14402"/>
    <w:rsid w:val="00A2728C"/>
    <w:rsid w:val="00A30EED"/>
    <w:rsid w:val="00A31242"/>
    <w:rsid w:val="00A31465"/>
    <w:rsid w:val="00A3343D"/>
    <w:rsid w:val="00A347C2"/>
    <w:rsid w:val="00A368F4"/>
    <w:rsid w:val="00A375CC"/>
    <w:rsid w:val="00A37679"/>
    <w:rsid w:val="00A40612"/>
    <w:rsid w:val="00A46A9B"/>
    <w:rsid w:val="00A4753F"/>
    <w:rsid w:val="00A47981"/>
    <w:rsid w:val="00A50845"/>
    <w:rsid w:val="00A508F9"/>
    <w:rsid w:val="00A5565A"/>
    <w:rsid w:val="00A5589B"/>
    <w:rsid w:val="00A56274"/>
    <w:rsid w:val="00A57B0C"/>
    <w:rsid w:val="00A65C79"/>
    <w:rsid w:val="00A660B0"/>
    <w:rsid w:val="00A67EE9"/>
    <w:rsid w:val="00A810CD"/>
    <w:rsid w:val="00A81135"/>
    <w:rsid w:val="00A850AC"/>
    <w:rsid w:val="00A85DC6"/>
    <w:rsid w:val="00A86DD5"/>
    <w:rsid w:val="00A90B15"/>
    <w:rsid w:val="00A91766"/>
    <w:rsid w:val="00A95F2D"/>
    <w:rsid w:val="00AA1094"/>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1502"/>
    <w:rsid w:val="00B1637F"/>
    <w:rsid w:val="00B16ADC"/>
    <w:rsid w:val="00B17AD7"/>
    <w:rsid w:val="00B20022"/>
    <w:rsid w:val="00B24B4D"/>
    <w:rsid w:val="00B2719E"/>
    <w:rsid w:val="00B305A2"/>
    <w:rsid w:val="00B30835"/>
    <w:rsid w:val="00B31B41"/>
    <w:rsid w:val="00B322DC"/>
    <w:rsid w:val="00B33F0F"/>
    <w:rsid w:val="00B37923"/>
    <w:rsid w:val="00B43E16"/>
    <w:rsid w:val="00B448D2"/>
    <w:rsid w:val="00B5015A"/>
    <w:rsid w:val="00B51571"/>
    <w:rsid w:val="00B5161D"/>
    <w:rsid w:val="00B522F2"/>
    <w:rsid w:val="00B52FDD"/>
    <w:rsid w:val="00B53CDD"/>
    <w:rsid w:val="00B5642E"/>
    <w:rsid w:val="00B63BC9"/>
    <w:rsid w:val="00B63C61"/>
    <w:rsid w:val="00B648B8"/>
    <w:rsid w:val="00B6547F"/>
    <w:rsid w:val="00B65FFB"/>
    <w:rsid w:val="00B671FC"/>
    <w:rsid w:val="00B67653"/>
    <w:rsid w:val="00B67657"/>
    <w:rsid w:val="00B70B1E"/>
    <w:rsid w:val="00B729EE"/>
    <w:rsid w:val="00B73391"/>
    <w:rsid w:val="00B73916"/>
    <w:rsid w:val="00B74698"/>
    <w:rsid w:val="00B774A9"/>
    <w:rsid w:val="00B77AA2"/>
    <w:rsid w:val="00B804D6"/>
    <w:rsid w:val="00B8338E"/>
    <w:rsid w:val="00B8417D"/>
    <w:rsid w:val="00B857F4"/>
    <w:rsid w:val="00B87A91"/>
    <w:rsid w:val="00B94443"/>
    <w:rsid w:val="00B94AE2"/>
    <w:rsid w:val="00BA432B"/>
    <w:rsid w:val="00BB1545"/>
    <w:rsid w:val="00BB4624"/>
    <w:rsid w:val="00BB5CCA"/>
    <w:rsid w:val="00BB71C6"/>
    <w:rsid w:val="00BB7CB3"/>
    <w:rsid w:val="00BC1155"/>
    <w:rsid w:val="00BC11BB"/>
    <w:rsid w:val="00BC247C"/>
    <w:rsid w:val="00BC4D5C"/>
    <w:rsid w:val="00BD0A14"/>
    <w:rsid w:val="00BD3BF2"/>
    <w:rsid w:val="00BD3F3B"/>
    <w:rsid w:val="00BD41D3"/>
    <w:rsid w:val="00BD435A"/>
    <w:rsid w:val="00BD5360"/>
    <w:rsid w:val="00BD5A74"/>
    <w:rsid w:val="00BD672E"/>
    <w:rsid w:val="00BD7C99"/>
    <w:rsid w:val="00BE258E"/>
    <w:rsid w:val="00BE7676"/>
    <w:rsid w:val="00BF3694"/>
    <w:rsid w:val="00BF7EAF"/>
    <w:rsid w:val="00C00631"/>
    <w:rsid w:val="00C0340E"/>
    <w:rsid w:val="00C0493E"/>
    <w:rsid w:val="00C058C6"/>
    <w:rsid w:val="00C05F45"/>
    <w:rsid w:val="00C06012"/>
    <w:rsid w:val="00C06A81"/>
    <w:rsid w:val="00C13AAB"/>
    <w:rsid w:val="00C15A1C"/>
    <w:rsid w:val="00C1681E"/>
    <w:rsid w:val="00C2206F"/>
    <w:rsid w:val="00C220B0"/>
    <w:rsid w:val="00C226B0"/>
    <w:rsid w:val="00C25044"/>
    <w:rsid w:val="00C25139"/>
    <w:rsid w:val="00C2661A"/>
    <w:rsid w:val="00C26A5E"/>
    <w:rsid w:val="00C27285"/>
    <w:rsid w:val="00C30DBF"/>
    <w:rsid w:val="00C321F7"/>
    <w:rsid w:val="00C32521"/>
    <w:rsid w:val="00C3261C"/>
    <w:rsid w:val="00C354FE"/>
    <w:rsid w:val="00C3789A"/>
    <w:rsid w:val="00C3793D"/>
    <w:rsid w:val="00C457AE"/>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871D9"/>
    <w:rsid w:val="00C94A47"/>
    <w:rsid w:val="00C96092"/>
    <w:rsid w:val="00CA04E5"/>
    <w:rsid w:val="00CA082A"/>
    <w:rsid w:val="00CA7DF3"/>
    <w:rsid w:val="00CB1EA7"/>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4835"/>
    <w:rsid w:val="00CF6E49"/>
    <w:rsid w:val="00CF724C"/>
    <w:rsid w:val="00D019EB"/>
    <w:rsid w:val="00D02123"/>
    <w:rsid w:val="00D021D9"/>
    <w:rsid w:val="00D039D4"/>
    <w:rsid w:val="00D0456B"/>
    <w:rsid w:val="00D05BB8"/>
    <w:rsid w:val="00D06754"/>
    <w:rsid w:val="00D06E5C"/>
    <w:rsid w:val="00D10072"/>
    <w:rsid w:val="00D1146C"/>
    <w:rsid w:val="00D1478B"/>
    <w:rsid w:val="00D161F3"/>
    <w:rsid w:val="00D16E9B"/>
    <w:rsid w:val="00D21E70"/>
    <w:rsid w:val="00D243AF"/>
    <w:rsid w:val="00D2701D"/>
    <w:rsid w:val="00D316A9"/>
    <w:rsid w:val="00D37F97"/>
    <w:rsid w:val="00D40491"/>
    <w:rsid w:val="00D425CC"/>
    <w:rsid w:val="00D44836"/>
    <w:rsid w:val="00D45076"/>
    <w:rsid w:val="00D46D29"/>
    <w:rsid w:val="00D50182"/>
    <w:rsid w:val="00D50F27"/>
    <w:rsid w:val="00D52E4B"/>
    <w:rsid w:val="00D53965"/>
    <w:rsid w:val="00D57FE6"/>
    <w:rsid w:val="00D62408"/>
    <w:rsid w:val="00D63D05"/>
    <w:rsid w:val="00D67603"/>
    <w:rsid w:val="00D7102A"/>
    <w:rsid w:val="00D72186"/>
    <w:rsid w:val="00D8162E"/>
    <w:rsid w:val="00D83403"/>
    <w:rsid w:val="00D95047"/>
    <w:rsid w:val="00D95427"/>
    <w:rsid w:val="00DA4031"/>
    <w:rsid w:val="00DA74EC"/>
    <w:rsid w:val="00DB2E76"/>
    <w:rsid w:val="00DB31DA"/>
    <w:rsid w:val="00DB3718"/>
    <w:rsid w:val="00DB4A73"/>
    <w:rsid w:val="00DB4D6D"/>
    <w:rsid w:val="00DB5025"/>
    <w:rsid w:val="00DC0156"/>
    <w:rsid w:val="00DC2688"/>
    <w:rsid w:val="00DD200E"/>
    <w:rsid w:val="00DD696F"/>
    <w:rsid w:val="00DE04FD"/>
    <w:rsid w:val="00DE1361"/>
    <w:rsid w:val="00DE17AF"/>
    <w:rsid w:val="00DE24B6"/>
    <w:rsid w:val="00DE5848"/>
    <w:rsid w:val="00DE5AF1"/>
    <w:rsid w:val="00DF3B43"/>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19C"/>
    <w:rsid w:val="00E14934"/>
    <w:rsid w:val="00E158F7"/>
    <w:rsid w:val="00E15EAA"/>
    <w:rsid w:val="00E172A7"/>
    <w:rsid w:val="00E23090"/>
    <w:rsid w:val="00E24C08"/>
    <w:rsid w:val="00E26CC5"/>
    <w:rsid w:val="00E277FD"/>
    <w:rsid w:val="00E32805"/>
    <w:rsid w:val="00E34283"/>
    <w:rsid w:val="00E34B11"/>
    <w:rsid w:val="00E35F4D"/>
    <w:rsid w:val="00E37C17"/>
    <w:rsid w:val="00E418D7"/>
    <w:rsid w:val="00E449B9"/>
    <w:rsid w:val="00E44EC3"/>
    <w:rsid w:val="00E46FD4"/>
    <w:rsid w:val="00E539D4"/>
    <w:rsid w:val="00E612CB"/>
    <w:rsid w:val="00E62EE1"/>
    <w:rsid w:val="00E64D8D"/>
    <w:rsid w:val="00E71176"/>
    <w:rsid w:val="00E71981"/>
    <w:rsid w:val="00E72C64"/>
    <w:rsid w:val="00E7355F"/>
    <w:rsid w:val="00E76B8E"/>
    <w:rsid w:val="00E80B1A"/>
    <w:rsid w:val="00E839E9"/>
    <w:rsid w:val="00E83E7F"/>
    <w:rsid w:val="00E84827"/>
    <w:rsid w:val="00E85681"/>
    <w:rsid w:val="00E8654B"/>
    <w:rsid w:val="00E865F6"/>
    <w:rsid w:val="00E90083"/>
    <w:rsid w:val="00E924F7"/>
    <w:rsid w:val="00E96D07"/>
    <w:rsid w:val="00EA1A9A"/>
    <w:rsid w:val="00EA4F01"/>
    <w:rsid w:val="00EA6D3F"/>
    <w:rsid w:val="00EA6F75"/>
    <w:rsid w:val="00EB23B5"/>
    <w:rsid w:val="00EB3FF6"/>
    <w:rsid w:val="00EB5FE0"/>
    <w:rsid w:val="00EB6086"/>
    <w:rsid w:val="00EC3B59"/>
    <w:rsid w:val="00EC4DD8"/>
    <w:rsid w:val="00EC5393"/>
    <w:rsid w:val="00EC5C90"/>
    <w:rsid w:val="00EC621E"/>
    <w:rsid w:val="00EC62D2"/>
    <w:rsid w:val="00EC759D"/>
    <w:rsid w:val="00ED2619"/>
    <w:rsid w:val="00ED3898"/>
    <w:rsid w:val="00ED562F"/>
    <w:rsid w:val="00EE12FA"/>
    <w:rsid w:val="00EE230D"/>
    <w:rsid w:val="00EE2607"/>
    <w:rsid w:val="00EE35A9"/>
    <w:rsid w:val="00EE6A0B"/>
    <w:rsid w:val="00EE6DAE"/>
    <w:rsid w:val="00EF21A8"/>
    <w:rsid w:val="00EF6A9F"/>
    <w:rsid w:val="00EF77AF"/>
    <w:rsid w:val="00F00F80"/>
    <w:rsid w:val="00F01856"/>
    <w:rsid w:val="00F04A61"/>
    <w:rsid w:val="00F062C7"/>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43ED8"/>
    <w:rsid w:val="00F43F36"/>
    <w:rsid w:val="00F44458"/>
    <w:rsid w:val="00F5185F"/>
    <w:rsid w:val="00F51C5B"/>
    <w:rsid w:val="00F537F5"/>
    <w:rsid w:val="00F55456"/>
    <w:rsid w:val="00F56055"/>
    <w:rsid w:val="00F6095A"/>
    <w:rsid w:val="00F60B17"/>
    <w:rsid w:val="00F62FB6"/>
    <w:rsid w:val="00F63EFC"/>
    <w:rsid w:val="00F64B21"/>
    <w:rsid w:val="00F72441"/>
    <w:rsid w:val="00F751F4"/>
    <w:rsid w:val="00F7704B"/>
    <w:rsid w:val="00F7751E"/>
    <w:rsid w:val="00F805D1"/>
    <w:rsid w:val="00F829EA"/>
    <w:rsid w:val="00F835ED"/>
    <w:rsid w:val="00F85870"/>
    <w:rsid w:val="00F87276"/>
    <w:rsid w:val="00F90B6D"/>
    <w:rsid w:val="00F94E66"/>
    <w:rsid w:val="00FA0A95"/>
    <w:rsid w:val="00FA0B7A"/>
    <w:rsid w:val="00FA1713"/>
    <w:rsid w:val="00FA207D"/>
    <w:rsid w:val="00FA235A"/>
    <w:rsid w:val="00FA6095"/>
    <w:rsid w:val="00FA6B73"/>
    <w:rsid w:val="00FB06DD"/>
    <w:rsid w:val="00FB36C0"/>
    <w:rsid w:val="00FB3F53"/>
    <w:rsid w:val="00FB4130"/>
    <w:rsid w:val="00FB515C"/>
    <w:rsid w:val="00FC0B97"/>
    <w:rsid w:val="00FC33F3"/>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aliases w:val="Odstavec 1.1."/>
    <w:basedOn w:val="Normln"/>
    <w:link w:val="OdstavecseseznamemChar"/>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kladntextChar">
    <w:name w:val="Základní text Char"/>
    <w:basedOn w:val="Standardnpsmoodstavce"/>
    <w:link w:val="Zkladntext"/>
    <w:rsid w:val="00164B31"/>
    <w:rPr>
      <w:rFonts w:ascii="Arial" w:hAnsi="Arial"/>
      <w:b/>
      <w:snapToGrid w:val="0"/>
      <w:sz w:val="22"/>
    </w:rPr>
  </w:style>
  <w:style w:type="character" w:styleId="Hypertextovodkaz">
    <w:name w:val="Hyperlink"/>
    <w:basedOn w:val="Standardnpsmoodstavce"/>
    <w:uiPriority w:val="99"/>
    <w:unhideWhenUsed/>
    <w:rsid w:val="00164B31"/>
    <w:rPr>
      <w:color w:val="0000FF" w:themeColor="hyperlink"/>
      <w:u w:val="single"/>
    </w:rPr>
  </w:style>
  <w:style w:type="character" w:customStyle="1" w:styleId="OdstavecseseznamemChar">
    <w:name w:val="Odstavec se seznamem Char"/>
    <w:aliases w:val="Odstavec 1.1. Char"/>
    <w:basedOn w:val="Standardnpsmoodstavce"/>
    <w:link w:val="Odstavecseseznamem"/>
    <w:uiPriority w:val="34"/>
    <w:locked/>
    <w:rsid w:val="00837CFB"/>
    <w:rPr>
      <w:rFonts w:ascii="Arial" w:hAnsi="Arial"/>
      <w:sz w:val="22"/>
      <w:szCs w:val="24"/>
    </w:rPr>
  </w:style>
  <w:style w:type="character" w:styleId="Nevyeenzmnka">
    <w:name w:val="Unresolved Mention"/>
    <w:basedOn w:val="Standardnpsmoodstavce"/>
    <w:uiPriority w:val="99"/>
    <w:semiHidden/>
    <w:unhideWhenUsed/>
    <w:rsid w:val="0018735D"/>
    <w:rPr>
      <w:color w:val="605E5C"/>
      <w:shd w:val="clear" w:color="auto" w:fill="E1DFDD"/>
    </w:rPr>
  </w:style>
  <w:style w:type="character" w:customStyle="1" w:styleId="ZhlavChar">
    <w:name w:val="Záhlaví Char"/>
    <w:basedOn w:val="Standardnpsmoodstavce"/>
    <w:link w:val="Zhlav"/>
    <w:rsid w:val="00D1146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ilan.vaclavik@spu.gov.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ilan.vaclavik@spu.gov.cz"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2.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3.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5.xml><?xml version="1.0" encoding="utf-8"?>
<ds:datastoreItem xmlns:ds="http://schemas.openxmlformats.org/officeDocument/2006/customXml" ds:itemID="{1E191474-6114-4A9B-9138-16C8DCB714DE}">
  <ds:schemaRef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office/2006/metadata/properties"/>
    <ds:schemaRef ds:uri="ada3fa48-c231-4f9d-a491-19361e04fcb4"/>
    <ds:schemaRef ds:uri="2046fdb6-fa60-49a6-a635-1115ab0d2074"/>
    <ds:schemaRef ds:uri="85f4b5cc-4033-44c7-b405-f5eed34c8154"/>
  </ds:schemaRefs>
</ds:datastoreItem>
</file>

<file path=customXml/itemProps6.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7.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8.xml><?xml version="1.0" encoding="utf-8"?>
<ds:datastoreItem xmlns:ds="http://schemas.openxmlformats.org/officeDocument/2006/customXml" ds:itemID="{F53998DD-CA16-4B33-91E5-C7D782A9C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17</Pages>
  <Words>6393</Words>
  <Characters>37391</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Drozdová Helena</cp:lastModifiedBy>
  <cp:revision>160</cp:revision>
  <cp:lastPrinted>2025-05-05T06:49:00Z</cp:lastPrinted>
  <dcterms:created xsi:type="dcterms:W3CDTF">2023-05-04T11:52:00Z</dcterms:created>
  <dcterms:modified xsi:type="dcterms:W3CDTF">2025-05-05T13:18:00Z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