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16B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30A16B9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30A16BA" w14:textId="77777777" w:rsidR="00C261B3" w:rsidRDefault="00C261B3" w:rsidP="007A0155">
      <w:pPr>
        <w:rPr>
          <w:u w:val="single"/>
        </w:rPr>
      </w:pPr>
    </w:p>
    <w:p w14:paraId="030A16BB" w14:textId="4B666FC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E12BB">
        <w:rPr>
          <w:rFonts w:cs="Arial"/>
          <w:b/>
          <w:szCs w:val="22"/>
        </w:rPr>
        <w:t>KoPÚ v k.ú. Velký Jindřichov</w:t>
      </w:r>
    </w:p>
    <w:p w14:paraId="030A16BC" w14:textId="7CF8CF7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D7737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7D7737">
        <w:t>služby</w:t>
      </w:r>
      <w:r w:rsidR="00F35B3A" w:rsidRPr="00F35B3A">
        <w:t xml:space="preserve"> zadávaná v</w:t>
      </w:r>
      <w:r w:rsidR="007D7737">
        <w:t>e zjednodušeném podlimitním řízení</w:t>
      </w:r>
    </w:p>
    <w:p w14:paraId="030A16BD" w14:textId="77777777" w:rsidR="007D4836" w:rsidRDefault="007D4836" w:rsidP="007A0155">
      <w:pPr>
        <w:rPr>
          <w:u w:val="single"/>
        </w:rPr>
      </w:pPr>
    </w:p>
    <w:p w14:paraId="030A16B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30A16BF" w14:textId="77777777" w:rsidR="00C261B3" w:rsidRDefault="00C261B3" w:rsidP="007A0155"/>
    <w:p w14:paraId="030A16C0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30A16C1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30A16C2" w14:textId="77777777" w:rsidR="004365D0" w:rsidRPr="004365D0" w:rsidRDefault="004365D0" w:rsidP="004365D0">
      <w:pPr>
        <w:pStyle w:val="Default"/>
      </w:pPr>
    </w:p>
    <w:p w14:paraId="030A16C3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30A16C4" w14:textId="77777777" w:rsidR="007875F8" w:rsidRDefault="007875F8" w:rsidP="006E7489">
      <w:pPr>
        <w:spacing w:before="120"/>
      </w:pPr>
    </w:p>
    <w:p w14:paraId="030A16C5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30A16C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30A16C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30A16C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0A16C9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30A16C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30A16CB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030A16CC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30A16CD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30A16CE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030A16CF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30A16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30A16D1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030A16D2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30A16D3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30A16D4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30A16D5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30A16D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030A16D7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F816" w14:textId="77777777" w:rsidR="000E7F01" w:rsidRDefault="000E7F01" w:rsidP="008E4AD5">
      <w:r>
        <w:separator/>
      </w:r>
    </w:p>
  </w:endnote>
  <w:endnote w:type="continuationSeparator" w:id="0">
    <w:p w14:paraId="7E93EA30" w14:textId="77777777" w:rsidR="000E7F01" w:rsidRDefault="000E7F0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30A16DE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30A16DF" w14:textId="77777777" w:rsidR="00C41790" w:rsidRDefault="00C41790">
    <w:pPr>
      <w:pStyle w:val="Zpat"/>
      <w:jc w:val="right"/>
    </w:pPr>
  </w:p>
  <w:p w14:paraId="030A16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3CB6" w14:textId="77777777" w:rsidR="000E7F01" w:rsidRDefault="000E7F01" w:rsidP="008E4AD5">
      <w:r>
        <w:separator/>
      </w:r>
    </w:p>
  </w:footnote>
  <w:footnote w:type="continuationSeparator" w:id="0">
    <w:p w14:paraId="48226C55" w14:textId="77777777" w:rsidR="000E7F01" w:rsidRDefault="000E7F0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16DC" w14:textId="66CEC3D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E12BB">
      <w:rPr>
        <w:rFonts w:cs="Arial"/>
        <w:b/>
        <w:szCs w:val="20"/>
      </w:rPr>
      <w:t>5</w:t>
    </w:r>
  </w:p>
  <w:p w14:paraId="030A16D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153461">
    <w:abstractNumId w:val="3"/>
  </w:num>
  <w:num w:numId="2" w16cid:durableId="1910536041">
    <w:abstractNumId w:val="4"/>
  </w:num>
  <w:num w:numId="3" w16cid:durableId="147940740">
    <w:abstractNumId w:val="2"/>
  </w:num>
  <w:num w:numId="4" w16cid:durableId="1396664728">
    <w:abstractNumId w:val="1"/>
  </w:num>
  <w:num w:numId="5" w16cid:durableId="1871828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E7F01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12BB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D773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A16B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4</cp:revision>
  <cp:lastPrinted>2013-03-13T13:00:00Z</cp:lastPrinted>
  <dcterms:created xsi:type="dcterms:W3CDTF">2021-01-04T10:36:00Z</dcterms:created>
  <dcterms:modified xsi:type="dcterms:W3CDTF">2025-04-10T06:32:00Z</dcterms:modified>
</cp:coreProperties>
</file>