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3B38FE7F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CB42DE">
        <w:rPr>
          <w:rFonts w:ascii="Arial" w:hAnsi="Arial" w:cs="Arial"/>
          <w:b/>
          <w:sz w:val="28"/>
          <w:szCs w:val="28"/>
        </w:rPr>
        <w:t>2</w:t>
      </w:r>
    </w:p>
    <w:p w14:paraId="36A112DD" w14:textId="0A2B6291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966CA5">
        <w:rPr>
          <w:rFonts w:ascii="Arial" w:hAnsi="Arial" w:cs="Arial"/>
          <w:bCs/>
          <w:snapToGrid w:val="0"/>
          <w:sz w:val="20"/>
        </w:rPr>
        <w:t>24. 6. 2024</w:t>
      </w:r>
    </w:p>
    <w:p w14:paraId="09C61DC4" w14:textId="32DDFC56" w:rsidR="000C17E5" w:rsidRPr="00506B5D" w:rsidRDefault="000C17E5" w:rsidP="007C7A44">
      <w:pPr>
        <w:pStyle w:val="Tabulka-buky11"/>
        <w:spacing w:before="120"/>
        <w:jc w:val="center"/>
        <w:rPr>
          <w:rStyle w:val="Siln"/>
          <w:rFonts w:ascii="Arial" w:hAnsi="Arial" w:cs="Arial"/>
          <w:sz w:val="24"/>
          <w:szCs w:val="24"/>
          <w:lang w:val="cs-CZ"/>
        </w:rPr>
      </w:pPr>
      <w:r w:rsidRPr="00506B5D">
        <w:rPr>
          <w:rStyle w:val="Siln"/>
          <w:rFonts w:ascii="Arial" w:hAnsi="Arial" w:cs="Arial"/>
          <w:sz w:val="24"/>
          <w:szCs w:val="24"/>
          <w:lang w:val="cs-CZ"/>
        </w:rPr>
        <w:t xml:space="preserve">KOMPLEXNÍ POZEMKOVÉ ÚPRAVY </w:t>
      </w:r>
      <w:r w:rsidR="00FA35A6" w:rsidRPr="00506B5D">
        <w:rPr>
          <w:rStyle w:val="Siln"/>
          <w:rFonts w:ascii="Arial" w:hAnsi="Arial" w:cs="Arial"/>
          <w:sz w:val="24"/>
          <w:szCs w:val="24"/>
          <w:lang w:val="cs-CZ"/>
        </w:rPr>
        <w:t>V</w:t>
      </w:r>
      <w:r w:rsidR="00240A84" w:rsidRPr="00506B5D">
        <w:rPr>
          <w:rStyle w:val="Siln"/>
          <w:rFonts w:ascii="Arial" w:hAnsi="Arial" w:cs="Arial"/>
          <w:sz w:val="24"/>
          <w:szCs w:val="24"/>
          <w:lang w:val="cs-CZ"/>
        </w:rPr>
        <w:t xml:space="preserve"> K.Ú. </w:t>
      </w:r>
      <w:r w:rsidR="00FA35A6" w:rsidRPr="00506B5D">
        <w:rPr>
          <w:rStyle w:val="Siln"/>
          <w:rFonts w:ascii="Arial" w:hAnsi="Arial" w:cs="Arial"/>
          <w:sz w:val="24"/>
          <w:szCs w:val="24"/>
          <w:lang w:val="cs-CZ"/>
        </w:rPr>
        <w:t>BEŇOV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3447B35" w14:textId="77777777" w:rsidR="00772B55" w:rsidRPr="007C7A44" w:rsidRDefault="00772B55" w:rsidP="00DC0EEC">
      <w:pPr>
        <w:pStyle w:val="Nadpis1"/>
        <w:keepNext w:val="0"/>
        <w:spacing w:before="120" w:after="120" w:line="240" w:lineRule="auto"/>
        <w:ind w:left="851" w:hanging="284"/>
        <w:jc w:val="both"/>
        <w:rPr>
          <w:b w:val="0"/>
          <w:sz w:val="22"/>
          <w:szCs w:val="22"/>
        </w:rPr>
      </w:pPr>
      <w:r w:rsidRPr="007C7A44">
        <w:rPr>
          <w:sz w:val="22"/>
          <w:szCs w:val="22"/>
        </w:rPr>
        <w:t>SMLUVNÍ STRANY</w:t>
      </w:r>
    </w:p>
    <w:p w14:paraId="1D53A950" w14:textId="77777777" w:rsidR="009B7C95" w:rsidRPr="00ED6435" w:rsidRDefault="009B7C95" w:rsidP="009B7C9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D9326EC" w14:textId="77777777" w:rsidR="009B7C95" w:rsidRPr="007C7A44" w:rsidRDefault="009B7C95" w:rsidP="009B7C95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se sídlem Husinecká 1024/11a, 130 00 Praha 3 – Žižkov, IČO: 013 12 774,</w:t>
      </w:r>
    </w:p>
    <w:p w14:paraId="014902CE" w14:textId="77777777" w:rsidR="009B7C95" w:rsidRPr="007C7A44" w:rsidRDefault="009B7C95" w:rsidP="00DC0EEC">
      <w:pPr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Krajský pozemkový úřad pro Olomoucký kraj</w:t>
      </w:r>
      <w:r w:rsidRPr="007C7A44">
        <w:rPr>
          <w:rFonts w:ascii="Arial" w:hAnsi="Arial" w:cs="Arial"/>
          <w:snapToGrid w:val="0"/>
          <w:sz w:val="22"/>
          <w:szCs w:val="22"/>
        </w:rPr>
        <w:t>,</w:t>
      </w:r>
      <w:r w:rsidRPr="007C7A44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7C7A44">
        <w:rPr>
          <w:rFonts w:ascii="Arial" w:hAnsi="Arial" w:cs="Arial"/>
          <w:sz w:val="22"/>
          <w:szCs w:val="22"/>
        </w:rPr>
        <w:t xml:space="preserve"> </w:t>
      </w:r>
    </w:p>
    <w:p w14:paraId="68FD4EDB" w14:textId="0343B20F" w:rsidR="009B7C95" w:rsidRPr="007C7A44" w:rsidRDefault="009B7C95" w:rsidP="00DC0EEC">
      <w:pPr>
        <w:spacing w:after="120"/>
        <w:ind w:left="4961" w:hanging="4394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Zastoupená:</w:t>
      </w:r>
      <w:r w:rsidRPr="007C7A44">
        <w:rPr>
          <w:rFonts w:ascii="Arial" w:hAnsi="Arial" w:cs="Arial"/>
          <w:sz w:val="22"/>
          <w:szCs w:val="22"/>
        </w:rPr>
        <w:tab/>
      </w:r>
      <w:r w:rsidR="0076702B">
        <w:rPr>
          <w:rFonts w:ascii="Arial" w:hAnsi="Arial" w:cs="Arial"/>
          <w:sz w:val="22"/>
          <w:szCs w:val="22"/>
        </w:rPr>
        <w:t>J</w:t>
      </w:r>
      <w:r w:rsidRPr="007C7A44">
        <w:rPr>
          <w:rFonts w:ascii="Arial" w:hAnsi="Arial" w:cs="Arial"/>
          <w:sz w:val="22"/>
          <w:szCs w:val="22"/>
        </w:rPr>
        <w:t>UDr. Romanem Brnčalem, LL.M., ředitelem KPÚ</w:t>
      </w:r>
      <w:r w:rsidR="008D4493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>pro Olomoucký kraj</w:t>
      </w:r>
      <w:r w:rsidRPr="007C7A44">
        <w:rPr>
          <w:rFonts w:ascii="Arial" w:hAnsi="Arial" w:cs="Arial"/>
          <w:iCs/>
          <w:sz w:val="22"/>
          <w:szCs w:val="22"/>
        </w:rPr>
        <w:t xml:space="preserve"> </w:t>
      </w:r>
    </w:p>
    <w:p w14:paraId="58C72656" w14:textId="2F29ABAB" w:rsidR="009B7C95" w:rsidRPr="007C7A44" w:rsidRDefault="009B7C95" w:rsidP="00ED13CE">
      <w:pPr>
        <w:spacing w:after="120"/>
        <w:ind w:left="4962" w:hanging="4395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Ve smluvních záležitostech zastoupená: </w:t>
      </w:r>
      <w:r w:rsidR="00312ED6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z w:val="22"/>
          <w:szCs w:val="22"/>
        </w:rPr>
        <w:t>JUDr. Romanem Brnčalem, LL.M., ředitelem KPÚ</w:t>
      </w:r>
      <w:r w:rsidR="00312ED6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 xml:space="preserve">pro Olomoucký kraj </w:t>
      </w:r>
    </w:p>
    <w:p w14:paraId="7EE76F9B" w14:textId="77777777" w:rsidR="008D4493" w:rsidRDefault="009B7C95" w:rsidP="00ED13CE">
      <w:pPr>
        <w:tabs>
          <w:tab w:val="left" w:pos="4536"/>
        </w:tabs>
        <w:ind w:left="4961" w:hanging="4394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 technických záležitostech zastoupený: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ab/>
        <w:t xml:space="preserve">Ing. Renátou Brundovou, vedoucí Pobočky Přerov, </w:t>
      </w:r>
    </w:p>
    <w:p w14:paraId="6B16A36E" w14:textId="2A0766E8" w:rsidR="009B7C95" w:rsidRPr="007C7A44" w:rsidRDefault="008D4493" w:rsidP="00ED13CE">
      <w:pPr>
        <w:tabs>
          <w:tab w:val="left" w:pos="4536"/>
        </w:tabs>
        <w:ind w:left="4961" w:hanging="439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9B7C95" w:rsidRPr="007C7A44">
        <w:rPr>
          <w:rFonts w:ascii="Arial" w:hAnsi="Arial" w:cs="Arial"/>
          <w:snapToGrid w:val="0"/>
          <w:sz w:val="22"/>
          <w:szCs w:val="22"/>
        </w:rPr>
        <w:t>Ing. Alžbětou Šamánkovou, Pobočka Přerov</w:t>
      </w:r>
    </w:p>
    <w:p w14:paraId="3C45AFE7" w14:textId="77777777" w:rsidR="009B7C95" w:rsidRPr="007C7A44" w:rsidRDefault="009B7C95" w:rsidP="009B7C95">
      <w:pPr>
        <w:ind w:left="4536" w:right="1417" w:hanging="3969"/>
        <w:jc w:val="both"/>
        <w:rPr>
          <w:rFonts w:ascii="Arial" w:hAnsi="Arial" w:cs="Arial"/>
          <w:b/>
          <w:bCs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7A0CC7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Tel.: </w:t>
      </w:r>
      <w:r w:rsidRPr="007C7A44">
        <w:rPr>
          <w:rFonts w:ascii="Arial" w:hAnsi="Arial" w:cs="Arial"/>
          <w:sz w:val="22"/>
          <w:szCs w:val="22"/>
        </w:rPr>
        <w:tab/>
        <w:t>+420 727 957 177</w:t>
      </w:r>
    </w:p>
    <w:p w14:paraId="5D4922A8" w14:textId="02965D92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E-mail: </w:t>
      </w:r>
      <w:r w:rsidRPr="007C7A44">
        <w:rPr>
          <w:rFonts w:ascii="Arial" w:hAnsi="Arial" w:cs="Arial"/>
          <w:sz w:val="22"/>
          <w:szCs w:val="22"/>
        </w:rPr>
        <w:tab/>
      </w:r>
      <w:hyperlink r:id="rId8" w:history="1">
        <w:r w:rsidR="00A53C12" w:rsidRPr="009B33BF">
          <w:rPr>
            <w:rStyle w:val="Hypertextovodkaz"/>
            <w:rFonts w:ascii="Arial" w:hAnsi="Arial" w:cs="Arial"/>
            <w:sz w:val="22"/>
            <w:szCs w:val="22"/>
          </w:rPr>
          <w:t>prerov.pk@spu.gov.cz</w:t>
        </w:r>
      </w:hyperlink>
      <w:r w:rsidRPr="007C7A44">
        <w:rPr>
          <w:rFonts w:ascii="Arial" w:hAnsi="Arial" w:cs="Arial"/>
          <w:sz w:val="22"/>
          <w:szCs w:val="22"/>
        </w:rPr>
        <w:t xml:space="preserve"> </w:t>
      </w:r>
    </w:p>
    <w:p w14:paraId="59C3643E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ID datové schránky: </w:t>
      </w:r>
      <w:r w:rsidRPr="007C7A44">
        <w:rPr>
          <w:rFonts w:ascii="Arial" w:hAnsi="Arial" w:cs="Arial"/>
          <w:sz w:val="22"/>
          <w:szCs w:val="22"/>
        </w:rPr>
        <w:tab/>
        <w:t>z49per3</w:t>
      </w:r>
    </w:p>
    <w:p w14:paraId="1281DC0C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Bankovní spojení</w:t>
      </w:r>
      <w:r w:rsidRPr="007C7A44">
        <w:rPr>
          <w:rFonts w:ascii="Arial" w:hAnsi="Arial" w:cs="Arial"/>
          <w:sz w:val="22"/>
          <w:szCs w:val="22"/>
        </w:rPr>
        <w:t>:</w:t>
      </w:r>
      <w:r w:rsidRPr="007C7A44">
        <w:rPr>
          <w:rFonts w:ascii="Arial" w:hAnsi="Arial" w:cs="Arial"/>
          <w:sz w:val="22"/>
          <w:szCs w:val="22"/>
        </w:rPr>
        <w:tab/>
        <w:t>Česká národní banka</w:t>
      </w:r>
    </w:p>
    <w:p w14:paraId="1AE37115" w14:textId="77777777" w:rsidR="009B7C95" w:rsidRPr="007C7A44" w:rsidRDefault="009B7C95" w:rsidP="005F1B72">
      <w:pPr>
        <w:ind w:left="4962" w:right="1418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Číslo účtu: </w:t>
      </w:r>
      <w:r w:rsidRPr="007C7A44">
        <w:rPr>
          <w:rFonts w:ascii="Arial" w:hAnsi="Arial" w:cs="Arial"/>
          <w:sz w:val="22"/>
          <w:szCs w:val="22"/>
        </w:rPr>
        <w:tab/>
        <w:t>3723001/0710</w:t>
      </w:r>
    </w:p>
    <w:p w14:paraId="5E54D53A" w14:textId="410D7ECF" w:rsidR="00B258CC" w:rsidRDefault="009B7C95" w:rsidP="00B258CC">
      <w:pPr>
        <w:spacing w:after="120"/>
        <w:ind w:left="4962" w:hanging="4395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DIČ: </w:t>
      </w:r>
      <w:r w:rsidRPr="007C7A44">
        <w:rPr>
          <w:rFonts w:ascii="Arial" w:hAnsi="Arial" w:cs="Arial"/>
          <w:sz w:val="22"/>
          <w:szCs w:val="22"/>
        </w:rPr>
        <w:tab/>
        <w:t>CZ01312774 (není plátce</w:t>
      </w:r>
      <w:r w:rsidR="00B258CC">
        <w:rPr>
          <w:rFonts w:ascii="Arial" w:hAnsi="Arial" w:cs="Arial"/>
          <w:sz w:val="22"/>
          <w:szCs w:val="22"/>
        </w:rPr>
        <w:t xml:space="preserve"> </w:t>
      </w:r>
      <w:r w:rsidRPr="007C7A44">
        <w:rPr>
          <w:rFonts w:ascii="Arial" w:hAnsi="Arial" w:cs="Arial"/>
          <w:sz w:val="22"/>
          <w:szCs w:val="22"/>
        </w:rPr>
        <w:t>DPH)</w:t>
      </w:r>
    </w:p>
    <w:p w14:paraId="22EC2A3F" w14:textId="565A394B" w:rsidR="009B7C95" w:rsidRPr="007C7A44" w:rsidRDefault="009B7C95" w:rsidP="00B258CC">
      <w:pPr>
        <w:spacing w:after="120"/>
        <w:ind w:left="4962" w:right="1418" w:hanging="4395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(„</w:t>
      </w:r>
      <w:r w:rsidRPr="007C7A44">
        <w:rPr>
          <w:rFonts w:ascii="Arial" w:hAnsi="Arial" w:cs="Arial"/>
          <w:b/>
          <w:sz w:val="22"/>
          <w:szCs w:val="22"/>
        </w:rPr>
        <w:t>Objednatel</w:t>
      </w:r>
      <w:r w:rsidRPr="007C7A44">
        <w:rPr>
          <w:rFonts w:ascii="Arial" w:hAnsi="Arial" w:cs="Arial"/>
          <w:bCs/>
          <w:sz w:val="22"/>
          <w:szCs w:val="22"/>
        </w:rPr>
        <w:t>“)</w:t>
      </w:r>
    </w:p>
    <w:p w14:paraId="591D74F9" w14:textId="77777777" w:rsidR="009B7C95" w:rsidRPr="007C7A44" w:rsidRDefault="009B7C95" w:rsidP="009B7C95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a</w:t>
      </w:r>
    </w:p>
    <w:p w14:paraId="5A1D563D" w14:textId="77777777" w:rsidR="009B7C95" w:rsidRPr="007C7A44" w:rsidRDefault="009B7C95" w:rsidP="009B7C95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b/>
          <w:sz w:val="22"/>
          <w:szCs w:val="22"/>
        </w:rPr>
        <w:t>Foltánek s.r.o.</w:t>
      </w:r>
    </w:p>
    <w:p w14:paraId="32823D93" w14:textId="7D43F550" w:rsidR="009B7C95" w:rsidRPr="007C7A44" w:rsidRDefault="009B7C95" w:rsidP="009B7C95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C7A44">
        <w:rPr>
          <w:rFonts w:ascii="Arial" w:hAnsi="Arial" w:cs="Arial"/>
          <w:bCs/>
          <w:sz w:val="22"/>
          <w:szCs w:val="22"/>
        </w:rPr>
        <w:t xml:space="preserve">se sídlem </w:t>
      </w:r>
      <w:r w:rsidRPr="007C7A44">
        <w:rPr>
          <w:rFonts w:ascii="Arial" w:hAnsi="Arial" w:cs="Arial"/>
          <w:snapToGrid w:val="0"/>
          <w:sz w:val="22"/>
          <w:szCs w:val="22"/>
        </w:rPr>
        <w:t>Perucká 1, 120 00 Praha 2, IČO: 24662976, zapsaná v obchodním rejstříku vedeném u</w:t>
      </w:r>
      <w:r w:rsidR="005F73B2">
        <w:rPr>
          <w:rFonts w:ascii="Arial" w:hAnsi="Arial" w:cs="Arial"/>
          <w:snapToGrid w:val="0"/>
          <w:sz w:val="22"/>
          <w:szCs w:val="22"/>
        </w:rPr>
        <w:t> </w:t>
      </w:r>
      <w:r w:rsidRPr="007C7A44">
        <w:rPr>
          <w:rFonts w:ascii="Arial" w:hAnsi="Arial" w:cs="Arial"/>
          <w:snapToGrid w:val="0"/>
          <w:sz w:val="22"/>
          <w:szCs w:val="22"/>
        </w:rPr>
        <w:t>městského soudu v</w:t>
      </w:r>
      <w:r w:rsidR="00C70C5A" w:rsidRPr="007C7A44">
        <w:rPr>
          <w:rFonts w:ascii="Arial" w:hAnsi="Arial" w:cs="Arial"/>
          <w:snapToGrid w:val="0"/>
          <w:sz w:val="22"/>
          <w:szCs w:val="22"/>
        </w:rPr>
        <w:t> </w:t>
      </w:r>
      <w:r w:rsidRPr="007C7A44">
        <w:rPr>
          <w:rFonts w:ascii="Arial" w:hAnsi="Arial" w:cs="Arial"/>
          <w:snapToGrid w:val="0"/>
          <w:sz w:val="22"/>
          <w:szCs w:val="22"/>
        </w:rPr>
        <w:t>Praze, oddíl C, vložka 164338</w:t>
      </w:r>
    </w:p>
    <w:p w14:paraId="4980FAF5" w14:textId="41BBBFA2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7C7A44">
        <w:rPr>
          <w:rFonts w:ascii="Arial" w:hAnsi="Arial" w:cs="Arial"/>
          <w:snapToGrid w:val="0"/>
          <w:sz w:val="22"/>
          <w:szCs w:val="22"/>
        </w:rPr>
        <w:tab/>
        <w:t>Ing. Dalimilem Foltánkem</w:t>
      </w:r>
    </w:p>
    <w:p w14:paraId="74285893" w14:textId="3630307F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Ve smluvních záležitostech zastoupená</w:t>
      </w:r>
      <w:r w:rsidRPr="007C7A44">
        <w:rPr>
          <w:rFonts w:ascii="Arial" w:hAnsi="Arial" w:cs="Arial"/>
          <w:bCs/>
          <w:sz w:val="22"/>
          <w:szCs w:val="22"/>
        </w:rPr>
        <w:t xml:space="preserve">: </w:t>
      </w:r>
      <w:r w:rsidRPr="007C7A44">
        <w:rPr>
          <w:rFonts w:ascii="Arial" w:hAnsi="Arial" w:cs="Arial"/>
          <w:snapToGrid w:val="0"/>
          <w:sz w:val="22"/>
          <w:szCs w:val="22"/>
        </w:rPr>
        <w:t>Ing. Dalimilem Foltánkem</w:t>
      </w:r>
    </w:p>
    <w:p w14:paraId="4ADAFBDC" w14:textId="504FBCA7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V technických záležitostech zastoupená:</w:t>
      </w:r>
      <w:r w:rsidR="00856770" w:rsidRPr="007C7A44">
        <w:rPr>
          <w:rFonts w:ascii="Arial" w:hAnsi="Arial" w:cs="Arial"/>
          <w:sz w:val="22"/>
          <w:szCs w:val="22"/>
        </w:rPr>
        <w:tab/>
      </w:r>
      <w:r w:rsidR="00604E51">
        <w:rPr>
          <w:rFonts w:ascii="Arial" w:hAnsi="Arial" w:cs="Arial"/>
          <w:snapToGrid w:val="0"/>
          <w:sz w:val="22"/>
          <w:szCs w:val="22"/>
        </w:rPr>
        <w:t>xxxxx</w:t>
      </w:r>
    </w:p>
    <w:p w14:paraId="4DFCF585" w14:textId="462A101C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Vedoucí týmu: 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="00604E51">
        <w:rPr>
          <w:rFonts w:ascii="Arial" w:hAnsi="Arial" w:cs="Arial"/>
          <w:snapToGrid w:val="0"/>
          <w:sz w:val="22"/>
          <w:szCs w:val="22"/>
        </w:rPr>
        <w:t>xxxxx</w:t>
      </w:r>
    </w:p>
    <w:p w14:paraId="7C63DDE8" w14:textId="52B0BA9A" w:rsidR="009B7C95" w:rsidRPr="007C7A44" w:rsidRDefault="009B7C95" w:rsidP="0085677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napToGrid w:val="0"/>
          <w:sz w:val="22"/>
          <w:szCs w:val="22"/>
        </w:rPr>
        <w:t xml:space="preserve">Zástupce vedoucího týmu: </w:t>
      </w:r>
      <w:r w:rsidRPr="007C7A44">
        <w:rPr>
          <w:rFonts w:ascii="Arial" w:hAnsi="Arial" w:cs="Arial"/>
          <w:snapToGrid w:val="0"/>
          <w:sz w:val="22"/>
          <w:szCs w:val="22"/>
        </w:rPr>
        <w:tab/>
      </w:r>
      <w:r w:rsidR="00604E51">
        <w:rPr>
          <w:rFonts w:ascii="Arial" w:hAnsi="Arial" w:cs="Arial"/>
          <w:snapToGrid w:val="0"/>
          <w:sz w:val="22"/>
          <w:szCs w:val="22"/>
        </w:rPr>
        <w:t>xxxxx</w:t>
      </w:r>
    </w:p>
    <w:p w14:paraId="1E451162" w14:textId="77777777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AB89911" w14:textId="22905F77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Tel.: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z w:val="22"/>
          <w:szCs w:val="22"/>
        </w:rPr>
        <w:t xml:space="preserve">+420 </w:t>
      </w:r>
      <w:r w:rsidR="00604E51">
        <w:rPr>
          <w:rFonts w:ascii="Arial" w:hAnsi="Arial" w:cs="Arial"/>
          <w:sz w:val="22"/>
          <w:szCs w:val="22"/>
        </w:rPr>
        <w:t>xxxxx</w:t>
      </w:r>
    </w:p>
    <w:p w14:paraId="76D5116A" w14:textId="600D22F7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E-mail: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="00604E51">
        <w:rPr>
          <w:rFonts w:ascii="Arial" w:hAnsi="Arial" w:cs="Arial"/>
          <w:snapToGrid w:val="0"/>
          <w:sz w:val="22"/>
          <w:szCs w:val="22"/>
        </w:rPr>
        <w:t>xxxxx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70A1374" w14:textId="069473DC" w:rsidR="009B7C95" w:rsidRPr="007C7A44" w:rsidRDefault="009B7C95" w:rsidP="00DC0EE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ID datové schránky: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8k7p399</w:t>
      </w:r>
    </w:p>
    <w:p w14:paraId="08994467" w14:textId="082D75FF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b/>
          <w:sz w:val="22"/>
          <w:szCs w:val="22"/>
        </w:rPr>
        <w:t>Bankovní spojení:</w:t>
      </w:r>
      <w:r w:rsidRPr="007C7A44">
        <w:rPr>
          <w:rFonts w:ascii="Arial" w:hAnsi="Arial" w:cs="Arial"/>
          <w:snapToGrid w:val="0"/>
          <w:sz w:val="22"/>
          <w:szCs w:val="22"/>
        </w:rPr>
        <w:t xml:space="preserve"> </w:t>
      </w:r>
      <w:r w:rsidR="00DC0EEC">
        <w:rPr>
          <w:rFonts w:ascii="Arial" w:hAnsi="Arial" w:cs="Arial"/>
          <w:snapToGrid w:val="0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KB</w:t>
      </w:r>
    </w:p>
    <w:p w14:paraId="7AE1CF2C" w14:textId="53147E85" w:rsidR="009B7C95" w:rsidRPr="007C7A44" w:rsidRDefault="009B7C95" w:rsidP="009B7C9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Číslo účtu: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43-6830890257/0100</w:t>
      </w:r>
    </w:p>
    <w:p w14:paraId="43D5CE2F" w14:textId="544687B6" w:rsidR="009B7C95" w:rsidRPr="007C7A44" w:rsidRDefault="009B7C95" w:rsidP="009B7C9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 xml:space="preserve">DIČ: </w:t>
      </w:r>
      <w:r w:rsidR="00DC0EEC">
        <w:rPr>
          <w:rFonts w:ascii="Arial" w:hAnsi="Arial" w:cs="Arial"/>
          <w:sz w:val="22"/>
          <w:szCs w:val="22"/>
        </w:rPr>
        <w:tab/>
      </w:r>
      <w:r w:rsidRPr="007C7A44">
        <w:rPr>
          <w:rFonts w:ascii="Arial" w:hAnsi="Arial" w:cs="Arial"/>
          <w:snapToGrid w:val="0"/>
          <w:sz w:val="22"/>
          <w:szCs w:val="22"/>
        </w:rPr>
        <w:t>CZ24662976</w:t>
      </w:r>
    </w:p>
    <w:p w14:paraId="403F0D4C" w14:textId="77777777" w:rsidR="00B258CC" w:rsidRDefault="009B7C95" w:rsidP="00B258CC">
      <w:pPr>
        <w:ind w:left="567"/>
        <w:jc w:val="both"/>
        <w:rPr>
          <w:rFonts w:ascii="Arial" w:hAnsi="Arial" w:cs="Arial"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</w:t>
      </w:r>
      <w:r w:rsidRPr="007C7A44">
        <w:rPr>
          <w:rFonts w:ascii="Arial" w:hAnsi="Arial" w:cs="Arial"/>
          <w:b/>
          <w:sz w:val="22"/>
          <w:szCs w:val="22"/>
        </w:rPr>
        <w:t>„Zhotovitel“</w:t>
      </w:r>
      <w:r w:rsidRPr="007C7A44">
        <w:rPr>
          <w:rFonts w:ascii="Arial" w:hAnsi="Arial" w:cs="Arial"/>
          <w:sz w:val="22"/>
          <w:szCs w:val="22"/>
        </w:rPr>
        <w:t>)</w:t>
      </w:r>
    </w:p>
    <w:p w14:paraId="3386F10F" w14:textId="1282D556" w:rsidR="009B7C95" w:rsidRPr="007C7A44" w:rsidRDefault="009B7C95" w:rsidP="00B258CC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C7A44">
        <w:rPr>
          <w:rFonts w:ascii="Arial" w:hAnsi="Arial" w:cs="Arial"/>
          <w:sz w:val="22"/>
          <w:szCs w:val="22"/>
        </w:rPr>
        <w:t>(Objednatel a Zhotovitel dále jako „</w:t>
      </w:r>
      <w:r w:rsidRPr="007C7A44">
        <w:rPr>
          <w:rFonts w:ascii="Arial" w:hAnsi="Arial" w:cs="Arial"/>
          <w:b/>
          <w:sz w:val="22"/>
          <w:szCs w:val="22"/>
        </w:rPr>
        <w:t>Smluvní strany</w:t>
      </w:r>
      <w:r w:rsidRPr="007C7A44">
        <w:rPr>
          <w:rFonts w:ascii="Arial" w:hAnsi="Arial" w:cs="Arial"/>
          <w:sz w:val="22"/>
          <w:szCs w:val="22"/>
        </w:rPr>
        <w:t>“ a každý z nich samostatně jako „</w:t>
      </w:r>
      <w:r w:rsidRPr="007C7A44">
        <w:rPr>
          <w:rFonts w:ascii="Arial" w:hAnsi="Arial" w:cs="Arial"/>
          <w:b/>
          <w:sz w:val="22"/>
          <w:szCs w:val="22"/>
        </w:rPr>
        <w:t>Smluvní strana</w:t>
      </w:r>
      <w:r w:rsidRPr="007C7A44">
        <w:rPr>
          <w:rFonts w:ascii="Arial" w:hAnsi="Arial" w:cs="Arial"/>
          <w:sz w:val="22"/>
          <w:szCs w:val="22"/>
        </w:rPr>
        <w:t>“)</w:t>
      </w: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7956ED8A" w14:textId="390AD663" w:rsidR="004D7F43" w:rsidRDefault="00605948" w:rsidP="00D96534">
      <w:pPr>
        <w:spacing w:after="200"/>
        <w:ind w:left="-76"/>
        <w:jc w:val="both"/>
        <w:rPr>
          <w:rStyle w:val="l-L2Char"/>
          <w:rFonts w:eastAsiaTheme="minorHAnsi"/>
          <w:szCs w:val="22"/>
        </w:rPr>
      </w:pPr>
      <w:bookmarkStart w:id="0" w:name="_Hlk39479899"/>
      <w:r w:rsidRPr="00D96534">
        <w:rPr>
          <w:rFonts w:ascii="Arial" w:hAnsi="Arial" w:cs="Arial"/>
          <w:bCs/>
          <w:snapToGrid w:val="0"/>
          <w:sz w:val="22"/>
          <w:szCs w:val="22"/>
        </w:rPr>
        <w:t>Předmětem dodatku</w:t>
      </w:r>
      <w:r w:rsidR="001517C7" w:rsidRPr="00D96534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4563DD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347BB">
        <w:rPr>
          <w:rFonts w:ascii="Arial" w:hAnsi="Arial" w:cs="Arial"/>
          <w:bCs/>
          <w:snapToGrid w:val="0"/>
          <w:sz w:val="22"/>
          <w:szCs w:val="22"/>
        </w:rPr>
        <w:t>2</w:t>
      </w:r>
      <w:r w:rsidRPr="00D96534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 w:rsidR="007109F7" w:rsidRPr="00D96534">
        <w:rPr>
          <w:rFonts w:ascii="Arial" w:hAnsi="Arial" w:cs="Arial"/>
          <w:bCs/>
          <w:snapToGrid w:val="0"/>
          <w:sz w:val="22"/>
          <w:szCs w:val="22"/>
        </w:rPr>
        <w:t>sou</w:t>
      </w:r>
      <w:r w:rsidR="00D0039A" w:rsidRPr="00D96534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96534" w:rsidRPr="00D96534">
        <w:rPr>
          <w:rFonts w:ascii="Arial" w:hAnsi="Arial" w:cs="Arial"/>
          <w:b/>
          <w:snapToGrid w:val="0"/>
          <w:sz w:val="22"/>
          <w:szCs w:val="22"/>
        </w:rPr>
        <w:t>n</w:t>
      </w:r>
      <w:r w:rsidR="004D7F43" w:rsidRPr="00D96534">
        <w:rPr>
          <w:rStyle w:val="l-L2Char"/>
          <w:rFonts w:eastAsiaTheme="minorHAnsi"/>
          <w:b/>
          <w:szCs w:val="22"/>
        </w:rPr>
        <w:t xml:space="preserve">epodstatné změny závazku ze smlouvy </w:t>
      </w:r>
      <w:r w:rsidR="004D7F43" w:rsidRPr="002347BB">
        <w:rPr>
          <w:rStyle w:val="l-L2Char"/>
          <w:rFonts w:eastAsiaTheme="minorHAnsi"/>
          <w:bCs/>
          <w:szCs w:val="22"/>
        </w:rPr>
        <w:t>– změn</w:t>
      </w:r>
      <w:r w:rsidR="00EA764D" w:rsidRPr="002347BB">
        <w:rPr>
          <w:rStyle w:val="l-L2Char"/>
          <w:rFonts w:eastAsiaTheme="minorHAnsi"/>
          <w:bCs/>
          <w:szCs w:val="22"/>
        </w:rPr>
        <w:t>a</w:t>
      </w:r>
      <w:r w:rsidR="004D7F43" w:rsidRPr="002347BB">
        <w:rPr>
          <w:rStyle w:val="l-L2Char"/>
          <w:rFonts w:eastAsiaTheme="minorHAnsi"/>
          <w:bCs/>
          <w:szCs w:val="22"/>
        </w:rPr>
        <w:t xml:space="preserve"> </w:t>
      </w:r>
      <w:r w:rsidR="00A53C12" w:rsidRPr="002347BB">
        <w:rPr>
          <w:rStyle w:val="l-L2Char"/>
          <w:rFonts w:eastAsiaTheme="minorHAnsi"/>
          <w:bCs/>
          <w:szCs w:val="22"/>
        </w:rPr>
        <w:t>rozsahu plnění</w:t>
      </w:r>
      <w:r w:rsidR="002347BB" w:rsidRPr="002347BB">
        <w:rPr>
          <w:rStyle w:val="l-L2Char"/>
          <w:rFonts w:eastAsiaTheme="minorHAnsi"/>
          <w:bCs/>
          <w:szCs w:val="22"/>
        </w:rPr>
        <w:t>,</w:t>
      </w:r>
      <w:r w:rsidR="00A53C12">
        <w:rPr>
          <w:rStyle w:val="l-L2Char"/>
          <w:rFonts w:eastAsiaTheme="minorHAnsi"/>
          <w:b/>
          <w:szCs w:val="22"/>
        </w:rPr>
        <w:t xml:space="preserve"> </w:t>
      </w:r>
      <w:r w:rsidR="002347BB" w:rsidRPr="00D96534">
        <w:rPr>
          <w:rStyle w:val="l-L2Char"/>
          <w:rFonts w:eastAsiaTheme="minorHAnsi"/>
          <w:szCs w:val="22"/>
        </w:rPr>
        <w:t>kter</w:t>
      </w:r>
      <w:r w:rsidR="002347BB">
        <w:rPr>
          <w:rStyle w:val="l-L2Char"/>
          <w:rFonts w:eastAsiaTheme="minorHAnsi"/>
          <w:szCs w:val="22"/>
        </w:rPr>
        <w:t>ou</w:t>
      </w:r>
      <w:r w:rsidR="002347BB" w:rsidRPr="00D96534">
        <w:rPr>
          <w:rStyle w:val="l-L2Char"/>
          <w:rFonts w:eastAsiaTheme="minorHAnsi"/>
          <w:szCs w:val="22"/>
        </w:rPr>
        <w:t xml:space="preserve"> se mění hodnota závazku ze smlouvy</w:t>
      </w:r>
      <w:r w:rsidR="002347BB">
        <w:rPr>
          <w:rStyle w:val="l-L2Char"/>
          <w:rFonts w:eastAsiaTheme="minorHAnsi"/>
          <w:szCs w:val="22"/>
        </w:rPr>
        <w:t>, a to</w:t>
      </w:r>
      <w:r w:rsidR="00A53C12">
        <w:rPr>
          <w:rStyle w:val="l-L2Char"/>
          <w:rFonts w:eastAsiaTheme="minorHAnsi"/>
          <w:b/>
          <w:szCs w:val="22"/>
        </w:rPr>
        <w:t xml:space="preserve"> </w:t>
      </w:r>
      <w:r w:rsidR="00F0201E">
        <w:rPr>
          <w:rStyle w:val="l-L2Char"/>
          <w:rFonts w:eastAsiaTheme="minorHAnsi"/>
          <w:b/>
          <w:szCs w:val="22"/>
        </w:rPr>
        <w:t xml:space="preserve">navýšení </w:t>
      </w:r>
      <w:r w:rsidR="004D7F43" w:rsidRPr="00D96534">
        <w:rPr>
          <w:rStyle w:val="l-L2Char"/>
          <w:rFonts w:eastAsiaTheme="minorHAnsi"/>
          <w:b/>
          <w:szCs w:val="22"/>
        </w:rPr>
        <w:t>počtu měrných jednotek</w:t>
      </w:r>
      <w:r w:rsidR="002347BB">
        <w:rPr>
          <w:rStyle w:val="l-L2Char"/>
          <w:rFonts w:eastAsiaTheme="minorHAnsi"/>
          <w:b/>
          <w:szCs w:val="22"/>
        </w:rPr>
        <w:t xml:space="preserve"> u dílčích částí díla:</w:t>
      </w:r>
    </w:p>
    <w:p w14:paraId="3F87E2EF" w14:textId="104745EF" w:rsidR="00E46B24" w:rsidRPr="008618F4" w:rsidRDefault="00F465DA" w:rsidP="008618F4">
      <w:pPr>
        <w:pStyle w:val="Odstavecseseznamem"/>
        <w:numPr>
          <w:ilvl w:val="0"/>
          <w:numId w:val="12"/>
        </w:numPr>
        <w:spacing w:after="120"/>
        <w:ind w:left="283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8618F4">
        <w:rPr>
          <w:rFonts w:ascii="Arial" w:eastAsia="Arial" w:hAnsi="Arial" w:cs="Arial"/>
          <w:bCs/>
          <w:sz w:val="22"/>
          <w:szCs w:val="22"/>
        </w:rPr>
        <w:t>6.2.</w:t>
      </w:r>
      <w:r w:rsidR="00463ABE" w:rsidRPr="008618F4">
        <w:rPr>
          <w:rFonts w:ascii="Arial" w:eastAsia="Arial" w:hAnsi="Arial" w:cs="Arial"/>
          <w:bCs/>
          <w:sz w:val="22"/>
          <w:szCs w:val="22"/>
        </w:rPr>
        <w:t>4</w:t>
      </w:r>
      <w:r w:rsidRPr="008618F4">
        <w:rPr>
          <w:rFonts w:ascii="Arial" w:eastAsia="Arial" w:hAnsi="Arial" w:cs="Arial"/>
          <w:bCs/>
          <w:sz w:val="22"/>
          <w:szCs w:val="22"/>
        </w:rPr>
        <w:t>.</w:t>
      </w:r>
      <w:r w:rsidR="00D85898" w:rsidRPr="008618F4">
        <w:rPr>
          <w:rFonts w:ascii="Arial" w:eastAsia="Arial" w:hAnsi="Arial" w:cs="Arial"/>
          <w:bCs/>
          <w:sz w:val="22"/>
          <w:szCs w:val="22"/>
        </w:rPr>
        <w:t xml:space="preserve"> </w:t>
      </w:r>
      <w:r w:rsidR="00E46B24" w:rsidRPr="008618F4">
        <w:rPr>
          <w:rStyle w:val="l-L2Char"/>
          <w:rFonts w:eastAsiaTheme="minorHAnsi" w:cstheme="minorBidi"/>
          <w:lang w:val="fr-FR"/>
        </w:rPr>
        <w:t xml:space="preserve">Zjišťování hranic obvodu KoPÚ, geometrické plány pro stanovení obvodu KoPÚ, předepsaná stabilizace dle vyhlášky č. 357/2013 Sb. </w:t>
      </w:r>
      <w:r w:rsidR="004D7F43" w:rsidRPr="008618F4">
        <w:rPr>
          <w:rStyle w:val="l-L2Char"/>
          <w:rFonts w:eastAsiaTheme="minorHAnsi" w:cstheme="minorBidi"/>
          <w:lang w:val="fr-FR"/>
        </w:rPr>
        <w:t>se mění počet MJ</w:t>
      </w:r>
      <w:r w:rsidR="004D7F43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1E3CB6" w:rsidRPr="008618F4">
        <w:rPr>
          <w:rStyle w:val="l-L2Char"/>
          <w:rFonts w:eastAsiaTheme="minorHAnsi" w:cstheme="minorBidi"/>
          <w:lang w:val="fr-FR"/>
        </w:rPr>
        <w:t>(</w:t>
      </w:r>
      <w:r w:rsidR="00E46B24" w:rsidRPr="008618F4">
        <w:rPr>
          <w:rStyle w:val="l-L2Char"/>
          <w:rFonts w:eastAsiaTheme="minorHAnsi" w:cstheme="minorBidi"/>
          <w:lang w:val="fr-FR"/>
        </w:rPr>
        <w:t>100 bm</w:t>
      </w:r>
      <w:r w:rsidR="001E3CB6" w:rsidRPr="008618F4">
        <w:rPr>
          <w:rStyle w:val="l-L2Char"/>
          <w:rFonts w:eastAsiaTheme="minorHAnsi" w:cstheme="minorBidi"/>
          <w:lang w:val="fr-FR"/>
        </w:rPr>
        <w:t>)</w:t>
      </w:r>
      <w:r w:rsidR="001E3CB6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4D7F43" w:rsidRPr="008618F4">
        <w:rPr>
          <w:rStyle w:val="l-L2Char"/>
          <w:rFonts w:eastAsiaTheme="minorHAnsi" w:cstheme="minorBidi"/>
          <w:lang w:val="fr-FR"/>
        </w:rPr>
        <w:t>z původní</w:t>
      </w:r>
      <w:r w:rsidR="00E46B24" w:rsidRPr="008618F4">
        <w:rPr>
          <w:rStyle w:val="l-L2Char"/>
          <w:rFonts w:eastAsiaTheme="minorHAnsi" w:cstheme="minorBidi"/>
          <w:lang w:val="fr-FR"/>
        </w:rPr>
        <w:t>ch</w:t>
      </w:r>
      <w:r w:rsidR="004D7F43" w:rsidRPr="008618F4">
        <w:rPr>
          <w:rStyle w:val="l-L2Char"/>
          <w:rFonts w:eastAsiaTheme="minorHAnsi" w:cstheme="minorBidi"/>
          <w:lang w:val="fr-FR"/>
        </w:rPr>
        <w:t xml:space="preserve"> </w:t>
      </w:r>
      <w:r w:rsidRPr="008618F4">
        <w:rPr>
          <w:rStyle w:val="l-L2Char"/>
          <w:rFonts w:eastAsiaTheme="minorHAnsi" w:cstheme="minorBidi"/>
          <w:lang w:val="fr-FR"/>
        </w:rPr>
        <w:t>1</w:t>
      </w:r>
      <w:r w:rsidR="00E46B24" w:rsidRPr="008618F4">
        <w:rPr>
          <w:rStyle w:val="l-L2Char"/>
          <w:rFonts w:eastAsiaTheme="minorHAnsi" w:cstheme="minorBidi"/>
          <w:lang w:val="fr-FR"/>
        </w:rPr>
        <w:t>39</w:t>
      </w:r>
      <w:r w:rsidR="004D7F43" w:rsidRPr="008618F4">
        <w:rPr>
          <w:rStyle w:val="l-L2Char"/>
          <w:rFonts w:eastAsiaTheme="minorHAnsi" w:cstheme="minorBidi"/>
          <w:lang w:val="fr-FR"/>
        </w:rPr>
        <w:t xml:space="preserve"> MJ na</w:t>
      </w:r>
      <w:r w:rsidR="004D7F43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E46B24" w:rsidRPr="008618F4">
        <w:rPr>
          <w:rStyle w:val="l-L2Char"/>
          <w:rFonts w:eastAsiaTheme="minorHAnsi" w:cstheme="minorBidi"/>
          <w:lang w:val="fr-FR"/>
        </w:rPr>
        <w:t>14</w:t>
      </w:r>
      <w:r w:rsidR="00FF3642" w:rsidRPr="008618F4">
        <w:rPr>
          <w:rStyle w:val="l-L2Char"/>
          <w:rFonts w:eastAsiaTheme="minorHAnsi" w:cstheme="minorBidi"/>
          <w:lang w:val="fr-FR"/>
        </w:rPr>
        <w:t>0</w:t>
      </w:r>
      <w:r w:rsidR="004D7F43" w:rsidRPr="008618F4">
        <w:rPr>
          <w:rStyle w:val="l-L2Char"/>
          <w:rFonts w:eastAsiaTheme="minorHAnsi" w:cstheme="minorBidi"/>
          <w:lang w:val="fr-FR"/>
        </w:rPr>
        <w:t xml:space="preserve"> MJ</w:t>
      </w:r>
      <w:r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</w:p>
    <w:p w14:paraId="775F8071" w14:textId="54E32DFB" w:rsidR="0062764A" w:rsidRDefault="00E46B24" w:rsidP="008618F4">
      <w:pPr>
        <w:pStyle w:val="Odstavecseseznamem"/>
        <w:numPr>
          <w:ilvl w:val="0"/>
          <w:numId w:val="12"/>
        </w:numPr>
        <w:spacing w:after="120"/>
        <w:ind w:left="283" w:hanging="357"/>
        <w:contextualSpacing w:val="0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6F20B5">
        <w:rPr>
          <w:rStyle w:val="l-L2Char"/>
          <w:rFonts w:eastAsiaTheme="minorHAnsi" w:cstheme="minorBidi"/>
          <w:lang w:val="fr-FR"/>
        </w:rPr>
        <w:t>6.2.</w:t>
      </w:r>
      <w:r w:rsidR="001E0A1B">
        <w:rPr>
          <w:rStyle w:val="l-L2Char"/>
          <w:rFonts w:eastAsiaTheme="minorHAnsi" w:cstheme="minorBidi"/>
          <w:lang w:val="fr-FR"/>
        </w:rPr>
        <w:t>5</w:t>
      </w:r>
      <w:r w:rsidR="006F20B5" w:rsidRPr="006F20B5">
        <w:rPr>
          <w:rStyle w:val="l-L2Char"/>
          <w:rFonts w:eastAsiaTheme="minorHAnsi" w:cstheme="minorBidi"/>
          <w:lang w:val="fr-FR"/>
        </w:rPr>
        <w:t>.</w:t>
      </w:r>
      <w:r w:rsidR="001E0A1B">
        <w:rPr>
          <w:rStyle w:val="l-L2Char"/>
          <w:rFonts w:eastAsiaTheme="minorHAnsi" w:cstheme="minorBidi"/>
          <w:lang w:val="fr-FR"/>
        </w:rPr>
        <w:t xml:space="preserve"> </w:t>
      </w:r>
      <w:r w:rsidR="0062764A" w:rsidRPr="0062764A">
        <w:rPr>
          <w:rStyle w:val="l-L2Char"/>
          <w:rFonts w:eastAsiaTheme="minorHAnsi" w:cstheme="minorBidi"/>
          <w:lang w:val="fr-FR"/>
        </w:rPr>
        <w:t>Zjišťování hranic pozemků neřešených dle § 2 Zákona</w:t>
      </w:r>
      <w:r w:rsidR="0062764A">
        <w:rPr>
          <w:rStyle w:val="l-L2Char"/>
          <w:rFonts w:eastAsiaTheme="minorHAnsi" w:cstheme="minorBidi"/>
          <w:lang w:val="fr-FR"/>
        </w:rPr>
        <w:t xml:space="preserve"> </w:t>
      </w:r>
      <w:r w:rsidR="0062764A" w:rsidRPr="0071121D">
        <w:rPr>
          <w:rStyle w:val="l-L2Char"/>
          <w:rFonts w:eastAsiaTheme="minorHAnsi" w:cstheme="minorBidi"/>
          <w:lang w:val="fr-FR"/>
        </w:rPr>
        <w:t>se mění počet MJ</w:t>
      </w:r>
      <w:r w:rsidR="0062764A" w:rsidRPr="001E3CB6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62764A" w:rsidRPr="001E3CB6">
        <w:rPr>
          <w:rStyle w:val="l-L2Char"/>
          <w:rFonts w:eastAsiaTheme="minorHAnsi" w:cstheme="minorBidi"/>
          <w:lang w:val="fr-FR"/>
        </w:rPr>
        <w:t>(</w:t>
      </w:r>
      <w:r w:rsidR="0062764A">
        <w:rPr>
          <w:rStyle w:val="l-L2Char"/>
          <w:rFonts w:eastAsiaTheme="minorHAnsi" w:cstheme="minorBidi"/>
          <w:lang w:val="fr-FR"/>
        </w:rPr>
        <w:t>100 bm</w:t>
      </w:r>
      <w:r w:rsidR="0062764A" w:rsidRPr="001E3CB6">
        <w:rPr>
          <w:rStyle w:val="l-L2Char"/>
          <w:rFonts w:eastAsiaTheme="minorHAnsi" w:cstheme="minorBidi"/>
          <w:lang w:val="fr-FR"/>
        </w:rPr>
        <w:t>)</w:t>
      </w:r>
      <w:r w:rsidR="0062764A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62764A" w:rsidRPr="0071121D">
        <w:rPr>
          <w:rStyle w:val="l-L2Char"/>
          <w:rFonts w:eastAsiaTheme="minorHAnsi" w:cstheme="minorBidi"/>
          <w:lang w:val="fr-FR"/>
        </w:rPr>
        <w:t>z původní 1 MJ na</w:t>
      </w:r>
      <w:r w:rsidR="0062764A" w:rsidRPr="001E3CB6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62764A">
        <w:rPr>
          <w:rStyle w:val="l-L2Char"/>
          <w:rFonts w:eastAsiaTheme="minorHAnsi" w:cstheme="minorBidi"/>
          <w:lang w:val="fr-FR"/>
        </w:rPr>
        <w:t>2</w:t>
      </w:r>
      <w:r w:rsidR="0062764A" w:rsidRPr="0071121D">
        <w:rPr>
          <w:rStyle w:val="l-L2Char"/>
          <w:rFonts w:eastAsiaTheme="minorHAnsi" w:cstheme="minorBidi"/>
          <w:lang w:val="fr-FR"/>
        </w:rPr>
        <w:t xml:space="preserve"> MJ</w:t>
      </w:r>
      <w:r w:rsidR="0062764A" w:rsidRPr="001E3CB6">
        <w:rPr>
          <w:rStyle w:val="l-L2Char"/>
          <w:rFonts w:eastAsiaTheme="minorHAnsi" w:cstheme="minorBidi"/>
          <w:b/>
          <w:bCs/>
          <w:lang w:val="fr-FR"/>
        </w:rPr>
        <w:t xml:space="preserve"> </w:t>
      </w:r>
    </w:p>
    <w:p w14:paraId="0E1B11D5" w14:textId="40ABC77E" w:rsidR="00E46B24" w:rsidRPr="008618F4" w:rsidRDefault="0062764A" w:rsidP="008A037A">
      <w:pPr>
        <w:pStyle w:val="Odstavecseseznamem"/>
        <w:numPr>
          <w:ilvl w:val="0"/>
          <w:numId w:val="12"/>
        </w:numPr>
        <w:spacing w:after="120"/>
        <w:ind w:left="283" w:hanging="357"/>
        <w:contextualSpacing w:val="0"/>
        <w:jc w:val="both"/>
        <w:rPr>
          <w:rStyle w:val="l-L2Char"/>
          <w:rFonts w:eastAsiaTheme="minorHAnsi" w:cstheme="minorBidi"/>
          <w:lang w:val="fr-FR"/>
        </w:rPr>
      </w:pPr>
      <w:r w:rsidRPr="008618F4">
        <w:rPr>
          <w:rStyle w:val="l-L2Char"/>
          <w:rFonts w:eastAsiaTheme="minorHAnsi" w:cstheme="minorBidi"/>
          <w:lang w:val="fr-FR"/>
        </w:rPr>
        <w:t xml:space="preserve">6.2.6. </w:t>
      </w:r>
      <w:r w:rsidR="00EE4A92" w:rsidRPr="008618F4">
        <w:rPr>
          <w:rStyle w:val="l-L2Char"/>
          <w:rFonts w:eastAsiaTheme="minorHAnsi" w:cstheme="minorBidi"/>
          <w:lang w:val="fr-FR"/>
        </w:rPr>
        <w:t>Šetření průběhu vlastnických hranic řešených pozemků s porosty pro účely návrhu KoPÚ, včetně označení lomových bodů</w:t>
      </w:r>
      <w:r w:rsidR="008618F4" w:rsidRPr="008618F4">
        <w:rPr>
          <w:rStyle w:val="l-L2Char"/>
          <w:rFonts w:eastAsiaTheme="minorHAnsi" w:cstheme="minorBidi"/>
          <w:lang w:val="fr-FR"/>
        </w:rPr>
        <w:t xml:space="preserve"> se mění počet MJ</w:t>
      </w:r>
      <w:r w:rsidR="008618F4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8618F4" w:rsidRPr="008618F4">
        <w:rPr>
          <w:rStyle w:val="l-L2Char"/>
          <w:rFonts w:eastAsiaTheme="minorHAnsi" w:cstheme="minorBidi"/>
          <w:lang w:val="fr-FR"/>
        </w:rPr>
        <w:t>(100 bm)</w:t>
      </w:r>
      <w:r w:rsidR="008618F4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8618F4" w:rsidRPr="008618F4">
        <w:rPr>
          <w:rStyle w:val="l-L2Char"/>
          <w:rFonts w:eastAsiaTheme="minorHAnsi" w:cstheme="minorBidi"/>
          <w:lang w:val="fr-FR"/>
        </w:rPr>
        <w:t>z původní</w:t>
      </w:r>
      <w:r w:rsidR="008618F4">
        <w:rPr>
          <w:rStyle w:val="l-L2Char"/>
          <w:rFonts w:eastAsiaTheme="minorHAnsi" w:cstheme="minorBidi"/>
          <w:lang w:val="fr-FR"/>
        </w:rPr>
        <w:t>ch</w:t>
      </w:r>
      <w:r w:rsidR="008618F4" w:rsidRPr="008618F4">
        <w:rPr>
          <w:rStyle w:val="l-L2Char"/>
          <w:rFonts w:eastAsiaTheme="minorHAnsi" w:cstheme="minorBidi"/>
          <w:lang w:val="fr-FR"/>
        </w:rPr>
        <w:t xml:space="preserve"> </w:t>
      </w:r>
      <w:r w:rsidR="008618F4">
        <w:rPr>
          <w:rStyle w:val="l-L2Char"/>
          <w:rFonts w:eastAsiaTheme="minorHAnsi" w:cstheme="minorBidi"/>
          <w:lang w:val="fr-FR"/>
        </w:rPr>
        <w:t>44</w:t>
      </w:r>
      <w:r w:rsidR="008618F4" w:rsidRPr="008618F4">
        <w:rPr>
          <w:rStyle w:val="l-L2Char"/>
          <w:rFonts w:eastAsiaTheme="minorHAnsi" w:cstheme="minorBidi"/>
          <w:lang w:val="fr-FR"/>
        </w:rPr>
        <w:t xml:space="preserve"> MJ na</w:t>
      </w:r>
      <w:r w:rsidR="008618F4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8618F4">
        <w:rPr>
          <w:rStyle w:val="l-L2Char"/>
          <w:rFonts w:eastAsiaTheme="minorHAnsi" w:cstheme="minorBidi"/>
          <w:lang w:val="fr-FR"/>
        </w:rPr>
        <w:t>54</w:t>
      </w:r>
      <w:r w:rsidR="008618F4" w:rsidRPr="008618F4">
        <w:rPr>
          <w:rStyle w:val="l-L2Char"/>
          <w:rFonts w:eastAsiaTheme="minorHAnsi" w:cstheme="minorBidi"/>
          <w:lang w:val="fr-FR"/>
        </w:rPr>
        <w:t xml:space="preserve"> MJ</w:t>
      </w:r>
      <w:r w:rsidR="008618F4" w:rsidRPr="008618F4">
        <w:rPr>
          <w:rStyle w:val="l-L2Char"/>
          <w:rFonts w:eastAsiaTheme="minorHAnsi" w:cstheme="minorBidi"/>
          <w:b/>
          <w:bCs/>
          <w:lang w:val="fr-FR"/>
        </w:rPr>
        <w:t xml:space="preserve"> </w:t>
      </w:r>
    </w:p>
    <w:p w14:paraId="7825D9D4" w14:textId="77777777" w:rsidR="00266ABD" w:rsidRDefault="00266ABD" w:rsidP="007A33A9">
      <w:pPr>
        <w:spacing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097"/>
        <w:gridCol w:w="992"/>
        <w:gridCol w:w="1134"/>
        <w:gridCol w:w="1418"/>
        <w:gridCol w:w="1559"/>
      </w:tblGrid>
      <w:tr w:rsidR="00157AE0" w:rsidRPr="006861B8" w14:paraId="6249A084" w14:textId="77777777" w:rsidTr="00DB595E">
        <w:trPr>
          <w:trHeight w:val="735"/>
        </w:trPr>
        <w:tc>
          <w:tcPr>
            <w:tcW w:w="901" w:type="dxa"/>
            <w:shd w:val="clear" w:color="auto" w:fill="auto"/>
            <w:noWrap/>
          </w:tcPr>
          <w:p w14:paraId="0DAFC4B7" w14:textId="77777777" w:rsidR="00157AE0" w:rsidRPr="00157AE0" w:rsidRDefault="00157AE0" w:rsidP="00DB595E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097" w:type="dxa"/>
            <w:shd w:val="clear" w:color="auto" w:fill="auto"/>
            <w:vAlign w:val="center"/>
          </w:tcPr>
          <w:p w14:paraId="2B1A5768" w14:textId="77777777" w:rsidR="00157AE0" w:rsidRPr="00157AE0" w:rsidRDefault="00157AE0" w:rsidP="00DB595E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7AE0">
              <w:rPr>
                <w:rFonts w:ascii="Arial" w:eastAsia="Arial" w:hAnsi="Arial" w:cs="Arial"/>
                <w:bCs/>
                <w:sz w:val="22"/>
                <w:szCs w:val="22"/>
              </w:rPr>
              <w:t>Hlavní celek / 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97E9BA" w14:textId="77777777" w:rsidR="00157AE0" w:rsidRPr="00157AE0" w:rsidRDefault="00157AE0" w:rsidP="00DB595E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7AE0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EE6035" w14:textId="77777777" w:rsidR="00157AE0" w:rsidRPr="00157AE0" w:rsidRDefault="00157AE0" w:rsidP="00DB595E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7AE0">
              <w:rPr>
                <w:rFonts w:ascii="Arial" w:eastAsia="Arial" w:hAnsi="Arial" w:cs="Arial"/>
                <w:bCs/>
                <w:sz w:val="22"/>
                <w:szCs w:val="22"/>
              </w:rPr>
              <w:t>Navýšení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DB0B7" w14:textId="77777777" w:rsidR="00157AE0" w:rsidRPr="00157AE0" w:rsidRDefault="00157AE0" w:rsidP="00DB595E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7AE0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A11FB2" w14:textId="77777777" w:rsidR="00157AE0" w:rsidRPr="00157AE0" w:rsidRDefault="00157AE0" w:rsidP="00DB595E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157AE0">
              <w:rPr>
                <w:rFonts w:ascii="Arial" w:eastAsia="Arial" w:hAnsi="Arial" w:cs="Arial"/>
                <w:bCs/>
                <w:sz w:val="22"/>
                <w:szCs w:val="22"/>
              </w:rPr>
              <w:t>Navýšení ceny v Kč bez DPH</w:t>
            </w:r>
          </w:p>
        </w:tc>
      </w:tr>
      <w:tr w:rsidR="009534C4" w:rsidRPr="006861B8" w14:paraId="3630E6EC" w14:textId="77777777" w:rsidTr="00DB595E">
        <w:trPr>
          <w:trHeight w:val="738"/>
        </w:trPr>
        <w:tc>
          <w:tcPr>
            <w:tcW w:w="901" w:type="dxa"/>
            <w:shd w:val="clear" w:color="auto" w:fill="auto"/>
            <w:noWrap/>
            <w:vAlign w:val="center"/>
          </w:tcPr>
          <w:p w14:paraId="3D9FD247" w14:textId="499F5D77" w:rsidR="009534C4" w:rsidRPr="00157AE0" w:rsidRDefault="009534C4" w:rsidP="009534C4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6.2.4.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752BDF8" w14:textId="01D18C28" w:rsidR="009534C4" w:rsidRPr="00157AE0" w:rsidRDefault="009534C4" w:rsidP="009534C4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46B24">
              <w:rPr>
                <w:rFonts w:ascii="Arial" w:eastAsia="Arial" w:hAnsi="Arial" w:cs="Arial"/>
                <w:sz w:val="22"/>
                <w:szCs w:val="22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4E9434" w14:textId="5EFA798D" w:rsidR="009534C4" w:rsidRPr="00157AE0" w:rsidRDefault="009534C4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98892C" w14:textId="1164964E" w:rsidR="009534C4" w:rsidRPr="00AA74E9" w:rsidRDefault="006C04AA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D3479C" w14:textId="34766864" w:rsidR="009534C4" w:rsidRPr="00AA74E9" w:rsidRDefault="00B5490E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6 000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6EF16E" w14:textId="18B4A722" w:rsidR="009534C4" w:rsidRPr="00AA74E9" w:rsidRDefault="00B5490E" w:rsidP="009534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6 000</w:t>
            </w:r>
          </w:p>
        </w:tc>
      </w:tr>
      <w:tr w:rsidR="009534C4" w:rsidRPr="006861B8" w14:paraId="3DD111DD" w14:textId="77777777" w:rsidTr="00DB595E">
        <w:trPr>
          <w:trHeight w:val="738"/>
        </w:trPr>
        <w:tc>
          <w:tcPr>
            <w:tcW w:w="901" w:type="dxa"/>
            <w:shd w:val="clear" w:color="auto" w:fill="auto"/>
            <w:noWrap/>
            <w:vAlign w:val="center"/>
          </w:tcPr>
          <w:p w14:paraId="0D17BD09" w14:textId="501EC174" w:rsidR="009534C4" w:rsidRPr="00157AE0" w:rsidRDefault="00FF0DC2" w:rsidP="009534C4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  <w:r w:rsidRPr="00FF0DC2">
              <w:rPr>
                <w:rFonts w:ascii="Arial" w:eastAsia="Arial" w:hAnsi="Arial" w:cs="Arial"/>
                <w:bCs/>
                <w:sz w:val="22"/>
                <w:szCs w:val="22"/>
              </w:rPr>
              <w:t>.2.5.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2BBB8D1" w14:textId="41C7F842" w:rsidR="009534C4" w:rsidRPr="0062764A" w:rsidRDefault="0062764A" w:rsidP="009534C4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2764A">
              <w:rPr>
                <w:rFonts w:ascii="Arial" w:eastAsia="Arial" w:hAnsi="Arial" w:cs="Arial"/>
                <w:bCs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AE0CC1" w14:textId="6BE85519" w:rsidR="009534C4" w:rsidRPr="00157AE0" w:rsidRDefault="0062764A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2C385A" w14:textId="26962DA1" w:rsidR="009534C4" w:rsidRPr="00AA74E9" w:rsidRDefault="0062764A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7AD8A5" w14:textId="329326A4" w:rsidR="009534C4" w:rsidRPr="00AA74E9" w:rsidRDefault="00EE4A92" w:rsidP="009534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D606D6" w14:textId="4FF1D8D4" w:rsidR="009534C4" w:rsidRPr="00AA74E9" w:rsidRDefault="00EE4A92" w:rsidP="009534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</w:tr>
      <w:tr w:rsidR="00157AE0" w:rsidRPr="006861B8" w14:paraId="672DAE8C" w14:textId="77777777" w:rsidTr="00DB595E">
        <w:trPr>
          <w:trHeight w:val="738"/>
        </w:trPr>
        <w:tc>
          <w:tcPr>
            <w:tcW w:w="901" w:type="dxa"/>
            <w:shd w:val="clear" w:color="auto" w:fill="auto"/>
            <w:noWrap/>
            <w:vAlign w:val="center"/>
          </w:tcPr>
          <w:p w14:paraId="18A72820" w14:textId="796544E1" w:rsidR="00157AE0" w:rsidRPr="00157AE0" w:rsidRDefault="001E0A1B" w:rsidP="00DB595E">
            <w:pPr>
              <w:pStyle w:val="Normlnweb"/>
              <w:jc w:val="center"/>
              <w:rPr>
                <w:rStyle w:val="l-L2Char"/>
                <w:rFonts w:eastAsiaTheme="minorHAnsi" w:cs="Arial"/>
                <w:szCs w:val="22"/>
                <w:lang w:val="fr-FR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6.2.6.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FBB091F" w14:textId="75739549" w:rsidR="00157AE0" w:rsidRPr="00157AE0" w:rsidRDefault="00EE4A92" w:rsidP="00DB595E">
            <w:pPr>
              <w:pStyle w:val="Normlnweb"/>
              <w:rPr>
                <w:rStyle w:val="l-L2Char"/>
                <w:rFonts w:eastAsiaTheme="minorHAnsi" w:cs="Arial"/>
                <w:szCs w:val="22"/>
                <w:lang w:val="fr-FR"/>
              </w:rPr>
            </w:pPr>
            <w:r w:rsidRPr="00EE4A92">
              <w:rPr>
                <w:rStyle w:val="l-L2Char"/>
                <w:rFonts w:eastAsiaTheme="minorHAnsi" w:cs="Arial"/>
                <w:szCs w:val="22"/>
                <w:lang w:val="fr-FR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59DEA1" w14:textId="67F8EC56" w:rsidR="00157AE0" w:rsidRPr="00157AE0" w:rsidRDefault="0062764A" w:rsidP="00DB59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E7D57" w14:textId="360E110B" w:rsidR="00157AE0" w:rsidRPr="00AA74E9" w:rsidRDefault="00EE4A92" w:rsidP="00DB59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DB2495" w14:textId="751547C7" w:rsidR="00157AE0" w:rsidRPr="00AA74E9" w:rsidRDefault="00AA74E9" w:rsidP="00DB59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5 000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1747E4" w14:textId="3899908D" w:rsidR="00157AE0" w:rsidRPr="00AA74E9" w:rsidRDefault="00AA74E9" w:rsidP="00DB59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</w:tr>
      <w:tr w:rsidR="00157AE0" w:rsidRPr="006861B8" w14:paraId="71DBF23F" w14:textId="77777777" w:rsidTr="00DB595E">
        <w:trPr>
          <w:trHeight w:val="738"/>
        </w:trPr>
        <w:tc>
          <w:tcPr>
            <w:tcW w:w="7542" w:type="dxa"/>
            <w:gridSpan w:val="5"/>
            <w:shd w:val="clear" w:color="auto" w:fill="auto"/>
            <w:noWrap/>
            <w:vAlign w:val="center"/>
          </w:tcPr>
          <w:p w14:paraId="2233116A" w14:textId="77777777" w:rsidR="00157AE0" w:rsidRPr="00157AE0" w:rsidRDefault="00157AE0" w:rsidP="00DB595E">
            <w:pPr>
              <w:rPr>
                <w:rFonts w:ascii="Arial" w:hAnsi="Arial" w:cs="Arial"/>
                <w:sz w:val="22"/>
                <w:szCs w:val="22"/>
              </w:rPr>
            </w:pPr>
            <w:r w:rsidRPr="00157AE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2FD3C5" w14:textId="7DD74769" w:rsidR="00157AE0" w:rsidRPr="00AA74E9" w:rsidRDefault="00AA74E9" w:rsidP="00DB59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74E9">
              <w:rPr>
                <w:rFonts w:ascii="Arial" w:hAnsi="Arial" w:cs="Arial"/>
                <w:sz w:val="22"/>
                <w:szCs w:val="22"/>
              </w:rPr>
              <w:t>57 000</w:t>
            </w:r>
          </w:p>
        </w:tc>
      </w:tr>
    </w:tbl>
    <w:p w14:paraId="6A28F321" w14:textId="77777777" w:rsidR="00157AE0" w:rsidRDefault="00157AE0" w:rsidP="007A33A9">
      <w:pPr>
        <w:spacing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</w:p>
    <w:p w14:paraId="292F6559" w14:textId="748F3F55" w:rsidR="007109F7" w:rsidRPr="00F322AC" w:rsidRDefault="007109F7" w:rsidP="00FB1C57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F322AC">
        <w:rPr>
          <w:rFonts w:ascii="Arial" w:eastAsia="Arial" w:hAnsi="Arial" w:cs="Arial"/>
          <w:b/>
          <w:bCs/>
          <w:sz w:val="22"/>
          <w:szCs w:val="22"/>
        </w:rPr>
        <w:t>Hodnota změn činí</w:t>
      </w:r>
      <w:r w:rsidR="00546F2A" w:rsidRPr="00F322A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A74E9">
        <w:rPr>
          <w:rFonts w:ascii="Arial" w:eastAsia="Arial" w:hAnsi="Arial" w:cs="Arial"/>
          <w:b/>
          <w:bCs/>
          <w:sz w:val="22"/>
          <w:szCs w:val="22"/>
        </w:rPr>
        <w:t>57 000</w:t>
      </w:r>
      <w:r w:rsidRPr="00F322AC">
        <w:rPr>
          <w:rFonts w:ascii="Arial" w:eastAsia="Arial" w:hAnsi="Arial" w:cs="Arial"/>
          <w:b/>
          <w:bCs/>
          <w:sz w:val="22"/>
          <w:szCs w:val="22"/>
        </w:rPr>
        <w:t xml:space="preserve">,- Kč bez DPH, o tuto částku bude celková cena díla </w:t>
      </w:r>
      <w:r w:rsidR="001E0A1B">
        <w:rPr>
          <w:rFonts w:ascii="Arial" w:eastAsia="Arial" w:hAnsi="Arial" w:cs="Arial"/>
          <w:b/>
          <w:bCs/>
          <w:sz w:val="22"/>
          <w:szCs w:val="22"/>
        </w:rPr>
        <w:t>navýš</w:t>
      </w:r>
      <w:r w:rsidR="00EC00F2">
        <w:rPr>
          <w:rFonts w:ascii="Arial" w:eastAsia="Arial" w:hAnsi="Arial" w:cs="Arial"/>
          <w:b/>
          <w:bCs/>
          <w:sz w:val="22"/>
          <w:szCs w:val="22"/>
        </w:rPr>
        <w:t>e</w:t>
      </w:r>
      <w:r w:rsidRPr="00F322AC">
        <w:rPr>
          <w:rFonts w:ascii="Arial" w:eastAsia="Arial" w:hAnsi="Arial" w:cs="Arial"/>
          <w:b/>
          <w:bCs/>
          <w:sz w:val="22"/>
          <w:szCs w:val="22"/>
        </w:rPr>
        <w:t>na.</w:t>
      </w:r>
    </w:p>
    <w:p w14:paraId="4BE4DA06" w14:textId="4AA9D0CC" w:rsidR="007109F7" w:rsidRDefault="007109F7" w:rsidP="00FB1C57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79E3066" w14:textId="77777777" w:rsidR="007A33A9" w:rsidRPr="0071121D" w:rsidRDefault="007A33A9" w:rsidP="007A33A9">
      <w:pPr>
        <w:jc w:val="both"/>
        <w:rPr>
          <w:rFonts w:ascii="Arial" w:hAnsi="Arial" w:cs="Arial"/>
          <w:sz w:val="22"/>
          <w:szCs w:val="22"/>
          <w:u w:val="single"/>
        </w:rPr>
      </w:pPr>
      <w:r w:rsidRPr="0071121D">
        <w:rPr>
          <w:rFonts w:ascii="Arial" w:hAnsi="Arial" w:cs="Arial"/>
          <w:sz w:val="22"/>
          <w:szCs w:val="22"/>
          <w:u w:val="single"/>
        </w:rPr>
        <w:t>Odůvodnění:</w:t>
      </w:r>
    </w:p>
    <w:p w14:paraId="078EABA2" w14:textId="4A382F54" w:rsidR="007A33A9" w:rsidRDefault="007C5156" w:rsidP="007C5156">
      <w:pPr>
        <w:spacing w:after="200" w:line="276" w:lineRule="auto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7C5156">
        <w:rPr>
          <w:rFonts w:ascii="Arial" w:eastAsia="Calibri" w:hAnsi="Arial" w:cs="Arial"/>
          <w:sz w:val="22"/>
          <w:szCs w:val="22"/>
        </w:rPr>
        <w:t>Důvodem zvýšení počtu měrných jednotek je zapracování změn při místním šetření, zjišťování hranic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7C5156">
        <w:rPr>
          <w:rFonts w:ascii="Arial" w:eastAsia="Calibri" w:hAnsi="Arial" w:cs="Arial"/>
          <w:sz w:val="22"/>
          <w:szCs w:val="22"/>
        </w:rPr>
        <w:t>pozemků v terénu oproti uvedenému počtu měrných jednotek ve smlouvě.</w:t>
      </w:r>
    </w:p>
    <w:p w14:paraId="0BF609AA" w14:textId="77777777" w:rsidR="007C5156" w:rsidRDefault="007C5156" w:rsidP="007109F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38649071" w14:textId="6400E79F" w:rsidR="007109F7" w:rsidRPr="007109F7" w:rsidRDefault="007109F7" w:rsidP="007109F7">
      <w:pPr>
        <w:spacing w:after="200" w:line="276" w:lineRule="auto"/>
        <w:contextualSpacing/>
        <w:jc w:val="both"/>
        <w:rPr>
          <w:rFonts w:ascii="Arial" w:eastAsia="Arial" w:hAnsi="Arial" w:cs="Arial"/>
          <w:bCs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>V</w:t>
      </w:r>
      <w:r w:rsidRPr="007109F7">
        <w:rPr>
          <w:rFonts w:ascii="Arial" w:eastAsia="Arial" w:hAnsi="Arial" w:cs="Arial"/>
          <w:bCs/>
          <w:sz w:val="22"/>
          <w:szCs w:val="22"/>
        </w:rPr>
        <w:t>ýše uveden</w:t>
      </w:r>
      <w:r w:rsidR="0033299F">
        <w:rPr>
          <w:rFonts w:ascii="Arial" w:eastAsia="Arial" w:hAnsi="Arial" w:cs="Arial"/>
          <w:bCs/>
          <w:sz w:val="22"/>
          <w:szCs w:val="22"/>
        </w:rPr>
        <w:t>á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změn</w:t>
      </w:r>
      <w:r w:rsidR="0033299F">
        <w:rPr>
          <w:rFonts w:ascii="Arial" w:eastAsia="Arial" w:hAnsi="Arial" w:cs="Arial"/>
          <w:bCs/>
          <w:sz w:val="22"/>
          <w:szCs w:val="22"/>
        </w:rPr>
        <w:t>a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počtu měrných jednotek představuj</w:t>
      </w:r>
      <w:r w:rsidR="0033299F">
        <w:rPr>
          <w:rFonts w:ascii="Arial" w:eastAsia="Arial" w:hAnsi="Arial" w:cs="Arial"/>
          <w:bCs/>
          <w:sz w:val="22"/>
          <w:szCs w:val="22"/>
        </w:rPr>
        <w:t>e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nepodstatnou změnu hodnoty závazku ze smlouvy, nemění celkovou povahu veřejné zakázky. Dodatek č. </w:t>
      </w:r>
      <w:r w:rsidR="007C5156">
        <w:rPr>
          <w:rFonts w:ascii="Arial" w:eastAsia="Arial" w:hAnsi="Arial" w:cs="Arial"/>
          <w:bCs/>
          <w:sz w:val="22"/>
          <w:szCs w:val="22"/>
        </w:rPr>
        <w:t>2</w:t>
      </w:r>
      <w:r w:rsidRPr="007109F7">
        <w:rPr>
          <w:rFonts w:ascii="Arial" w:eastAsia="Arial" w:hAnsi="Arial" w:cs="Arial"/>
          <w:bCs/>
          <w:sz w:val="22"/>
          <w:szCs w:val="22"/>
        </w:rPr>
        <w:t xml:space="preserve"> je uzavřen v</w:t>
      </w:r>
      <w:r>
        <w:rPr>
          <w:rFonts w:ascii="Arial" w:eastAsia="Arial" w:hAnsi="Arial" w:cs="Arial"/>
          <w:bCs/>
          <w:sz w:val="22"/>
          <w:szCs w:val="22"/>
        </w:rPr>
        <w:t> </w:t>
      </w:r>
      <w:r w:rsidRPr="007109F7">
        <w:rPr>
          <w:rFonts w:ascii="Arial" w:eastAsia="Arial" w:hAnsi="Arial" w:cs="Arial"/>
          <w:bCs/>
          <w:sz w:val="22"/>
          <w:szCs w:val="22"/>
        </w:rPr>
        <w:t>souladu s ust. § 222 odst. 4 zákona č. 134/2016 Sb., o zadávání veřejných zakázek.</w:t>
      </w:r>
    </w:p>
    <w:p w14:paraId="2A719BEF" w14:textId="6377DADE" w:rsidR="007109F7" w:rsidRDefault="007109F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31B05C5A" w14:textId="77777777" w:rsidR="00936BE7" w:rsidRDefault="00936BE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36C3FFFD" w14:textId="77777777" w:rsidR="00936BE7" w:rsidRDefault="00936BE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764BAC9B" w14:textId="77777777" w:rsidR="00936BE7" w:rsidRDefault="00936BE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68A2500F" w14:textId="77777777" w:rsidR="00936BE7" w:rsidRDefault="00936BE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5E73B7E2" w14:textId="77777777" w:rsidR="00936BE7" w:rsidRDefault="00936BE7" w:rsidP="00FB1C57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</w:p>
    <w:p w14:paraId="284B6763" w14:textId="53BA3F55" w:rsidR="009B44EE" w:rsidRDefault="009B44EE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7D1B9573" w14:textId="77777777" w:rsidR="00936BE7" w:rsidRDefault="00936BE7" w:rsidP="008A696E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2CA181F0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4B028E8E" w14:textId="77777777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3C23CA88" w14:textId="442E4B77" w:rsidR="007109F7" w:rsidRPr="007109F7" w:rsidRDefault="007109F7" w:rsidP="007109F7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 xml:space="preserve">Cena za provedení díla uvedená v čl. </w:t>
      </w:r>
      <w:r w:rsidR="00E65BD7">
        <w:rPr>
          <w:rFonts w:ascii="Arial" w:hAnsi="Arial" w:cs="Arial"/>
          <w:snapToGrid w:val="0"/>
          <w:sz w:val="22"/>
          <w:szCs w:val="22"/>
        </w:rPr>
        <w:t>3, bodu 3.1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441DA14B" w14:textId="77777777" w:rsidR="007109F7" w:rsidRPr="007109F7" w:rsidRDefault="007109F7" w:rsidP="007109F7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409"/>
      </w:tblGrid>
      <w:tr w:rsidR="003A0A20" w:rsidRPr="007109F7" w14:paraId="0EA070C9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2A2EBA27" w14:textId="4BEEA548" w:rsidR="003A0A20" w:rsidRPr="0071121D" w:rsidRDefault="003A0A20" w:rsidP="003A0A20">
            <w:pPr>
              <w:rPr>
                <w:rFonts w:ascii="Arial" w:hAnsi="Arial" w:cs="Arial"/>
                <w:sz w:val="22"/>
                <w:szCs w:val="22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71121D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71121D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409" w:type="dxa"/>
            <w:vAlign w:val="center"/>
          </w:tcPr>
          <w:p w14:paraId="7E07DC6E" w14:textId="37CB9C19" w:rsidR="003A0A20" w:rsidRPr="003A0A20" w:rsidRDefault="003A0A20" w:rsidP="003A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A20">
              <w:rPr>
                <w:rFonts w:ascii="Arial" w:hAnsi="Arial" w:cs="Arial"/>
                <w:sz w:val="22"/>
                <w:szCs w:val="22"/>
              </w:rPr>
              <w:t>2 416 600,00</w:t>
            </w:r>
          </w:p>
        </w:tc>
      </w:tr>
      <w:tr w:rsidR="003A0A20" w:rsidRPr="007109F7" w14:paraId="1B22EF86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1B297D94" w14:textId="1D47AACD" w:rsidR="003A0A20" w:rsidRPr="0071121D" w:rsidRDefault="003A0A20" w:rsidP="003A0A20">
            <w:pPr>
              <w:rPr>
                <w:rFonts w:ascii="Arial" w:hAnsi="Arial" w:cs="Arial"/>
                <w:sz w:val="22"/>
                <w:szCs w:val="22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71121D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71121D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409" w:type="dxa"/>
            <w:vAlign w:val="center"/>
          </w:tcPr>
          <w:p w14:paraId="51AAA904" w14:textId="6C7D5BA5" w:rsidR="003A0A20" w:rsidRPr="003A0A20" w:rsidRDefault="003A0A20" w:rsidP="003A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A20">
              <w:rPr>
                <w:rFonts w:ascii="Arial" w:hAnsi="Arial" w:cs="Arial"/>
                <w:sz w:val="22"/>
                <w:szCs w:val="22"/>
              </w:rPr>
              <w:t>1 669 000,00</w:t>
            </w:r>
          </w:p>
        </w:tc>
      </w:tr>
      <w:tr w:rsidR="003A0A20" w:rsidRPr="007109F7" w14:paraId="5F102BEC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44E1E0EC" w14:textId="617046AC" w:rsidR="003A0A20" w:rsidRPr="0071121D" w:rsidRDefault="003A0A20" w:rsidP="003A0A20">
            <w:pPr>
              <w:rPr>
                <w:rFonts w:ascii="Arial" w:hAnsi="Arial" w:cs="Arial"/>
                <w:sz w:val="22"/>
                <w:szCs w:val="22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71121D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71121D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409" w:type="dxa"/>
            <w:vAlign w:val="center"/>
          </w:tcPr>
          <w:p w14:paraId="3E18F8DE" w14:textId="2E5DC074" w:rsidR="003A0A20" w:rsidRPr="003A0A20" w:rsidRDefault="003A0A20" w:rsidP="003A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A20">
              <w:rPr>
                <w:rFonts w:ascii="Arial" w:hAnsi="Arial" w:cs="Arial"/>
                <w:sz w:val="22"/>
                <w:szCs w:val="22"/>
              </w:rPr>
              <w:t>295 200,00</w:t>
            </w:r>
          </w:p>
        </w:tc>
      </w:tr>
      <w:tr w:rsidR="003A0A20" w:rsidRPr="007109F7" w14:paraId="500EC773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3F77BFC2" w14:textId="2B542A46" w:rsidR="003A0A20" w:rsidRPr="0071121D" w:rsidRDefault="003A0A20" w:rsidP="003A0A2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71121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71121D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409" w:type="dxa"/>
            <w:vAlign w:val="center"/>
          </w:tcPr>
          <w:p w14:paraId="4D444B6F" w14:textId="4C4F2BC4" w:rsidR="003A0A20" w:rsidRPr="003A0A20" w:rsidRDefault="003A0A20" w:rsidP="003A0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A20">
              <w:rPr>
                <w:rFonts w:ascii="Arial" w:hAnsi="Arial" w:cs="Arial"/>
                <w:b/>
                <w:bCs/>
                <w:sz w:val="22"/>
                <w:szCs w:val="22"/>
              </w:rPr>
              <w:t>4 380 800,00</w:t>
            </w:r>
          </w:p>
        </w:tc>
      </w:tr>
      <w:tr w:rsidR="003A0A20" w:rsidRPr="007109F7" w14:paraId="413114AD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2881CA07" w14:textId="56E68796" w:rsidR="003A0A20" w:rsidRPr="0071121D" w:rsidRDefault="003A0A20" w:rsidP="003A0A20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409" w:type="dxa"/>
            <w:vAlign w:val="center"/>
          </w:tcPr>
          <w:p w14:paraId="2D0558EC" w14:textId="30780786" w:rsidR="003A0A20" w:rsidRPr="003A0A20" w:rsidRDefault="003A0A20" w:rsidP="003A0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0A20">
              <w:rPr>
                <w:rFonts w:ascii="Arial" w:hAnsi="Arial" w:cs="Arial"/>
                <w:sz w:val="22"/>
                <w:szCs w:val="22"/>
              </w:rPr>
              <w:t>919 968,00</w:t>
            </w:r>
          </w:p>
        </w:tc>
      </w:tr>
      <w:tr w:rsidR="003A0A20" w:rsidRPr="007109F7" w14:paraId="037288AF" w14:textId="77777777" w:rsidTr="00A5270A">
        <w:trPr>
          <w:trHeight w:val="352"/>
        </w:trPr>
        <w:tc>
          <w:tcPr>
            <w:tcW w:w="6550" w:type="dxa"/>
            <w:vAlign w:val="center"/>
          </w:tcPr>
          <w:p w14:paraId="599F27B5" w14:textId="64EC5C42" w:rsidR="003A0A20" w:rsidRPr="0071121D" w:rsidRDefault="003A0A20" w:rsidP="003A0A20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71121D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71121D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71121D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409" w:type="dxa"/>
            <w:vAlign w:val="center"/>
          </w:tcPr>
          <w:p w14:paraId="0E80EF8C" w14:textId="3958C897" w:rsidR="003A0A20" w:rsidRPr="003A0A20" w:rsidRDefault="003A0A20" w:rsidP="003A0A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A20">
              <w:rPr>
                <w:rFonts w:ascii="Arial" w:hAnsi="Arial" w:cs="Arial"/>
                <w:b/>
                <w:bCs/>
                <w:sz w:val="22"/>
                <w:szCs w:val="22"/>
              </w:rPr>
              <w:t>5 300 768,00</w:t>
            </w:r>
          </w:p>
        </w:tc>
      </w:tr>
    </w:tbl>
    <w:p w14:paraId="5BF2453D" w14:textId="77777777" w:rsidR="007109F7" w:rsidRPr="007109F7" w:rsidRDefault="007109F7" w:rsidP="007109F7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50EA5240" w14:textId="77777777" w:rsidR="0026390C" w:rsidRPr="0026390C" w:rsidRDefault="0026390C" w:rsidP="0026390C">
      <w:p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7B535EF" w14:textId="11E54B9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9711E4" w:rsidRPr="00D169C1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18E2609D" w:rsidR="002E3953" w:rsidRPr="00D169C1" w:rsidRDefault="002E3953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262D10">
        <w:rPr>
          <w:rFonts w:ascii="Arial" w:hAnsi="Arial" w:cs="Arial"/>
          <w:bCs/>
          <w:snapToGrid w:val="0"/>
          <w:sz w:val="22"/>
          <w:szCs w:val="22"/>
        </w:rPr>
        <w:t>547-2024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-</w:t>
      </w:r>
      <w:r w:rsidR="00262D10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 a č. zhotovitele: </w:t>
      </w:r>
      <w:r w:rsidR="00557B27">
        <w:rPr>
          <w:rFonts w:ascii="Arial" w:hAnsi="Arial" w:cs="Arial"/>
          <w:bCs/>
          <w:snapToGrid w:val="0"/>
          <w:sz w:val="22"/>
          <w:szCs w:val="22"/>
        </w:rPr>
        <w:t>06/2024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>, uzavřená dne</w:t>
      </w:r>
      <w:r w:rsidR="001B3D2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57B27">
        <w:rPr>
          <w:rFonts w:ascii="Arial" w:hAnsi="Arial" w:cs="Arial"/>
          <w:bCs/>
          <w:snapToGrid w:val="0"/>
        </w:rPr>
        <w:t>24. 6. 2024</w:t>
      </w:r>
      <w:r w:rsidR="00295E2B">
        <w:rPr>
          <w:rFonts w:ascii="Arial" w:hAnsi="Arial" w:cs="Arial"/>
          <w:bCs/>
          <w:snapToGrid w:val="0"/>
        </w:rPr>
        <w:t>, ve znění Dodatku č. 1</w:t>
      </w:r>
      <w:r w:rsidR="001B3D25">
        <w:rPr>
          <w:rFonts w:ascii="Arial" w:hAnsi="Arial" w:cs="Arial"/>
          <w:bCs/>
          <w:snapToGrid w:val="0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7718AF66" w14:textId="0A5929A9" w:rsidR="008964B1" w:rsidRPr="003A0A20" w:rsidRDefault="00F77935" w:rsidP="00E02CDD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3A0A20">
        <w:rPr>
          <w:rFonts w:ascii="Arial" w:hAnsi="Arial" w:cs="Arial"/>
          <w:sz w:val="22"/>
          <w:szCs w:val="22"/>
        </w:rPr>
        <w:t>Dodatek</w:t>
      </w:r>
      <w:r w:rsidR="00234017" w:rsidRPr="003A0A20">
        <w:rPr>
          <w:rFonts w:ascii="Arial" w:hAnsi="Arial" w:cs="Arial"/>
          <w:sz w:val="22"/>
          <w:szCs w:val="22"/>
        </w:rPr>
        <w:t xml:space="preserve"> č. </w:t>
      </w:r>
      <w:r w:rsidR="003A0A20" w:rsidRPr="003A0A20">
        <w:rPr>
          <w:rFonts w:ascii="Arial" w:hAnsi="Arial" w:cs="Arial"/>
          <w:sz w:val="22"/>
          <w:szCs w:val="22"/>
        </w:rPr>
        <w:t>2</w:t>
      </w:r>
      <w:r w:rsidRPr="003A0A20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3A0A20">
        <w:rPr>
          <w:rFonts w:ascii="Arial" w:hAnsi="Arial" w:cs="Arial"/>
          <w:sz w:val="22"/>
          <w:szCs w:val="22"/>
        </w:rPr>
        <w:t> </w:t>
      </w:r>
      <w:r w:rsidRPr="003A0A20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3A0A20">
        <w:rPr>
          <w:rFonts w:ascii="Arial" w:hAnsi="Arial" w:cs="Arial"/>
          <w:sz w:val="22"/>
          <w:szCs w:val="22"/>
        </w:rPr>
        <w:t>Smluvní strany se dohodly, že dodatek v RS uveřejní objednatel.</w:t>
      </w:r>
    </w:p>
    <w:p w14:paraId="034E71DA" w14:textId="77777777" w:rsidR="000C17E5" w:rsidRDefault="000C17E5" w:rsidP="00F24A77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69C1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69C1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Default="00351B7F" w:rsidP="00F24A77">
      <w:pPr>
        <w:pStyle w:val="Odstavecseseznamem"/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2E8B6533" w14:textId="77777777" w:rsidR="0050758E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DBDC38" w14:textId="77777777" w:rsidR="0050758E" w:rsidRPr="0050758E" w:rsidRDefault="0050758E" w:rsidP="0050758E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42875" w:rsidRPr="00FB77E1" w14:paraId="14420EA0" w14:textId="77777777" w:rsidTr="006A4656">
        <w:trPr>
          <w:trHeight w:val="1020"/>
        </w:trPr>
        <w:tc>
          <w:tcPr>
            <w:tcW w:w="4531" w:type="dxa"/>
          </w:tcPr>
          <w:p w14:paraId="3F1385C1" w14:textId="57CAAE6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D7193A">
              <w:rPr>
                <w:rFonts w:ascii="Arial" w:hAnsi="Arial" w:cs="Arial"/>
              </w:rPr>
              <w:t>9. 4. 2025</w:t>
            </w:r>
          </w:p>
          <w:p w14:paraId="6AFF112E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6430A45" w14:textId="5E77F600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 w:rsidR="007B1CC5">
              <w:rPr>
                <w:rFonts w:ascii="Arial" w:hAnsi="Arial" w:cs="Arial"/>
              </w:rPr>
              <w:t>Praze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604E51">
              <w:rPr>
                <w:rFonts w:ascii="Arial" w:hAnsi="Arial" w:cs="Arial"/>
              </w:rPr>
              <w:t>7. 4. 2025</w:t>
            </w:r>
          </w:p>
          <w:p w14:paraId="64EDDCF2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21CDB59A" w14:textId="77777777" w:rsidTr="006A4656">
        <w:tc>
          <w:tcPr>
            <w:tcW w:w="4531" w:type="dxa"/>
          </w:tcPr>
          <w:p w14:paraId="4537DA61" w14:textId="2C5A3FB4" w:rsidR="00542875" w:rsidRPr="00FB77E1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objednatele:</w:t>
            </w:r>
            <w:r w:rsidRPr="00FB77E1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0AC1954E" w14:textId="77777777" w:rsidR="00542875" w:rsidRDefault="00542875" w:rsidP="006A4656">
            <w:pPr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>Za zhotovitele:</w:t>
            </w:r>
          </w:p>
          <w:p w14:paraId="3F89918D" w14:textId="77777777" w:rsidR="00542875" w:rsidRDefault="00542875" w:rsidP="006A4656">
            <w:pPr>
              <w:rPr>
                <w:rFonts w:ascii="Arial" w:hAnsi="Arial" w:cs="Arial"/>
              </w:rPr>
            </w:pPr>
          </w:p>
          <w:p w14:paraId="1BA19B40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06506929" w14:textId="77777777" w:rsidTr="006A4656">
        <w:tc>
          <w:tcPr>
            <w:tcW w:w="4531" w:type="dxa"/>
          </w:tcPr>
          <w:p w14:paraId="6BBC9621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24D4F7FE" w14:textId="77777777" w:rsidR="00187CF8" w:rsidRDefault="00187CF8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6D7DDFE" w14:textId="77777777" w:rsidR="00187CF8" w:rsidRDefault="00187CF8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D8713D" w14:textId="193A90F6" w:rsidR="00542875" w:rsidRPr="00187CF8" w:rsidRDefault="00E77FC6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„el</w:t>
            </w:r>
            <w:r w:rsidR="00833EB1"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ektronicky</w:t>
            </w:r>
            <w:r w:rsidRPr="00187C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33EB1" w:rsidRPr="00187CF8">
              <w:rPr>
                <w:rFonts w:ascii="Arial" w:hAnsi="Arial" w:cs="Arial"/>
                <w:i/>
                <w:iCs/>
                <w:sz w:val="20"/>
                <w:szCs w:val="20"/>
              </w:rPr>
              <w:t>podepsáno“</w:t>
            </w:r>
          </w:p>
          <w:p w14:paraId="7BB9F453" w14:textId="77777777" w:rsidR="0050758E" w:rsidRPr="00FB77E1" w:rsidRDefault="0050758E" w:rsidP="006A4656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67D17BC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Roman Brnčal, LL.M.</w:t>
            </w:r>
          </w:p>
          <w:p w14:paraId="18047AB0" w14:textId="77777777" w:rsidR="00542875" w:rsidRPr="00FB77E1" w:rsidRDefault="00542875" w:rsidP="006A4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 KPÚ pro Olomoucký kraj</w:t>
            </w:r>
          </w:p>
        </w:tc>
        <w:tc>
          <w:tcPr>
            <w:tcW w:w="4531" w:type="dxa"/>
          </w:tcPr>
          <w:p w14:paraId="7EE38148" w14:textId="77777777" w:rsidR="00542875" w:rsidRPr="00FB77E1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78E3B511" w14:textId="77777777" w:rsidR="00542875" w:rsidRDefault="00542875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6D7F5997" w14:textId="77777777" w:rsidR="00187CF8" w:rsidRDefault="00187CF8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2B848D8" w14:textId="77777777" w:rsidR="0050758E" w:rsidRDefault="0050758E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107D6A0" w14:textId="77777777" w:rsidR="00187CF8" w:rsidRPr="00FB77E1" w:rsidRDefault="00187CF8" w:rsidP="006A4656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52A64E93" w14:textId="25CA53A4" w:rsidR="00542875" w:rsidRPr="004719A4" w:rsidRDefault="007B1CC5" w:rsidP="004719A4">
            <w:pPr>
              <w:tabs>
                <w:tab w:val="left" w:pos="567"/>
                <w:tab w:val="left" w:pos="567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Ing. Dalimil Foltánek</w:t>
            </w:r>
            <w:r w:rsidR="00542875">
              <w:rPr>
                <w:rFonts w:ascii="Arial" w:hAnsi="Arial" w:cs="Arial"/>
              </w:rPr>
              <w:t>, jednatel</w:t>
            </w:r>
          </w:p>
          <w:p w14:paraId="512151EA" w14:textId="77777777" w:rsidR="00542875" w:rsidRPr="00FB77E1" w:rsidRDefault="00542875" w:rsidP="006A4656">
            <w:pPr>
              <w:rPr>
                <w:rFonts w:ascii="Arial" w:hAnsi="Arial" w:cs="Arial"/>
              </w:rPr>
            </w:pPr>
          </w:p>
        </w:tc>
      </w:tr>
      <w:tr w:rsidR="00542875" w:rsidRPr="00FB77E1" w14:paraId="12486272" w14:textId="77777777" w:rsidTr="006A4656">
        <w:tc>
          <w:tcPr>
            <w:tcW w:w="9062" w:type="dxa"/>
            <w:gridSpan w:val="2"/>
          </w:tcPr>
          <w:p w14:paraId="3082501E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30F210E0" w14:textId="77777777" w:rsidTr="006A4656">
        <w:tc>
          <w:tcPr>
            <w:tcW w:w="9062" w:type="dxa"/>
            <w:gridSpan w:val="2"/>
          </w:tcPr>
          <w:p w14:paraId="5E279E55" w14:textId="77777777" w:rsidR="00542875" w:rsidRPr="00FB77E1" w:rsidRDefault="00542875" w:rsidP="006A4656">
            <w:pPr>
              <w:spacing w:before="240"/>
              <w:rPr>
                <w:rFonts w:ascii="Arial" w:hAnsi="Arial" w:cs="Arial"/>
              </w:rPr>
            </w:pPr>
          </w:p>
        </w:tc>
      </w:tr>
      <w:tr w:rsidR="00542875" w:rsidRPr="00FB77E1" w14:paraId="7381390C" w14:textId="77777777" w:rsidTr="006A4656">
        <w:tc>
          <w:tcPr>
            <w:tcW w:w="9062" w:type="dxa"/>
            <w:gridSpan w:val="2"/>
          </w:tcPr>
          <w:p w14:paraId="1C93F741" w14:textId="42356809" w:rsidR="00542875" w:rsidRPr="00FB77E1" w:rsidRDefault="00542875" w:rsidP="00F24A77">
            <w:pPr>
              <w:rPr>
                <w:rFonts w:ascii="Arial" w:hAnsi="Arial" w:cs="Arial"/>
              </w:rPr>
            </w:pPr>
          </w:p>
        </w:tc>
      </w:tr>
    </w:tbl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3A7856">
      <w:footerReference w:type="default" r:id="rId9"/>
      <w:headerReference w:type="first" r:id="rId10"/>
      <w:pgSz w:w="11906" w:h="16838"/>
      <w:pgMar w:top="1134" w:right="1418" w:bottom="1134" w:left="1418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A429" w14:textId="77777777" w:rsidR="00E16234" w:rsidRDefault="00E16234" w:rsidP="00230901">
      <w:r>
        <w:separator/>
      </w:r>
    </w:p>
  </w:endnote>
  <w:endnote w:type="continuationSeparator" w:id="0">
    <w:p w14:paraId="53CA125F" w14:textId="77777777" w:rsidR="00E16234" w:rsidRDefault="00E16234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7BA5" w14:textId="77777777" w:rsidR="00E16234" w:rsidRDefault="00E16234" w:rsidP="00230901">
      <w:r>
        <w:separator/>
      </w:r>
    </w:p>
  </w:footnote>
  <w:footnote w:type="continuationSeparator" w:id="0">
    <w:p w14:paraId="0162B090" w14:textId="77777777" w:rsidR="00E16234" w:rsidRDefault="00E16234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3510" w14:textId="77777777" w:rsidR="006B4B2C" w:rsidRDefault="000C17E5" w:rsidP="006B4B2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cs="Arial"/>
        <w:szCs w:val="16"/>
        <w:lang w:val="fr-FR"/>
      </w:rPr>
    </w:pPr>
    <w:r>
      <w:tab/>
    </w:r>
    <w:r w:rsidR="006B4B2C" w:rsidRPr="001D4BED">
      <w:rPr>
        <w:rFonts w:cs="Arial"/>
        <w:szCs w:val="16"/>
        <w:lang w:val="fr-FR"/>
      </w:rPr>
      <w:t xml:space="preserve">Číslo Smlouvy Objednatele: </w:t>
    </w:r>
    <w:r w:rsidR="006B4B2C" w:rsidRPr="003A50C5">
      <w:rPr>
        <w:rFonts w:cs="Arial"/>
        <w:szCs w:val="16"/>
        <w:lang w:val="fr-FR"/>
      </w:rPr>
      <w:t>547-2024-521101</w:t>
    </w:r>
  </w:p>
  <w:p w14:paraId="2CEADC5F" w14:textId="3A8A96F2" w:rsidR="00C55B01" w:rsidRDefault="006B4B2C" w:rsidP="006B4B2C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Cs w:val="16"/>
        <w:lang w:val="fr-FR"/>
      </w:rPr>
    </w:pPr>
    <w:r>
      <w:rPr>
        <w:rFonts w:cs="Arial"/>
        <w:szCs w:val="16"/>
        <w:lang w:val="fr-FR"/>
      </w:rPr>
      <w:tab/>
      <w:t>UID:</w:t>
    </w:r>
    <w:r w:rsidR="00BE2A2D">
      <w:rPr>
        <w:rFonts w:cs="Arial"/>
        <w:szCs w:val="16"/>
        <w:lang w:val="fr-FR"/>
      </w:rPr>
      <w:t xml:space="preserve"> </w:t>
    </w:r>
    <w:r w:rsidR="00BE2A2D" w:rsidRPr="00BE2A2D">
      <w:rPr>
        <w:rFonts w:cs="Arial"/>
        <w:szCs w:val="16"/>
        <w:lang w:val="fr-FR"/>
      </w:rPr>
      <w:t>spudms00000015442418</w:t>
    </w:r>
    <w:r w:rsidRPr="001D4BED">
      <w:rPr>
        <w:rFonts w:cs="Arial"/>
        <w:szCs w:val="16"/>
        <w:lang w:val="fr-FR"/>
      </w:rPr>
      <w:tab/>
    </w:r>
  </w:p>
  <w:p w14:paraId="4BCFCE46" w14:textId="31BB25E8" w:rsidR="000C17E5" w:rsidRPr="000C17E5" w:rsidRDefault="00C55B01" w:rsidP="00C55B01">
    <w:pPr>
      <w:pStyle w:val="Zhlav"/>
      <w:pBdr>
        <w:bottom w:val="single" w:sz="6" w:space="1" w:color="auto"/>
      </w:pBdr>
      <w:tabs>
        <w:tab w:val="left" w:pos="4536"/>
      </w:tabs>
    </w:pPr>
    <w:r>
      <w:rPr>
        <w:rFonts w:cs="Arial"/>
        <w:szCs w:val="16"/>
        <w:lang w:val="fr-FR"/>
      </w:rPr>
      <w:tab/>
    </w:r>
    <w:r w:rsidR="006B4B2C" w:rsidRPr="001D4BED">
      <w:rPr>
        <w:rFonts w:cs="Arial"/>
        <w:szCs w:val="16"/>
        <w:lang w:val="fr-FR"/>
      </w:rPr>
      <w:t>Číslo Smlouvy Zhotovitele:</w:t>
    </w:r>
    <w:r w:rsidR="006B4B2C">
      <w:rPr>
        <w:rFonts w:cs="Arial"/>
        <w:szCs w:val="16"/>
        <w:lang w:val="fr-FR"/>
      </w:rPr>
      <w:t xml:space="preserve"> 06/2024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240"/>
        </w:tabs>
        <w:ind w:left="224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686249">
    <w:abstractNumId w:val="19"/>
  </w:num>
  <w:num w:numId="2" w16cid:durableId="845099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339195">
    <w:abstractNumId w:val="19"/>
  </w:num>
  <w:num w:numId="4" w16cid:durableId="278538421">
    <w:abstractNumId w:val="5"/>
  </w:num>
  <w:num w:numId="5" w16cid:durableId="1393767761">
    <w:abstractNumId w:val="11"/>
  </w:num>
  <w:num w:numId="6" w16cid:durableId="711884520">
    <w:abstractNumId w:val="10"/>
  </w:num>
  <w:num w:numId="7" w16cid:durableId="1757748942">
    <w:abstractNumId w:val="12"/>
  </w:num>
  <w:num w:numId="8" w16cid:durableId="1018433435">
    <w:abstractNumId w:val="4"/>
  </w:num>
  <w:num w:numId="9" w16cid:durableId="363747318">
    <w:abstractNumId w:val="0"/>
  </w:num>
  <w:num w:numId="10" w16cid:durableId="487746240">
    <w:abstractNumId w:val="7"/>
  </w:num>
  <w:num w:numId="11" w16cid:durableId="903832600">
    <w:abstractNumId w:val="13"/>
  </w:num>
  <w:num w:numId="12" w16cid:durableId="1558970771">
    <w:abstractNumId w:val="9"/>
  </w:num>
  <w:num w:numId="13" w16cid:durableId="310519483">
    <w:abstractNumId w:val="2"/>
  </w:num>
  <w:num w:numId="14" w16cid:durableId="1785466565">
    <w:abstractNumId w:val="8"/>
  </w:num>
  <w:num w:numId="15" w16cid:durableId="795105771">
    <w:abstractNumId w:val="1"/>
  </w:num>
  <w:num w:numId="16" w16cid:durableId="1009210449">
    <w:abstractNumId w:val="18"/>
  </w:num>
  <w:num w:numId="17" w16cid:durableId="2108577501">
    <w:abstractNumId w:val="15"/>
  </w:num>
  <w:num w:numId="18" w16cid:durableId="694380596">
    <w:abstractNumId w:val="6"/>
  </w:num>
  <w:num w:numId="19" w16cid:durableId="210505313">
    <w:abstractNumId w:val="16"/>
  </w:num>
  <w:num w:numId="20" w16cid:durableId="1412774303">
    <w:abstractNumId w:val="3"/>
  </w:num>
  <w:num w:numId="21" w16cid:durableId="1738894164">
    <w:abstractNumId w:val="17"/>
  </w:num>
  <w:num w:numId="22" w16cid:durableId="349529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44F6"/>
    <w:rsid w:val="00020875"/>
    <w:rsid w:val="00040BF3"/>
    <w:rsid w:val="00044C9C"/>
    <w:rsid w:val="00045EC4"/>
    <w:rsid w:val="00091DE8"/>
    <w:rsid w:val="000951FC"/>
    <w:rsid w:val="000A6BD3"/>
    <w:rsid w:val="000B50B5"/>
    <w:rsid w:val="000C17E5"/>
    <w:rsid w:val="000D141F"/>
    <w:rsid w:val="000D4075"/>
    <w:rsid w:val="000F4B02"/>
    <w:rsid w:val="00114AD9"/>
    <w:rsid w:val="0011795E"/>
    <w:rsid w:val="00124E06"/>
    <w:rsid w:val="001251AE"/>
    <w:rsid w:val="001259B4"/>
    <w:rsid w:val="00147976"/>
    <w:rsid w:val="001517C7"/>
    <w:rsid w:val="0015319F"/>
    <w:rsid w:val="00157AE0"/>
    <w:rsid w:val="00157F64"/>
    <w:rsid w:val="00167C4D"/>
    <w:rsid w:val="0018276F"/>
    <w:rsid w:val="00187CF8"/>
    <w:rsid w:val="00196FA4"/>
    <w:rsid w:val="00197C7C"/>
    <w:rsid w:val="001B18D9"/>
    <w:rsid w:val="001B3D25"/>
    <w:rsid w:val="001B41A5"/>
    <w:rsid w:val="001E0A1B"/>
    <w:rsid w:val="001E26F5"/>
    <w:rsid w:val="001E3CB6"/>
    <w:rsid w:val="001F2101"/>
    <w:rsid w:val="001F7896"/>
    <w:rsid w:val="00203C52"/>
    <w:rsid w:val="00212650"/>
    <w:rsid w:val="00220441"/>
    <w:rsid w:val="00230901"/>
    <w:rsid w:val="00234017"/>
    <w:rsid w:val="002347BB"/>
    <w:rsid w:val="002409BD"/>
    <w:rsid w:val="00240A84"/>
    <w:rsid w:val="002411E2"/>
    <w:rsid w:val="002471F4"/>
    <w:rsid w:val="00260E86"/>
    <w:rsid w:val="002625B1"/>
    <w:rsid w:val="00262D10"/>
    <w:rsid w:val="0026390C"/>
    <w:rsid w:val="00266ABD"/>
    <w:rsid w:val="002824F5"/>
    <w:rsid w:val="00293763"/>
    <w:rsid w:val="00295E2B"/>
    <w:rsid w:val="002A5D65"/>
    <w:rsid w:val="002C04DA"/>
    <w:rsid w:val="002D3A74"/>
    <w:rsid w:val="002E3953"/>
    <w:rsid w:val="002F4D4A"/>
    <w:rsid w:val="00300C85"/>
    <w:rsid w:val="003101A5"/>
    <w:rsid w:val="00312ED6"/>
    <w:rsid w:val="00314067"/>
    <w:rsid w:val="00317D30"/>
    <w:rsid w:val="0033299F"/>
    <w:rsid w:val="00340F16"/>
    <w:rsid w:val="00351B7F"/>
    <w:rsid w:val="0035638A"/>
    <w:rsid w:val="0036149E"/>
    <w:rsid w:val="00365B50"/>
    <w:rsid w:val="003922E3"/>
    <w:rsid w:val="003A0A20"/>
    <w:rsid w:val="003A72AB"/>
    <w:rsid w:val="003A7856"/>
    <w:rsid w:val="003C4D56"/>
    <w:rsid w:val="003C5687"/>
    <w:rsid w:val="003D6D3B"/>
    <w:rsid w:val="003E1FC5"/>
    <w:rsid w:val="003E6685"/>
    <w:rsid w:val="00415D33"/>
    <w:rsid w:val="0042653C"/>
    <w:rsid w:val="004458E9"/>
    <w:rsid w:val="004519B4"/>
    <w:rsid w:val="004563DD"/>
    <w:rsid w:val="00463ABE"/>
    <w:rsid w:val="004644DA"/>
    <w:rsid w:val="004719A4"/>
    <w:rsid w:val="00475B25"/>
    <w:rsid w:val="00490D87"/>
    <w:rsid w:val="004975FA"/>
    <w:rsid w:val="004A483E"/>
    <w:rsid w:val="004A4B9C"/>
    <w:rsid w:val="004C3E25"/>
    <w:rsid w:val="004D7F43"/>
    <w:rsid w:val="004E4662"/>
    <w:rsid w:val="00505782"/>
    <w:rsid w:val="00506B5D"/>
    <w:rsid w:val="0050758E"/>
    <w:rsid w:val="005207FF"/>
    <w:rsid w:val="00532A99"/>
    <w:rsid w:val="00542875"/>
    <w:rsid w:val="00546F2A"/>
    <w:rsid w:val="00557B27"/>
    <w:rsid w:val="0056079C"/>
    <w:rsid w:val="00573990"/>
    <w:rsid w:val="00594E27"/>
    <w:rsid w:val="0059765F"/>
    <w:rsid w:val="00597FDD"/>
    <w:rsid w:val="005B11FB"/>
    <w:rsid w:val="005B53FD"/>
    <w:rsid w:val="005B59E9"/>
    <w:rsid w:val="005C39FE"/>
    <w:rsid w:val="005C61D1"/>
    <w:rsid w:val="005D13B2"/>
    <w:rsid w:val="005D4887"/>
    <w:rsid w:val="005E3335"/>
    <w:rsid w:val="005E3A61"/>
    <w:rsid w:val="005F1B72"/>
    <w:rsid w:val="005F6303"/>
    <w:rsid w:val="005F73B2"/>
    <w:rsid w:val="00604E51"/>
    <w:rsid w:val="00605948"/>
    <w:rsid w:val="006121F1"/>
    <w:rsid w:val="0062764A"/>
    <w:rsid w:val="006276B0"/>
    <w:rsid w:val="006422CE"/>
    <w:rsid w:val="00656AA6"/>
    <w:rsid w:val="00674A7B"/>
    <w:rsid w:val="0068205F"/>
    <w:rsid w:val="00682C9A"/>
    <w:rsid w:val="00685BB6"/>
    <w:rsid w:val="00687854"/>
    <w:rsid w:val="006B4B2C"/>
    <w:rsid w:val="006C04AA"/>
    <w:rsid w:val="006D167E"/>
    <w:rsid w:val="006D2ADB"/>
    <w:rsid w:val="006F20B5"/>
    <w:rsid w:val="006F3918"/>
    <w:rsid w:val="007109F7"/>
    <w:rsid w:val="0071121D"/>
    <w:rsid w:val="00715FB2"/>
    <w:rsid w:val="007216BE"/>
    <w:rsid w:val="00731E7E"/>
    <w:rsid w:val="00746E78"/>
    <w:rsid w:val="00754DF8"/>
    <w:rsid w:val="00757AAE"/>
    <w:rsid w:val="00757BF0"/>
    <w:rsid w:val="0076702B"/>
    <w:rsid w:val="00772A94"/>
    <w:rsid w:val="00772B21"/>
    <w:rsid w:val="00772B55"/>
    <w:rsid w:val="007810B2"/>
    <w:rsid w:val="00784F57"/>
    <w:rsid w:val="00786374"/>
    <w:rsid w:val="00796747"/>
    <w:rsid w:val="007A33A9"/>
    <w:rsid w:val="007B1CC5"/>
    <w:rsid w:val="007B6E95"/>
    <w:rsid w:val="007C5156"/>
    <w:rsid w:val="007C7A44"/>
    <w:rsid w:val="007E19B8"/>
    <w:rsid w:val="00804A50"/>
    <w:rsid w:val="00833EB1"/>
    <w:rsid w:val="008376A2"/>
    <w:rsid w:val="0084793B"/>
    <w:rsid w:val="00852988"/>
    <w:rsid w:val="00856770"/>
    <w:rsid w:val="008618F4"/>
    <w:rsid w:val="008653F9"/>
    <w:rsid w:val="00870287"/>
    <w:rsid w:val="00876BF6"/>
    <w:rsid w:val="008834FE"/>
    <w:rsid w:val="00884670"/>
    <w:rsid w:val="008869A0"/>
    <w:rsid w:val="008926BC"/>
    <w:rsid w:val="008964B1"/>
    <w:rsid w:val="008A2E76"/>
    <w:rsid w:val="008A4571"/>
    <w:rsid w:val="008A696E"/>
    <w:rsid w:val="008A75A9"/>
    <w:rsid w:val="008C7CF6"/>
    <w:rsid w:val="008D3ACA"/>
    <w:rsid w:val="008D4493"/>
    <w:rsid w:val="008E21C0"/>
    <w:rsid w:val="008E238B"/>
    <w:rsid w:val="0091123F"/>
    <w:rsid w:val="00936BE7"/>
    <w:rsid w:val="009378D1"/>
    <w:rsid w:val="00947148"/>
    <w:rsid w:val="009534C4"/>
    <w:rsid w:val="00966CA5"/>
    <w:rsid w:val="009711E4"/>
    <w:rsid w:val="00976F39"/>
    <w:rsid w:val="009A3018"/>
    <w:rsid w:val="009A3589"/>
    <w:rsid w:val="009A3BBD"/>
    <w:rsid w:val="009B2135"/>
    <w:rsid w:val="009B44EE"/>
    <w:rsid w:val="009B525B"/>
    <w:rsid w:val="009B7C95"/>
    <w:rsid w:val="009D3BEB"/>
    <w:rsid w:val="009E235E"/>
    <w:rsid w:val="009F5A7E"/>
    <w:rsid w:val="00A036E8"/>
    <w:rsid w:val="00A10C72"/>
    <w:rsid w:val="00A27C81"/>
    <w:rsid w:val="00A329ED"/>
    <w:rsid w:val="00A376DF"/>
    <w:rsid w:val="00A37C16"/>
    <w:rsid w:val="00A4320D"/>
    <w:rsid w:val="00A45583"/>
    <w:rsid w:val="00A4761F"/>
    <w:rsid w:val="00A5270A"/>
    <w:rsid w:val="00A53C12"/>
    <w:rsid w:val="00A668DC"/>
    <w:rsid w:val="00A773AD"/>
    <w:rsid w:val="00A912C0"/>
    <w:rsid w:val="00A937B1"/>
    <w:rsid w:val="00A942EB"/>
    <w:rsid w:val="00A95B5A"/>
    <w:rsid w:val="00A96315"/>
    <w:rsid w:val="00AA1E6D"/>
    <w:rsid w:val="00AA74E9"/>
    <w:rsid w:val="00AB2E97"/>
    <w:rsid w:val="00AE1D7C"/>
    <w:rsid w:val="00B12E6B"/>
    <w:rsid w:val="00B1340E"/>
    <w:rsid w:val="00B139BA"/>
    <w:rsid w:val="00B254B7"/>
    <w:rsid w:val="00B258CC"/>
    <w:rsid w:val="00B45B49"/>
    <w:rsid w:val="00B47A98"/>
    <w:rsid w:val="00B547DE"/>
    <w:rsid w:val="00B5490E"/>
    <w:rsid w:val="00B77E88"/>
    <w:rsid w:val="00BA4339"/>
    <w:rsid w:val="00BA6658"/>
    <w:rsid w:val="00BA7D7F"/>
    <w:rsid w:val="00BB79C5"/>
    <w:rsid w:val="00BD3F0F"/>
    <w:rsid w:val="00BE0B60"/>
    <w:rsid w:val="00BE2A2D"/>
    <w:rsid w:val="00BE3B0A"/>
    <w:rsid w:val="00C04C08"/>
    <w:rsid w:val="00C135A8"/>
    <w:rsid w:val="00C23941"/>
    <w:rsid w:val="00C2603D"/>
    <w:rsid w:val="00C41DE6"/>
    <w:rsid w:val="00C42B1F"/>
    <w:rsid w:val="00C47F3A"/>
    <w:rsid w:val="00C519B8"/>
    <w:rsid w:val="00C55B01"/>
    <w:rsid w:val="00C6142D"/>
    <w:rsid w:val="00C623DA"/>
    <w:rsid w:val="00C63D4D"/>
    <w:rsid w:val="00C6668A"/>
    <w:rsid w:val="00C70C5A"/>
    <w:rsid w:val="00C715E4"/>
    <w:rsid w:val="00C72983"/>
    <w:rsid w:val="00C73633"/>
    <w:rsid w:val="00C81717"/>
    <w:rsid w:val="00C828C6"/>
    <w:rsid w:val="00C961FB"/>
    <w:rsid w:val="00CB42DE"/>
    <w:rsid w:val="00CC0359"/>
    <w:rsid w:val="00CC7E03"/>
    <w:rsid w:val="00CD596E"/>
    <w:rsid w:val="00CD6EFF"/>
    <w:rsid w:val="00D0039A"/>
    <w:rsid w:val="00D025C9"/>
    <w:rsid w:val="00D169C1"/>
    <w:rsid w:val="00D7193A"/>
    <w:rsid w:val="00D73DD1"/>
    <w:rsid w:val="00D85898"/>
    <w:rsid w:val="00D860CD"/>
    <w:rsid w:val="00D86DC8"/>
    <w:rsid w:val="00D96534"/>
    <w:rsid w:val="00DA555E"/>
    <w:rsid w:val="00DC0EEC"/>
    <w:rsid w:val="00DC6BB3"/>
    <w:rsid w:val="00DE5C19"/>
    <w:rsid w:val="00E16234"/>
    <w:rsid w:val="00E31650"/>
    <w:rsid w:val="00E34EF6"/>
    <w:rsid w:val="00E44186"/>
    <w:rsid w:val="00E46B24"/>
    <w:rsid w:val="00E542F8"/>
    <w:rsid w:val="00E57214"/>
    <w:rsid w:val="00E6040A"/>
    <w:rsid w:val="00E61528"/>
    <w:rsid w:val="00E65BD7"/>
    <w:rsid w:val="00E71B52"/>
    <w:rsid w:val="00E77FC6"/>
    <w:rsid w:val="00E80717"/>
    <w:rsid w:val="00E90110"/>
    <w:rsid w:val="00EA4F26"/>
    <w:rsid w:val="00EA764D"/>
    <w:rsid w:val="00EB5280"/>
    <w:rsid w:val="00EC00F2"/>
    <w:rsid w:val="00EC52FA"/>
    <w:rsid w:val="00ED139B"/>
    <w:rsid w:val="00ED13CE"/>
    <w:rsid w:val="00ED3851"/>
    <w:rsid w:val="00EE4A92"/>
    <w:rsid w:val="00EF3668"/>
    <w:rsid w:val="00F0000D"/>
    <w:rsid w:val="00F0201E"/>
    <w:rsid w:val="00F07897"/>
    <w:rsid w:val="00F20E2C"/>
    <w:rsid w:val="00F24A77"/>
    <w:rsid w:val="00F27C09"/>
    <w:rsid w:val="00F322AC"/>
    <w:rsid w:val="00F3330E"/>
    <w:rsid w:val="00F465DA"/>
    <w:rsid w:val="00F72214"/>
    <w:rsid w:val="00F77935"/>
    <w:rsid w:val="00F875B2"/>
    <w:rsid w:val="00F90CB0"/>
    <w:rsid w:val="00F92C93"/>
    <w:rsid w:val="00FA35A6"/>
    <w:rsid w:val="00FB1C57"/>
    <w:rsid w:val="00FB3ECC"/>
    <w:rsid w:val="00FB5C13"/>
    <w:rsid w:val="00FC167D"/>
    <w:rsid w:val="00FC25BC"/>
    <w:rsid w:val="00FC390A"/>
    <w:rsid w:val="00FD1803"/>
    <w:rsid w:val="00FE20BB"/>
    <w:rsid w:val="00FE4E4E"/>
    <w:rsid w:val="00FF0DC2"/>
    <w:rsid w:val="00FF23AA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9F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772B55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772B55"/>
    <w:pPr>
      <w:numPr>
        <w:ilvl w:val="1"/>
        <w:numId w:val="21"/>
      </w:numPr>
      <w:tabs>
        <w:tab w:val="clear" w:pos="2240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772B55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772B55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772B55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772B55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ov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4739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4</cp:revision>
  <dcterms:created xsi:type="dcterms:W3CDTF">2025-04-08T04:58:00Z</dcterms:created>
  <dcterms:modified xsi:type="dcterms:W3CDTF">2025-04-09T11:17:00Z</dcterms:modified>
</cp:coreProperties>
</file>