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7B7ADCD" w:rsidR="00E0086F" w:rsidRDefault="00F60C93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2C68CA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09DC35BA" w14:textId="1ECCBC2E" w:rsidR="005547A6" w:rsidRPr="008407C1" w:rsidRDefault="00742C26" w:rsidP="00742C26">
      <w:pPr>
        <w:pStyle w:val="02lnek"/>
        <w:numPr>
          <w:ilvl w:val="0"/>
          <w:numId w:val="0"/>
        </w:numPr>
        <w:jc w:val="center"/>
      </w:pPr>
      <w:r w:rsidRPr="00332178">
        <w:t>Komplexní pozemkové úpravy v k.ú. Ústí u Vsetína</w:t>
      </w:r>
    </w:p>
    <w:p w14:paraId="2B871BEE" w14:textId="60A47EA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22582B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2E36665" w:rsidR="00E0086F" w:rsidRPr="008446CB" w:rsidRDefault="00E0086F" w:rsidP="00D0276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407C1" w:rsidRPr="008446CB">
        <w:rPr>
          <w:rFonts w:ascii="Arial" w:hAnsi="Arial" w:cs="Arial"/>
          <w:snapToGrid w:val="0"/>
        </w:rPr>
        <w:t>Zlínský kraj</w:t>
      </w:r>
      <w:r w:rsidRPr="008446CB">
        <w:rPr>
          <w:rFonts w:ascii="Arial" w:hAnsi="Arial" w:cs="Arial"/>
          <w:snapToGrid w:val="0"/>
        </w:rPr>
        <w:t>, na adrese</w:t>
      </w:r>
      <w:r w:rsidR="008407C1" w:rsidRPr="008446CB">
        <w:rPr>
          <w:rFonts w:ascii="Arial" w:hAnsi="Arial" w:cs="Arial"/>
          <w:snapToGrid w:val="0"/>
        </w:rPr>
        <w:t xml:space="preserve"> </w:t>
      </w:r>
      <w:r w:rsidR="00AA2B22" w:rsidRPr="008446CB">
        <w:rPr>
          <w:rFonts w:ascii="Arial" w:hAnsi="Arial" w:cs="Arial"/>
          <w:snapToGrid w:val="0"/>
        </w:rPr>
        <w:t>Zarámí 88, 760 41 Zlín</w:t>
      </w:r>
    </w:p>
    <w:p w14:paraId="2BB55C1B" w14:textId="707EF2C1" w:rsidR="00E0086F" w:rsidRPr="008446CB" w:rsidRDefault="00E0086F" w:rsidP="00D0276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Zastoupen</w:t>
      </w:r>
      <w:r w:rsidR="00B94257">
        <w:rPr>
          <w:rFonts w:ascii="Arial" w:hAnsi="Arial" w:cs="Arial"/>
        </w:rPr>
        <w:t>á</w:t>
      </w:r>
      <w:r w:rsidRPr="008446CB">
        <w:rPr>
          <w:rFonts w:ascii="Arial" w:hAnsi="Arial" w:cs="Arial"/>
        </w:rPr>
        <w:t xml:space="preserve">: </w:t>
      </w:r>
      <w:r w:rsidR="00E91FBE" w:rsidRPr="008446CB">
        <w:rPr>
          <w:rFonts w:ascii="Arial" w:hAnsi="Arial" w:cs="Arial"/>
        </w:rPr>
        <w:t>Ing. Mladou Augustinovou, ředitelkou KPÚ pro Zlínský kraj</w:t>
      </w:r>
    </w:p>
    <w:p w14:paraId="679B3B2B" w14:textId="4895A281" w:rsidR="00E0086F" w:rsidRPr="008446CB" w:rsidRDefault="00E0086F" w:rsidP="00D0276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 xml:space="preserve">Ve smluvních záležitostech </w:t>
      </w:r>
      <w:r w:rsidR="00EC1291" w:rsidRPr="008446CB">
        <w:rPr>
          <w:rFonts w:ascii="Arial" w:hAnsi="Arial" w:cs="Arial"/>
        </w:rPr>
        <w:t>zastoupen</w:t>
      </w:r>
      <w:r w:rsidR="00B94257">
        <w:rPr>
          <w:rFonts w:ascii="Arial" w:hAnsi="Arial" w:cs="Arial"/>
        </w:rPr>
        <w:t>á</w:t>
      </w:r>
      <w:r w:rsidRPr="008446CB">
        <w:rPr>
          <w:rFonts w:ascii="Arial" w:hAnsi="Arial" w:cs="Arial"/>
        </w:rPr>
        <w:t>:</w:t>
      </w:r>
      <w:r w:rsidR="00075FE2" w:rsidRPr="008446CB">
        <w:rPr>
          <w:rFonts w:ascii="Arial" w:hAnsi="Arial" w:cs="Arial"/>
        </w:rPr>
        <w:t xml:space="preserve"> </w:t>
      </w:r>
      <w:r w:rsidR="00694729" w:rsidRPr="008446CB">
        <w:rPr>
          <w:rFonts w:ascii="Arial" w:hAnsi="Arial" w:cs="Arial"/>
        </w:rPr>
        <w:t>Ing. Mladou Augustinovou, ředitelkou KPÚ pro Zlínský kraj</w:t>
      </w:r>
    </w:p>
    <w:p w14:paraId="4939C5C6" w14:textId="26EE02A9" w:rsidR="00E0086F" w:rsidRPr="008446CB" w:rsidRDefault="00E0086F" w:rsidP="00D0276C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 xml:space="preserve">V technických záležitostech </w:t>
      </w:r>
      <w:r w:rsidR="00EC1291" w:rsidRPr="008446CB">
        <w:rPr>
          <w:rFonts w:ascii="Arial" w:hAnsi="Arial" w:cs="Arial"/>
        </w:rPr>
        <w:t>zastoupená</w:t>
      </w:r>
      <w:r w:rsidRPr="008446CB">
        <w:rPr>
          <w:rFonts w:ascii="Arial" w:hAnsi="Arial" w:cs="Arial"/>
        </w:rPr>
        <w:t>:</w:t>
      </w:r>
      <w:r w:rsidRPr="008446CB">
        <w:rPr>
          <w:rFonts w:ascii="Arial" w:hAnsi="Arial" w:cs="Arial"/>
          <w:snapToGrid w:val="0"/>
        </w:rPr>
        <w:t xml:space="preserve"> </w:t>
      </w:r>
      <w:r w:rsidR="00694729" w:rsidRPr="008446CB">
        <w:rPr>
          <w:rFonts w:ascii="Arial" w:hAnsi="Arial" w:cs="Arial"/>
          <w:snapToGrid w:val="0"/>
        </w:rPr>
        <w:t>Ing.</w:t>
      </w:r>
      <w:r w:rsidR="00360BAA" w:rsidRPr="008446CB">
        <w:rPr>
          <w:rFonts w:ascii="Arial" w:hAnsi="Arial" w:cs="Arial"/>
          <w:snapToGrid w:val="0"/>
        </w:rPr>
        <w:t xml:space="preserve"> Renatou Němejcovou, vedoucí pobočky Vsetín a</w:t>
      </w:r>
      <w:r w:rsidR="00360BAA" w:rsidRPr="008446CB">
        <w:rPr>
          <w:rFonts w:ascii="Arial" w:hAnsi="Arial" w:cs="Arial"/>
          <w:iCs/>
        </w:rPr>
        <w:t> Bc. Tomášem Češkem</w:t>
      </w:r>
      <w:r w:rsidR="00234D31" w:rsidRPr="008446CB">
        <w:rPr>
          <w:rFonts w:ascii="Arial" w:hAnsi="Arial" w:cs="Arial"/>
          <w:iCs/>
        </w:rPr>
        <w:t>, radou pobočky Vsetín</w:t>
      </w:r>
    </w:p>
    <w:p w14:paraId="48651F03" w14:textId="77777777" w:rsidR="00E0086F" w:rsidRPr="008446CB" w:rsidRDefault="00E0086F" w:rsidP="0022582B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8446CB">
        <w:rPr>
          <w:rFonts w:ascii="Arial" w:hAnsi="Arial" w:cs="Arial"/>
          <w:b/>
          <w:bCs/>
        </w:rPr>
        <w:t>Kontaktní údaje:</w:t>
      </w:r>
    </w:p>
    <w:p w14:paraId="6A638703" w14:textId="4B2F02F0" w:rsidR="00E0086F" w:rsidRPr="008446CB" w:rsidRDefault="00E0086F" w:rsidP="0022582B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 xml:space="preserve">Tel.: </w:t>
      </w:r>
      <w:r w:rsidR="00A713DB" w:rsidRPr="008446CB">
        <w:rPr>
          <w:rFonts w:ascii="Arial" w:hAnsi="Arial" w:cs="Arial"/>
        </w:rPr>
        <w:t>+420 702 153 018, +420 602 587 982</w:t>
      </w:r>
    </w:p>
    <w:p w14:paraId="073F5E87" w14:textId="46989BD2" w:rsidR="00E0086F" w:rsidRPr="008446CB" w:rsidRDefault="00E0086F" w:rsidP="0022582B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E-mail:</w:t>
      </w:r>
      <w:r w:rsidRPr="008446CB">
        <w:rPr>
          <w:rFonts w:ascii="Arial" w:hAnsi="Arial" w:cs="Arial"/>
          <w:snapToGrid w:val="0"/>
        </w:rPr>
        <w:t xml:space="preserve"> </w:t>
      </w:r>
      <w:r w:rsidR="006754B2" w:rsidRPr="008446CB">
        <w:rPr>
          <w:rFonts w:ascii="Arial" w:hAnsi="Arial" w:cs="Arial"/>
          <w:snapToGrid w:val="0"/>
        </w:rPr>
        <w:t>r.nemejcova@spucr.cz, t.cesek@spucr.cz</w:t>
      </w:r>
    </w:p>
    <w:p w14:paraId="251A0BC1" w14:textId="69C5E234" w:rsidR="00E0086F" w:rsidRPr="00ED6435" w:rsidRDefault="00E0086F" w:rsidP="0022582B">
      <w:pPr>
        <w:spacing w:after="12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8446CB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22582B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22582B">
      <w:pPr>
        <w:spacing w:after="12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22582B">
      <w:pPr>
        <w:spacing w:after="12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E6FB744" w14:textId="77777777" w:rsidR="00623BCA" w:rsidRPr="00ED6435" w:rsidRDefault="00623BCA" w:rsidP="00623BCA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41970022"/>
      <w:r>
        <w:rPr>
          <w:rFonts w:ascii="Arial" w:hAnsi="Arial" w:cs="Arial"/>
          <w:b/>
        </w:rPr>
        <w:t>AGERIS s.r.o.</w:t>
      </w:r>
    </w:p>
    <w:p w14:paraId="1ED6AE15" w14:textId="00FE54C7" w:rsidR="00623BCA" w:rsidRPr="00ED6435" w:rsidRDefault="00623BCA" w:rsidP="0022582B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Jeřábkova 1848/5, 602 00 Brno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255 76 99</w:t>
      </w:r>
      <w:r w:rsidR="00940E55">
        <w:rPr>
          <w:rFonts w:ascii="Arial" w:hAnsi="Arial" w:cs="Arial"/>
          <w:snapToGrid w:val="0"/>
        </w:rPr>
        <w:t>2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35034</w:t>
      </w:r>
    </w:p>
    <w:p w14:paraId="2CE11134" w14:textId="77777777" w:rsidR="00623BCA" w:rsidRPr="001D7C95" w:rsidRDefault="00623BCA" w:rsidP="00D0276C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  <w:highlight w:val="yellow"/>
        </w:rPr>
      </w:pPr>
      <w:r w:rsidRPr="001B0640">
        <w:rPr>
          <w:rFonts w:ascii="Arial" w:hAnsi="Arial" w:cs="Arial"/>
          <w:snapToGrid w:val="0"/>
        </w:rPr>
        <w:t>Zastoupená:</w:t>
      </w:r>
      <w:r w:rsidRPr="001B0640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RNDr. Josefem Glosem, jednatelem společnosti</w:t>
      </w:r>
    </w:p>
    <w:p w14:paraId="515DCCDC" w14:textId="77777777" w:rsidR="00623BCA" w:rsidRPr="001D7C95" w:rsidRDefault="00623BCA" w:rsidP="00D0276C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highlight w:val="yellow"/>
        </w:rPr>
      </w:pPr>
      <w:r w:rsidRPr="001B0640">
        <w:rPr>
          <w:rFonts w:ascii="Arial" w:hAnsi="Arial" w:cs="Arial"/>
        </w:rPr>
        <w:t>Ve smluvních záležitostech zastoupená</w:t>
      </w:r>
      <w:r w:rsidRPr="001B0640">
        <w:rPr>
          <w:rFonts w:ascii="Arial" w:hAnsi="Arial" w:cs="Arial"/>
          <w:bCs/>
        </w:rPr>
        <w:t xml:space="preserve">: </w:t>
      </w:r>
      <w:r w:rsidRPr="001B064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RNDr. Josefem Glosem, jednatelem společnosti</w:t>
      </w:r>
    </w:p>
    <w:p w14:paraId="1688ED04" w14:textId="64E52C6C" w:rsidR="00623BCA" w:rsidRPr="001D7C95" w:rsidRDefault="00623BCA" w:rsidP="00D0276C">
      <w:pPr>
        <w:tabs>
          <w:tab w:val="left" w:pos="4536"/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snapToGrid w:val="0"/>
          <w:highlight w:val="yellow"/>
        </w:rPr>
      </w:pPr>
      <w:r w:rsidRPr="001B0640">
        <w:rPr>
          <w:rFonts w:ascii="Arial" w:hAnsi="Arial" w:cs="Arial"/>
        </w:rPr>
        <w:t>V technických záležitostech zastoupená:</w:t>
      </w:r>
      <w:r w:rsidRPr="001B0640">
        <w:rPr>
          <w:rFonts w:ascii="Arial" w:hAnsi="Arial" w:cs="Arial"/>
        </w:rPr>
        <w:tab/>
      </w:r>
      <w:r w:rsidRPr="001B0640">
        <w:rPr>
          <w:rFonts w:ascii="Arial" w:hAnsi="Arial" w:cs="Arial"/>
        </w:rPr>
        <w:tab/>
      </w:r>
      <w:r w:rsidR="002E6D04">
        <w:rPr>
          <w:rFonts w:ascii="Arial" w:hAnsi="Arial" w:cs="Arial"/>
        </w:rPr>
        <w:t>X X X X X X X X X</w:t>
      </w:r>
      <w:r w:rsidRPr="001D7C95">
        <w:rPr>
          <w:rFonts w:ascii="Arial" w:hAnsi="Arial" w:cs="Arial"/>
          <w:snapToGrid w:val="0"/>
          <w:highlight w:val="yellow"/>
        </w:rPr>
        <w:t xml:space="preserve"> </w:t>
      </w:r>
    </w:p>
    <w:p w14:paraId="1DF964CF" w14:textId="081042D1" w:rsidR="00623BCA" w:rsidRPr="001D7C95" w:rsidRDefault="00623BCA" w:rsidP="00D0276C">
      <w:pPr>
        <w:tabs>
          <w:tab w:val="left" w:pos="4536"/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snapToGrid w:val="0"/>
          <w:highlight w:val="yellow"/>
        </w:rPr>
      </w:pPr>
      <w:r w:rsidRPr="001B0640">
        <w:rPr>
          <w:rFonts w:ascii="Arial" w:hAnsi="Arial" w:cs="Arial"/>
          <w:snapToGrid w:val="0"/>
        </w:rPr>
        <w:t>Vedoucí týmu:</w:t>
      </w:r>
      <w:r w:rsidRPr="001B0640">
        <w:rPr>
          <w:rFonts w:ascii="Arial" w:hAnsi="Arial" w:cs="Arial"/>
          <w:snapToGrid w:val="0"/>
        </w:rPr>
        <w:tab/>
      </w:r>
      <w:r w:rsidRPr="001B0640">
        <w:rPr>
          <w:rFonts w:ascii="Arial" w:hAnsi="Arial" w:cs="Arial"/>
          <w:snapToGrid w:val="0"/>
        </w:rPr>
        <w:tab/>
      </w:r>
      <w:r w:rsidR="002E6D04">
        <w:rPr>
          <w:rFonts w:ascii="Arial" w:hAnsi="Arial" w:cs="Arial"/>
        </w:rPr>
        <w:t>X X X X X X X X X</w:t>
      </w:r>
    </w:p>
    <w:p w14:paraId="039D0F14" w14:textId="692443C4" w:rsidR="00623BCA" w:rsidRPr="001D7C95" w:rsidRDefault="00623BCA" w:rsidP="0022582B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  <w:highlight w:val="yellow"/>
        </w:rPr>
      </w:pPr>
      <w:r w:rsidRPr="001B0640">
        <w:rPr>
          <w:rFonts w:ascii="Arial" w:hAnsi="Arial" w:cs="Arial"/>
          <w:snapToGrid w:val="0"/>
        </w:rPr>
        <w:t>Zástupce vedoucího týmu:</w:t>
      </w:r>
      <w:r w:rsidRPr="001B0640">
        <w:rPr>
          <w:rFonts w:ascii="Arial" w:hAnsi="Arial" w:cs="Arial"/>
          <w:snapToGrid w:val="0"/>
        </w:rPr>
        <w:tab/>
      </w:r>
      <w:r w:rsidR="002E6D04">
        <w:rPr>
          <w:rFonts w:ascii="Arial" w:hAnsi="Arial" w:cs="Arial"/>
        </w:rPr>
        <w:t>X X X X X X X X X</w:t>
      </w:r>
    </w:p>
    <w:p w14:paraId="3B581662" w14:textId="77777777" w:rsidR="00623BCA" w:rsidRPr="001B0640" w:rsidRDefault="00623BCA" w:rsidP="0022582B">
      <w:pPr>
        <w:tabs>
          <w:tab w:val="left" w:pos="2694"/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1B0640">
        <w:rPr>
          <w:rFonts w:ascii="Arial" w:hAnsi="Arial" w:cs="Arial"/>
          <w:b/>
          <w:bCs/>
        </w:rPr>
        <w:t>Kontaktní údaje:</w:t>
      </w:r>
    </w:p>
    <w:p w14:paraId="583F3400" w14:textId="77777777" w:rsidR="002E6D04" w:rsidRDefault="00623BCA" w:rsidP="0022582B">
      <w:pPr>
        <w:tabs>
          <w:tab w:val="left" w:pos="2694"/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E6D04">
        <w:rPr>
          <w:rFonts w:ascii="Arial" w:hAnsi="Arial" w:cs="Arial"/>
        </w:rPr>
        <w:t>X X X X X X X X X</w:t>
      </w:r>
      <w:r w:rsidR="002E6D04" w:rsidRPr="001D7C95">
        <w:rPr>
          <w:rFonts w:ascii="Arial" w:hAnsi="Arial" w:cs="Arial"/>
          <w:snapToGrid w:val="0"/>
          <w:highlight w:val="yellow"/>
        </w:rPr>
        <w:t xml:space="preserve"> </w:t>
      </w:r>
    </w:p>
    <w:p w14:paraId="1246A978" w14:textId="1781A23A" w:rsidR="00623BCA" w:rsidRPr="00ED6435" w:rsidRDefault="00623BCA" w:rsidP="0022582B">
      <w:pPr>
        <w:tabs>
          <w:tab w:val="left" w:pos="2694"/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E6D04">
        <w:rPr>
          <w:rFonts w:ascii="Arial" w:hAnsi="Arial" w:cs="Arial"/>
        </w:rPr>
        <w:t>X X X X X X X X X</w:t>
      </w:r>
    </w:p>
    <w:p w14:paraId="3BE02EBF" w14:textId="77777777" w:rsidR="00623BCA" w:rsidRPr="00ED6435" w:rsidRDefault="00623BCA" w:rsidP="0022582B">
      <w:pPr>
        <w:tabs>
          <w:tab w:val="left" w:pos="2694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zr6jqnz</w:t>
      </w:r>
    </w:p>
    <w:p w14:paraId="226E1A2C" w14:textId="77777777" w:rsidR="00623BCA" w:rsidRPr="00ED6435" w:rsidRDefault="00623BCA" w:rsidP="0022582B">
      <w:pPr>
        <w:tabs>
          <w:tab w:val="left" w:pos="2694"/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a.s.</w:t>
      </w:r>
    </w:p>
    <w:p w14:paraId="74EEDA14" w14:textId="77777777" w:rsidR="00623BCA" w:rsidRPr="00ED6435" w:rsidRDefault="00623BCA" w:rsidP="0022582B">
      <w:pPr>
        <w:tabs>
          <w:tab w:val="left" w:pos="2694"/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382293143/0300</w:t>
      </w:r>
    </w:p>
    <w:p w14:paraId="19074D75" w14:textId="5E2619A0" w:rsidR="00E0086F" w:rsidRPr="00ED6435" w:rsidRDefault="00623BCA" w:rsidP="0022582B">
      <w:pPr>
        <w:tabs>
          <w:tab w:val="left" w:pos="2694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CZ25576992</w:t>
      </w:r>
      <w:bookmarkEnd w:id="0"/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3B1684D" w14:textId="77777777" w:rsidR="00CA291F" w:rsidRDefault="00CA291F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8146BE1" w14:textId="77777777" w:rsidR="00CA291F" w:rsidRPr="0042183A" w:rsidRDefault="00CA291F" w:rsidP="00CA291F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lastRenderedPageBreak/>
        <w:t>Úvodní ustanovení</w:t>
      </w:r>
    </w:p>
    <w:p w14:paraId="027B7321" w14:textId="7389685B" w:rsidR="00CA291F" w:rsidRPr="0023234B" w:rsidRDefault="00CA291F" w:rsidP="00CA291F">
      <w:pPr>
        <w:pStyle w:val="Odstavecseseznamem"/>
        <w:numPr>
          <w:ilvl w:val="0"/>
          <w:numId w:val="58"/>
        </w:numPr>
        <w:spacing w:before="240"/>
        <w:ind w:left="426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>
        <w:rPr>
          <w:rFonts w:ascii="Arial" w:eastAsia="Calibri" w:hAnsi="Arial" w:cs="Arial"/>
        </w:rPr>
        <w:t>20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23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Pr="008935A1">
        <w:rPr>
          <w:rFonts w:ascii="Arial" w:eastAsia="Calibri" w:hAnsi="Arial" w:cs="Arial"/>
        </w:rPr>
        <w:t xml:space="preserve">Komplexní pozemkové úpravy v k.ú. </w:t>
      </w:r>
      <w:r w:rsidR="005460D3">
        <w:rPr>
          <w:rFonts w:ascii="Arial" w:eastAsia="Calibri" w:hAnsi="Arial" w:cs="Arial"/>
        </w:rPr>
        <w:t>Ústí u Vsetína</w:t>
      </w:r>
      <w:r w:rsidRPr="0023234B">
        <w:rPr>
          <w:rFonts w:ascii="Arial" w:eastAsia="Calibri" w:hAnsi="Arial" w:cs="Arial"/>
        </w:rPr>
        <w:t>“</w:t>
      </w:r>
      <w:r w:rsidR="00F06957">
        <w:rPr>
          <w:rFonts w:ascii="Arial" w:eastAsia="Calibri" w:hAnsi="Arial" w:cs="Arial"/>
        </w:rPr>
        <w:t xml:space="preserve"> ve znění pozdějších dodatků</w:t>
      </w:r>
      <w:r>
        <w:rPr>
          <w:rFonts w:ascii="Arial" w:eastAsia="Calibri" w:hAnsi="Arial" w:cs="Arial"/>
        </w:rPr>
        <w:t>.</w:t>
      </w:r>
    </w:p>
    <w:p w14:paraId="190377AD" w14:textId="4C282415" w:rsidR="00373D4B" w:rsidRPr="000515F3" w:rsidRDefault="00373D4B" w:rsidP="000515F3">
      <w:pPr>
        <w:pStyle w:val="Textkomente"/>
        <w:numPr>
          <w:ilvl w:val="0"/>
          <w:numId w:val="58"/>
        </w:numPr>
        <w:spacing w:before="240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65071">
        <w:rPr>
          <w:rFonts w:ascii="Arial" w:eastAsia="Calibri" w:hAnsi="Arial" w:cs="Arial"/>
          <w:sz w:val="22"/>
          <w:szCs w:val="22"/>
        </w:rPr>
        <w:t xml:space="preserve">Tímto dodatkem č. </w:t>
      </w:r>
      <w:r w:rsidR="000515F3">
        <w:rPr>
          <w:rFonts w:ascii="Arial" w:eastAsia="Calibri" w:hAnsi="Arial" w:cs="Arial"/>
          <w:sz w:val="22"/>
          <w:szCs w:val="22"/>
        </w:rPr>
        <w:t>2</w:t>
      </w:r>
      <w:r w:rsidRPr="00065071">
        <w:rPr>
          <w:rFonts w:ascii="Arial" w:eastAsia="Calibri" w:hAnsi="Arial" w:cs="Arial"/>
          <w:sz w:val="22"/>
          <w:szCs w:val="22"/>
        </w:rPr>
        <w:t xml:space="preserve"> dochází k nepodstatné změně závazku ze smlouvy na veřejnou zakázku „</w:t>
      </w:r>
      <w:r w:rsidRPr="006C2B5C">
        <w:rPr>
          <w:rFonts w:ascii="Arial" w:eastAsia="Calibri" w:hAnsi="Arial" w:cs="Arial"/>
          <w:sz w:val="22"/>
          <w:szCs w:val="22"/>
        </w:rPr>
        <w:t xml:space="preserve">Komplexní pozemkové úpravy </w:t>
      </w:r>
      <w:r w:rsidR="000515F3">
        <w:rPr>
          <w:rFonts w:ascii="Arial" w:eastAsia="Calibri" w:hAnsi="Arial" w:cs="Arial"/>
          <w:sz w:val="22"/>
          <w:szCs w:val="22"/>
        </w:rPr>
        <w:t>Ústí u Vsetína</w:t>
      </w:r>
      <w:r w:rsidRPr="00065071">
        <w:rPr>
          <w:rFonts w:ascii="Arial" w:eastAsia="Calibri" w:hAnsi="Arial" w:cs="Arial"/>
          <w:sz w:val="22"/>
          <w:szCs w:val="22"/>
        </w:rPr>
        <w:t>“. Jedná se o snížení</w:t>
      </w:r>
      <w:r>
        <w:rPr>
          <w:rFonts w:ascii="Arial" w:eastAsia="Calibri" w:hAnsi="Arial" w:cs="Arial"/>
          <w:sz w:val="22"/>
          <w:szCs w:val="22"/>
        </w:rPr>
        <w:t xml:space="preserve"> a zvýšení</w:t>
      </w:r>
      <w:r w:rsidRPr="00065071">
        <w:rPr>
          <w:rFonts w:ascii="Arial" w:eastAsia="Calibri" w:hAnsi="Arial" w:cs="Arial"/>
          <w:sz w:val="22"/>
          <w:szCs w:val="22"/>
        </w:rPr>
        <w:t xml:space="preserve"> počtu MJ u dílčích částí</w:t>
      </w:r>
      <w:r w:rsidR="000515F3">
        <w:rPr>
          <w:rFonts w:ascii="Arial" w:eastAsia="Calibri" w:hAnsi="Arial" w:cs="Arial"/>
          <w:sz w:val="22"/>
          <w:szCs w:val="22"/>
        </w:rPr>
        <w:t xml:space="preserve"> 6.2.</w:t>
      </w:r>
      <w:r w:rsidR="00EC7F65">
        <w:rPr>
          <w:rFonts w:ascii="Arial" w:eastAsia="Calibri" w:hAnsi="Arial" w:cs="Arial"/>
          <w:sz w:val="22"/>
          <w:szCs w:val="22"/>
        </w:rPr>
        <w:t>4, 6.2.5, 6.2.8,</w:t>
      </w:r>
      <w:r w:rsidRPr="00065071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6.3.1</w:t>
      </w:r>
      <w:r w:rsidR="00E15750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6.3.2.</w:t>
      </w:r>
      <w:r w:rsidR="00E15750">
        <w:rPr>
          <w:rFonts w:ascii="Arial" w:eastAsia="Calibri" w:hAnsi="Arial" w:cs="Arial"/>
          <w:sz w:val="22"/>
          <w:szCs w:val="22"/>
        </w:rPr>
        <w:t xml:space="preserve"> a hlavního celku 6.4.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FC6031" w:rsidRPr="00FC6031">
        <w:rPr>
          <w:rFonts w:ascii="Arial" w:eastAsia="Calibri" w:hAnsi="Arial" w:cs="Arial"/>
          <w:sz w:val="22"/>
          <w:szCs w:val="22"/>
        </w:rPr>
        <w:t>Důvodem změny je</w:t>
      </w:r>
      <w:r w:rsidR="00FC6031">
        <w:rPr>
          <w:rFonts w:ascii="Arial" w:eastAsia="Calibri" w:hAnsi="Arial" w:cs="Arial"/>
          <w:sz w:val="22"/>
          <w:szCs w:val="22"/>
        </w:rPr>
        <w:t xml:space="preserve"> zohlednění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 skutečn</w:t>
      </w:r>
      <w:r w:rsidR="00FC6031">
        <w:rPr>
          <w:rFonts w:ascii="Arial" w:eastAsia="Calibri" w:hAnsi="Arial" w:cs="Arial"/>
          <w:sz w:val="22"/>
          <w:szCs w:val="22"/>
        </w:rPr>
        <w:t>ého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 rozsah</w:t>
      </w:r>
      <w:r w:rsidR="00FC6031">
        <w:rPr>
          <w:rFonts w:ascii="Arial" w:eastAsia="Calibri" w:hAnsi="Arial" w:cs="Arial"/>
          <w:sz w:val="22"/>
          <w:szCs w:val="22"/>
        </w:rPr>
        <w:t>u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 </w:t>
      </w:r>
      <w:r w:rsidR="006846B2">
        <w:rPr>
          <w:rFonts w:ascii="Arial" w:eastAsia="Calibri" w:hAnsi="Arial" w:cs="Arial"/>
          <w:sz w:val="22"/>
          <w:szCs w:val="22"/>
        </w:rPr>
        <w:t xml:space="preserve">zhotovitelem 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provedených </w:t>
      </w:r>
      <w:r w:rsidR="00FC6031">
        <w:rPr>
          <w:rFonts w:ascii="Arial" w:eastAsia="Calibri" w:hAnsi="Arial" w:cs="Arial"/>
          <w:sz w:val="22"/>
          <w:szCs w:val="22"/>
        </w:rPr>
        <w:t>služeb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 </w:t>
      </w:r>
      <w:r w:rsidR="006846B2">
        <w:rPr>
          <w:rFonts w:ascii="Arial" w:eastAsia="Calibri" w:hAnsi="Arial" w:cs="Arial"/>
          <w:sz w:val="22"/>
          <w:szCs w:val="22"/>
        </w:rPr>
        <w:t>u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 dílčích </w:t>
      </w:r>
      <w:r w:rsidR="006846B2">
        <w:rPr>
          <w:rFonts w:ascii="Arial" w:eastAsia="Calibri" w:hAnsi="Arial" w:cs="Arial"/>
          <w:sz w:val="22"/>
          <w:szCs w:val="22"/>
        </w:rPr>
        <w:t>částí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 </w:t>
      </w:r>
      <w:r w:rsidR="006846B2">
        <w:rPr>
          <w:rFonts w:ascii="Arial" w:eastAsia="Calibri" w:hAnsi="Arial" w:cs="Arial"/>
          <w:sz w:val="22"/>
          <w:szCs w:val="22"/>
        </w:rPr>
        <w:t xml:space="preserve">6.2.4 a 6.2.5. </w:t>
      </w:r>
      <w:r w:rsidR="009F0454">
        <w:rPr>
          <w:rFonts w:ascii="Arial" w:eastAsia="Calibri" w:hAnsi="Arial" w:cs="Arial"/>
          <w:sz w:val="22"/>
          <w:szCs w:val="22"/>
        </w:rPr>
        <w:t xml:space="preserve">U zbývajících </w:t>
      </w:r>
      <w:r w:rsidR="00193815">
        <w:rPr>
          <w:rFonts w:ascii="Arial" w:eastAsia="Calibri" w:hAnsi="Arial" w:cs="Arial"/>
          <w:sz w:val="22"/>
          <w:szCs w:val="22"/>
        </w:rPr>
        <w:t xml:space="preserve">uvedených dílčích částí a hlavního celku </w:t>
      </w:r>
      <w:r w:rsidR="00D42849">
        <w:rPr>
          <w:rFonts w:ascii="Arial" w:eastAsia="Calibri" w:hAnsi="Arial" w:cs="Arial"/>
          <w:sz w:val="22"/>
          <w:szCs w:val="22"/>
        </w:rPr>
        <w:t>je p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ředmětem změny smlouvy snížení </w:t>
      </w:r>
      <w:r w:rsidR="007624E5">
        <w:rPr>
          <w:rFonts w:ascii="Arial" w:eastAsia="Calibri" w:hAnsi="Arial" w:cs="Arial"/>
          <w:sz w:val="22"/>
          <w:szCs w:val="22"/>
        </w:rPr>
        <w:t xml:space="preserve">počtu </w:t>
      </w:r>
      <w:r w:rsidR="00FC6031" w:rsidRPr="00FC6031">
        <w:rPr>
          <w:rFonts w:ascii="Arial" w:eastAsia="Calibri" w:hAnsi="Arial" w:cs="Arial"/>
          <w:sz w:val="22"/>
          <w:szCs w:val="22"/>
        </w:rPr>
        <w:t>měrných jednotek, kde je uvedena jako výchozí hodnota celková výměra řešeného území, která byla na základě šetření obvodu v</w:t>
      </w:r>
      <w:r w:rsidR="0082041A">
        <w:rPr>
          <w:rFonts w:ascii="Arial" w:eastAsia="Calibri" w:hAnsi="Arial" w:cs="Arial"/>
          <w:sz w:val="22"/>
          <w:szCs w:val="22"/>
        </w:rPr>
        <w:t>ýpočtem upřesněna</w:t>
      </w:r>
      <w:r w:rsidR="00FC6031" w:rsidRPr="00FC6031">
        <w:rPr>
          <w:rFonts w:ascii="Arial" w:eastAsia="Calibri" w:hAnsi="Arial" w:cs="Arial"/>
          <w:sz w:val="22"/>
          <w:szCs w:val="22"/>
        </w:rPr>
        <w:t xml:space="preserve"> na 253 ha</w:t>
      </w:r>
      <w:r w:rsidR="0082041A">
        <w:rPr>
          <w:rFonts w:ascii="Arial" w:eastAsia="Calibri" w:hAnsi="Arial" w:cs="Arial"/>
          <w:sz w:val="22"/>
          <w:szCs w:val="22"/>
        </w:rPr>
        <w:t xml:space="preserve"> </w:t>
      </w:r>
      <w:r w:rsidR="00FC6031" w:rsidRPr="00FC6031">
        <w:rPr>
          <w:rFonts w:ascii="Arial" w:eastAsia="Calibri" w:hAnsi="Arial" w:cs="Arial"/>
          <w:sz w:val="22"/>
          <w:szCs w:val="22"/>
        </w:rPr>
        <w:t>oproti předpokládaným 258 ha.</w:t>
      </w:r>
      <w:r w:rsidR="0082041A">
        <w:rPr>
          <w:rFonts w:ascii="Arial" w:eastAsia="Calibri" w:hAnsi="Arial" w:cs="Arial"/>
          <w:sz w:val="22"/>
          <w:szCs w:val="22"/>
        </w:rPr>
        <w:t xml:space="preserve"> </w:t>
      </w:r>
      <w:r w:rsidRPr="00065071">
        <w:rPr>
          <w:rFonts w:ascii="Arial" w:eastAsia="Calibri" w:hAnsi="Arial" w:cs="Arial"/>
          <w:sz w:val="22"/>
          <w:szCs w:val="22"/>
        </w:rPr>
        <w:t xml:space="preserve">Pobočka </w:t>
      </w:r>
      <w:r w:rsidR="0082041A">
        <w:rPr>
          <w:rFonts w:ascii="Arial" w:eastAsia="Calibri" w:hAnsi="Arial" w:cs="Arial"/>
          <w:sz w:val="22"/>
          <w:szCs w:val="22"/>
        </w:rPr>
        <w:t>Vsetín</w:t>
      </w:r>
      <w:r w:rsidRPr="00065071">
        <w:rPr>
          <w:rFonts w:ascii="Arial" w:eastAsia="Calibri" w:hAnsi="Arial" w:cs="Arial"/>
          <w:sz w:val="22"/>
          <w:szCs w:val="22"/>
        </w:rPr>
        <w:t xml:space="preserve"> s uvedeným vyslovila souhlas</w:t>
      </w:r>
      <w:r>
        <w:rPr>
          <w:rFonts w:ascii="Arial" w:eastAsia="ArialMT" w:hAnsi="Arial" w:cs="Arial"/>
          <w:sz w:val="22"/>
          <w:szCs w:val="22"/>
        </w:rPr>
        <w:t>.</w:t>
      </w:r>
    </w:p>
    <w:p w14:paraId="72A3455C" w14:textId="22ED243C" w:rsidR="00CA291F" w:rsidRPr="00412D49" w:rsidRDefault="00606CB7" w:rsidP="00412D49">
      <w:pPr>
        <w:pStyle w:val="Textkomente"/>
        <w:numPr>
          <w:ilvl w:val="0"/>
          <w:numId w:val="58"/>
        </w:numPr>
        <w:spacing w:before="240"/>
        <w:ind w:left="426" w:hanging="426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C560E">
        <w:rPr>
          <w:rFonts w:ascii="Arial" w:hAnsi="Arial" w:cs="Arial"/>
          <w:bCs/>
          <w:snapToGrid w:val="0"/>
          <w:sz w:val="22"/>
          <w:szCs w:val="22"/>
        </w:rPr>
        <w:t xml:space="preserve">Hodnota </w:t>
      </w:r>
      <w:r>
        <w:rPr>
          <w:rFonts w:ascii="Arial" w:hAnsi="Arial" w:cs="Arial"/>
          <w:bCs/>
          <w:snapToGrid w:val="0"/>
          <w:sz w:val="22"/>
          <w:szCs w:val="22"/>
        </w:rPr>
        <w:t>dodatečných služeb</w:t>
      </w:r>
      <w:r w:rsidR="00F36EE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5C560E">
        <w:rPr>
          <w:rFonts w:ascii="Arial" w:hAnsi="Arial" w:cs="Arial"/>
          <w:bCs/>
          <w:snapToGrid w:val="0"/>
          <w:sz w:val="22"/>
          <w:szCs w:val="22"/>
        </w:rPr>
        <w:t>činí</w:t>
      </w:r>
      <w:r w:rsidR="000D3225">
        <w:rPr>
          <w:rFonts w:ascii="Arial" w:hAnsi="Arial" w:cs="Arial"/>
          <w:bCs/>
          <w:snapToGrid w:val="0"/>
          <w:sz w:val="22"/>
          <w:szCs w:val="22"/>
        </w:rPr>
        <w:t xml:space="preserve"> 8 800</w:t>
      </w:r>
      <w:r w:rsidRPr="005C560E">
        <w:rPr>
          <w:rFonts w:ascii="Arial" w:hAnsi="Arial" w:cs="Arial"/>
          <w:bCs/>
          <w:snapToGrid w:val="0"/>
          <w:sz w:val="22"/>
          <w:szCs w:val="22"/>
        </w:rPr>
        <w:t xml:space="preserve"> Kč bez DPH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. Hodnota služeb, které nebudou provedeny činí </w:t>
      </w:r>
      <w:r w:rsidR="00ED183B">
        <w:rPr>
          <w:rFonts w:ascii="Arial" w:hAnsi="Arial" w:cs="Arial"/>
          <w:bCs/>
          <w:snapToGrid w:val="0"/>
          <w:sz w:val="22"/>
          <w:szCs w:val="22"/>
        </w:rPr>
        <w:t>73 700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Kč bez DPH. </w:t>
      </w:r>
      <w:r w:rsidR="00CB3AEF" w:rsidRPr="00CB3AEF">
        <w:rPr>
          <w:rFonts w:ascii="Arial" w:hAnsi="Arial" w:cs="Arial"/>
          <w:bCs/>
          <w:snapToGrid w:val="0"/>
          <w:sz w:val="22"/>
          <w:szCs w:val="22"/>
        </w:rPr>
        <w:t>Změna dle</w:t>
      </w:r>
      <w:r w:rsidR="00513D62">
        <w:rPr>
          <w:rFonts w:ascii="Arial" w:hAnsi="Arial" w:cs="Arial"/>
          <w:bCs/>
          <w:snapToGrid w:val="0"/>
          <w:sz w:val="22"/>
          <w:szCs w:val="22"/>
        </w:rPr>
        <w:t xml:space="preserve"> tohoto</w:t>
      </w:r>
      <w:r w:rsidR="00CB3AEF" w:rsidRPr="00CB3AEF">
        <w:rPr>
          <w:rFonts w:ascii="Arial" w:hAnsi="Arial" w:cs="Arial"/>
          <w:bCs/>
          <w:snapToGrid w:val="0"/>
          <w:sz w:val="22"/>
          <w:szCs w:val="22"/>
        </w:rPr>
        <w:t xml:space="preserve"> dodatku</w:t>
      </w:r>
      <w:r w:rsidR="00513D6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B3AEF" w:rsidRPr="00CB3AEF">
        <w:rPr>
          <w:rFonts w:ascii="Arial" w:hAnsi="Arial" w:cs="Arial"/>
          <w:bCs/>
          <w:snapToGrid w:val="0"/>
          <w:sz w:val="22"/>
          <w:szCs w:val="22"/>
        </w:rPr>
        <w:t xml:space="preserve">č. </w:t>
      </w:r>
      <w:r w:rsidR="00513D62">
        <w:rPr>
          <w:rFonts w:ascii="Arial" w:hAnsi="Arial" w:cs="Arial"/>
          <w:bCs/>
          <w:snapToGrid w:val="0"/>
          <w:sz w:val="22"/>
          <w:szCs w:val="22"/>
        </w:rPr>
        <w:t>2</w:t>
      </w:r>
      <w:r w:rsidR="00CB3AEF" w:rsidRPr="00CB3AEF">
        <w:rPr>
          <w:rFonts w:ascii="Arial" w:hAnsi="Arial" w:cs="Arial"/>
          <w:bCs/>
          <w:snapToGrid w:val="0"/>
          <w:sz w:val="22"/>
          <w:szCs w:val="22"/>
        </w:rPr>
        <w:t xml:space="preserve"> je posuzována </w:t>
      </w:r>
      <w:r w:rsidR="001E7DD8">
        <w:rPr>
          <w:rFonts w:ascii="Arial" w:hAnsi="Arial" w:cs="Arial"/>
          <w:bCs/>
          <w:snapToGrid w:val="0"/>
          <w:sz w:val="22"/>
          <w:szCs w:val="22"/>
        </w:rPr>
        <w:t>v souladu s</w:t>
      </w:r>
      <w:r w:rsidR="00CB3AEF" w:rsidRPr="00CB3AEF">
        <w:rPr>
          <w:rFonts w:ascii="Arial" w:hAnsi="Arial" w:cs="Arial"/>
          <w:bCs/>
          <w:snapToGrid w:val="0"/>
          <w:sz w:val="22"/>
          <w:szCs w:val="22"/>
        </w:rPr>
        <w:t xml:space="preserve"> ust. § 222 odst. </w:t>
      </w:r>
      <w:r w:rsidR="00F30D57">
        <w:rPr>
          <w:rFonts w:ascii="Arial" w:hAnsi="Arial" w:cs="Arial"/>
          <w:bCs/>
          <w:snapToGrid w:val="0"/>
          <w:sz w:val="22"/>
          <w:szCs w:val="22"/>
        </w:rPr>
        <w:t>4</w:t>
      </w:r>
      <w:r w:rsidR="00CB3AEF" w:rsidRPr="00CB3AEF">
        <w:rPr>
          <w:rFonts w:ascii="Arial" w:hAnsi="Arial" w:cs="Arial"/>
          <w:bCs/>
          <w:snapToGrid w:val="0"/>
          <w:sz w:val="22"/>
          <w:szCs w:val="22"/>
        </w:rPr>
        <w:t xml:space="preserve"> ZZVZ</w:t>
      </w:r>
      <w:r w:rsidR="00FE3F97">
        <w:rPr>
          <w:rFonts w:ascii="Arial" w:hAnsi="Arial" w:cs="Arial"/>
          <w:bCs/>
          <w:snapToGrid w:val="0"/>
          <w:sz w:val="22"/>
          <w:szCs w:val="22"/>
        </w:rPr>
        <w:t>. Ce</w:t>
      </w:r>
      <w:r w:rsidR="00F52BF8">
        <w:rPr>
          <w:rFonts w:ascii="Arial" w:hAnsi="Arial" w:cs="Arial"/>
          <w:bCs/>
          <w:snapToGrid w:val="0"/>
          <w:sz w:val="22"/>
          <w:szCs w:val="22"/>
        </w:rPr>
        <w:t>lková cena</w:t>
      </w:r>
      <w:r w:rsidR="00FE3F97">
        <w:rPr>
          <w:rFonts w:ascii="Arial" w:hAnsi="Arial" w:cs="Arial"/>
          <w:bCs/>
          <w:snapToGrid w:val="0"/>
          <w:sz w:val="22"/>
          <w:szCs w:val="22"/>
        </w:rPr>
        <w:t xml:space="preserve"> díla</w:t>
      </w:r>
      <w:r w:rsidR="00F52BF8">
        <w:rPr>
          <w:rFonts w:ascii="Arial" w:hAnsi="Arial" w:cs="Arial"/>
          <w:bCs/>
          <w:snapToGrid w:val="0"/>
          <w:sz w:val="22"/>
          <w:szCs w:val="22"/>
        </w:rPr>
        <w:t xml:space="preserve"> bude snížena o</w:t>
      </w:r>
      <w:r w:rsidR="00FE3F9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804E1">
        <w:rPr>
          <w:rFonts w:ascii="Arial" w:hAnsi="Arial" w:cs="Arial"/>
          <w:bCs/>
          <w:snapToGrid w:val="0"/>
          <w:sz w:val="22"/>
          <w:szCs w:val="22"/>
        </w:rPr>
        <w:t>64 900</w:t>
      </w:r>
      <w:r w:rsidRPr="005C560E">
        <w:rPr>
          <w:rFonts w:ascii="Arial" w:hAnsi="Arial" w:cs="Arial"/>
          <w:bCs/>
          <w:snapToGrid w:val="0"/>
          <w:sz w:val="22"/>
          <w:szCs w:val="22"/>
        </w:rPr>
        <w:t xml:space="preserve"> Kč bez DPH</w:t>
      </w:r>
      <w:r w:rsidR="00E804E1">
        <w:rPr>
          <w:rFonts w:ascii="Arial" w:hAnsi="Arial" w:cs="Arial"/>
          <w:bCs/>
          <w:snapToGrid w:val="0"/>
          <w:sz w:val="22"/>
          <w:szCs w:val="22"/>
        </w:rPr>
        <w:t>.</w:t>
      </w:r>
      <w:r w:rsidR="00BD4184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5873B091" w14:textId="7C2BC41B" w:rsidR="008E0C90" w:rsidRPr="00B17775" w:rsidRDefault="00412D49" w:rsidP="008E0C90">
      <w:pPr>
        <w:pStyle w:val="Odstavecseseznamem"/>
        <w:numPr>
          <w:ilvl w:val="0"/>
          <w:numId w:val="58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008A695B">
        <w:rPr>
          <w:rFonts w:ascii="Arial" w:eastAsia="ArialMT" w:hAnsi="Arial" w:cs="Arial"/>
        </w:rPr>
        <w:t xml:space="preserve">Tato změna smlouvy je v pořadí </w:t>
      </w:r>
      <w:r w:rsidR="008958D6" w:rsidRPr="008A695B">
        <w:rPr>
          <w:rFonts w:ascii="Arial" w:eastAsia="ArialMT" w:hAnsi="Arial" w:cs="Arial"/>
        </w:rPr>
        <w:t>první</w:t>
      </w:r>
      <w:r w:rsidRPr="008A695B">
        <w:rPr>
          <w:rFonts w:ascii="Arial" w:eastAsia="ArialMT" w:hAnsi="Arial" w:cs="Arial"/>
        </w:rPr>
        <w:t xml:space="preserve"> změnou závazku ze smlouvy o dílo </w:t>
      </w:r>
      <w:r w:rsidR="008958D6" w:rsidRPr="008A695B">
        <w:rPr>
          <w:rFonts w:ascii="Arial" w:eastAsia="ArialMT" w:hAnsi="Arial" w:cs="Arial"/>
        </w:rPr>
        <w:t>ve smyslu ust. § 222 ZZVZ</w:t>
      </w:r>
      <w:r w:rsidRPr="008A695B">
        <w:rPr>
          <w:rFonts w:ascii="Arial" w:eastAsia="ArialMT" w:hAnsi="Arial" w:cs="Arial"/>
        </w:rPr>
        <w:t xml:space="preserve">. Celková cena díla dle původní smlouvy o dílo na veřejnou zakázku činila </w:t>
      </w:r>
      <w:r w:rsidR="005642CB" w:rsidRPr="008A695B">
        <w:rPr>
          <w:rFonts w:ascii="Arial" w:eastAsia="ArialMT" w:hAnsi="Arial" w:cs="Arial"/>
        </w:rPr>
        <w:t>2 999 600</w:t>
      </w:r>
      <w:r w:rsidRPr="008A695B">
        <w:rPr>
          <w:rFonts w:ascii="Arial" w:eastAsia="ArialMT" w:hAnsi="Arial" w:cs="Arial"/>
        </w:rPr>
        <w:t>,00 Kč bez DPH. Na základě dodatku č. 1 byla upravena cena díla v důsledku navýšení jednotkových položkových cen vlivem meziroční míry inflace za rok 202</w:t>
      </w:r>
      <w:r w:rsidR="008A695B" w:rsidRPr="008A695B">
        <w:rPr>
          <w:rFonts w:ascii="Arial" w:eastAsia="ArialMT" w:hAnsi="Arial" w:cs="Arial"/>
        </w:rPr>
        <w:t>3</w:t>
      </w:r>
      <w:r w:rsidRPr="008A695B">
        <w:rPr>
          <w:rFonts w:ascii="Arial" w:eastAsia="ArialMT" w:hAnsi="Arial" w:cs="Arial"/>
        </w:rPr>
        <w:t xml:space="preserve">, a činila </w:t>
      </w:r>
      <w:r w:rsidR="003F6288">
        <w:rPr>
          <w:rFonts w:ascii="Arial" w:eastAsia="ArialMT" w:hAnsi="Arial" w:cs="Arial"/>
        </w:rPr>
        <w:t>3 243</w:t>
      </w:r>
      <w:r w:rsidR="00434288">
        <w:rPr>
          <w:rFonts w:ascii="Arial" w:eastAsia="ArialMT" w:hAnsi="Arial" w:cs="Arial"/>
        </w:rPr>
        <w:t> </w:t>
      </w:r>
      <w:r w:rsidR="003F6288">
        <w:rPr>
          <w:rFonts w:ascii="Arial" w:eastAsia="ArialMT" w:hAnsi="Arial" w:cs="Arial"/>
        </w:rPr>
        <w:t>260</w:t>
      </w:r>
      <w:r w:rsidR="00434288">
        <w:rPr>
          <w:rFonts w:ascii="Arial" w:eastAsia="ArialMT" w:hAnsi="Arial" w:cs="Arial"/>
        </w:rPr>
        <w:t>,00</w:t>
      </w:r>
      <w:r w:rsidRPr="008A695B">
        <w:rPr>
          <w:rFonts w:ascii="Arial" w:eastAsia="ArialMT" w:hAnsi="Arial" w:cs="Arial"/>
        </w:rPr>
        <w:t xml:space="preserve"> Kč bez DPH. </w:t>
      </w:r>
      <w:r w:rsidR="000604F4">
        <w:rPr>
          <w:rFonts w:ascii="Arial" w:eastAsia="Arial" w:hAnsi="Arial" w:cs="Arial"/>
        </w:rPr>
        <w:t>Z</w:t>
      </w:r>
      <w:r w:rsidR="008A695B" w:rsidRPr="00696775">
        <w:rPr>
          <w:rFonts w:ascii="Arial" w:eastAsia="Arial" w:hAnsi="Arial" w:cs="Arial"/>
        </w:rPr>
        <w:t>měna smlouvy</w:t>
      </w:r>
      <w:r w:rsidR="000604F4">
        <w:rPr>
          <w:rFonts w:ascii="Arial" w:eastAsia="Arial" w:hAnsi="Arial" w:cs="Arial"/>
        </w:rPr>
        <w:t xml:space="preserve"> na základě dodatku č. 1</w:t>
      </w:r>
      <w:r w:rsidR="008A695B" w:rsidRPr="00696775">
        <w:rPr>
          <w:rFonts w:ascii="Arial" w:eastAsia="Arial" w:hAnsi="Arial" w:cs="Arial"/>
        </w:rPr>
        <w:t xml:space="preserve"> </w:t>
      </w:r>
      <w:r w:rsidR="008A695B">
        <w:rPr>
          <w:rFonts w:ascii="Arial" w:eastAsia="Arial" w:hAnsi="Arial" w:cs="Arial"/>
        </w:rPr>
        <w:t xml:space="preserve">nebyla </w:t>
      </w:r>
      <w:r w:rsidR="008A695B" w:rsidRPr="00696775">
        <w:rPr>
          <w:rFonts w:ascii="Arial" w:eastAsia="Arial" w:hAnsi="Arial" w:cs="Arial"/>
        </w:rPr>
        <w:t>změnou závazku ze smlouvy o dílo ve smyslu ust. § 222 ZZVZ.</w:t>
      </w:r>
      <w:r w:rsidR="003061FA">
        <w:rPr>
          <w:rFonts w:ascii="Arial" w:hAnsi="Arial" w:cs="Arial"/>
        </w:rPr>
        <w:t xml:space="preserve"> </w:t>
      </w:r>
      <w:r w:rsidR="003061FA" w:rsidRPr="00EE33BF">
        <w:rPr>
          <w:rStyle w:val="l-L2Char"/>
          <w:rFonts w:eastAsiaTheme="minorHAnsi" w:cs="Arial"/>
        </w:rPr>
        <w:t xml:space="preserve">Tímto dodatkem č. 2 dochází ke snížení celkové ceny díla o </w:t>
      </w:r>
      <w:r w:rsidR="00C75E4C" w:rsidRPr="00EE33BF">
        <w:rPr>
          <w:rStyle w:val="l-L2Char"/>
          <w:rFonts w:eastAsiaTheme="minorHAnsi" w:cs="Arial"/>
        </w:rPr>
        <w:t>64 900</w:t>
      </w:r>
      <w:r w:rsidR="003061FA" w:rsidRPr="00EE33BF">
        <w:rPr>
          <w:rStyle w:val="l-L2Char"/>
          <w:rFonts w:eastAsiaTheme="minorHAnsi" w:cs="Arial"/>
        </w:rPr>
        <w:t xml:space="preserve"> Kč bez DPH. Absolutní </w:t>
      </w:r>
      <w:r w:rsidR="003061FA" w:rsidRPr="00EE33BF">
        <w:rPr>
          <w:rFonts w:ascii="Arial" w:hAnsi="Arial" w:cs="Arial"/>
          <w:bCs/>
        </w:rPr>
        <w:t>hodnota změny</w:t>
      </w:r>
      <w:r w:rsidR="003061FA" w:rsidRPr="00EE33BF">
        <w:rPr>
          <w:rFonts w:ascii="Arial" w:eastAsia="ArialMT" w:hAnsi="Arial" w:cs="Arial"/>
          <w:bCs/>
        </w:rPr>
        <w:t xml:space="preserve"> činí </w:t>
      </w:r>
      <w:r w:rsidR="00F87195" w:rsidRPr="00EE33BF">
        <w:rPr>
          <w:rFonts w:ascii="Arial" w:eastAsia="ArialMT" w:hAnsi="Arial" w:cs="Arial"/>
          <w:bCs/>
        </w:rPr>
        <w:t>8</w:t>
      </w:r>
      <w:r w:rsidR="00B17775" w:rsidRPr="00EE33BF">
        <w:rPr>
          <w:rFonts w:ascii="Arial" w:eastAsia="ArialMT" w:hAnsi="Arial" w:cs="Arial"/>
          <w:bCs/>
        </w:rPr>
        <w:t>2 500</w:t>
      </w:r>
      <w:r w:rsidR="003061FA" w:rsidRPr="00EE33BF">
        <w:rPr>
          <w:rFonts w:ascii="Arial" w:eastAsia="ArialMT" w:hAnsi="Arial" w:cs="Arial"/>
          <w:bCs/>
        </w:rPr>
        <w:t xml:space="preserve"> Kč bez DPH (plus </w:t>
      </w:r>
      <w:r w:rsidR="008A1FBA" w:rsidRPr="00EE33BF">
        <w:rPr>
          <w:rFonts w:ascii="Arial" w:eastAsia="ArialMT" w:hAnsi="Arial" w:cs="Arial"/>
          <w:bCs/>
        </w:rPr>
        <w:t>8 800</w:t>
      </w:r>
      <w:r w:rsidR="003061FA" w:rsidRPr="00EE33BF">
        <w:rPr>
          <w:rFonts w:ascii="Arial" w:eastAsia="ArialMT" w:hAnsi="Arial" w:cs="Arial"/>
          <w:bCs/>
        </w:rPr>
        <w:t xml:space="preserve"> Kč bez DPH a mínus </w:t>
      </w:r>
      <w:r w:rsidR="00B17775" w:rsidRPr="00EE33BF">
        <w:rPr>
          <w:rFonts w:ascii="Arial" w:eastAsia="ArialMT" w:hAnsi="Arial" w:cs="Arial"/>
          <w:bCs/>
        </w:rPr>
        <w:t>73 700</w:t>
      </w:r>
      <w:r w:rsidR="003061FA" w:rsidRPr="00EE33BF">
        <w:rPr>
          <w:rFonts w:ascii="Arial" w:eastAsia="ArialMT" w:hAnsi="Arial" w:cs="Arial"/>
          <w:bCs/>
        </w:rPr>
        <w:t xml:space="preserve"> Kč bez DPH)</w:t>
      </w:r>
      <w:r w:rsidR="003061FA" w:rsidRPr="00EE33BF">
        <w:rPr>
          <w:rStyle w:val="l-L2Char"/>
          <w:rFonts w:eastAsiaTheme="minorHAnsi" w:cs="Arial"/>
        </w:rPr>
        <w:t xml:space="preserve">, což odpovídá </w:t>
      </w:r>
      <w:r w:rsidR="00EE33BF" w:rsidRPr="00EE33BF">
        <w:rPr>
          <w:rStyle w:val="l-L2Char"/>
          <w:rFonts w:eastAsiaTheme="minorHAnsi" w:cs="Arial"/>
        </w:rPr>
        <w:t>2,5</w:t>
      </w:r>
      <w:r w:rsidR="00AE2ED1">
        <w:rPr>
          <w:rStyle w:val="l-L2Char"/>
          <w:rFonts w:eastAsiaTheme="minorHAnsi" w:cs="Arial"/>
        </w:rPr>
        <w:t>4</w:t>
      </w:r>
      <w:r w:rsidR="003061FA" w:rsidRPr="00EE33BF">
        <w:rPr>
          <w:rStyle w:val="l-L2Char"/>
          <w:rFonts w:eastAsiaTheme="minorHAnsi" w:cs="Arial"/>
        </w:rPr>
        <w:t xml:space="preserve"> % původní hodnoty smlouvy o dílo ve smyslu ust. § 222 odst. 4 ZZVZ</w:t>
      </w:r>
      <w:r w:rsidR="00B17775" w:rsidRPr="00EE33BF">
        <w:rPr>
          <w:rStyle w:val="l-L2Char"/>
          <w:rFonts w:eastAsiaTheme="minorHAnsi" w:cs="Arial"/>
        </w:rPr>
        <w:t>.</w:t>
      </w:r>
    </w:p>
    <w:p w14:paraId="72B5D671" w14:textId="281BFC0A" w:rsidR="00CA291F" w:rsidRDefault="002F792D" w:rsidP="00CA291F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5</w:t>
      </w:r>
      <w:r w:rsidR="00CA291F" w:rsidRPr="0042183A">
        <w:rPr>
          <w:rFonts w:ascii="Arial" w:eastAsia="Calibri" w:hAnsi="Arial" w:cs="Arial"/>
          <w:lang w:eastAsia="cs-CZ"/>
        </w:rPr>
        <w:t>.</w:t>
      </w:r>
      <w:r w:rsidR="00CA291F" w:rsidRPr="0042183A">
        <w:rPr>
          <w:rFonts w:ascii="Arial" w:eastAsia="Calibri" w:hAnsi="Arial" w:cs="Arial"/>
          <w:lang w:eastAsia="cs-CZ"/>
        </w:rPr>
        <w:tab/>
        <w:t xml:space="preserve">S ohledem na </w:t>
      </w:r>
      <w:r w:rsidR="00CA291F">
        <w:rPr>
          <w:rFonts w:ascii="Arial" w:eastAsia="Calibri" w:hAnsi="Arial" w:cs="Arial"/>
          <w:lang w:eastAsia="cs-CZ"/>
        </w:rPr>
        <w:t>uvedené</w:t>
      </w:r>
      <w:r w:rsidR="00CA291F" w:rsidRPr="0042183A">
        <w:rPr>
          <w:rFonts w:ascii="Arial" w:eastAsia="Calibri" w:hAnsi="Arial" w:cs="Arial"/>
          <w:lang w:eastAsia="cs-CZ"/>
        </w:rPr>
        <w:t xml:space="preserve"> skutečnost</w:t>
      </w:r>
      <w:r w:rsidR="00CA291F">
        <w:rPr>
          <w:rFonts w:ascii="Arial" w:eastAsia="Calibri" w:hAnsi="Arial" w:cs="Arial"/>
          <w:lang w:eastAsia="cs-CZ"/>
        </w:rPr>
        <w:t>i</w:t>
      </w:r>
      <w:r w:rsidR="00CA291F" w:rsidRPr="0042183A">
        <w:rPr>
          <w:rFonts w:ascii="Arial" w:eastAsia="Calibri" w:hAnsi="Arial" w:cs="Arial"/>
          <w:lang w:eastAsia="cs-CZ"/>
        </w:rPr>
        <w:t xml:space="preserve"> se smluvní strany dohodly na</w:t>
      </w:r>
      <w:r w:rsidR="00CA291F">
        <w:rPr>
          <w:rFonts w:ascii="Arial" w:eastAsia="Calibri" w:hAnsi="Arial" w:cs="Arial"/>
          <w:lang w:eastAsia="cs-CZ"/>
        </w:rPr>
        <w:t xml:space="preserve"> úpravě ceny díla.</w:t>
      </w:r>
      <w:r w:rsidR="00CA291F" w:rsidRPr="0042183A">
        <w:rPr>
          <w:rFonts w:ascii="Arial" w:hAnsi="Arial" w:cs="Arial"/>
        </w:rPr>
        <w:t xml:space="preserve"> </w:t>
      </w:r>
      <w:r w:rsidR="00CA291F" w:rsidRPr="0042183A">
        <w:rPr>
          <w:rFonts w:ascii="Arial" w:eastAsia="Calibri" w:hAnsi="Arial" w:cs="Arial"/>
          <w:lang w:eastAsia="cs-CZ"/>
        </w:rPr>
        <w:t xml:space="preserve"> </w:t>
      </w:r>
    </w:p>
    <w:p w14:paraId="44F09D38" w14:textId="77777777" w:rsidR="00CA291F" w:rsidRDefault="00CA291F" w:rsidP="00CA291F">
      <w:pPr>
        <w:spacing w:before="120" w:after="120"/>
        <w:contextualSpacing/>
        <w:jc w:val="both"/>
        <w:rPr>
          <w:rFonts w:ascii="Arial" w:eastAsia="Calibri" w:hAnsi="Arial" w:cs="Arial"/>
          <w:lang w:eastAsia="cs-CZ"/>
        </w:rPr>
      </w:pPr>
    </w:p>
    <w:p w14:paraId="5DCC4409" w14:textId="77777777" w:rsidR="00CA291F" w:rsidRPr="0042183A" w:rsidRDefault="00CA291F" w:rsidP="00CA291F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005AED2F" w14:textId="77777777" w:rsidR="00CA291F" w:rsidRPr="0042183A" w:rsidRDefault="00CA291F" w:rsidP="00CA291F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3B49C45E" w14:textId="77777777" w:rsidR="00CA291F" w:rsidRPr="00DE5835" w:rsidRDefault="00CA291F" w:rsidP="00CA291F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>Příloha č. 1 smlouvy - Položkový výkaz činností, který je nedílnou součástí smlouvy, se u níže uvedených dílčích částí upravuje takto</w:t>
      </w:r>
      <w:r>
        <w:rPr>
          <w:rFonts w:ascii="Arial" w:hAnsi="Arial" w:cs="Arial"/>
        </w:rPr>
        <w:t>:</w:t>
      </w:r>
    </w:p>
    <w:p w14:paraId="17FF2F02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6.2.4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DE685C">
        <w:rPr>
          <w:rFonts w:ascii="Arial" w:hAnsi="Arial" w:cs="Arial"/>
          <w:bCs/>
          <w:snapToGrid w:val="0"/>
        </w:rPr>
        <w:t>Zjišťování hranic obvodu KoPÚ, geometrické plány pro stanovení obvodu KoPÚ, předepsaná stabilizace dle vyhlášky č. 357/2013 Sb.</w:t>
      </w:r>
    </w:p>
    <w:p w14:paraId="33BB0DF5" w14:textId="2DC9A5B3" w:rsidR="00CA291F" w:rsidRDefault="005D1646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</w:t>
      </w:r>
      <w:r w:rsidR="00C06477">
        <w:rPr>
          <w:rFonts w:ascii="Arial" w:hAnsi="Arial" w:cs="Arial"/>
          <w:bCs/>
        </w:rPr>
        <w:t>9</w:t>
      </w:r>
      <w:r w:rsidR="00CA291F">
        <w:rPr>
          <w:rFonts w:ascii="Arial" w:hAnsi="Arial" w:cs="Arial"/>
          <w:bCs/>
        </w:rPr>
        <w:t xml:space="preserve"> MJ x 4 400 Kč = </w:t>
      </w:r>
      <w:r w:rsidR="005B27A8">
        <w:rPr>
          <w:rFonts w:ascii="Arial" w:hAnsi="Arial" w:cs="Arial"/>
          <w:bCs/>
        </w:rPr>
        <w:t>5</w:t>
      </w:r>
      <w:r w:rsidR="00BD7186">
        <w:rPr>
          <w:rFonts w:ascii="Arial" w:hAnsi="Arial" w:cs="Arial"/>
          <w:bCs/>
        </w:rPr>
        <w:t>67 600</w:t>
      </w:r>
      <w:r w:rsidR="00CA291F">
        <w:rPr>
          <w:rFonts w:ascii="Arial" w:hAnsi="Arial" w:cs="Arial"/>
          <w:bCs/>
        </w:rPr>
        <w:t xml:space="preserve"> Kč</w:t>
      </w:r>
    </w:p>
    <w:p w14:paraId="2A134C9E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16F105B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6.2.5</w:t>
      </w:r>
      <w:r w:rsidRPr="00306580">
        <w:t xml:space="preserve"> </w:t>
      </w:r>
      <w:r w:rsidRPr="00306580">
        <w:rPr>
          <w:rFonts w:ascii="Arial" w:hAnsi="Arial" w:cs="Arial"/>
          <w:bCs/>
        </w:rPr>
        <w:t>Zjišťování hranic pozemků neřešených dle § 2 Zákona</w:t>
      </w:r>
    </w:p>
    <w:p w14:paraId="5CD34D6C" w14:textId="6CF55251" w:rsidR="00CA291F" w:rsidRDefault="00BD7186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19</w:t>
      </w:r>
      <w:r w:rsidR="00CA291F">
        <w:rPr>
          <w:rFonts w:ascii="Arial" w:hAnsi="Arial" w:cs="Arial"/>
          <w:bCs/>
        </w:rPr>
        <w:t xml:space="preserve"> MJ x 5 500 Kč = 1</w:t>
      </w:r>
      <w:r w:rsidR="00AF2F63">
        <w:rPr>
          <w:rFonts w:ascii="Arial" w:hAnsi="Arial" w:cs="Arial"/>
          <w:bCs/>
        </w:rPr>
        <w:t>0</w:t>
      </w:r>
      <w:r w:rsidR="005B27A8">
        <w:rPr>
          <w:rFonts w:ascii="Arial" w:hAnsi="Arial" w:cs="Arial"/>
          <w:bCs/>
        </w:rPr>
        <w:t xml:space="preserve">4 </w:t>
      </w:r>
      <w:r w:rsidR="00AF2F63">
        <w:rPr>
          <w:rFonts w:ascii="Arial" w:hAnsi="Arial" w:cs="Arial"/>
          <w:bCs/>
        </w:rPr>
        <w:t>5</w:t>
      </w:r>
      <w:r w:rsidR="005B27A8">
        <w:rPr>
          <w:rFonts w:ascii="Arial" w:hAnsi="Arial" w:cs="Arial"/>
          <w:bCs/>
        </w:rPr>
        <w:t>00</w:t>
      </w:r>
      <w:r w:rsidR="00CA291F">
        <w:rPr>
          <w:rFonts w:ascii="Arial" w:hAnsi="Arial" w:cs="Arial"/>
          <w:bCs/>
        </w:rPr>
        <w:t xml:space="preserve"> Kč</w:t>
      </w:r>
    </w:p>
    <w:p w14:paraId="314E0453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1908A0B2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6.2.8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120A72">
        <w:rPr>
          <w:rFonts w:ascii="Arial" w:hAnsi="Arial" w:cs="Arial"/>
          <w:bCs/>
          <w:snapToGrid w:val="0"/>
        </w:rPr>
        <w:t>Dokumentace k soupisu nároků vlastníků pozemků</w:t>
      </w:r>
    </w:p>
    <w:p w14:paraId="7B099D82" w14:textId="6C63C99E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5B27A8">
        <w:rPr>
          <w:rFonts w:ascii="Arial" w:hAnsi="Arial" w:cs="Arial"/>
          <w:bCs/>
        </w:rPr>
        <w:t>5</w:t>
      </w:r>
      <w:r w:rsidR="00AF2F63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MJ x 660 Kč = </w:t>
      </w:r>
      <w:r w:rsidR="00BA2AA3">
        <w:rPr>
          <w:rFonts w:ascii="Arial" w:hAnsi="Arial" w:cs="Arial"/>
          <w:bCs/>
        </w:rPr>
        <w:t>1</w:t>
      </w:r>
      <w:r w:rsidR="00F625A1">
        <w:rPr>
          <w:rFonts w:ascii="Arial" w:hAnsi="Arial" w:cs="Arial"/>
          <w:bCs/>
        </w:rPr>
        <w:t>66 980</w:t>
      </w:r>
      <w:r>
        <w:rPr>
          <w:rFonts w:ascii="Arial" w:hAnsi="Arial" w:cs="Arial"/>
          <w:bCs/>
        </w:rPr>
        <w:t xml:space="preserve"> Kč</w:t>
      </w:r>
    </w:p>
    <w:p w14:paraId="3AEC840E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E92E26E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</w:t>
      </w:r>
      <w:r w:rsidRPr="00392178">
        <w:rPr>
          <w:rFonts w:ascii="Arial" w:hAnsi="Arial" w:cs="Arial"/>
          <w:bCs/>
        </w:rPr>
        <w:t>Vypracování plánu společných zařízení ("PSZ")</w:t>
      </w:r>
    </w:p>
    <w:p w14:paraId="04056B88" w14:textId="45BB80E9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BA2AA3">
        <w:rPr>
          <w:rFonts w:ascii="Arial" w:hAnsi="Arial" w:cs="Arial"/>
          <w:bCs/>
        </w:rPr>
        <w:t>5</w:t>
      </w:r>
      <w:r w:rsidR="00AF2F63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MJ x </w:t>
      </w:r>
      <w:r w:rsidR="00BA2AA3">
        <w:rPr>
          <w:rFonts w:ascii="Arial" w:hAnsi="Arial" w:cs="Arial"/>
          <w:bCs/>
        </w:rPr>
        <w:t>2 200</w:t>
      </w:r>
      <w:r>
        <w:rPr>
          <w:rFonts w:ascii="Arial" w:hAnsi="Arial" w:cs="Arial"/>
          <w:bCs/>
        </w:rPr>
        <w:t xml:space="preserve"> Kč = </w:t>
      </w:r>
      <w:r w:rsidR="00ED74EC">
        <w:rPr>
          <w:rFonts w:ascii="Arial" w:hAnsi="Arial" w:cs="Arial"/>
          <w:bCs/>
        </w:rPr>
        <w:t>5</w:t>
      </w:r>
      <w:r w:rsidR="00F625A1">
        <w:rPr>
          <w:rFonts w:ascii="Arial" w:hAnsi="Arial" w:cs="Arial"/>
          <w:bCs/>
        </w:rPr>
        <w:t>56 600</w:t>
      </w:r>
      <w:r>
        <w:rPr>
          <w:rFonts w:ascii="Arial" w:hAnsi="Arial" w:cs="Arial"/>
          <w:bCs/>
        </w:rPr>
        <w:t xml:space="preserve"> Kč</w:t>
      </w:r>
    </w:p>
    <w:p w14:paraId="5E51DBAC" w14:textId="77777777" w:rsidR="00CA291F" w:rsidRPr="00392178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565504C" w14:textId="77777777" w:rsidR="00CA291F" w:rsidRPr="00392178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</w:t>
      </w:r>
      <w:r w:rsidRPr="00392178">
        <w:rPr>
          <w:rFonts w:ascii="Arial" w:hAnsi="Arial" w:cs="Arial"/>
          <w:bCs/>
        </w:rPr>
        <w:t>Vypracování návrhu nového uspořádání pozemků k jeho vystavení dle § 11 odst. 1 Zákona</w:t>
      </w:r>
    </w:p>
    <w:p w14:paraId="1AC61BEC" w14:textId="5CA4F47F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C26AF3">
        <w:rPr>
          <w:rFonts w:ascii="Arial" w:hAnsi="Arial" w:cs="Arial"/>
          <w:bCs/>
        </w:rPr>
        <w:t>5</w:t>
      </w:r>
      <w:r w:rsidR="00495ED1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MJ x </w:t>
      </w:r>
      <w:r w:rsidR="00C26AF3">
        <w:rPr>
          <w:rFonts w:ascii="Arial" w:hAnsi="Arial" w:cs="Arial"/>
          <w:bCs/>
        </w:rPr>
        <w:t>2 200</w:t>
      </w:r>
      <w:r>
        <w:rPr>
          <w:rFonts w:ascii="Arial" w:hAnsi="Arial" w:cs="Arial"/>
          <w:bCs/>
        </w:rPr>
        <w:t xml:space="preserve"> Kč = 5</w:t>
      </w:r>
      <w:r w:rsidR="00495ED1">
        <w:rPr>
          <w:rFonts w:ascii="Arial" w:hAnsi="Arial" w:cs="Arial"/>
          <w:bCs/>
        </w:rPr>
        <w:t>56 600</w:t>
      </w:r>
      <w:r>
        <w:rPr>
          <w:rFonts w:ascii="Arial" w:hAnsi="Arial" w:cs="Arial"/>
          <w:bCs/>
        </w:rPr>
        <w:t xml:space="preserve"> Kč</w:t>
      </w:r>
    </w:p>
    <w:p w14:paraId="1C3EDA0F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24027A0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 Mapové dílo</w:t>
      </w:r>
    </w:p>
    <w:p w14:paraId="623CE51D" w14:textId="02F854D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2</w:t>
      </w:r>
      <w:r w:rsidR="00D82673">
        <w:rPr>
          <w:rFonts w:ascii="Arial" w:hAnsi="Arial" w:cs="Arial"/>
          <w:bCs/>
        </w:rPr>
        <w:t>5</w:t>
      </w:r>
      <w:r w:rsidR="00F14D3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MJ x </w:t>
      </w:r>
      <w:r w:rsidR="00D82673">
        <w:rPr>
          <w:rFonts w:ascii="Arial" w:hAnsi="Arial" w:cs="Arial"/>
          <w:bCs/>
        </w:rPr>
        <w:t>660</w:t>
      </w:r>
      <w:r>
        <w:rPr>
          <w:rFonts w:ascii="Arial" w:hAnsi="Arial" w:cs="Arial"/>
          <w:bCs/>
        </w:rPr>
        <w:t xml:space="preserve"> Kč = </w:t>
      </w:r>
      <w:r w:rsidR="006206A5">
        <w:rPr>
          <w:rFonts w:ascii="Arial" w:hAnsi="Arial" w:cs="Arial"/>
          <w:bCs/>
        </w:rPr>
        <w:t>1</w:t>
      </w:r>
      <w:r w:rsidR="00F14D3C">
        <w:rPr>
          <w:rFonts w:ascii="Arial" w:hAnsi="Arial" w:cs="Arial"/>
          <w:bCs/>
        </w:rPr>
        <w:t>66 980</w:t>
      </w:r>
      <w:r>
        <w:rPr>
          <w:rFonts w:ascii="Arial" w:hAnsi="Arial" w:cs="Arial"/>
          <w:bCs/>
        </w:rPr>
        <w:t xml:space="preserve"> Kč</w:t>
      </w:r>
    </w:p>
    <w:p w14:paraId="1AE25E68" w14:textId="77777777" w:rsidR="003D650F" w:rsidRDefault="003D650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52E6805" w14:textId="77777777" w:rsidR="00CA291F" w:rsidRDefault="00CA291F" w:rsidP="00CA291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0596387" w14:textId="77777777" w:rsidR="00CA291F" w:rsidRDefault="00CA291F" w:rsidP="00CA291F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304C1879" w14:textId="77777777" w:rsidR="00CA291F" w:rsidRPr="00ED6435" w:rsidRDefault="00CA291F" w:rsidP="00CA291F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>smlouvy se ruší a nový text zní takto:</w:t>
      </w:r>
    </w:p>
    <w:p w14:paraId="7253991E" w14:textId="77777777" w:rsidR="00CA291F" w:rsidRPr="00ED6435" w:rsidRDefault="00CA291F" w:rsidP="00CA291F">
      <w:pPr>
        <w:pStyle w:val="Level2"/>
        <w:numPr>
          <w:ilvl w:val="0"/>
          <w:numId w:val="0"/>
        </w:numPr>
        <w:spacing w:line="240" w:lineRule="auto"/>
        <w:ind w:left="1248" w:hanging="1106"/>
        <w:jc w:val="both"/>
        <w:rPr>
          <w:rFonts w:ascii="Arial" w:hAnsi="Arial" w:cs="Arial"/>
          <w:szCs w:val="22"/>
        </w:rPr>
      </w:pPr>
      <w:bookmarkStart w:id="1" w:name="_Ref50474873"/>
      <w:r>
        <w:rPr>
          <w:rFonts w:ascii="Arial" w:hAnsi="Arial" w:cs="Arial"/>
          <w:szCs w:val="22"/>
        </w:rPr>
        <w:t xml:space="preserve">3.1   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20A08" w:rsidRPr="00C62699" w14:paraId="21515625" w14:textId="77777777" w:rsidTr="00C43C2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0C2618D3" w14:textId="77777777" w:rsidR="00C20A08" w:rsidRPr="00C62699" w:rsidRDefault="00C20A08" w:rsidP="00C20A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131F" w14:textId="098F8853" w:rsidR="00C20A08" w:rsidRPr="00C20A08" w:rsidRDefault="00C20A08" w:rsidP="00C20A0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0A08">
              <w:rPr>
                <w:rFonts w:ascii="Arial" w:hAnsi="Arial" w:cs="Arial"/>
              </w:rPr>
              <w:t>1 402 080,00</w:t>
            </w:r>
          </w:p>
        </w:tc>
      </w:tr>
      <w:tr w:rsidR="00C20A08" w:rsidRPr="00C62699" w14:paraId="3577CEEB" w14:textId="77777777" w:rsidTr="00C43C2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0AA" w14:textId="77777777" w:rsidR="00C20A08" w:rsidRPr="00C62699" w:rsidRDefault="00C20A08" w:rsidP="00C20A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CE95" w14:textId="1F64733B" w:rsidR="00C20A08" w:rsidRPr="00C20A08" w:rsidRDefault="00C20A08" w:rsidP="00C20A0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0A08">
              <w:rPr>
                <w:rFonts w:ascii="Arial" w:hAnsi="Arial" w:cs="Arial"/>
              </w:rPr>
              <w:t>1 609 300,00</w:t>
            </w:r>
          </w:p>
        </w:tc>
      </w:tr>
      <w:tr w:rsidR="00C20A08" w:rsidRPr="00C62699" w14:paraId="6AF93FE2" w14:textId="77777777" w:rsidTr="00C43C2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EE54" w14:textId="77777777" w:rsidR="00C20A08" w:rsidRPr="00C62699" w:rsidRDefault="00C20A08" w:rsidP="00C20A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E801" w14:textId="4454BA80" w:rsidR="00C20A08" w:rsidRPr="00C20A08" w:rsidRDefault="00C20A08" w:rsidP="00C20A0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0A08">
              <w:rPr>
                <w:rFonts w:ascii="Arial" w:hAnsi="Arial" w:cs="Arial"/>
              </w:rPr>
              <w:t>166 980,00</w:t>
            </w:r>
          </w:p>
        </w:tc>
      </w:tr>
      <w:tr w:rsidR="00C20A08" w:rsidRPr="00C62699" w14:paraId="323C5E0E" w14:textId="77777777" w:rsidTr="00C43C2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14B2EA" w14:textId="77777777" w:rsidR="00C20A08" w:rsidRPr="00C62699" w:rsidRDefault="00C20A08" w:rsidP="00C20A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20B7E9" w14:textId="315A468E" w:rsidR="00C20A08" w:rsidRPr="00C20A08" w:rsidRDefault="00C20A08" w:rsidP="00C20A0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0A08">
              <w:rPr>
                <w:rFonts w:ascii="Arial" w:hAnsi="Arial" w:cs="Arial"/>
                <w:b/>
                <w:bCs/>
              </w:rPr>
              <w:t>3 178 360,00</w:t>
            </w:r>
          </w:p>
        </w:tc>
      </w:tr>
      <w:tr w:rsidR="00C20A08" w:rsidRPr="00ED6435" w14:paraId="360D95A4" w14:textId="77777777" w:rsidTr="00C43C2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507" w14:textId="77777777" w:rsidR="00C20A08" w:rsidRPr="00C62699" w:rsidRDefault="00C20A08" w:rsidP="00C20A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947E" w14:textId="23888D59" w:rsidR="00C20A08" w:rsidRPr="00C20A08" w:rsidRDefault="00C20A08" w:rsidP="00C20A0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0A08">
              <w:rPr>
                <w:rFonts w:ascii="Arial" w:hAnsi="Arial" w:cs="Arial"/>
              </w:rPr>
              <w:t>667 455,60</w:t>
            </w:r>
          </w:p>
        </w:tc>
      </w:tr>
      <w:tr w:rsidR="00C20A08" w:rsidRPr="00ED6435" w14:paraId="442E7D48" w14:textId="77777777" w:rsidTr="00C43C2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295AF" w14:textId="77777777" w:rsidR="00C20A08" w:rsidRPr="00ED6435" w:rsidRDefault="00C20A08" w:rsidP="00C20A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A54400" w14:textId="3BAB40D6" w:rsidR="00C20A08" w:rsidRPr="00C20A08" w:rsidRDefault="00C20A08" w:rsidP="00C20A0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0A08">
              <w:rPr>
                <w:rFonts w:ascii="Arial" w:hAnsi="Arial" w:cs="Arial"/>
                <w:b/>
                <w:bCs/>
              </w:rPr>
              <w:t>3 845 815,60</w:t>
            </w:r>
          </w:p>
        </w:tc>
      </w:tr>
    </w:tbl>
    <w:p w14:paraId="4688FF5C" w14:textId="77777777" w:rsidR="00CA291F" w:rsidRDefault="00CA291F" w:rsidP="00CA291F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BD22AC">
        <w:rPr>
          <w:rFonts w:ascii="Arial" w:hAnsi="Arial" w:cs="Arial"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10B93BD9" w14:textId="77777777" w:rsidR="00CA291F" w:rsidRPr="00ED4143" w:rsidRDefault="00CA291F" w:rsidP="00CA291F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2D39BBFD" w14:textId="77777777" w:rsidR="00CA291F" w:rsidRPr="00B72042" w:rsidRDefault="00CA291F" w:rsidP="00CA291F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eastAsiaTheme="minorHAnsi"/>
          <w:szCs w:val="22"/>
          <w:u w:val="none"/>
        </w:rPr>
      </w:pPr>
      <w:r>
        <w:rPr>
          <w:rStyle w:val="l-L2Char"/>
          <w:rFonts w:eastAsiaTheme="minorHAnsi"/>
          <w:szCs w:val="22"/>
          <w:u w:val="none"/>
        </w:rPr>
        <w:t>Závěrečná</w:t>
      </w:r>
      <w:r w:rsidRPr="00B30295">
        <w:rPr>
          <w:rStyle w:val="l-L2Char"/>
          <w:rFonts w:eastAsiaTheme="minorHAnsi"/>
          <w:szCs w:val="22"/>
          <w:u w:val="none"/>
        </w:rPr>
        <w:t xml:space="preserve"> ustanovení</w:t>
      </w:r>
    </w:p>
    <w:p w14:paraId="1AEDAFAE" w14:textId="77777777" w:rsidR="00CA291F" w:rsidRPr="00BC04CF" w:rsidRDefault="00CA291F" w:rsidP="00CA291F">
      <w:pPr>
        <w:pStyle w:val="Level2"/>
        <w:numPr>
          <w:ilvl w:val="0"/>
          <w:numId w:val="60"/>
        </w:numPr>
        <w:rPr>
          <w:rFonts w:ascii="Arial" w:hAnsi="Arial" w:cs="Arial"/>
        </w:rPr>
      </w:pPr>
      <w:bookmarkStart w:id="3" w:name="_Ref50762777"/>
      <w:r w:rsidRPr="00BC04CF">
        <w:rPr>
          <w:rFonts w:ascii="Arial" w:hAnsi="Arial" w:cs="Arial"/>
        </w:rPr>
        <w:t>Ostatní ujednání Smlouvy, která nejsou dotčena tímto Dodatkem, se nemění.</w:t>
      </w:r>
    </w:p>
    <w:p w14:paraId="2B7966BA" w14:textId="77777777" w:rsidR="00CA291F" w:rsidRPr="00BC04CF" w:rsidRDefault="00CA291F" w:rsidP="00CA291F">
      <w:pPr>
        <w:pStyle w:val="Level2"/>
        <w:numPr>
          <w:ilvl w:val="0"/>
          <w:numId w:val="60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</w:t>
      </w:r>
    </w:p>
    <w:bookmarkEnd w:id="3"/>
    <w:p w14:paraId="6B66B01B" w14:textId="77777777" w:rsidR="00CA291F" w:rsidRPr="00BC04CF" w:rsidRDefault="00CA291F" w:rsidP="00CA291F">
      <w:pPr>
        <w:pStyle w:val="Level2"/>
        <w:numPr>
          <w:ilvl w:val="0"/>
          <w:numId w:val="6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5D7EE109" w14:textId="77777777" w:rsidR="00CA291F" w:rsidRPr="00875623" w:rsidRDefault="00CA291F" w:rsidP="00CA291F">
      <w:pPr>
        <w:pStyle w:val="Level2"/>
        <w:numPr>
          <w:ilvl w:val="0"/>
          <w:numId w:val="60"/>
        </w:numPr>
        <w:spacing w:after="0"/>
        <w:rPr>
          <w:rStyle w:val="l-L2Char"/>
          <w:rFonts w:asciiTheme="minorHAnsi" w:eastAsiaTheme="minorHAnsi" w:hAnsiTheme="minorHAnsi"/>
          <w:szCs w:val="22"/>
        </w:rPr>
      </w:pPr>
      <w:r w:rsidRPr="00BC04CF">
        <w:rPr>
          <w:rStyle w:val="l-L2Char"/>
          <w:rFonts w:eastAsiaTheme="minorHAnsi"/>
        </w:rPr>
        <w:t>Nedílnou součástí tohoto dodatku smlouvy je</w:t>
      </w:r>
      <w:r>
        <w:rPr>
          <w:rStyle w:val="l-L2Char"/>
          <w:rFonts w:eastAsiaTheme="minorHAnsi"/>
        </w:rPr>
        <w:t>:</w:t>
      </w:r>
    </w:p>
    <w:p w14:paraId="678BFF64" w14:textId="77777777" w:rsidR="00CA291F" w:rsidRDefault="00CA291F" w:rsidP="00CA291F">
      <w:pPr>
        <w:pStyle w:val="Level2"/>
        <w:numPr>
          <w:ilvl w:val="0"/>
          <w:numId w:val="0"/>
        </w:numPr>
        <w:spacing w:after="0"/>
        <w:ind w:firstLine="709"/>
        <w:rPr>
          <w:rStyle w:val="l-L2Char"/>
          <w:rFonts w:eastAsiaTheme="minorHAnsi"/>
        </w:rPr>
      </w:pPr>
      <w:r w:rsidRPr="00BC04CF">
        <w:rPr>
          <w:rStyle w:val="l-L2Char"/>
          <w:rFonts w:eastAsiaTheme="minorHAnsi"/>
        </w:rPr>
        <w:t>Příloha č. 1 Položkový výkaz činností</w:t>
      </w:r>
    </w:p>
    <w:p w14:paraId="03F9208F" w14:textId="77777777" w:rsidR="00CA291F" w:rsidRPr="0087707E" w:rsidRDefault="00CA291F" w:rsidP="00CA291F">
      <w:pPr>
        <w:rPr>
          <w:rFonts w:ascii="Arial" w:hAnsi="Arial" w:cs="Arial"/>
        </w:rPr>
      </w:pPr>
    </w:p>
    <w:p w14:paraId="0762B584" w14:textId="796A037E" w:rsidR="00CA291F" w:rsidRPr="00492DE0" w:rsidRDefault="00CA291F" w:rsidP="00CA291F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B978B2">
        <w:rPr>
          <w:rFonts w:ascii="Arial" w:hAnsi="Arial" w:cs="Arial"/>
          <w:bCs/>
        </w:rPr>
        <w:t>dne 26.3.2025</w:t>
      </w:r>
      <w:r w:rsidRPr="0049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Brno, </w:t>
      </w:r>
      <w:r w:rsidRPr="00492DE0">
        <w:rPr>
          <w:rFonts w:ascii="Arial" w:hAnsi="Arial" w:cs="Arial"/>
          <w:bCs/>
        </w:rPr>
        <w:t>d</w:t>
      </w:r>
      <w:r w:rsidR="00BE3A35">
        <w:rPr>
          <w:rFonts w:ascii="Arial" w:hAnsi="Arial" w:cs="Arial"/>
          <w:bCs/>
        </w:rPr>
        <w:t>ne 21.3.2025</w:t>
      </w:r>
    </w:p>
    <w:p w14:paraId="70DA4454" w14:textId="77777777" w:rsidR="00CA291F" w:rsidRDefault="00CA291F" w:rsidP="00CA291F">
      <w:pPr>
        <w:spacing w:after="24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92DE0">
        <w:rPr>
          <w:rFonts w:ascii="Arial" w:hAnsi="Arial" w:cs="Arial"/>
          <w:bCs/>
        </w:rPr>
        <w:t>Za zhotovitele:</w:t>
      </w:r>
    </w:p>
    <w:p w14:paraId="007C2E02" w14:textId="77777777" w:rsidR="00CA291F" w:rsidRPr="00ED6435" w:rsidRDefault="00CA291F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AGERIS s.r.o.</w:t>
      </w:r>
    </w:p>
    <w:p w14:paraId="36FDA02D" w14:textId="77777777" w:rsidR="00CA291F" w:rsidRPr="00ED6435" w:rsidRDefault="00CA291F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7B6F50" w14:textId="77777777" w:rsidR="00CA291F" w:rsidRDefault="00CA291F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CE894C" w14:textId="77777777" w:rsidR="006F5429" w:rsidRDefault="006F5429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A2EDF1" w14:textId="466FF92A" w:rsidR="00CA291F" w:rsidRPr="00254C2C" w:rsidRDefault="00254C2C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254C2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68EEBD2" w14:textId="77777777" w:rsidR="00CA291F" w:rsidRPr="00ED6435" w:rsidRDefault="00CA291F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3F9DD1C" w14:textId="77777777" w:rsidR="00CA291F" w:rsidRPr="00ED6435" w:rsidRDefault="00CA291F" w:rsidP="00CA291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RNDr. Josef Glos</w:t>
      </w:r>
    </w:p>
    <w:p w14:paraId="03A464E6" w14:textId="77777777" w:rsidR="00CA291F" w:rsidRDefault="00CA291F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 w:rsidRPr="00FE1EB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32647B10" w14:textId="77777777" w:rsidR="0074586C" w:rsidRDefault="00CA291F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019C07B2" w14:textId="7E8116CA" w:rsidR="0074586C" w:rsidRDefault="0074586C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Ing. Radka Zábojníková, Ph.D.</w:t>
      </w:r>
    </w:p>
    <w:p w14:paraId="54BF8A58" w14:textId="6F55D2F6" w:rsidR="00CA291F" w:rsidRDefault="0074586C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ředitelky</w:t>
      </w:r>
      <w:r w:rsidR="00CA291F" w:rsidRPr="00ED6435">
        <w:rPr>
          <w:rFonts w:ascii="Arial" w:eastAsia="Times New Roman" w:hAnsi="Arial" w:cs="Arial"/>
          <w:bCs/>
          <w:lang w:eastAsia="cs-CZ"/>
        </w:rPr>
        <w:tab/>
      </w:r>
      <w:r w:rsidR="00CA291F" w:rsidRPr="00ED6435">
        <w:rPr>
          <w:rFonts w:ascii="Arial" w:eastAsia="Times New Roman" w:hAnsi="Arial" w:cs="Arial"/>
          <w:bCs/>
          <w:lang w:eastAsia="cs-CZ"/>
        </w:rPr>
        <w:tab/>
      </w:r>
    </w:p>
    <w:p w14:paraId="1EC44560" w14:textId="77777777" w:rsidR="00CA291F" w:rsidRDefault="00CA291F" w:rsidP="00CA29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5F0A20" w14:textId="4B800EA0" w:rsidR="00CA291F" w:rsidRPr="005B620F" w:rsidRDefault="00CA291F" w:rsidP="005B62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51661">
        <w:rPr>
          <w:rFonts w:ascii="Arial" w:hAnsi="Arial" w:cs="Arial"/>
        </w:rPr>
        <w:t xml:space="preserve">Dokument vyhotovil a za správnost odpovídá </w:t>
      </w:r>
      <w:r>
        <w:rPr>
          <w:rFonts w:ascii="Arial" w:hAnsi="Arial" w:cs="Arial"/>
        </w:rPr>
        <w:t>Lada Košutová</w:t>
      </w:r>
    </w:p>
    <w:sectPr w:rsidR="00CA291F" w:rsidRPr="005B620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8C72" w14:textId="77777777" w:rsidR="00BB11D8" w:rsidRDefault="00BB11D8" w:rsidP="007936E4">
      <w:pPr>
        <w:spacing w:after="0"/>
      </w:pPr>
      <w:r>
        <w:separator/>
      </w:r>
    </w:p>
  </w:endnote>
  <w:endnote w:type="continuationSeparator" w:id="0">
    <w:p w14:paraId="0E0FE37F" w14:textId="77777777" w:rsidR="00BB11D8" w:rsidRDefault="00BB11D8" w:rsidP="007936E4">
      <w:pPr>
        <w:spacing w:after="0"/>
      </w:pPr>
      <w:r>
        <w:continuationSeparator/>
      </w:r>
    </w:p>
  </w:endnote>
  <w:endnote w:type="continuationNotice" w:id="1">
    <w:p w14:paraId="50F89A9E" w14:textId="77777777" w:rsidR="00BB11D8" w:rsidRDefault="00BB11D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4CB5" w14:textId="77777777" w:rsidR="00BB11D8" w:rsidRDefault="00BB11D8" w:rsidP="007936E4">
      <w:pPr>
        <w:spacing w:after="0"/>
      </w:pPr>
      <w:r>
        <w:separator/>
      </w:r>
    </w:p>
  </w:footnote>
  <w:footnote w:type="continuationSeparator" w:id="0">
    <w:p w14:paraId="3AFDE363" w14:textId="77777777" w:rsidR="00BB11D8" w:rsidRDefault="00BB11D8" w:rsidP="007936E4">
      <w:pPr>
        <w:spacing w:after="0"/>
      </w:pPr>
      <w:r>
        <w:continuationSeparator/>
      </w:r>
    </w:p>
  </w:footnote>
  <w:footnote w:type="continuationNotice" w:id="1">
    <w:p w14:paraId="30D76ADA" w14:textId="77777777" w:rsidR="00BB11D8" w:rsidRDefault="00BB11D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989367E" w:rsidR="00043079" w:rsidRPr="001D4BED" w:rsidRDefault="00F60C9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06957">
      <w:rPr>
        <w:szCs w:val="16"/>
      </w:rPr>
      <w:t>2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96BA1">
      <w:rPr>
        <w:szCs w:val="16"/>
      </w:rPr>
      <w:t>Ústí U Vsetína</w:t>
    </w:r>
    <w:r w:rsidR="00043079"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E2A7" w14:textId="16A3DA5B" w:rsidR="0050370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B3F04">
      <w:rPr>
        <w:rFonts w:cs="Arial"/>
        <w:szCs w:val="16"/>
        <w:lang w:val="fr-FR" w:eastAsia="cs-CZ"/>
      </w:rPr>
      <w:t>1039</w:t>
    </w:r>
    <w:r w:rsidR="00503701">
      <w:rPr>
        <w:rFonts w:cs="Arial"/>
        <w:szCs w:val="16"/>
        <w:lang w:val="fr-FR" w:eastAsia="cs-CZ"/>
      </w:rPr>
      <w:t>-2023-525204</w:t>
    </w:r>
    <w:r w:rsidR="00F60C93">
      <w:rPr>
        <w:rFonts w:cs="Arial"/>
        <w:szCs w:val="16"/>
        <w:lang w:val="fr-FR" w:eastAsia="cs-CZ"/>
      </w:rPr>
      <w:t>/</w:t>
    </w:r>
    <w:r w:rsidR="002C68CA">
      <w:rPr>
        <w:rFonts w:cs="Arial"/>
        <w:szCs w:val="16"/>
        <w:lang w:val="fr-FR" w:eastAsia="cs-CZ"/>
      </w:rPr>
      <w:t>2</w:t>
    </w:r>
  </w:p>
  <w:p w14:paraId="1D0D05E7" w14:textId="0B3C3A88" w:rsidR="00503701" w:rsidRPr="00503701" w:rsidRDefault="0050370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443C94">
      <w:rPr>
        <w:rFonts w:cs="Arial"/>
        <w:szCs w:val="16"/>
        <w:lang w:val="fr-FR" w:eastAsia="cs-CZ"/>
      </w:rPr>
      <w:t xml:space="preserve">UID dokumentu: </w:t>
    </w:r>
    <w:r w:rsidR="0073505C" w:rsidRPr="0073505C">
      <w:rPr>
        <w:rFonts w:cs="Arial"/>
        <w:szCs w:val="16"/>
        <w:lang w:val="fr-FR" w:eastAsia="cs-CZ"/>
      </w:rPr>
      <w:t>spudms00000015400619</w:t>
    </w:r>
    <w:r w:rsidR="00043079" w:rsidRPr="00503701">
      <w:rPr>
        <w:rFonts w:cs="Arial"/>
        <w:color w:val="FF0000"/>
        <w:szCs w:val="16"/>
        <w:lang w:val="fr-FR" w:eastAsia="cs-CZ"/>
      </w:rPr>
      <w:tab/>
    </w:r>
  </w:p>
  <w:p w14:paraId="5EB20BA7" w14:textId="21FDFC4C" w:rsidR="00043079" w:rsidRPr="00933F6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933F6D">
      <w:rPr>
        <w:rFonts w:cs="Arial"/>
        <w:szCs w:val="16"/>
        <w:lang w:val="fr-FR" w:eastAsia="cs-CZ"/>
      </w:rPr>
      <w:t>Číslo Smlouvy Zhotovitele:</w:t>
    </w:r>
    <w:r w:rsidR="00933F6D" w:rsidRPr="00933F6D">
      <w:rPr>
        <w:rFonts w:cs="Arial"/>
        <w:szCs w:val="16"/>
        <w:lang w:val="fr-FR" w:eastAsia="cs-CZ"/>
      </w:rPr>
      <w:t xml:space="preserve"> 2023/22</w:t>
    </w:r>
    <w:r w:rsidRPr="00933F6D">
      <w:rPr>
        <w:rFonts w:cs="Arial"/>
        <w:szCs w:val="16"/>
        <w:lang w:val="fr-FR" w:eastAsia="cs-CZ"/>
      </w:rPr>
      <w:tab/>
    </w:r>
  </w:p>
  <w:p w14:paraId="6F75F815" w14:textId="4578026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21CD4">
      <w:rPr>
        <w:rFonts w:cs="Arial"/>
        <w:szCs w:val="16"/>
        <w:lang w:val="fr-FR" w:eastAsia="cs-CZ"/>
      </w:rPr>
      <w:t>v k.ú. Ústí u Vsetína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F660484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trike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5"/>
  </w:num>
  <w:num w:numId="2" w16cid:durableId="1532572628">
    <w:abstractNumId w:val="40"/>
  </w:num>
  <w:num w:numId="3" w16cid:durableId="2107381581">
    <w:abstractNumId w:val="20"/>
  </w:num>
  <w:num w:numId="4" w16cid:durableId="376590071">
    <w:abstractNumId w:val="25"/>
  </w:num>
  <w:num w:numId="5" w16cid:durableId="907034161">
    <w:abstractNumId w:val="37"/>
  </w:num>
  <w:num w:numId="6" w16cid:durableId="2001225391">
    <w:abstractNumId w:val="10"/>
  </w:num>
  <w:num w:numId="7" w16cid:durableId="1251088131">
    <w:abstractNumId w:val="28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3"/>
  </w:num>
  <w:num w:numId="12" w16cid:durableId="1639145949">
    <w:abstractNumId w:val="22"/>
  </w:num>
  <w:num w:numId="13" w16cid:durableId="713506796">
    <w:abstractNumId w:val="42"/>
  </w:num>
  <w:num w:numId="14" w16cid:durableId="684092465">
    <w:abstractNumId w:val="34"/>
  </w:num>
  <w:num w:numId="15" w16cid:durableId="1864975807">
    <w:abstractNumId w:val="13"/>
  </w:num>
  <w:num w:numId="16" w16cid:durableId="982346941">
    <w:abstractNumId w:val="29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4"/>
  </w:num>
  <w:num w:numId="19" w16cid:durableId="1742673720">
    <w:abstractNumId w:val="39"/>
  </w:num>
  <w:num w:numId="20" w16cid:durableId="2104715768">
    <w:abstractNumId w:val="31"/>
  </w:num>
  <w:num w:numId="21" w16cid:durableId="1538272932">
    <w:abstractNumId w:val="12"/>
  </w:num>
  <w:num w:numId="22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7"/>
  </w:num>
  <w:num w:numId="38" w16cid:durableId="1852328353">
    <w:abstractNumId w:val="23"/>
  </w:num>
  <w:num w:numId="39" w16cid:durableId="1565943629">
    <w:abstractNumId w:val="18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3"/>
  </w:num>
  <w:num w:numId="46" w16cid:durableId="1530990176">
    <w:abstractNumId w:val="30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7"/>
  </w:num>
  <w:num w:numId="52" w16cid:durableId="1669749533">
    <w:abstractNumId w:val="36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41"/>
  </w:num>
  <w:num w:numId="58" w16cid:durableId="1401900571">
    <w:abstractNumId w:val="32"/>
  </w:num>
  <w:num w:numId="59" w16cid:durableId="937560741">
    <w:abstractNumId w:val="17"/>
  </w:num>
  <w:num w:numId="60" w16cid:durableId="371227137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C22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3F12"/>
    <w:rsid w:val="00044A1C"/>
    <w:rsid w:val="00044CBE"/>
    <w:rsid w:val="00045DA8"/>
    <w:rsid w:val="00046459"/>
    <w:rsid w:val="00046C44"/>
    <w:rsid w:val="00050FA0"/>
    <w:rsid w:val="000514AB"/>
    <w:rsid w:val="000515F3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927"/>
    <w:rsid w:val="00057C75"/>
    <w:rsid w:val="000604D3"/>
    <w:rsid w:val="000604F4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1C11"/>
    <w:rsid w:val="00072457"/>
    <w:rsid w:val="000725EF"/>
    <w:rsid w:val="00072804"/>
    <w:rsid w:val="00073465"/>
    <w:rsid w:val="00073A55"/>
    <w:rsid w:val="00073E29"/>
    <w:rsid w:val="00074F05"/>
    <w:rsid w:val="00075E30"/>
    <w:rsid w:val="00075FE2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5D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6A8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22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CB7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2D4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136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B9A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126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3815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97C8E"/>
    <w:rsid w:val="001A0084"/>
    <w:rsid w:val="001A08EF"/>
    <w:rsid w:val="001A0C23"/>
    <w:rsid w:val="001A1786"/>
    <w:rsid w:val="001A1BFD"/>
    <w:rsid w:val="001A2E31"/>
    <w:rsid w:val="001A37B9"/>
    <w:rsid w:val="001A48F2"/>
    <w:rsid w:val="001A496A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09D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E7DD8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928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CD4"/>
    <w:rsid w:val="002226BB"/>
    <w:rsid w:val="00222ABD"/>
    <w:rsid w:val="00222B9F"/>
    <w:rsid w:val="00222BCD"/>
    <w:rsid w:val="00223395"/>
    <w:rsid w:val="002233FC"/>
    <w:rsid w:val="002253DD"/>
    <w:rsid w:val="0022582B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4D31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1C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4C2C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74F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68CA"/>
    <w:rsid w:val="002C6AC0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0D9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6D04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92D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1FA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178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BD7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E75"/>
    <w:rsid w:val="0035612C"/>
    <w:rsid w:val="003562D8"/>
    <w:rsid w:val="00356A1D"/>
    <w:rsid w:val="00360010"/>
    <w:rsid w:val="00360A36"/>
    <w:rsid w:val="00360BAA"/>
    <w:rsid w:val="0036140B"/>
    <w:rsid w:val="003614EB"/>
    <w:rsid w:val="003623C2"/>
    <w:rsid w:val="00362587"/>
    <w:rsid w:val="00362648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D4B"/>
    <w:rsid w:val="00375304"/>
    <w:rsid w:val="0037551A"/>
    <w:rsid w:val="00375856"/>
    <w:rsid w:val="00375D9D"/>
    <w:rsid w:val="003763FC"/>
    <w:rsid w:val="00377EA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50F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288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11C"/>
    <w:rsid w:val="004073F4"/>
    <w:rsid w:val="004076BB"/>
    <w:rsid w:val="00411819"/>
    <w:rsid w:val="00411CDE"/>
    <w:rsid w:val="00411FA7"/>
    <w:rsid w:val="004122C6"/>
    <w:rsid w:val="0041252C"/>
    <w:rsid w:val="00412D49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4288"/>
    <w:rsid w:val="00435507"/>
    <w:rsid w:val="00435696"/>
    <w:rsid w:val="004362E3"/>
    <w:rsid w:val="0044100B"/>
    <w:rsid w:val="004416DF"/>
    <w:rsid w:val="00441890"/>
    <w:rsid w:val="00443C94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18D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ED1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5EC5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75D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701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D62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13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0D3"/>
    <w:rsid w:val="005464E3"/>
    <w:rsid w:val="00546F23"/>
    <w:rsid w:val="00547AF4"/>
    <w:rsid w:val="00547FD3"/>
    <w:rsid w:val="005502C0"/>
    <w:rsid w:val="00553621"/>
    <w:rsid w:val="00553DE3"/>
    <w:rsid w:val="00554498"/>
    <w:rsid w:val="005547A6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2CB"/>
    <w:rsid w:val="00564D21"/>
    <w:rsid w:val="00564D30"/>
    <w:rsid w:val="00564D57"/>
    <w:rsid w:val="00565450"/>
    <w:rsid w:val="00565D8F"/>
    <w:rsid w:val="00566B8B"/>
    <w:rsid w:val="00566CAF"/>
    <w:rsid w:val="00567122"/>
    <w:rsid w:val="00567813"/>
    <w:rsid w:val="00567D8D"/>
    <w:rsid w:val="00570385"/>
    <w:rsid w:val="0057100A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26C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07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27A8"/>
    <w:rsid w:val="005B284C"/>
    <w:rsid w:val="005B3431"/>
    <w:rsid w:val="005B4099"/>
    <w:rsid w:val="005B4359"/>
    <w:rsid w:val="005B447F"/>
    <w:rsid w:val="005B4921"/>
    <w:rsid w:val="005B508C"/>
    <w:rsid w:val="005B58A9"/>
    <w:rsid w:val="005B5BCD"/>
    <w:rsid w:val="005B620F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22"/>
    <w:rsid w:val="005C6B87"/>
    <w:rsid w:val="005C6B89"/>
    <w:rsid w:val="005C710B"/>
    <w:rsid w:val="005C7BF8"/>
    <w:rsid w:val="005D0B9B"/>
    <w:rsid w:val="005D1646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CB7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2E"/>
    <w:rsid w:val="00617C68"/>
    <w:rsid w:val="006206A5"/>
    <w:rsid w:val="00620B2E"/>
    <w:rsid w:val="00622F03"/>
    <w:rsid w:val="00623AB5"/>
    <w:rsid w:val="00623BCA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BFE"/>
    <w:rsid w:val="00642029"/>
    <w:rsid w:val="00642125"/>
    <w:rsid w:val="006424BB"/>
    <w:rsid w:val="00643111"/>
    <w:rsid w:val="0064404C"/>
    <w:rsid w:val="006456B5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54B2"/>
    <w:rsid w:val="006767ED"/>
    <w:rsid w:val="006776A2"/>
    <w:rsid w:val="006806AC"/>
    <w:rsid w:val="006810E8"/>
    <w:rsid w:val="00682382"/>
    <w:rsid w:val="006846A3"/>
    <w:rsid w:val="006846B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729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4E5F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3F04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02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429"/>
    <w:rsid w:val="006F5C49"/>
    <w:rsid w:val="006F6595"/>
    <w:rsid w:val="006F707E"/>
    <w:rsid w:val="006F7546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6BF"/>
    <w:rsid w:val="00715502"/>
    <w:rsid w:val="00715A58"/>
    <w:rsid w:val="00716025"/>
    <w:rsid w:val="0071608A"/>
    <w:rsid w:val="007166D6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05C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656"/>
    <w:rsid w:val="00742AB4"/>
    <w:rsid w:val="00742C26"/>
    <w:rsid w:val="007430C5"/>
    <w:rsid w:val="007447B4"/>
    <w:rsid w:val="00745388"/>
    <w:rsid w:val="0074586C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57CF6"/>
    <w:rsid w:val="007605EF"/>
    <w:rsid w:val="00760C0C"/>
    <w:rsid w:val="00761195"/>
    <w:rsid w:val="0076168F"/>
    <w:rsid w:val="00761A6E"/>
    <w:rsid w:val="00761CF6"/>
    <w:rsid w:val="00761EB1"/>
    <w:rsid w:val="0076200B"/>
    <w:rsid w:val="007624E5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CC2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4B5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D41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AE4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41A"/>
    <w:rsid w:val="00820570"/>
    <w:rsid w:val="008205C2"/>
    <w:rsid w:val="00822189"/>
    <w:rsid w:val="0082275E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07C1"/>
    <w:rsid w:val="0084162F"/>
    <w:rsid w:val="008419E2"/>
    <w:rsid w:val="008424EB"/>
    <w:rsid w:val="00843526"/>
    <w:rsid w:val="008440EE"/>
    <w:rsid w:val="008445BE"/>
    <w:rsid w:val="008446CB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608"/>
    <w:rsid w:val="00853E7C"/>
    <w:rsid w:val="00855F12"/>
    <w:rsid w:val="00856781"/>
    <w:rsid w:val="00857781"/>
    <w:rsid w:val="008600D1"/>
    <w:rsid w:val="00860FA5"/>
    <w:rsid w:val="0086122F"/>
    <w:rsid w:val="00861FD7"/>
    <w:rsid w:val="008624EC"/>
    <w:rsid w:val="008630AA"/>
    <w:rsid w:val="00864F8D"/>
    <w:rsid w:val="008658B9"/>
    <w:rsid w:val="008658DE"/>
    <w:rsid w:val="00865BD1"/>
    <w:rsid w:val="00865F0C"/>
    <w:rsid w:val="00867C63"/>
    <w:rsid w:val="00867CE2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8D6"/>
    <w:rsid w:val="00895BF5"/>
    <w:rsid w:val="00895DC6"/>
    <w:rsid w:val="00895E59"/>
    <w:rsid w:val="00896A6E"/>
    <w:rsid w:val="00897CD0"/>
    <w:rsid w:val="008A1579"/>
    <w:rsid w:val="008A1A17"/>
    <w:rsid w:val="008A1E2B"/>
    <w:rsid w:val="008A1FBA"/>
    <w:rsid w:val="008A24F8"/>
    <w:rsid w:val="008A2680"/>
    <w:rsid w:val="008A2C95"/>
    <w:rsid w:val="008A390B"/>
    <w:rsid w:val="008A5038"/>
    <w:rsid w:val="008A695B"/>
    <w:rsid w:val="008A7266"/>
    <w:rsid w:val="008A774F"/>
    <w:rsid w:val="008B0420"/>
    <w:rsid w:val="008B084C"/>
    <w:rsid w:val="008B0EB6"/>
    <w:rsid w:val="008B1338"/>
    <w:rsid w:val="008B18A4"/>
    <w:rsid w:val="008B2199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C90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C9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F6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55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9C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F51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0B2A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2EB"/>
    <w:rsid w:val="009E66EF"/>
    <w:rsid w:val="009E686E"/>
    <w:rsid w:val="009E7ADC"/>
    <w:rsid w:val="009F0454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E6E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26E9F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3DB"/>
    <w:rsid w:val="00A71759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B22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6A1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2ED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F6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775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AF6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257"/>
    <w:rsid w:val="00B94A99"/>
    <w:rsid w:val="00B94B77"/>
    <w:rsid w:val="00B954A9"/>
    <w:rsid w:val="00B95798"/>
    <w:rsid w:val="00B973B9"/>
    <w:rsid w:val="00B978B2"/>
    <w:rsid w:val="00B97C12"/>
    <w:rsid w:val="00BA0138"/>
    <w:rsid w:val="00BA2AA3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8"/>
    <w:rsid w:val="00BB11DA"/>
    <w:rsid w:val="00BB13C6"/>
    <w:rsid w:val="00BB3910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184"/>
    <w:rsid w:val="00BD50DE"/>
    <w:rsid w:val="00BD51D9"/>
    <w:rsid w:val="00BD59C3"/>
    <w:rsid w:val="00BD6C07"/>
    <w:rsid w:val="00BD6C73"/>
    <w:rsid w:val="00BD6CD3"/>
    <w:rsid w:val="00BD7186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A35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34"/>
    <w:rsid w:val="00C007B3"/>
    <w:rsid w:val="00C00A6B"/>
    <w:rsid w:val="00C018AA"/>
    <w:rsid w:val="00C023E6"/>
    <w:rsid w:val="00C028D5"/>
    <w:rsid w:val="00C03E22"/>
    <w:rsid w:val="00C04A3E"/>
    <w:rsid w:val="00C0529B"/>
    <w:rsid w:val="00C052EA"/>
    <w:rsid w:val="00C05312"/>
    <w:rsid w:val="00C06477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A08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6E"/>
    <w:rsid w:val="00C23ABC"/>
    <w:rsid w:val="00C23E4B"/>
    <w:rsid w:val="00C246ED"/>
    <w:rsid w:val="00C2535D"/>
    <w:rsid w:val="00C268B8"/>
    <w:rsid w:val="00C26AF3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94E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40F"/>
    <w:rsid w:val="00C61D57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5E4C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97DA8"/>
    <w:rsid w:val="00CA0153"/>
    <w:rsid w:val="00CA02A6"/>
    <w:rsid w:val="00CA052B"/>
    <w:rsid w:val="00CA0951"/>
    <w:rsid w:val="00CA0C30"/>
    <w:rsid w:val="00CA2386"/>
    <w:rsid w:val="00CA291F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AEF"/>
    <w:rsid w:val="00CB3B7F"/>
    <w:rsid w:val="00CB44E5"/>
    <w:rsid w:val="00CB4C1B"/>
    <w:rsid w:val="00CB58A8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317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4C83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5F3A"/>
    <w:rsid w:val="00CF78DF"/>
    <w:rsid w:val="00CF7E55"/>
    <w:rsid w:val="00D00847"/>
    <w:rsid w:val="00D00FF7"/>
    <w:rsid w:val="00D014C4"/>
    <w:rsid w:val="00D01D2D"/>
    <w:rsid w:val="00D0276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6DB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1A5"/>
    <w:rsid w:val="00D41C00"/>
    <w:rsid w:val="00D41CF2"/>
    <w:rsid w:val="00D41DE4"/>
    <w:rsid w:val="00D425B3"/>
    <w:rsid w:val="00D4260E"/>
    <w:rsid w:val="00D42849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673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BA1"/>
    <w:rsid w:val="00D96F52"/>
    <w:rsid w:val="00D97171"/>
    <w:rsid w:val="00DA0AE0"/>
    <w:rsid w:val="00DA1B79"/>
    <w:rsid w:val="00DA1CD9"/>
    <w:rsid w:val="00DA21FD"/>
    <w:rsid w:val="00DA2215"/>
    <w:rsid w:val="00DA2968"/>
    <w:rsid w:val="00DA301D"/>
    <w:rsid w:val="00DA386C"/>
    <w:rsid w:val="00DA4335"/>
    <w:rsid w:val="00DA44A1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A8A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441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378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750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4E1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1FBE"/>
    <w:rsid w:val="00E93011"/>
    <w:rsid w:val="00E9368E"/>
    <w:rsid w:val="00E952EA"/>
    <w:rsid w:val="00E961DB"/>
    <w:rsid w:val="00E969B5"/>
    <w:rsid w:val="00E96E8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F65"/>
    <w:rsid w:val="00ED08DF"/>
    <w:rsid w:val="00ED09BD"/>
    <w:rsid w:val="00ED183B"/>
    <w:rsid w:val="00ED191C"/>
    <w:rsid w:val="00ED258D"/>
    <w:rsid w:val="00ED266B"/>
    <w:rsid w:val="00ED2A14"/>
    <w:rsid w:val="00ED32BD"/>
    <w:rsid w:val="00ED4E56"/>
    <w:rsid w:val="00ED6435"/>
    <w:rsid w:val="00ED7346"/>
    <w:rsid w:val="00ED74EC"/>
    <w:rsid w:val="00EE1BF1"/>
    <w:rsid w:val="00EE1EA2"/>
    <w:rsid w:val="00EE339A"/>
    <w:rsid w:val="00EE33BF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6957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D3C"/>
    <w:rsid w:val="00F151B5"/>
    <w:rsid w:val="00F154F4"/>
    <w:rsid w:val="00F165A8"/>
    <w:rsid w:val="00F165E6"/>
    <w:rsid w:val="00F166AB"/>
    <w:rsid w:val="00F16B64"/>
    <w:rsid w:val="00F178C3"/>
    <w:rsid w:val="00F17BB8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0D57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EEC"/>
    <w:rsid w:val="00F42000"/>
    <w:rsid w:val="00F4249B"/>
    <w:rsid w:val="00F42842"/>
    <w:rsid w:val="00F43BD4"/>
    <w:rsid w:val="00F43CCF"/>
    <w:rsid w:val="00F43DB9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BF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0C93"/>
    <w:rsid w:val="00F61235"/>
    <w:rsid w:val="00F61CCE"/>
    <w:rsid w:val="00F625A1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195"/>
    <w:rsid w:val="00F87291"/>
    <w:rsid w:val="00F87D91"/>
    <w:rsid w:val="00F87EE9"/>
    <w:rsid w:val="00F903F4"/>
    <w:rsid w:val="00F910DF"/>
    <w:rsid w:val="00F911B6"/>
    <w:rsid w:val="00F9155B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173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E5E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031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97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0AA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D0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E6D0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E6D0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l-L2">
    <w:name w:val="Čl - L2"/>
    <w:basedOn w:val="Normln"/>
    <w:link w:val="l-L2Char"/>
    <w:qFormat/>
    <w:rsid w:val="00CA291F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CA291F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CA291F"/>
    <w:pPr>
      <w:keepNext/>
      <w:numPr>
        <w:numId w:val="59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CA291F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D449-698C-40A6-AF84-94C9179A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2023-07-14T13:19:00Z</dcterms:created>
  <dcterms:modified xsi:type="dcterms:W3CDTF">2025-03-27T06:01:00Z</dcterms:modified>
</cp:coreProperties>
</file>