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1A36066" w:rsidR="00E0086F" w:rsidRPr="00BE4952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BE4952">
        <w:rPr>
          <w:rFonts w:ascii="Arial" w:hAnsi="Arial"/>
          <w:sz w:val="24"/>
          <w:szCs w:val="24"/>
        </w:rPr>
        <w:t>Dodatek</w:t>
      </w:r>
      <w:r w:rsidR="00A124C3" w:rsidRPr="00BE4952">
        <w:rPr>
          <w:rFonts w:ascii="Arial" w:hAnsi="Arial"/>
          <w:sz w:val="24"/>
          <w:szCs w:val="24"/>
        </w:rPr>
        <w:t xml:space="preserve"> č. </w:t>
      </w:r>
      <w:r w:rsidR="00D65A5E">
        <w:rPr>
          <w:rFonts w:ascii="Arial" w:hAnsi="Arial"/>
          <w:sz w:val="24"/>
          <w:szCs w:val="24"/>
        </w:rPr>
        <w:t>4</w:t>
      </w:r>
    </w:p>
    <w:p w14:paraId="2B871BEE" w14:textId="44F098B1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 w:rsidR="00C759C1">
        <w:rPr>
          <w:rFonts w:cs="Arial"/>
          <w:sz w:val="22"/>
        </w:rPr>
        <w:t>754-2022-514204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 w:rsidR="00C759C1">
        <w:rPr>
          <w:rFonts w:cs="Arial"/>
          <w:sz w:val="22"/>
        </w:rPr>
        <w:t xml:space="preserve"> 18.8.2022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1ECB128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se sídlem Husinecká 1024/11a, 130 00 Praha 3 – Žižkov, IČO: 013 12 774, Krajský pozemkový úřad pro Královéhradecký kraj, Pobočka Rychnov nad Kněžnou, na adrese Jiráskova 1320, 516 01 Rychnov nad Kněžnou </w:t>
      </w:r>
    </w:p>
    <w:p w14:paraId="50552705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Zastoupená: Mgr. Alena Rufferová, vedoucí Pobočky Rychnov nad Kněžnou </w:t>
      </w:r>
    </w:p>
    <w:p w14:paraId="6DC6BC56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4939C5C6" w14:textId="5394CB5E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 technických záležitostech zastoupená: Ing. Karel Káda, KPÚ pro Královéhradecký kraj, Pobočka Rychnov nad Kněžnou</w:t>
      </w:r>
      <w:r w:rsidR="000209B8">
        <w:rPr>
          <w:rFonts w:ascii="Arial" w:hAnsi="Arial" w:cs="Arial"/>
        </w:rPr>
        <w:t>, Dagmar Nosková,</w:t>
      </w:r>
      <w:r w:rsidR="00E0086F" w:rsidRPr="00BF554C">
        <w:rPr>
          <w:rFonts w:ascii="Arial" w:hAnsi="Arial" w:cs="Arial"/>
          <w:iCs/>
        </w:rPr>
        <w:t xml:space="preserve"> </w:t>
      </w:r>
      <w:r w:rsidR="000209B8" w:rsidRPr="00C759C1">
        <w:rPr>
          <w:rFonts w:ascii="Arial" w:hAnsi="Arial" w:cs="Arial"/>
        </w:rPr>
        <w:t>KPÚ pro Královéhradecký kraj, Pobočka Rychnov nad Kněžnou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30F9382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  <w:r w:rsidRPr="00ED6435">
        <w:rPr>
          <w:rFonts w:ascii="Arial" w:hAnsi="Arial" w:cs="Arial"/>
          <w:snapToGrid w:val="0"/>
        </w:rPr>
        <w:t>.</w:t>
      </w:r>
    </w:p>
    <w:p w14:paraId="379AE7D3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6DB87972" w:rsidR="00E0086F" w:rsidRPr="00BF554C" w:rsidRDefault="004440C5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5CB0880C" w14:textId="56E77BE8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společnost založená a existující podle právního řádu [České republiky], se sídlem Jeremenkova</w:t>
      </w:r>
      <w:r w:rsidR="00EA02E4">
        <w:rPr>
          <w:rFonts w:ascii="Arial" w:hAnsi="Arial" w:cs="Arial"/>
        </w:rPr>
        <w:t> </w:t>
      </w:r>
      <w:r w:rsidRPr="00C759C1">
        <w:rPr>
          <w:rFonts w:ascii="Arial" w:hAnsi="Arial" w:cs="Arial"/>
        </w:rPr>
        <w:t>9, 147 00 Praha 4, IČO: 481 10 141, zapsaná v obchodním rejstříku vedeném městským soudem v Praze, oddíl oddíl C, vložka 16154.</w:t>
      </w:r>
    </w:p>
    <w:p w14:paraId="7B602C8B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Zastoupená: Ing. Janou Švábovou</w:t>
      </w:r>
    </w:p>
    <w:p w14:paraId="3399B7D3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Ve smluvních záležitostech oprávněn(a) jednat: Ing. Jana Švábová, jednatel</w:t>
      </w:r>
    </w:p>
    <w:p w14:paraId="2B2DDFB6" w14:textId="77777777" w:rsidR="00C759C1" w:rsidRPr="00C759C1" w:rsidRDefault="00C759C1" w:rsidP="00C759C1">
      <w:pPr>
        <w:tabs>
          <w:tab w:val="left" w:pos="4536"/>
        </w:tabs>
        <w:spacing w:after="120"/>
        <w:ind w:left="5245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Ing. Petr Kubů, jednatel</w:t>
      </w:r>
    </w:p>
    <w:p w14:paraId="19EC1C97" w14:textId="1C0E8C1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 technických záležitostech oprávněn(a) jednat: </w:t>
      </w:r>
      <w:r w:rsidR="00E338C3">
        <w:rPr>
          <w:rFonts w:ascii="Arial" w:hAnsi="Arial" w:cs="Arial"/>
        </w:rPr>
        <w:t>xxxxxxxx</w:t>
      </w:r>
    </w:p>
    <w:p w14:paraId="2D5046AC" w14:textId="5636C619" w:rsidR="00E0086F" w:rsidRPr="00BF554C" w:rsidRDefault="00E338C3" w:rsidP="00C759C1">
      <w:pPr>
        <w:tabs>
          <w:tab w:val="left" w:pos="4536"/>
        </w:tabs>
        <w:spacing w:after="120"/>
        <w:ind w:left="527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7C95DF4" w14:textId="5826C701" w:rsidR="00C759C1" w:rsidRPr="00F136C0" w:rsidRDefault="00C759C1" w:rsidP="00C759C1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Telefon: </w:t>
      </w:r>
      <w:r w:rsidR="00E338C3">
        <w:rPr>
          <w:rFonts w:ascii="Arial" w:hAnsi="Arial" w:cs="Arial"/>
          <w:sz w:val="22"/>
          <w:szCs w:val="22"/>
        </w:rPr>
        <w:t>xxxxxxxxxxx</w:t>
      </w:r>
    </w:p>
    <w:p w14:paraId="43262A7D" w14:textId="636EA1D3" w:rsidR="00C759C1" w:rsidRPr="00F136C0" w:rsidRDefault="00C759C1" w:rsidP="00C759C1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E-mail : </w:t>
      </w:r>
      <w:r w:rsidR="00E338C3">
        <w:rPr>
          <w:rFonts w:ascii="Arial" w:hAnsi="Arial" w:cs="Arial"/>
          <w:sz w:val="22"/>
          <w:szCs w:val="22"/>
        </w:rPr>
        <w:t>xxxxxxxxxx</w:t>
      </w:r>
    </w:p>
    <w:p w14:paraId="2A38D6E0" w14:textId="77777777" w:rsidR="00C759C1" w:rsidRPr="00F136C0" w:rsidRDefault="00C759C1" w:rsidP="00C759C1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ID DS: </w:t>
      </w:r>
      <w:r w:rsidRPr="00F136C0">
        <w:rPr>
          <w:rFonts w:ascii="Arial" w:hAnsi="Arial" w:cs="Arial"/>
          <w:sz w:val="22"/>
          <w:szCs w:val="22"/>
        </w:rPr>
        <w:t>pb5jxk5</w:t>
      </w:r>
    </w:p>
    <w:p w14:paraId="61982491" w14:textId="77777777" w:rsidR="00C759C1" w:rsidRPr="00F136C0" w:rsidRDefault="00C759C1" w:rsidP="00C759C1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>Bankovní spojení:</w:t>
      </w:r>
      <w:r w:rsidRPr="00F136C0">
        <w:rPr>
          <w:rFonts w:ascii="Arial" w:hAnsi="Arial" w:cs="Arial"/>
          <w:snapToGrid w:val="0"/>
        </w:rPr>
        <w:t xml:space="preserve"> </w:t>
      </w:r>
      <w:r w:rsidRPr="00F136C0">
        <w:rPr>
          <w:rFonts w:ascii="Arial" w:hAnsi="Arial" w:cs="Arial"/>
        </w:rPr>
        <w:t>ČSOB Praha 4</w:t>
      </w:r>
    </w:p>
    <w:p w14:paraId="24BFBCAC" w14:textId="77777777" w:rsidR="00C759C1" w:rsidRPr="00F136C0" w:rsidRDefault="00C759C1" w:rsidP="00C759C1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Číslo účtu: </w:t>
      </w:r>
      <w:r w:rsidRPr="00F136C0">
        <w:rPr>
          <w:rFonts w:ascii="Arial" w:hAnsi="Arial" w:cs="Arial"/>
          <w:sz w:val="22"/>
          <w:szCs w:val="22"/>
        </w:rPr>
        <w:t>31405/0300</w:t>
      </w:r>
    </w:p>
    <w:p w14:paraId="19074D75" w14:textId="466EBE46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 xml:space="preserve">DIČ: </w:t>
      </w:r>
      <w:r w:rsidRPr="00F136C0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9885584" w14:textId="199FCDAD" w:rsidR="00BE4952" w:rsidRPr="00BE4952" w:rsidRDefault="00510A44" w:rsidP="00BE4952">
      <w:pPr>
        <w:keepNext/>
        <w:keepLines/>
        <w:numPr>
          <w:ilvl w:val="0"/>
          <w:numId w:val="29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bookmarkStart w:id="1" w:name="_Ref50585481"/>
      <w:r w:rsidRPr="00BE4952">
        <w:rPr>
          <w:rFonts w:ascii="Arial" w:eastAsia="Times New Roman" w:hAnsi="Arial" w:cs="Arial"/>
          <w:sz w:val="24"/>
          <w:szCs w:val="24"/>
        </w:rPr>
        <w:lastRenderedPageBreak/>
        <w:br/>
      </w:r>
      <w:bookmarkStart w:id="2" w:name="_Hlk83285229"/>
      <w:r w:rsidRPr="00BE4952">
        <w:rPr>
          <w:rFonts w:ascii="Arial" w:eastAsia="Times New Roman" w:hAnsi="Arial" w:cs="Arial"/>
          <w:sz w:val="24"/>
          <w:szCs w:val="24"/>
        </w:rPr>
        <w:t>Důvody uzavření dodatku</w:t>
      </w:r>
    </w:p>
    <w:p w14:paraId="40562F74" w14:textId="77777777" w:rsidR="00BE4952" w:rsidRDefault="00BE4952" w:rsidP="00510A44">
      <w:pPr>
        <w:spacing w:after="0"/>
        <w:jc w:val="both"/>
        <w:rPr>
          <w:rFonts w:ascii="Arial" w:eastAsia="Arial" w:hAnsi="Arial" w:cs="Arial"/>
        </w:rPr>
      </w:pPr>
      <w:bookmarkStart w:id="3" w:name="_Hlk83363231"/>
      <w:bookmarkEnd w:id="2"/>
    </w:p>
    <w:bookmarkEnd w:id="3"/>
    <w:p w14:paraId="6BFFE9AD" w14:textId="230B344F" w:rsidR="00D65A5E" w:rsidRDefault="00D65A5E" w:rsidP="00D65A5E">
      <w:pPr>
        <w:rPr>
          <w:rFonts w:ascii="Arial" w:hAnsi="Arial" w:cs="Arial"/>
        </w:rPr>
      </w:pPr>
      <w:r>
        <w:rPr>
          <w:rFonts w:ascii="Arial" w:hAnsi="Arial" w:cs="Arial"/>
        </w:rPr>
        <w:t>Tento dodatek se uzavírá z důvodu opravy nesprávně uvedené částky v předchozím dodatku ke smlouvě o dílo u položek „DPH 21 % v Kč“ (601 478,33 Kč, správně 601 478,35 Kč) a „Celková cena díla včetně DPH v Kč“ (3 465 660,83 Kč, správně 3 465 660,85 Kč). Celková cena bez DPH v Kč se nemění. U částky DPH a u celkové ceny s DPH došlo k chybě v psaní.</w:t>
      </w:r>
    </w:p>
    <w:p w14:paraId="3644C6DA" w14:textId="1ABF2E8F" w:rsidR="009E53F7" w:rsidRDefault="009E53F7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 Položkového výkazu činností je nedílnou součástí tohoto Dodatku.</w:t>
      </w:r>
    </w:p>
    <w:p w14:paraId="6CFD25B7" w14:textId="77777777" w:rsidR="002D21FB" w:rsidRPr="00BE4952" w:rsidRDefault="002D21FB" w:rsidP="002D21FB">
      <w:pPr>
        <w:keepNext/>
        <w:keepLines/>
        <w:numPr>
          <w:ilvl w:val="0"/>
          <w:numId w:val="29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bookmarkStart w:id="4" w:name="_Hlk119938321"/>
      <w:r w:rsidRPr="00BE4952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" w:name="_Hlk119938290"/>
      <w:r w:rsidRPr="00BE4952">
        <w:rPr>
          <w:rFonts w:ascii="Arial" w:eastAsia="Times New Roman" w:hAnsi="Arial" w:cs="Arial"/>
          <w:sz w:val="24"/>
          <w:szCs w:val="24"/>
        </w:rPr>
        <w:t>Předmět dodatku</w:t>
      </w:r>
      <w:bookmarkEnd w:id="5"/>
    </w:p>
    <w:bookmarkEnd w:id="4"/>
    <w:p w14:paraId="1142FA25" w14:textId="77777777" w:rsidR="00346BAD" w:rsidRPr="00346BAD" w:rsidRDefault="00346BAD" w:rsidP="00346BAD">
      <w:pPr>
        <w:pStyle w:val="Odstavecseseznamem"/>
        <w:numPr>
          <w:ilvl w:val="0"/>
          <w:numId w:val="33"/>
        </w:numPr>
        <w:spacing w:after="240"/>
        <w:contextualSpacing w:val="0"/>
        <w:jc w:val="both"/>
        <w:outlineLvl w:val="1"/>
        <w:rPr>
          <w:rFonts w:ascii="Arial" w:hAnsi="Arial" w:cs="Arial"/>
          <w:snapToGrid w:val="0"/>
          <w:vanish/>
          <w:kern w:val="20"/>
          <w:szCs w:val="28"/>
        </w:rPr>
      </w:pPr>
    </w:p>
    <w:p w14:paraId="245AEB65" w14:textId="77777777" w:rsidR="00346BAD" w:rsidRPr="00346BAD" w:rsidRDefault="00346BAD" w:rsidP="00346BAD">
      <w:pPr>
        <w:pStyle w:val="Odstavecseseznamem"/>
        <w:numPr>
          <w:ilvl w:val="0"/>
          <w:numId w:val="32"/>
        </w:numPr>
        <w:spacing w:after="240"/>
        <w:contextualSpacing w:val="0"/>
        <w:outlineLvl w:val="1"/>
        <w:rPr>
          <w:rFonts w:ascii="Arial" w:hAnsi="Arial" w:cs="Arial"/>
          <w:b/>
          <w:snapToGrid w:val="0"/>
          <w:vanish/>
          <w:kern w:val="20"/>
          <w:szCs w:val="28"/>
        </w:rPr>
      </w:pPr>
    </w:p>
    <w:p w14:paraId="39BEDCA4" w14:textId="36527E63" w:rsidR="009E53F7" w:rsidRPr="00346BAD" w:rsidRDefault="00346BAD" w:rsidP="00D65A5E">
      <w:pPr>
        <w:pStyle w:val="Level2"/>
        <w:numPr>
          <w:ilvl w:val="0"/>
          <w:numId w:val="0"/>
        </w:numPr>
        <w:spacing w:after="0"/>
        <w:ind w:left="709" w:hanging="567"/>
        <w:rPr>
          <w:rFonts w:ascii="Arial" w:hAnsi="Arial" w:cs="Arial"/>
          <w:bCs/>
        </w:rPr>
      </w:pPr>
      <w:r w:rsidRPr="00346BAD">
        <w:rPr>
          <w:rFonts w:ascii="Arial" w:hAnsi="Arial" w:cs="Arial"/>
          <w:bCs/>
        </w:rPr>
        <w:t xml:space="preserve">2.2. </w:t>
      </w:r>
      <w:r w:rsidRPr="00346BAD">
        <w:rPr>
          <w:rFonts w:ascii="Arial" w:hAnsi="Arial" w:cs="Arial"/>
          <w:bCs/>
        </w:rPr>
        <w:tab/>
      </w:r>
      <w:r w:rsidR="00CA59A8" w:rsidRPr="00346BAD">
        <w:rPr>
          <w:rFonts w:ascii="Arial" w:hAnsi="Arial" w:cs="Arial"/>
          <w:bCs/>
        </w:rPr>
        <w:t>Čl. 3, bod 3.1 se mění takto: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D65A5E" w:rsidRPr="00C62699" w14:paraId="098D4253" w14:textId="77777777" w:rsidTr="00D65A5E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094" w14:textId="3594613D" w:rsidR="00D65A5E" w:rsidRPr="00C62699" w:rsidRDefault="00D65A5E" w:rsidP="00415D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  <w:szCs w:val="24"/>
              </w:rPr>
              <w:t>Rekapitulace hlavních fakturačních celků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97D4" w14:textId="096F9E0F" w:rsidR="00D65A5E" w:rsidRDefault="00D65A5E" w:rsidP="00415D86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Dodatku č. 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697" w14:textId="6AB5F6DA" w:rsidR="00D65A5E" w:rsidRDefault="00D65A5E" w:rsidP="00415D86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Dodatku č. 4</w:t>
            </w:r>
          </w:p>
        </w:tc>
      </w:tr>
      <w:tr w:rsidR="00D65A5E" w:rsidRPr="00C62699" w14:paraId="7A2CF02E" w14:textId="089EBD09" w:rsidTr="00637821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34A2" w14:textId="77777777" w:rsidR="00D65A5E" w:rsidRPr="00C62699" w:rsidRDefault="00D65A5E" w:rsidP="00D65A5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EFB7" w14:textId="1689FABA" w:rsidR="00D65A5E" w:rsidRPr="000209B8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1 420 713,00 Kč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692" w14:textId="5190CBA7" w:rsidR="00D65A5E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1 420 713,00 Kč</w:t>
            </w:r>
          </w:p>
        </w:tc>
      </w:tr>
      <w:tr w:rsidR="00D65A5E" w:rsidRPr="00C62699" w14:paraId="18C7AAC2" w14:textId="7E56D0A2" w:rsidTr="00637821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776" w14:textId="5CBFBACF" w:rsidR="00D65A5E" w:rsidRPr="00C62699" w:rsidRDefault="00D65A5E" w:rsidP="00D65A5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E25C" w14:textId="13885A6A" w:rsidR="00D65A5E" w:rsidRPr="000209B8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1 102 249,50 Kč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FA2" w14:textId="3AE19877" w:rsidR="00D65A5E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1 102 249,50 Kč</w:t>
            </w:r>
          </w:p>
        </w:tc>
      </w:tr>
      <w:tr w:rsidR="00D65A5E" w:rsidRPr="00C62699" w14:paraId="5187E3D3" w14:textId="78C0728F" w:rsidTr="00637821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84F5" w14:textId="77777777" w:rsidR="00D65A5E" w:rsidRPr="00C62699" w:rsidRDefault="00D65A5E" w:rsidP="00D65A5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727C" w14:textId="5BBD02FD" w:rsidR="00D65A5E" w:rsidRPr="000209B8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341 220,00 Kč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9B2" w14:textId="7BA2DC0D" w:rsidR="00D65A5E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341 220,00 Kč</w:t>
            </w:r>
          </w:p>
        </w:tc>
      </w:tr>
      <w:tr w:rsidR="00D65A5E" w:rsidRPr="00C62699" w14:paraId="57E48DA3" w14:textId="02015AF4" w:rsidTr="00637821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BFB41" w14:textId="77777777" w:rsidR="00D65A5E" w:rsidRPr="00C62699" w:rsidRDefault="00D65A5E" w:rsidP="00D65A5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2D224" w14:textId="1983515A" w:rsidR="00D65A5E" w:rsidRPr="000209B8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2 864 182,50 Kč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AF958" w14:textId="31E0E239" w:rsidR="00D65A5E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2 864 182,50 Kč</w:t>
            </w:r>
          </w:p>
        </w:tc>
      </w:tr>
      <w:tr w:rsidR="00D65A5E" w:rsidRPr="00ED6435" w14:paraId="46143CF7" w14:textId="050C4904" w:rsidTr="00C068F4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88E4" w14:textId="77777777" w:rsidR="00D65A5E" w:rsidRPr="00C62699" w:rsidRDefault="00D65A5E" w:rsidP="00D65A5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9B7F" w14:textId="3FFD79E6" w:rsidR="00D65A5E" w:rsidRPr="000209B8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601 478,33 Kč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0B9" w14:textId="1E58755F" w:rsidR="00D65A5E" w:rsidRPr="00D65A5E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  <w:color w:val="FF0000"/>
              </w:rPr>
            </w:pPr>
            <w:r w:rsidRPr="00D65A5E">
              <w:rPr>
                <w:rFonts w:ascii="Arial" w:hAnsi="Arial" w:cs="Arial"/>
                <w:color w:val="FF0000"/>
              </w:rPr>
              <w:t>601 478,35 Kč</w:t>
            </w:r>
          </w:p>
        </w:tc>
      </w:tr>
      <w:tr w:rsidR="00D65A5E" w:rsidRPr="00ED6435" w14:paraId="0EDC0AD2" w14:textId="67A90F37" w:rsidTr="00C068F4">
        <w:trPr>
          <w:trHeight w:val="35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3A3E1" w14:textId="77777777" w:rsidR="00D65A5E" w:rsidRPr="00ED6435" w:rsidRDefault="00D65A5E" w:rsidP="00D65A5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62A18B" w14:textId="28B1221B" w:rsidR="00D65A5E" w:rsidRPr="000209B8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3 465 660,83 Kč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9AB43" w14:textId="6377E6FB" w:rsidR="00D65A5E" w:rsidRPr="00D65A5E" w:rsidRDefault="00D65A5E" w:rsidP="00D65A5E">
            <w:pPr>
              <w:tabs>
                <w:tab w:val="decimal" w:pos="1414"/>
              </w:tabs>
              <w:spacing w:after="0" w:line="240" w:lineRule="auto"/>
              <w:ind w:left="280" w:firstLine="1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D65A5E">
              <w:rPr>
                <w:rFonts w:ascii="Arial" w:hAnsi="Arial" w:cs="Arial"/>
                <w:b/>
                <w:bCs/>
                <w:color w:val="FF0000"/>
              </w:rPr>
              <w:t>3 465 660,85 Kč</w:t>
            </w:r>
          </w:p>
        </w:tc>
      </w:tr>
    </w:tbl>
    <w:p w14:paraId="40BC958C" w14:textId="77777777" w:rsidR="00415D86" w:rsidRPr="00415D86" w:rsidRDefault="00415D86" w:rsidP="00415D86">
      <w:pPr>
        <w:pStyle w:val="Odstavecseseznamem"/>
        <w:keepNext/>
        <w:numPr>
          <w:ilvl w:val="0"/>
          <w:numId w:val="17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</w:p>
    <w:p w14:paraId="4EE69817" w14:textId="77777777" w:rsidR="00415D86" w:rsidRPr="00415D86" w:rsidRDefault="00415D86" w:rsidP="00415D86">
      <w:pPr>
        <w:pStyle w:val="Odstavecseseznamem"/>
        <w:widowControl w:val="0"/>
        <w:numPr>
          <w:ilvl w:val="1"/>
          <w:numId w:val="17"/>
        </w:numPr>
        <w:spacing w:before="120" w:after="120"/>
        <w:contextualSpacing w:val="0"/>
        <w:outlineLvl w:val="1"/>
        <w:rPr>
          <w:rFonts w:ascii="Times New Roman" w:hAnsi="Times New Roman" w:cs="Arial"/>
          <w:bCs/>
          <w:iCs/>
          <w:vanish/>
          <w:szCs w:val="28"/>
        </w:rPr>
      </w:pPr>
    </w:p>
    <w:p w14:paraId="72F23654" w14:textId="77777777" w:rsidR="00415D86" w:rsidRPr="00415D86" w:rsidRDefault="00415D86" w:rsidP="00415D86">
      <w:pPr>
        <w:pStyle w:val="Odstavecseseznamem"/>
        <w:widowControl w:val="0"/>
        <w:numPr>
          <w:ilvl w:val="1"/>
          <w:numId w:val="17"/>
        </w:numPr>
        <w:spacing w:before="120" w:after="120"/>
        <w:contextualSpacing w:val="0"/>
        <w:outlineLvl w:val="1"/>
        <w:rPr>
          <w:rFonts w:ascii="Times New Roman" w:hAnsi="Times New Roman" w:cs="Arial"/>
          <w:bCs/>
          <w:iCs/>
          <w:vanish/>
          <w:szCs w:val="28"/>
        </w:rPr>
      </w:pPr>
    </w:p>
    <w:p w14:paraId="7FE637F9" w14:textId="77777777" w:rsidR="005A0C8E" w:rsidRPr="00BE06C7" w:rsidRDefault="005A0C8E" w:rsidP="009E53F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14:paraId="7B9582CF" w14:textId="77777777" w:rsidR="00BE06C7" w:rsidRPr="00BE06C7" w:rsidRDefault="00BE06C7" w:rsidP="00BE06C7">
      <w:pPr>
        <w:keepNext/>
        <w:keepLines/>
        <w:numPr>
          <w:ilvl w:val="0"/>
          <w:numId w:val="29"/>
        </w:numPr>
        <w:spacing w:before="240" w:after="0"/>
        <w:ind w:left="-142" w:firstLine="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BE06C7">
        <w:rPr>
          <w:rFonts w:ascii="Times New Roman" w:eastAsia="Times New Roman" w:hAnsi="Times New Roman" w:cs="Times New Roman"/>
          <w:sz w:val="24"/>
          <w:szCs w:val="24"/>
        </w:rPr>
        <w:br/>
      </w:r>
      <w:r w:rsidRPr="00BE06C7">
        <w:rPr>
          <w:rFonts w:ascii="Arial" w:eastAsia="Times New Roman" w:hAnsi="Arial" w:cs="Arial"/>
          <w:sz w:val="24"/>
          <w:szCs w:val="24"/>
        </w:rPr>
        <w:t>Závěrečná ustanovení</w:t>
      </w:r>
    </w:p>
    <w:p w14:paraId="31C829D3" w14:textId="77777777" w:rsidR="00BE06C7" w:rsidRPr="0028347B" w:rsidRDefault="00BE06C7" w:rsidP="00BE06C7">
      <w:pPr>
        <w:rPr>
          <w:rFonts w:ascii="Calibri" w:eastAsia="Calibri" w:hAnsi="Calibri" w:cs="Times New Roman"/>
        </w:rPr>
      </w:pPr>
    </w:p>
    <w:p w14:paraId="66F94969" w14:textId="77777777" w:rsidR="00BE06C7" w:rsidRDefault="00BE06C7" w:rsidP="00BE06C7">
      <w:pPr>
        <w:numPr>
          <w:ilvl w:val="1"/>
          <w:numId w:val="3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SoD se tímto dodatkem nemění.</w:t>
      </w:r>
    </w:p>
    <w:p w14:paraId="04821F1C" w14:textId="77777777" w:rsidR="00BE06C7" w:rsidRDefault="00BE06C7" w:rsidP="00BE06C7">
      <w:pPr>
        <w:numPr>
          <w:ilvl w:val="1"/>
          <w:numId w:val="3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0EF0201C" w14:textId="77777777" w:rsidR="00BE06C7" w:rsidRDefault="00BE06C7" w:rsidP="00BE06C7">
      <w:pPr>
        <w:numPr>
          <w:ilvl w:val="1"/>
          <w:numId w:val="31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jejím obsahem, dále prohlašují, že dodatek nebyl sepsán v tísni ani za nápadně nevýhodných podmínek. Na důkaz své pravé a svobodné vůle připojují své podpisy.</w:t>
      </w:r>
    </w:p>
    <w:p w14:paraId="66D13F7C" w14:textId="30C41879" w:rsidR="002C5371" w:rsidRDefault="002C5371">
      <w:pPr>
        <w:spacing w:line="240" w:lineRule="auto"/>
        <w:rPr>
          <w:rFonts w:ascii="Arial" w:hAnsi="Arial" w:cs="Arial"/>
        </w:rPr>
      </w:pPr>
    </w:p>
    <w:p w14:paraId="37EF3024" w14:textId="40B0B1B1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46BAD"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 w:rsidR="00346BAD">
        <w:rPr>
          <w:rFonts w:ascii="Arial" w:hAnsi="Arial" w:cs="Arial"/>
          <w:b/>
        </w:rPr>
        <w:t xml:space="preserve">dodatek ke </w:t>
      </w:r>
      <w:r w:rsidRPr="00ED6435">
        <w:rPr>
          <w:rFonts w:ascii="Arial" w:hAnsi="Arial" w:cs="Arial"/>
          <w:b/>
        </w:rPr>
        <w:t>Smlouv</w:t>
      </w:r>
      <w:r w:rsidR="00346BAD">
        <w:rPr>
          <w:rFonts w:ascii="Arial" w:hAnsi="Arial" w:cs="Arial"/>
          <w:b/>
        </w:rPr>
        <w:t>ě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2954C1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FF7071">
        <w:rPr>
          <w:rFonts w:ascii="Arial" w:eastAsia="Times New Roman" w:hAnsi="Arial" w:cs="Arial"/>
          <w:b/>
          <w:lang w:eastAsia="cs-CZ"/>
        </w:rPr>
        <w:t>AGROPLAN, spol. s r.o.</w:t>
      </w:r>
    </w:p>
    <w:p w14:paraId="63A521B7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510B4CC3" w14:textId="4494133A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E338C3">
        <w:rPr>
          <w:rFonts w:ascii="Arial" w:eastAsia="Times New Roman" w:hAnsi="Arial" w:cs="Arial"/>
          <w:bCs/>
          <w:lang w:eastAsia="cs-CZ"/>
        </w:rPr>
        <w:t xml:space="preserve"> 25.3.2025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338C3">
        <w:rPr>
          <w:rFonts w:ascii="Arial" w:eastAsia="Times New Roman" w:hAnsi="Arial" w:cs="Arial"/>
          <w:bCs/>
          <w:lang w:eastAsia="cs-CZ"/>
        </w:rPr>
        <w:t>25.3.2025</w:t>
      </w:r>
    </w:p>
    <w:p w14:paraId="398CB92B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A888C6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4122E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8A7163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CB469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120AFD" w14:textId="77777777" w:rsidR="00C06892" w:rsidRPr="00ED6435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Pr="00FF7071">
        <w:rPr>
          <w:rFonts w:ascii="Arial" w:eastAsia="Times New Roman" w:hAnsi="Arial" w:cs="Arial"/>
          <w:bCs/>
          <w:lang w:eastAsia="cs-CZ"/>
        </w:rPr>
        <w:t>Ing. Petr Kubů</w:t>
      </w:r>
    </w:p>
    <w:p w14:paraId="2CBAF01F" w14:textId="492AF31E" w:rsidR="00BF554C" w:rsidRPr="00D65A5E" w:rsidRDefault="00C06892" w:rsidP="00D65A5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sectPr w:rsidR="00BF554C" w:rsidRPr="00D65A5E" w:rsidSect="00433703">
      <w:headerReference w:type="default" r:id="rId13"/>
      <w:footerReference w:type="default" r:id="rId14"/>
      <w:headerReference w:type="first" r:id="rId15"/>
      <w:pgSz w:w="11907" w:h="16839" w:code="9"/>
      <w:pgMar w:top="1021" w:right="1077" w:bottom="680" w:left="1077" w:header="426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20493F6" w:rsidR="00043079" w:rsidRPr="001D4BED" w:rsidRDefault="00EA02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65A5E">
      <w:rPr>
        <w:szCs w:val="16"/>
      </w:rPr>
      <w:t>4</w:t>
    </w:r>
    <w:r>
      <w:rPr>
        <w:szCs w:val="16"/>
      </w:rPr>
      <w:t xml:space="preserve"> ke </w:t>
    </w:r>
    <w:r w:rsidR="00043079" w:rsidRPr="001D4BED">
      <w:rPr>
        <w:szCs w:val="16"/>
      </w:rPr>
      <w:t>S</w:t>
    </w:r>
    <w:r>
      <w:rPr>
        <w:szCs w:val="16"/>
      </w:rPr>
      <w:t>oD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Kounov u Dobrušky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3F5BFD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D2071A" w:rsidRPr="00D2071A">
      <w:rPr>
        <w:rFonts w:cs="Arial"/>
        <w:szCs w:val="16"/>
        <w:lang w:val="fr-FR" w:eastAsia="cs-CZ"/>
      </w:rPr>
      <w:t>754-2022-514204</w:t>
    </w:r>
    <w:r w:rsidR="00D2071A">
      <w:rPr>
        <w:rFonts w:cs="Arial"/>
        <w:szCs w:val="16"/>
        <w:lang w:val="fr-FR" w:eastAsia="cs-CZ"/>
      </w:rPr>
      <w:t>/</w:t>
    </w:r>
    <w:r w:rsidR="00D65A5E">
      <w:rPr>
        <w:rFonts w:cs="Arial"/>
        <w:szCs w:val="16"/>
        <w:lang w:val="fr-FR" w:eastAsia="cs-CZ"/>
      </w:rPr>
      <w:t>4</w:t>
    </w:r>
    <w:r w:rsidR="000209B8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118C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D2071A">
      <w:rPr>
        <w:rFonts w:cs="Arial"/>
        <w:szCs w:val="16"/>
        <w:lang w:val="fr-FR" w:eastAsia="cs-CZ"/>
      </w:rPr>
      <w:t xml:space="preserve"> 27/22</w:t>
    </w:r>
    <w:r w:rsidRPr="001D4BED">
      <w:rPr>
        <w:rFonts w:cs="Arial"/>
        <w:szCs w:val="16"/>
        <w:lang w:val="fr-FR" w:eastAsia="cs-CZ"/>
      </w:rPr>
      <w:tab/>
    </w:r>
  </w:p>
  <w:p w14:paraId="6F75F815" w14:textId="0E0227E8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2071A">
      <w:rPr>
        <w:rFonts w:cs="Arial"/>
        <w:szCs w:val="16"/>
        <w:lang w:val="fr-FR" w:eastAsia="cs-CZ"/>
      </w:rPr>
      <w:t>Kounov u Dobrušky</w:t>
    </w:r>
  </w:p>
  <w:p w14:paraId="2FDF5AC6" w14:textId="46F118B4" w:rsidR="00346BAD" w:rsidRPr="001D4BED" w:rsidRDefault="00346BA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UID:</w:t>
    </w:r>
    <w:r w:rsidR="001E0EF6">
      <w:rPr>
        <w:rFonts w:cs="Arial"/>
        <w:szCs w:val="16"/>
        <w:lang w:val="fr-FR" w:eastAsia="cs-CZ"/>
      </w:rPr>
      <w:t xml:space="preserve"> </w:t>
    </w:r>
    <w:r w:rsidR="00966D62" w:rsidRPr="00966D62">
      <w:rPr>
        <w:rFonts w:cs="Arial"/>
        <w:szCs w:val="16"/>
        <w:lang w:val="fr-FR" w:eastAsia="cs-CZ"/>
      </w:rPr>
      <w:t>spudms00000015415749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A19"/>
    <w:multiLevelType w:val="hybridMultilevel"/>
    <w:tmpl w:val="A4969436"/>
    <w:lvl w:ilvl="0" w:tplc="17AEDDF0">
      <w:start w:val="1"/>
      <w:numFmt w:val="decimal"/>
      <w:lvlText w:val="1.%1"/>
      <w:lvlJc w:val="left"/>
      <w:pPr>
        <w:ind w:left="1069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098658B"/>
    <w:multiLevelType w:val="hybridMultilevel"/>
    <w:tmpl w:val="A3CC4898"/>
    <w:lvl w:ilvl="0" w:tplc="17AEDDF0">
      <w:start w:val="1"/>
      <w:numFmt w:val="decimal"/>
      <w:lvlText w:val="1.%1"/>
      <w:lvlJc w:val="left"/>
      <w:pPr>
        <w:ind w:left="1288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6682635"/>
    <w:multiLevelType w:val="hybridMultilevel"/>
    <w:tmpl w:val="776E283A"/>
    <w:lvl w:ilvl="0" w:tplc="4ACE2532">
      <w:start w:val="1"/>
      <w:numFmt w:val="bullet"/>
      <w:lvlText w:val="-"/>
      <w:lvlJc w:val="left"/>
      <w:pPr>
        <w:ind w:left="91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4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1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865" w:hanging="360"/>
      </w:pPr>
      <w:rPr>
        <w:rFonts w:ascii="Wingdings" w:hAnsi="Wingdings" w:hint="default"/>
      </w:r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D4707CF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9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1"/>
  </w:num>
  <w:num w:numId="21" w16cid:durableId="1760909472">
    <w:abstractNumId w:val="17"/>
  </w:num>
  <w:num w:numId="22" w16cid:durableId="1797016810">
    <w:abstractNumId w:val="1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264765">
    <w:abstractNumId w:val="17"/>
  </w:num>
  <w:num w:numId="24" w16cid:durableId="2059015086">
    <w:abstractNumId w:val="17"/>
  </w:num>
  <w:num w:numId="25" w16cid:durableId="2115054653">
    <w:abstractNumId w:val="17"/>
  </w:num>
  <w:num w:numId="26" w16cid:durableId="154148696">
    <w:abstractNumId w:val="1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2277">
    <w:abstractNumId w:val="1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3440983">
    <w:abstractNumId w:val="17"/>
  </w:num>
  <w:num w:numId="29" w16cid:durableId="1620256072">
    <w:abstractNumId w:val="7"/>
  </w:num>
  <w:num w:numId="30" w16cid:durableId="68159465">
    <w:abstractNumId w:val="14"/>
  </w:num>
  <w:num w:numId="31" w16cid:durableId="13134893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955187">
    <w:abstractNumId w:val="6"/>
  </w:num>
  <w:num w:numId="33" w16cid:durableId="86298016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9B8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165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314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63F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0EF6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3B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2D27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E49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8BB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1FB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325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BA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899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57F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5D86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703"/>
    <w:rsid w:val="00433B3C"/>
    <w:rsid w:val="00433C76"/>
    <w:rsid w:val="00434083"/>
    <w:rsid w:val="00434C81"/>
    <w:rsid w:val="00435696"/>
    <w:rsid w:val="004362E3"/>
    <w:rsid w:val="0044100B"/>
    <w:rsid w:val="004416DF"/>
    <w:rsid w:val="00441890"/>
    <w:rsid w:val="004440B2"/>
    <w:rsid w:val="004440C5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C70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A4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0C8E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5EB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364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2DA6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2E5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032"/>
    <w:rsid w:val="008104F8"/>
    <w:rsid w:val="00810B72"/>
    <w:rsid w:val="00811041"/>
    <w:rsid w:val="00811197"/>
    <w:rsid w:val="008118CD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25F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550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1BC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D62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085"/>
    <w:rsid w:val="009958AC"/>
    <w:rsid w:val="00995B7C"/>
    <w:rsid w:val="00995C13"/>
    <w:rsid w:val="00995CFE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3F7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5F5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06C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52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892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71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321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EF0"/>
    <w:rsid w:val="00C72084"/>
    <w:rsid w:val="00C733F6"/>
    <w:rsid w:val="00C73A5B"/>
    <w:rsid w:val="00C74000"/>
    <w:rsid w:val="00C74299"/>
    <w:rsid w:val="00C7438B"/>
    <w:rsid w:val="00C74D0B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9A8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84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1A"/>
    <w:rsid w:val="00D20747"/>
    <w:rsid w:val="00D21C02"/>
    <w:rsid w:val="00D21D89"/>
    <w:rsid w:val="00D22353"/>
    <w:rsid w:val="00D22546"/>
    <w:rsid w:val="00D2290F"/>
    <w:rsid w:val="00D22BB2"/>
    <w:rsid w:val="00D22F3C"/>
    <w:rsid w:val="00D23397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A5E"/>
    <w:rsid w:val="00D6651A"/>
    <w:rsid w:val="00D669EC"/>
    <w:rsid w:val="00D67037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B69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474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B2B"/>
    <w:rsid w:val="00E31FA5"/>
    <w:rsid w:val="00E33017"/>
    <w:rsid w:val="00E338C3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2E4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3C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10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D75E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D75E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2006/metadata/properties"/>
    <ds:schemaRef ds:uri="85f4b5cc-4033-44c7-b405-f5eed34c8154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c656cff5-c402-4d10-aea1-9f704c23631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2025-03-25T09:52:00Z</cp:lastPrinted>
  <dcterms:created xsi:type="dcterms:W3CDTF">2025-03-25T13:15:00Z</dcterms:created>
  <dcterms:modified xsi:type="dcterms:W3CDTF">2025-03-25T13:16:00Z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